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546C9" w14:textId="77777777" w:rsidR="00E24E77" w:rsidRPr="00C34636" w:rsidRDefault="00E24E77" w:rsidP="00E24E77">
      <w:pPr>
        <w:rPr>
          <w:sz w:val="20"/>
          <w:lang w:val="en-AU"/>
        </w:rPr>
      </w:pPr>
    </w:p>
    <w:p w14:paraId="6C1989FF" w14:textId="77777777" w:rsidR="00E24E77" w:rsidRPr="00C34636"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C34636" w14:paraId="6D2DECDD" w14:textId="77777777" w:rsidTr="00D11BE7">
        <w:tc>
          <w:tcPr>
            <w:tcW w:w="2268" w:type="dxa"/>
            <w:tcBorders>
              <w:top w:val="single" w:sz="4" w:space="0" w:color="auto"/>
            </w:tcBorders>
            <w:shd w:val="clear" w:color="auto" w:fill="F3F3F3"/>
          </w:tcPr>
          <w:p w14:paraId="2ACFFAF1" w14:textId="77777777" w:rsidR="00E24E77" w:rsidRPr="00C34636" w:rsidRDefault="00E24E77" w:rsidP="00E24E77">
            <w:pPr>
              <w:spacing w:before="80" w:after="80"/>
              <w:rPr>
                <w:rFonts w:cs="Arial"/>
                <w:b/>
                <w:sz w:val="20"/>
                <w:lang w:val="en-AU"/>
              </w:rPr>
            </w:pPr>
            <w:r w:rsidRPr="00C34636">
              <w:rPr>
                <w:rFonts w:cs="Arial"/>
                <w:b/>
                <w:sz w:val="20"/>
                <w:lang w:val="en-AU"/>
              </w:rPr>
              <w:t>Committee:</w:t>
            </w:r>
          </w:p>
        </w:tc>
        <w:tc>
          <w:tcPr>
            <w:tcW w:w="7508" w:type="dxa"/>
            <w:tcBorders>
              <w:top w:val="single" w:sz="4" w:space="0" w:color="auto"/>
            </w:tcBorders>
            <w:shd w:val="clear" w:color="auto" w:fill="F3F3F3"/>
          </w:tcPr>
          <w:p w14:paraId="07DABA68" w14:textId="77777777" w:rsidR="00E24E77" w:rsidRPr="00C34636" w:rsidRDefault="00AB51B7" w:rsidP="00E24E77">
            <w:pPr>
              <w:spacing w:before="80" w:after="80"/>
              <w:rPr>
                <w:rFonts w:cs="Arial"/>
                <w:color w:val="FF00FF"/>
                <w:sz w:val="20"/>
                <w:lang w:val="en-AU"/>
              </w:rPr>
            </w:pPr>
            <w:r w:rsidRPr="00C34636">
              <w:rPr>
                <w:rFonts w:cs="Arial"/>
                <w:sz w:val="20"/>
                <w:lang w:val="en-AU"/>
              </w:rPr>
              <w:t>Northern A Health and Disability Ethics Committee</w:t>
            </w:r>
          </w:p>
        </w:tc>
      </w:tr>
      <w:tr w:rsidR="00E24E77" w:rsidRPr="00C34636" w14:paraId="21D4936A" w14:textId="77777777" w:rsidTr="00D11BE7">
        <w:tc>
          <w:tcPr>
            <w:tcW w:w="2268" w:type="dxa"/>
            <w:shd w:val="clear" w:color="auto" w:fill="F3F3F3"/>
          </w:tcPr>
          <w:p w14:paraId="15E4C642" w14:textId="77777777" w:rsidR="00E24E77" w:rsidRPr="00C34636" w:rsidRDefault="00E24E77" w:rsidP="00E24E77">
            <w:pPr>
              <w:spacing w:before="80" w:after="80"/>
              <w:rPr>
                <w:rFonts w:cs="Arial"/>
                <w:b/>
                <w:sz w:val="20"/>
                <w:lang w:val="en-AU"/>
              </w:rPr>
            </w:pPr>
            <w:r w:rsidRPr="00C34636">
              <w:rPr>
                <w:rFonts w:cs="Arial"/>
                <w:b/>
                <w:sz w:val="20"/>
                <w:lang w:val="en-AU"/>
              </w:rPr>
              <w:t>Meeting date:</w:t>
            </w:r>
          </w:p>
        </w:tc>
        <w:tc>
          <w:tcPr>
            <w:tcW w:w="7508" w:type="dxa"/>
            <w:shd w:val="clear" w:color="auto" w:fill="F3F3F3"/>
          </w:tcPr>
          <w:p w14:paraId="0496A214" w14:textId="77777777" w:rsidR="00E24E77" w:rsidRPr="00C34636" w:rsidRDefault="00AB51B7" w:rsidP="00E24E77">
            <w:pPr>
              <w:spacing w:before="80" w:after="80"/>
              <w:rPr>
                <w:rFonts w:cs="Arial"/>
                <w:color w:val="FF00FF"/>
                <w:sz w:val="20"/>
                <w:lang w:val="en-AU"/>
              </w:rPr>
            </w:pPr>
            <w:r w:rsidRPr="00C34636">
              <w:rPr>
                <w:rFonts w:cs="Arial"/>
                <w:sz w:val="20"/>
                <w:lang w:val="en-AU"/>
              </w:rPr>
              <w:t>06 December 2016</w:t>
            </w:r>
          </w:p>
        </w:tc>
      </w:tr>
      <w:tr w:rsidR="00E24E77" w:rsidRPr="00C34636" w14:paraId="1B6A4D82" w14:textId="77777777" w:rsidTr="00D11BE7">
        <w:tc>
          <w:tcPr>
            <w:tcW w:w="2268" w:type="dxa"/>
            <w:tcBorders>
              <w:bottom w:val="single" w:sz="4" w:space="0" w:color="auto"/>
            </w:tcBorders>
            <w:shd w:val="clear" w:color="auto" w:fill="F3F3F3"/>
          </w:tcPr>
          <w:p w14:paraId="7327FB2F" w14:textId="77777777" w:rsidR="00E24E77" w:rsidRPr="00C34636" w:rsidRDefault="00E24E77" w:rsidP="00E24E77">
            <w:pPr>
              <w:spacing w:before="80" w:after="80"/>
              <w:rPr>
                <w:rFonts w:cs="Arial"/>
                <w:b/>
                <w:sz w:val="20"/>
                <w:lang w:val="en-AU"/>
              </w:rPr>
            </w:pPr>
            <w:r w:rsidRPr="00C34636">
              <w:rPr>
                <w:rFonts w:cs="Arial"/>
                <w:b/>
                <w:sz w:val="20"/>
                <w:lang w:val="en-AU"/>
              </w:rPr>
              <w:t>Meeting venue:</w:t>
            </w:r>
          </w:p>
        </w:tc>
        <w:tc>
          <w:tcPr>
            <w:tcW w:w="7508" w:type="dxa"/>
            <w:tcBorders>
              <w:bottom w:val="single" w:sz="4" w:space="0" w:color="auto"/>
            </w:tcBorders>
            <w:shd w:val="clear" w:color="auto" w:fill="F3F3F3"/>
          </w:tcPr>
          <w:p w14:paraId="5FDC2452" w14:textId="77777777" w:rsidR="00E24E77" w:rsidRPr="00C34636" w:rsidRDefault="00AB51B7" w:rsidP="00E24E77">
            <w:pPr>
              <w:spacing w:before="80" w:after="80"/>
              <w:rPr>
                <w:rFonts w:cs="Arial"/>
                <w:color w:val="FF00FF"/>
                <w:sz w:val="20"/>
                <w:lang w:val="en-AU"/>
              </w:rPr>
            </w:pPr>
            <w:proofErr w:type="spellStart"/>
            <w:r w:rsidRPr="00C34636">
              <w:rPr>
                <w:rFonts w:cs="Arial"/>
                <w:sz w:val="20"/>
                <w:lang w:val="en-AU"/>
              </w:rPr>
              <w:t>Novotel</w:t>
            </w:r>
            <w:proofErr w:type="spellEnd"/>
            <w:r w:rsidRPr="00C34636">
              <w:rPr>
                <w:rFonts w:cs="Arial"/>
                <w:sz w:val="20"/>
                <w:lang w:val="en-AU"/>
              </w:rPr>
              <w:t xml:space="preserve"> Ellerslie, 72-112 </w:t>
            </w:r>
            <w:proofErr w:type="spellStart"/>
            <w:r w:rsidRPr="00C34636">
              <w:rPr>
                <w:rFonts w:cs="Arial"/>
                <w:sz w:val="20"/>
                <w:lang w:val="en-AU"/>
              </w:rPr>
              <w:t>Greenlane</w:t>
            </w:r>
            <w:proofErr w:type="spellEnd"/>
            <w:r w:rsidRPr="00C34636">
              <w:rPr>
                <w:rFonts w:cs="Arial"/>
                <w:sz w:val="20"/>
                <w:lang w:val="en-AU"/>
              </w:rPr>
              <w:t xml:space="preserve"> Rd East, Ellerslie, Auckland</w:t>
            </w:r>
          </w:p>
        </w:tc>
      </w:tr>
    </w:tbl>
    <w:p w14:paraId="582C4765" w14:textId="77777777" w:rsidR="00E24E77" w:rsidRPr="00C34636" w:rsidRDefault="00E24E77" w:rsidP="00E24E77">
      <w:pPr>
        <w:spacing w:before="80" w:after="80"/>
        <w:rPr>
          <w:rFonts w:cs="Arial"/>
          <w:sz w:val="20"/>
          <w:lang w:val="en-AU"/>
        </w:rPr>
      </w:pPr>
    </w:p>
    <w:tbl>
      <w:tblPr>
        <w:tblW w:w="9776" w:type="dxa"/>
        <w:tblInd w:w="113" w:type="dxa"/>
        <w:tblBorders>
          <w:top w:val="single" w:sz="4" w:space="0" w:color="auto"/>
          <w:bottom w:val="single" w:sz="4" w:space="0" w:color="auto"/>
        </w:tblBorders>
        <w:tblLook w:val="04A0" w:firstRow="1" w:lastRow="0" w:firstColumn="1" w:lastColumn="0" w:noHBand="0" w:noVBand="1"/>
      </w:tblPr>
      <w:tblGrid>
        <w:gridCol w:w="1555"/>
        <w:gridCol w:w="8221"/>
      </w:tblGrid>
      <w:tr w:rsidR="006C4833" w:rsidRPr="00510399" w14:paraId="2A8327E3" w14:textId="77777777" w:rsidTr="00510399">
        <w:tc>
          <w:tcPr>
            <w:tcW w:w="1555" w:type="dxa"/>
            <w:tcBorders>
              <w:top w:val="single" w:sz="4" w:space="0" w:color="auto"/>
            </w:tcBorders>
            <w:shd w:val="clear" w:color="auto" w:fill="F2F2F2"/>
          </w:tcPr>
          <w:p w14:paraId="35BBDF5C" w14:textId="77777777" w:rsidR="006C4833" w:rsidRPr="00510399" w:rsidRDefault="006C4833" w:rsidP="00510399">
            <w:pPr>
              <w:spacing w:before="80" w:after="80"/>
              <w:rPr>
                <w:rFonts w:cs="Arial"/>
                <w:b/>
                <w:sz w:val="20"/>
                <w:lang w:val="en-AU" w:eastAsia="en-GB"/>
              </w:rPr>
            </w:pPr>
            <w:r w:rsidRPr="00510399">
              <w:rPr>
                <w:rFonts w:cs="Arial"/>
                <w:b/>
                <w:sz w:val="20"/>
                <w:lang w:val="en-AU" w:eastAsia="en-GB"/>
              </w:rPr>
              <w:t>Time</w:t>
            </w:r>
          </w:p>
        </w:tc>
        <w:tc>
          <w:tcPr>
            <w:tcW w:w="8221" w:type="dxa"/>
            <w:tcBorders>
              <w:top w:val="single" w:sz="4" w:space="0" w:color="auto"/>
            </w:tcBorders>
            <w:shd w:val="clear" w:color="auto" w:fill="F2F2F2"/>
          </w:tcPr>
          <w:p w14:paraId="037494F5" w14:textId="77777777" w:rsidR="006C4833" w:rsidRPr="00510399" w:rsidRDefault="006C4833" w:rsidP="00894393">
            <w:pPr>
              <w:spacing w:before="80" w:after="80"/>
              <w:ind w:left="776"/>
              <w:rPr>
                <w:rFonts w:cs="Arial"/>
                <w:b/>
                <w:sz w:val="20"/>
                <w:lang w:val="en-AU" w:eastAsia="en-GB"/>
              </w:rPr>
            </w:pPr>
            <w:r w:rsidRPr="00510399">
              <w:rPr>
                <w:rFonts w:cs="Arial"/>
                <w:b/>
                <w:sz w:val="20"/>
                <w:lang w:val="en-AU" w:eastAsia="en-GB"/>
              </w:rPr>
              <w:t>Item of business</w:t>
            </w:r>
          </w:p>
        </w:tc>
      </w:tr>
      <w:tr w:rsidR="006C4833" w:rsidRPr="00510399" w14:paraId="1832AA29" w14:textId="77777777" w:rsidTr="00510399">
        <w:tc>
          <w:tcPr>
            <w:tcW w:w="1555" w:type="dxa"/>
            <w:shd w:val="clear" w:color="auto" w:fill="F2F2F2"/>
          </w:tcPr>
          <w:p w14:paraId="049E01BD" w14:textId="77777777" w:rsidR="006C4833" w:rsidRPr="00510399" w:rsidRDefault="00C34636" w:rsidP="00510399">
            <w:pPr>
              <w:spacing w:before="80" w:after="80"/>
              <w:rPr>
                <w:rFonts w:cs="Arial"/>
                <w:sz w:val="20"/>
                <w:lang w:val="en-AU" w:eastAsia="en-GB"/>
              </w:rPr>
            </w:pPr>
            <w:r w:rsidRPr="00510399">
              <w:rPr>
                <w:rFonts w:cs="Arial"/>
                <w:sz w:val="20"/>
                <w:lang w:val="en-AU" w:eastAsia="en-GB"/>
              </w:rPr>
              <w:t>1.00pm</w:t>
            </w:r>
          </w:p>
        </w:tc>
        <w:tc>
          <w:tcPr>
            <w:tcW w:w="8221" w:type="dxa"/>
            <w:shd w:val="clear" w:color="auto" w:fill="F2F2F2"/>
          </w:tcPr>
          <w:p w14:paraId="3CB57412" w14:textId="77777777" w:rsidR="006C4833" w:rsidRPr="00510399" w:rsidRDefault="006C4833" w:rsidP="00894393">
            <w:pPr>
              <w:spacing w:before="80" w:after="80"/>
              <w:ind w:left="776"/>
              <w:rPr>
                <w:rFonts w:cs="Arial"/>
                <w:sz w:val="20"/>
                <w:lang w:val="en-AU" w:eastAsia="en-GB"/>
              </w:rPr>
            </w:pPr>
            <w:r w:rsidRPr="00510399">
              <w:rPr>
                <w:rFonts w:cs="Arial"/>
                <w:sz w:val="20"/>
                <w:lang w:val="en-AU" w:eastAsia="en-GB"/>
              </w:rPr>
              <w:t>Welcome</w:t>
            </w:r>
          </w:p>
        </w:tc>
      </w:tr>
      <w:tr w:rsidR="007F56D5" w:rsidRPr="00510399" w14:paraId="35A6037D" w14:textId="77777777" w:rsidTr="00510399">
        <w:tc>
          <w:tcPr>
            <w:tcW w:w="1555" w:type="dxa"/>
            <w:shd w:val="clear" w:color="auto" w:fill="F2F2F2"/>
          </w:tcPr>
          <w:p w14:paraId="6AB6B5A4" w14:textId="77777777" w:rsidR="003E451B" w:rsidRDefault="00C34636" w:rsidP="00510399">
            <w:pPr>
              <w:spacing w:before="80" w:after="80"/>
              <w:rPr>
                <w:rFonts w:cs="Arial"/>
                <w:sz w:val="20"/>
                <w:lang w:val="en-AU" w:eastAsia="en-GB"/>
              </w:rPr>
            </w:pPr>
            <w:r w:rsidRPr="00510399">
              <w:rPr>
                <w:rFonts w:cs="Arial"/>
                <w:sz w:val="20"/>
                <w:lang w:val="en-AU" w:eastAsia="en-GB"/>
              </w:rPr>
              <w:t>1.05pm</w:t>
            </w:r>
          </w:p>
          <w:p w14:paraId="7E63511B" w14:textId="77777777" w:rsidR="003E451B" w:rsidRDefault="003E451B" w:rsidP="00510399">
            <w:pPr>
              <w:spacing w:before="80" w:after="80"/>
              <w:rPr>
                <w:rFonts w:cs="Arial"/>
                <w:sz w:val="20"/>
                <w:lang w:val="en-AU" w:eastAsia="en-GB"/>
              </w:rPr>
            </w:pPr>
          </w:p>
          <w:p w14:paraId="432B74AA" w14:textId="77777777" w:rsidR="00CA0340" w:rsidRDefault="00CA0340" w:rsidP="00510399">
            <w:pPr>
              <w:spacing w:before="80" w:after="80"/>
              <w:rPr>
                <w:rFonts w:cs="Arial"/>
                <w:sz w:val="20"/>
                <w:lang w:val="en-AU" w:eastAsia="en-GB"/>
              </w:rPr>
            </w:pPr>
          </w:p>
          <w:p w14:paraId="75278156" w14:textId="77777777" w:rsidR="003E451B" w:rsidRPr="00510399" w:rsidRDefault="003E451B" w:rsidP="00510399">
            <w:pPr>
              <w:spacing w:before="80" w:after="80"/>
              <w:rPr>
                <w:rFonts w:cs="Arial"/>
                <w:sz w:val="20"/>
                <w:lang w:val="en-AU" w:eastAsia="en-GB"/>
              </w:rPr>
            </w:pPr>
            <w:r>
              <w:rPr>
                <w:rFonts w:cs="Arial"/>
                <w:sz w:val="20"/>
                <w:lang w:val="en-AU" w:eastAsia="en-GB"/>
              </w:rPr>
              <w:t>1.30pm</w:t>
            </w:r>
          </w:p>
        </w:tc>
        <w:tc>
          <w:tcPr>
            <w:tcW w:w="8221" w:type="dxa"/>
            <w:shd w:val="clear" w:color="auto" w:fill="F2F2F2"/>
          </w:tcPr>
          <w:p w14:paraId="0799A972" w14:textId="77777777" w:rsidR="003E451B" w:rsidRDefault="007F56D5" w:rsidP="00894393">
            <w:pPr>
              <w:spacing w:before="80" w:after="80"/>
              <w:ind w:left="776"/>
              <w:rPr>
                <w:rFonts w:cs="Arial"/>
                <w:sz w:val="20"/>
                <w:lang w:val="en-AU" w:eastAsia="en-GB"/>
              </w:rPr>
            </w:pPr>
            <w:r w:rsidRPr="00510399">
              <w:rPr>
                <w:rFonts w:cs="Arial"/>
                <w:sz w:val="20"/>
                <w:lang w:val="en-AU" w:eastAsia="en-GB"/>
              </w:rPr>
              <w:t>Confirmation of minutes of meeting of 15 November 2016</w:t>
            </w:r>
          </w:p>
          <w:p w14:paraId="2D062ECA" w14:textId="77777777" w:rsidR="00CA0340" w:rsidRDefault="00CA0340" w:rsidP="00894393">
            <w:pPr>
              <w:spacing w:before="80" w:after="80"/>
              <w:ind w:left="776"/>
              <w:rPr>
                <w:rFonts w:cs="Arial"/>
                <w:sz w:val="20"/>
                <w:lang w:val="en-AU" w:eastAsia="en-GB"/>
              </w:rPr>
            </w:pPr>
          </w:p>
          <w:p w14:paraId="613DD3F2" w14:textId="77777777" w:rsidR="003E451B" w:rsidRDefault="003E451B" w:rsidP="00894393">
            <w:pPr>
              <w:spacing w:before="80" w:after="80"/>
              <w:ind w:left="776"/>
              <w:rPr>
                <w:rFonts w:cs="Arial"/>
                <w:sz w:val="20"/>
                <w:lang w:val="en-AU" w:eastAsia="en-GB"/>
              </w:rPr>
            </w:pPr>
            <w:r>
              <w:rPr>
                <w:rFonts w:cs="Arial"/>
                <w:sz w:val="20"/>
                <w:lang w:val="en-AU" w:eastAsia="en-GB"/>
              </w:rPr>
              <w:t>Review of approved studies (see over for details)</w:t>
            </w:r>
          </w:p>
          <w:p w14:paraId="1BF8DF94" w14:textId="77777777" w:rsidR="00CA0340" w:rsidRPr="00510399" w:rsidRDefault="003E451B" w:rsidP="00894393">
            <w:pPr>
              <w:spacing w:before="80" w:after="80"/>
              <w:ind w:left="776"/>
              <w:rPr>
                <w:rFonts w:cs="Arial"/>
                <w:sz w:val="20"/>
                <w:lang w:val="en-AU" w:eastAsia="en-GB"/>
              </w:rPr>
            </w:pPr>
            <w:r>
              <w:rPr>
                <w:rFonts w:cs="Arial"/>
                <w:sz w:val="20"/>
                <w:lang w:val="en-AU" w:eastAsia="en-GB"/>
              </w:rPr>
              <w:t>I 13/NTA/100</w:t>
            </w:r>
          </w:p>
        </w:tc>
      </w:tr>
      <w:tr w:rsidR="007F56D5" w:rsidRPr="00510399" w14:paraId="6323C55D" w14:textId="77777777" w:rsidTr="00510399">
        <w:tc>
          <w:tcPr>
            <w:tcW w:w="1555" w:type="dxa"/>
            <w:shd w:val="clear" w:color="auto" w:fill="F2F2F2"/>
          </w:tcPr>
          <w:p w14:paraId="3CE09A44" w14:textId="77777777" w:rsidR="00DF7738" w:rsidRPr="00510399" w:rsidRDefault="00DF7738" w:rsidP="00510399">
            <w:pPr>
              <w:spacing w:before="80" w:after="80"/>
              <w:rPr>
                <w:rFonts w:cs="Arial"/>
                <w:sz w:val="20"/>
                <w:lang w:val="en-AU" w:eastAsia="en-GB"/>
              </w:rPr>
            </w:pPr>
          </w:p>
        </w:tc>
        <w:tc>
          <w:tcPr>
            <w:tcW w:w="8221" w:type="dxa"/>
            <w:shd w:val="clear" w:color="auto" w:fill="F2F2F2"/>
          </w:tcPr>
          <w:p w14:paraId="0F8B03F7" w14:textId="77777777" w:rsidR="007F56D5" w:rsidRPr="00510399" w:rsidRDefault="007F56D5" w:rsidP="00894393">
            <w:pPr>
              <w:spacing w:before="80" w:after="80"/>
              <w:ind w:left="776"/>
              <w:rPr>
                <w:rFonts w:cs="Arial"/>
                <w:sz w:val="20"/>
                <w:lang w:val="en-AU" w:eastAsia="en-GB"/>
              </w:rPr>
            </w:pPr>
            <w:r w:rsidRPr="00510399">
              <w:rPr>
                <w:rFonts w:cs="Arial"/>
                <w:sz w:val="20"/>
                <w:lang w:val="en-AU" w:eastAsia="en-GB"/>
              </w:rPr>
              <w:t>New applications (see over for details)</w:t>
            </w:r>
          </w:p>
        </w:tc>
      </w:tr>
      <w:tr w:rsidR="00826455" w:rsidRPr="00510399" w14:paraId="660E99BA" w14:textId="77777777" w:rsidTr="00510399">
        <w:tc>
          <w:tcPr>
            <w:tcW w:w="1555" w:type="dxa"/>
            <w:shd w:val="clear" w:color="auto" w:fill="F2F2F2"/>
          </w:tcPr>
          <w:p w14:paraId="6E57682F" w14:textId="77777777" w:rsidR="00826455" w:rsidRPr="00510399" w:rsidRDefault="00C34636" w:rsidP="00510399">
            <w:pPr>
              <w:spacing w:before="80" w:after="80"/>
              <w:rPr>
                <w:rFonts w:cs="Arial"/>
                <w:sz w:val="20"/>
                <w:lang w:val="en-AU" w:eastAsia="en-GB"/>
              </w:rPr>
            </w:pPr>
            <w:r w:rsidRPr="00510399">
              <w:rPr>
                <w:rFonts w:cs="Arial"/>
                <w:sz w:val="20"/>
                <w:lang w:val="en-AU" w:eastAsia="en-GB"/>
              </w:rPr>
              <w:t>1.00pm</w:t>
            </w:r>
          </w:p>
          <w:p w14:paraId="2A44C664" w14:textId="77777777" w:rsidR="00C34636" w:rsidRPr="00510399" w:rsidRDefault="00C34636" w:rsidP="00510399">
            <w:pPr>
              <w:spacing w:before="80" w:after="80"/>
              <w:rPr>
                <w:rFonts w:cs="Arial"/>
                <w:sz w:val="20"/>
                <w:lang w:val="en-AU" w:eastAsia="en-GB"/>
              </w:rPr>
            </w:pPr>
          </w:p>
          <w:p w14:paraId="2B7BB2C9" w14:textId="77777777" w:rsidR="00C34636" w:rsidRPr="00510399" w:rsidRDefault="00C34636" w:rsidP="00510399">
            <w:pPr>
              <w:spacing w:before="80" w:after="80"/>
              <w:rPr>
                <w:rFonts w:cs="Arial"/>
                <w:sz w:val="20"/>
                <w:lang w:val="en-AU" w:eastAsia="en-GB"/>
              </w:rPr>
            </w:pPr>
          </w:p>
          <w:p w14:paraId="4386954C" w14:textId="77777777" w:rsidR="00C34636" w:rsidRPr="00510399" w:rsidRDefault="00C34636" w:rsidP="00510399">
            <w:pPr>
              <w:spacing w:before="80" w:after="80"/>
              <w:rPr>
                <w:rFonts w:cs="Arial"/>
                <w:sz w:val="20"/>
                <w:lang w:val="en-AU" w:eastAsia="en-GB"/>
              </w:rPr>
            </w:pPr>
          </w:p>
          <w:p w14:paraId="1D1A5B01" w14:textId="77777777" w:rsidR="00C34636" w:rsidRPr="00510399" w:rsidRDefault="00C34636" w:rsidP="00510399">
            <w:pPr>
              <w:spacing w:before="80" w:after="80"/>
              <w:rPr>
                <w:rFonts w:cs="Arial"/>
                <w:sz w:val="20"/>
                <w:lang w:val="en-AU" w:eastAsia="en-GB"/>
              </w:rPr>
            </w:pPr>
          </w:p>
          <w:p w14:paraId="1721F967" w14:textId="77777777" w:rsidR="00C34636" w:rsidRPr="00510399" w:rsidRDefault="00C34636" w:rsidP="00510399">
            <w:pPr>
              <w:spacing w:before="80" w:after="80"/>
              <w:rPr>
                <w:rFonts w:cs="Arial"/>
                <w:sz w:val="20"/>
                <w:lang w:val="en-AU" w:eastAsia="en-GB"/>
              </w:rPr>
            </w:pPr>
          </w:p>
          <w:p w14:paraId="0D699533" w14:textId="77777777" w:rsidR="00C34636" w:rsidRPr="00510399" w:rsidRDefault="00C34636" w:rsidP="00510399">
            <w:pPr>
              <w:spacing w:before="80" w:after="80"/>
              <w:rPr>
                <w:rFonts w:cs="Arial"/>
                <w:sz w:val="20"/>
                <w:lang w:val="en-AU" w:eastAsia="en-GB"/>
              </w:rPr>
            </w:pPr>
          </w:p>
          <w:p w14:paraId="268D8285" w14:textId="77777777" w:rsidR="00C34636" w:rsidRPr="00510399" w:rsidRDefault="00C34636" w:rsidP="00510399">
            <w:pPr>
              <w:spacing w:before="80" w:after="80"/>
              <w:rPr>
                <w:rFonts w:cs="Arial"/>
                <w:sz w:val="20"/>
                <w:lang w:val="en-AU" w:eastAsia="en-GB"/>
              </w:rPr>
            </w:pPr>
            <w:r w:rsidRPr="00510399">
              <w:rPr>
                <w:rFonts w:cs="Arial"/>
                <w:sz w:val="20"/>
                <w:lang w:val="en-AU" w:eastAsia="en-GB"/>
              </w:rPr>
              <w:t>6.30pm</w:t>
            </w:r>
          </w:p>
        </w:tc>
        <w:tc>
          <w:tcPr>
            <w:tcW w:w="8221" w:type="dxa"/>
            <w:shd w:val="clear" w:color="auto" w:fill="F2F2F2"/>
          </w:tcPr>
          <w:p w14:paraId="1DD4FC9D"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w:t>
            </w:r>
            <w:proofErr w:type="spellStart"/>
            <w:r w:rsidRPr="00510399">
              <w:rPr>
                <w:rFonts w:cs="Arial"/>
                <w:sz w:val="20"/>
                <w:lang w:val="en-AU" w:eastAsia="en-GB"/>
              </w:rPr>
              <w:t>i</w:t>
            </w:r>
            <w:proofErr w:type="spellEnd"/>
            <w:r w:rsidRPr="00510399">
              <w:rPr>
                <w:rFonts w:cs="Arial"/>
                <w:sz w:val="20"/>
                <w:lang w:val="en-AU" w:eastAsia="en-GB"/>
              </w:rPr>
              <w:t xml:space="preserve"> 16/NTA/197</w:t>
            </w:r>
          </w:p>
          <w:p w14:paraId="0EEBD3C7"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ii 16/NTA/199</w:t>
            </w:r>
          </w:p>
          <w:p w14:paraId="08282A60"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iii 16/NTA/200</w:t>
            </w:r>
          </w:p>
          <w:p w14:paraId="07EE5761"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iv 16/NTA/202</w:t>
            </w:r>
          </w:p>
          <w:p w14:paraId="5D9AE80C"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v 16/NTA/203</w:t>
            </w:r>
          </w:p>
          <w:p w14:paraId="1AC4FCF6"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vi 16/NTA/204</w:t>
            </w:r>
          </w:p>
          <w:p w14:paraId="122932BA"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vii 16/NTA/205</w:t>
            </w:r>
          </w:p>
          <w:p w14:paraId="518BB660"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viii 16/NTA/208</w:t>
            </w:r>
          </w:p>
          <w:p w14:paraId="77E0728A"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ix 16/NTA/209</w:t>
            </w:r>
          </w:p>
          <w:p w14:paraId="78970706"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x 16/NTA/211</w:t>
            </w:r>
          </w:p>
          <w:p w14:paraId="54F56ACA" w14:textId="77777777" w:rsidR="00826455" w:rsidRPr="00510399" w:rsidRDefault="00826455" w:rsidP="00894393">
            <w:pPr>
              <w:ind w:left="776"/>
              <w:rPr>
                <w:rFonts w:cs="Arial"/>
                <w:sz w:val="20"/>
                <w:lang w:val="en-AU" w:eastAsia="en-GB"/>
              </w:rPr>
            </w:pPr>
            <w:r w:rsidRPr="00510399">
              <w:rPr>
                <w:rFonts w:cs="Arial"/>
                <w:sz w:val="20"/>
                <w:lang w:val="en-AU" w:eastAsia="en-GB"/>
              </w:rPr>
              <w:t xml:space="preserve">  xi 16/NTA/215</w:t>
            </w:r>
          </w:p>
        </w:tc>
      </w:tr>
      <w:tr w:rsidR="00826455" w:rsidRPr="00510399" w14:paraId="59EFBC55" w14:textId="77777777" w:rsidTr="00510399">
        <w:tc>
          <w:tcPr>
            <w:tcW w:w="1555" w:type="dxa"/>
            <w:shd w:val="clear" w:color="auto" w:fill="F2F2F2"/>
          </w:tcPr>
          <w:p w14:paraId="592C664F" w14:textId="77777777" w:rsidR="00826455" w:rsidRPr="00510399" w:rsidRDefault="00826455" w:rsidP="00510399">
            <w:pPr>
              <w:spacing w:before="80" w:after="80"/>
              <w:rPr>
                <w:rFonts w:cs="Arial"/>
                <w:sz w:val="20"/>
                <w:lang w:val="en-AU" w:eastAsia="en-GB"/>
              </w:rPr>
            </w:pPr>
          </w:p>
        </w:tc>
        <w:tc>
          <w:tcPr>
            <w:tcW w:w="8221" w:type="dxa"/>
            <w:shd w:val="clear" w:color="auto" w:fill="F2F2F2"/>
          </w:tcPr>
          <w:p w14:paraId="175DDA90" w14:textId="77777777" w:rsidR="00826455" w:rsidRPr="00510399" w:rsidRDefault="00826455" w:rsidP="00894393">
            <w:pPr>
              <w:spacing w:before="80" w:after="80"/>
              <w:ind w:left="776"/>
              <w:rPr>
                <w:rFonts w:cs="Arial"/>
                <w:sz w:val="20"/>
                <w:lang w:val="en-AU" w:eastAsia="en-GB"/>
              </w:rPr>
            </w:pPr>
            <w:r w:rsidRPr="00510399">
              <w:rPr>
                <w:rFonts w:cs="Arial"/>
                <w:sz w:val="20"/>
                <w:lang w:val="en-AU" w:eastAsia="en-GB"/>
              </w:rPr>
              <w:t>General business:</w:t>
            </w:r>
          </w:p>
          <w:p w14:paraId="06969571" w14:textId="77777777" w:rsidR="00826455" w:rsidRPr="00894393" w:rsidRDefault="00826455" w:rsidP="00894393">
            <w:pPr>
              <w:pStyle w:val="ListParagraph"/>
              <w:numPr>
                <w:ilvl w:val="0"/>
                <w:numId w:val="41"/>
              </w:numPr>
              <w:spacing w:before="80" w:after="80"/>
              <w:rPr>
                <w:rFonts w:cs="Arial"/>
                <w:sz w:val="20"/>
                <w:lang w:val="en-AU" w:eastAsia="en-GB"/>
              </w:rPr>
            </w:pPr>
            <w:r w:rsidRPr="00894393">
              <w:rPr>
                <w:rFonts w:cs="Arial"/>
                <w:sz w:val="20"/>
                <w:lang w:val="en-AU" w:eastAsia="en-GB"/>
              </w:rPr>
              <w:t>Noting section of agenda</w:t>
            </w:r>
          </w:p>
        </w:tc>
      </w:tr>
      <w:tr w:rsidR="00826455" w:rsidRPr="00510399" w14:paraId="284471C6" w14:textId="77777777" w:rsidTr="00510399">
        <w:tc>
          <w:tcPr>
            <w:tcW w:w="1555" w:type="dxa"/>
            <w:tcBorders>
              <w:bottom w:val="single" w:sz="4" w:space="0" w:color="auto"/>
            </w:tcBorders>
            <w:shd w:val="clear" w:color="auto" w:fill="F2F2F2"/>
          </w:tcPr>
          <w:p w14:paraId="5D18F021" w14:textId="77777777" w:rsidR="00826455" w:rsidRPr="00510399" w:rsidRDefault="00C34636" w:rsidP="00510399">
            <w:pPr>
              <w:spacing w:before="80" w:after="80"/>
              <w:rPr>
                <w:rFonts w:cs="Arial"/>
                <w:sz w:val="20"/>
                <w:lang w:val="en-AU" w:eastAsia="en-GB"/>
              </w:rPr>
            </w:pPr>
            <w:r w:rsidRPr="00510399">
              <w:rPr>
                <w:rFonts w:cs="Arial"/>
                <w:sz w:val="20"/>
                <w:lang w:val="en-AU" w:eastAsia="en-GB"/>
              </w:rPr>
              <w:t>6.30pm</w:t>
            </w:r>
          </w:p>
        </w:tc>
        <w:tc>
          <w:tcPr>
            <w:tcW w:w="8221" w:type="dxa"/>
            <w:tcBorders>
              <w:bottom w:val="single" w:sz="4" w:space="0" w:color="auto"/>
            </w:tcBorders>
            <w:shd w:val="clear" w:color="auto" w:fill="F2F2F2"/>
          </w:tcPr>
          <w:p w14:paraId="20C1075E" w14:textId="77777777" w:rsidR="00826455" w:rsidRPr="00510399" w:rsidRDefault="00826455" w:rsidP="00894393">
            <w:pPr>
              <w:spacing w:before="80" w:after="80"/>
              <w:ind w:left="776"/>
              <w:rPr>
                <w:rFonts w:cs="Arial"/>
                <w:sz w:val="20"/>
                <w:lang w:val="en-AU" w:eastAsia="en-GB"/>
              </w:rPr>
            </w:pPr>
            <w:r w:rsidRPr="00510399">
              <w:rPr>
                <w:rFonts w:cs="Arial"/>
                <w:sz w:val="20"/>
                <w:lang w:val="en-AU" w:eastAsia="en-GB"/>
              </w:rPr>
              <w:t>Meeting ends</w:t>
            </w:r>
          </w:p>
        </w:tc>
      </w:tr>
    </w:tbl>
    <w:p w14:paraId="64CD7D7D" w14:textId="77777777" w:rsidR="007F56D5" w:rsidRPr="00C34636" w:rsidRDefault="007F56D5" w:rsidP="00E24E77">
      <w:pPr>
        <w:spacing w:before="80" w:after="80"/>
        <w:rPr>
          <w:rFonts w:cs="Arial"/>
          <w:sz w:val="20"/>
          <w:lang w:val="en-AU"/>
        </w:rPr>
      </w:pPr>
    </w:p>
    <w:p w14:paraId="3A5405F8" w14:textId="77777777" w:rsidR="00E24E77" w:rsidRPr="00C34636"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94393" w:rsidRPr="00C34636" w14:paraId="132B15D5" w14:textId="77777777">
        <w:trPr>
          <w:trHeight w:val="240"/>
        </w:trPr>
        <w:tc>
          <w:tcPr>
            <w:tcW w:w="2700" w:type="dxa"/>
            <w:shd w:val="pct12" w:color="auto" w:fill="FFFFFF"/>
            <w:vAlign w:val="center"/>
          </w:tcPr>
          <w:p w14:paraId="4475C19A" w14:textId="77777777" w:rsidR="00894393" w:rsidRPr="00C34636" w:rsidRDefault="00894393">
            <w:pPr>
              <w:autoSpaceDE w:val="0"/>
              <w:autoSpaceDN w:val="0"/>
              <w:adjustRightInd w:val="0"/>
              <w:rPr>
                <w:sz w:val="16"/>
                <w:szCs w:val="16"/>
                <w:lang w:val="en-AU"/>
              </w:rPr>
            </w:pPr>
            <w:r w:rsidRPr="00C34636">
              <w:rPr>
                <w:b/>
                <w:sz w:val="16"/>
                <w:szCs w:val="16"/>
                <w:lang w:val="en-AU"/>
              </w:rPr>
              <w:t xml:space="preserve">Member Name </w:t>
            </w:r>
            <w:r w:rsidRPr="00C34636">
              <w:rPr>
                <w:sz w:val="16"/>
                <w:szCs w:val="16"/>
                <w:lang w:val="en-AU"/>
              </w:rPr>
              <w:t xml:space="preserve"> </w:t>
            </w:r>
          </w:p>
        </w:tc>
        <w:tc>
          <w:tcPr>
            <w:tcW w:w="2600" w:type="dxa"/>
            <w:shd w:val="pct12" w:color="auto" w:fill="FFFFFF"/>
            <w:vAlign w:val="center"/>
          </w:tcPr>
          <w:p w14:paraId="749107DC" w14:textId="77777777" w:rsidR="00894393" w:rsidRPr="00C34636" w:rsidRDefault="00894393">
            <w:pPr>
              <w:autoSpaceDE w:val="0"/>
              <w:autoSpaceDN w:val="0"/>
              <w:adjustRightInd w:val="0"/>
              <w:rPr>
                <w:sz w:val="16"/>
                <w:szCs w:val="16"/>
                <w:lang w:val="en-AU"/>
              </w:rPr>
            </w:pPr>
            <w:r w:rsidRPr="00C34636">
              <w:rPr>
                <w:b/>
                <w:sz w:val="16"/>
                <w:szCs w:val="16"/>
                <w:lang w:val="en-AU"/>
              </w:rPr>
              <w:t xml:space="preserve">Member Category </w:t>
            </w:r>
            <w:r w:rsidRPr="00C34636">
              <w:rPr>
                <w:sz w:val="16"/>
                <w:szCs w:val="16"/>
                <w:lang w:val="en-AU"/>
              </w:rPr>
              <w:t xml:space="preserve"> </w:t>
            </w:r>
          </w:p>
        </w:tc>
        <w:tc>
          <w:tcPr>
            <w:tcW w:w="1300" w:type="dxa"/>
            <w:shd w:val="pct12" w:color="auto" w:fill="FFFFFF"/>
            <w:vAlign w:val="center"/>
          </w:tcPr>
          <w:p w14:paraId="7AE777BB" w14:textId="77777777" w:rsidR="00894393" w:rsidRPr="00C34636" w:rsidRDefault="00894393">
            <w:pPr>
              <w:autoSpaceDE w:val="0"/>
              <w:autoSpaceDN w:val="0"/>
              <w:adjustRightInd w:val="0"/>
              <w:rPr>
                <w:sz w:val="16"/>
                <w:szCs w:val="16"/>
                <w:lang w:val="en-AU"/>
              </w:rPr>
            </w:pPr>
            <w:r w:rsidRPr="00C34636">
              <w:rPr>
                <w:b/>
                <w:sz w:val="16"/>
                <w:szCs w:val="16"/>
                <w:lang w:val="en-AU"/>
              </w:rPr>
              <w:t xml:space="preserve">Appointed </w:t>
            </w:r>
            <w:r w:rsidRPr="00C34636">
              <w:rPr>
                <w:sz w:val="16"/>
                <w:szCs w:val="16"/>
                <w:lang w:val="en-AU"/>
              </w:rPr>
              <w:t xml:space="preserve"> </w:t>
            </w:r>
          </w:p>
        </w:tc>
        <w:tc>
          <w:tcPr>
            <w:tcW w:w="1200" w:type="dxa"/>
            <w:shd w:val="pct12" w:color="auto" w:fill="FFFFFF"/>
            <w:vAlign w:val="center"/>
          </w:tcPr>
          <w:p w14:paraId="1CE94808" w14:textId="77777777" w:rsidR="00894393" w:rsidRPr="00C34636" w:rsidRDefault="00894393">
            <w:pPr>
              <w:autoSpaceDE w:val="0"/>
              <w:autoSpaceDN w:val="0"/>
              <w:adjustRightInd w:val="0"/>
              <w:rPr>
                <w:sz w:val="16"/>
                <w:szCs w:val="16"/>
                <w:lang w:val="en-AU"/>
              </w:rPr>
            </w:pPr>
            <w:r w:rsidRPr="00C34636">
              <w:rPr>
                <w:b/>
                <w:sz w:val="16"/>
                <w:szCs w:val="16"/>
                <w:lang w:val="en-AU"/>
              </w:rPr>
              <w:t xml:space="preserve">Term Expires </w:t>
            </w:r>
            <w:r w:rsidRPr="00C34636">
              <w:rPr>
                <w:sz w:val="16"/>
                <w:szCs w:val="16"/>
                <w:lang w:val="en-AU"/>
              </w:rPr>
              <w:t xml:space="preserve"> </w:t>
            </w:r>
          </w:p>
        </w:tc>
        <w:tc>
          <w:tcPr>
            <w:tcW w:w="1200" w:type="dxa"/>
            <w:shd w:val="pct12" w:color="auto" w:fill="FFFFFF"/>
            <w:vAlign w:val="center"/>
          </w:tcPr>
          <w:p w14:paraId="3C7D2190" w14:textId="77777777" w:rsidR="00894393" w:rsidRPr="00C34636" w:rsidRDefault="00894393">
            <w:pPr>
              <w:autoSpaceDE w:val="0"/>
              <w:autoSpaceDN w:val="0"/>
              <w:adjustRightInd w:val="0"/>
              <w:rPr>
                <w:sz w:val="16"/>
                <w:szCs w:val="16"/>
                <w:lang w:val="en-AU"/>
              </w:rPr>
            </w:pPr>
            <w:r w:rsidRPr="00C34636">
              <w:rPr>
                <w:b/>
                <w:sz w:val="16"/>
                <w:szCs w:val="16"/>
                <w:lang w:val="en-AU"/>
              </w:rPr>
              <w:t xml:space="preserve">Apologies? </w:t>
            </w:r>
            <w:r w:rsidRPr="00C34636">
              <w:rPr>
                <w:sz w:val="16"/>
                <w:szCs w:val="16"/>
                <w:lang w:val="en-AU"/>
              </w:rPr>
              <w:t xml:space="preserve"> </w:t>
            </w:r>
          </w:p>
        </w:tc>
      </w:tr>
      <w:tr w:rsidR="00894393" w:rsidRPr="00C34636" w14:paraId="13DBDB9B" w14:textId="77777777">
        <w:trPr>
          <w:trHeight w:val="280"/>
        </w:trPr>
        <w:tc>
          <w:tcPr>
            <w:tcW w:w="2700" w:type="dxa"/>
          </w:tcPr>
          <w:p w14:paraId="76F1476B"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Dr Brian Fergus </w:t>
            </w:r>
          </w:p>
        </w:tc>
        <w:tc>
          <w:tcPr>
            <w:tcW w:w="2600" w:type="dxa"/>
          </w:tcPr>
          <w:p w14:paraId="214DD92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Lay (consumer/community perspectives) </w:t>
            </w:r>
          </w:p>
        </w:tc>
        <w:tc>
          <w:tcPr>
            <w:tcW w:w="1300" w:type="dxa"/>
          </w:tcPr>
          <w:p w14:paraId="429125DB"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11/11/2015 </w:t>
            </w:r>
          </w:p>
        </w:tc>
        <w:tc>
          <w:tcPr>
            <w:tcW w:w="1200" w:type="dxa"/>
          </w:tcPr>
          <w:p w14:paraId="5566173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11/11/2018 </w:t>
            </w:r>
          </w:p>
        </w:tc>
        <w:tc>
          <w:tcPr>
            <w:tcW w:w="1200" w:type="dxa"/>
          </w:tcPr>
          <w:p w14:paraId="4895EFA6"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Present </w:t>
            </w:r>
          </w:p>
        </w:tc>
      </w:tr>
      <w:tr w:rsidR="00894393" w:rsidRPr="00C34636" w14:paraId="0CD39C9F" w14:textId="77777777">
        <w:trPr>
          <w:trHeight w:val="280"/>
        </w:trPr>
        <w:tc>
          <w:tcPr>
            <w:tcW w:w="2700" w:type="dxa"/>
          </w:tcPr>
          <w:p w14:paraId="74847B82"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Dr Karen Bartholomew </w:t>
            </w:r>
          </w:p>
        </w:tc>
        <w:tc>
          <w:tcPr>
            <w:tcW w:w="2600" w:type="dxa"/>
          </w:tcPr>
          <w:p w14:paraId="19831EE5"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Non-lay (intervention studies) </w:t>
            </w:r>
          </w:p>
        </w:tc>
        <w:tc>
          <w:tcPr>
            <w:tcW w:w="1300" w:type="dxa"/>
          </w:tcPr>
          <w:p w14:paraId="5644E39F"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13/05/2016 </w:t>
            </w:r>
          </w:p>
        </w:tc>
        <w:tc>
          <w:tcPr>
            <w:tcW w:w="1200" w:type="dxa"/>
          </w:tcPr>
          <w:p w14:paraId="2BDD3FF3"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13/05/2019 </w:t>
            </w:r>
          </w:p>
        </w:tc>
        <w:tc>
          <w:tcPr>
            <w:tcW w:w="1200" w:type="dxa"/>
          </w:tcPr>
          <w:p w14:paraId="61EB2A69"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Present </w:t>
            </w:r>
          </w:p>
        </w:tc>
      </w:tr>
      <w:tr w:rsidR="00894393" w:rsidRPr="00C34636" w14:paraId="79BB633D" w14:textId="77777777">
        <w:trPr>
          <w:trHeight w:val="280"/>
        </w:trPr>
        <w:tc>
          <w:tcPr>
            <w:tcW w:w="2700" w:type="dxa"/>
          </w:tcPr>
          <w:p w14:paraId="2D2C381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Dr Christine Crooks </w:t>
            </w:r>
          </w:p>
        </w:tc>
        <w:tc>
          <w:tcPr>
            <w:tcW w:w="2600" w:type="dxa"/>
          </w:tcPr>
          <w:p w14:paraId="1471546E"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Non-lay (intervention studies) </w:t>
            </w:r>
          </w:p>
        </w:tc>
        <w:tc>
          <w:tcPr>
            <w:tcW w:w="1300" w:type="dxa"/>
          </w:tcPr>
          <w:p w14:paraId="5AC0B3A9"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11/11/2015 </w:t>
            </w:r>
          </w:p>
        </w:tc>
        <w:tc>
          <w:tcPr>
            <w:tcW w:w="1200" w:type="dxa"/>
          </w:tcPr>
          <w:p w14:paraId="2DB940F9"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11/11/2018 </w:t>
            </w:r>
          </w:p>
        </w:tc>
        <w:tc>
          <w:tcPr>
            <w:tcW w:w="1200" w:type="dxa"/>
          </w:tcPr>
          <w:p w14:paraId="36FE5D7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Present </w:t>
            </w:r>
          </w:p>
        </w:tc>
      </w:tr>
      <w:tr w:rsidR="00894393" w:rsidRPr="00C34636" w14:paraId="224E0966" w14:textId="77777777">
        <w:trPr>
          <w:trHeight w:val="280"/>
        </w:trPr>
        <w:tc>
          <w:tcPr>
            <w:tcW w:w="2700" w:type="dxa"/>
          </w:tcPr>
          <w:p w14:paraId="24DB1C6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Dr Kate Parker </w:t>
            </w:r>
          </w:p>
        </w:tc>
        <w:tc>
          <w:tcPr>
            <w:tcW w:w="2600" w:type="dxa"/>
          </w:tcPr>
          <w:p w14:paraId="04DDCEB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Non-lay (observational studies) </w:t>
            </w:r>
          </w:p>
        </w:tc>
        <w:tc>
          <w:tcPr>
            <w:tcW w:w="1300" w:type="dxa"/>
          </w:tcPr>
          <w:p w14:paraId="4C505C3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11/11/2015 </w:t>
            </w:r>
          </w:p>
        </w:tc>
        <w:tc>
          <w:tcPr>
            <w:tcW w:w="1200" w:type="dxa"/>
          </w:tcPr>
          <w:p w14:paraId="41EF3925"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11/11/2018 </w:t>
            </w:r>
          </w:p>
        </w:tc>
        <w:tc>
          <w:tcPr>
            <w:tcW w:w="1200" w:type="dxa"/>
          </w:tcPr>
          <w:p w14:paraId="117027FF"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Apologies </w:t>
            </w:r>
          </w:p>
        </w:tc>
      </w:tr>
      <w:tr w:rsidR="00894393" w:rsidRPr="00C34636" w14:paraId="42AFF4B4" w14:textId="77777777">
        <w:trPr>
          <w:trHeight w:val="280"/>
        </w:trPr>
        <w:tc>
          <w:tcPr>
            <w:tcW w:w="2700" w:type="dxa"/>
          </w:tcPr>
          <w:p w14:paraId="26CB541D"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Dr </w:t>
            </w:r>
            <w:proofErr w:type="spellStart"/>
            <w:r w:rsidRPr="00C34636">
              <w:rPr>
                <w:sz w:val="16"/>
                <w:szCs w:val="16"/>
                <w:lang w:val="en-AU"/>
              </w:rPr>
              <w:t>Charis</w:t>
            </w:r>
            <w:proofErr w:type="spellEnd"/>
            <w:r w:rsidRPr="00C34636">
              <w:rPr>
                <w:sz w:val="16"/>
                <w:szCs w:val="16"/>
                <w:lang w:val="en-AU"/>
              </w:rPr>
              <w:t xml:space="preserve"> Brown </w:t>
            </w:r>
          </w:p>
        </w:tc>
        <w:tc>
          <w:tcPr>
            <w:tcW w:w="2600" w:type="dxa"/>
          </w:tcPr>
          <w:p w14:paraId="6166B001"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Non-lay (observational studies) </w:t>
            </w:r>
          </w:p>
        </w:tc>
        <w:tc>
          <w:tcPr>
            <w:tcW w:w="1300" w:type="dxa"/>
          </w:tcPr>
          <w:p w14:paraId="3B7AFD8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11/11/2015 </w:t>
            </w:r>
          </w:p>
        </w:tc>
        <w:tc>
          <w:tcPr>
            <w:tcW w:w="1200" w:type="dxa"/>
          </w:tcPr>
          <w:p w14:paraId="785D758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11/11/2018 </w:t>
            </w:r>
          </w:p>
        </w:tc>
        <w:tc>
          <w:tcPr>
            <w:tcW w:w="1200" w:type="dxa"/>
          </w:tcPr>
          <w:p w14:paraId="34732A3E"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Present </w:t>
            </w:r>
          </w:p>
        </w:tc>
      </w:tr>
      <w:tr w:rsidR="00894393" w:rsidRPr="00C34636" w14:paraId="6FA41723" w14:textId="77777777">
        <w:trPr>
          <w:trHeight w:val="280"/>
        </w:trPr>
        <w:tc>
          <w:tcPr>
            <w:tcW w:w="2700" w:type="dxa"/>
          </w:tcPr>
          <w:p w14:paraId="734B7461"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Ms Rosemary Abbott </w:t>
            </w:r>
          </w:p>
        </w:tc>
        <w:tc>
          <w:tcPr>
            <w:tcW w:w="2600" w:type="dxa"/>
          </w:tcPr>
          <w:p w14:paraId="30BCA905"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Lay (the law) </w:t>
            </w:r>
          </w:p>
        </w:tc>
        <w:tc>
          <w:tcPr>
            <w:tcW w:w="1300" w:type="dxa"/>
          </w:tcPr>
          <w:p w14:paraId="50AD015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15/03/2016 </w:t>
            </w:r>
          </w:p>
        </w:tc>
        <w:tc>
          <w:tcPr>
            <w:tcW w:w="1200" w:type="dxa"/>
          </w:tcPr>
          <w:p w14:paraId="1819C00D"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15/03/2019 </w:t>
            </w:r>
          </w:p>
        </w:tc>
        <w:tc>
          <w:tcPr>
            <w:tcW w:w="1200" w:type="dxa"/>
          </w:tcPr>
          <w:p w14:paraId="2EE96AD8" w14:textId="77777777" w:rsidR="00894393" w:rsidRPr="00C34636" w:rsidRDefault="00894393" w:rsidP="00C34636">
            <w:pPr>
              <w:autoSpaceDE w:val="0"/>
              <w:autoSpaceDN w:val="0"/>
              <w:adjustRightInd w:val="0"/>
              <w:rPr>
                <w:sz w:val="16"/>
                <w:szCs w:val="16"/>
                <w:lang w:val="en-AU"/>
              </w:rPr>
            </w:pPr>
            <w:r w:rsidRPr="00C34636">
              <w:rPr>
                <w:sz w:val="16"/>
                <w:szCs w:val="16"/>
                <w:lang w:val="en-AU"/>
              </w:rPr>
              <w:t xml:space="preserve">Apologies </w:t>
            </w:r>
          </w:p>
        </w:tc>
      </w:tr>
      <w:tr w:rsidR="00894393" w:rsidRPr="00C34636" w14:paraId="503C8EDE" w14:textId="77777777">
        <w:trPr>
          <w:trHeight w:val="280"/>
        </w:trPr>
        <w:tc>
          <w:tcPr>
            <w:tcW w:w="2700" w:type="dxa"/>
          </w:tcPr>
          <w:p w14:paraId="05187F2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Mrs </w:t>
            </w:r>
            <w:proofErr w:type="spellStart"/>
            <w:r w:rsidRPr="00C34636">
              <w:rPr>
                <w:sz w:val="16"/>
                <w:szCs w:val="16"/>
                <w:lang w:val="en-AU"/>
              </w:rPr>
              <w:t>Leesa</w:t>
            </w:r>
            <w:proofErr w:type="spellEnd"/>
            <w:r w:rsidRPr="00C34636">
              <w:rPr>
                <w:sz w:val="16"/>
                <w:szCs w:val="16"/>
                <w:lang w:val="en-AU"/>
              </w:rPr>
              <w:t xml:space="preserve"> Russell </w:t>
            </w:r>
          </w:p>
        </w:tc>
        <w:tc>
          <w:tcPr>
            <w:tcW w:w="2600" w:type="dxa"/>
          </w:tcPr>
          <w:p w14:paraId="17D36C5D" w14:textId="77777777" w:rsidR="00894393" w:rsidRPr="00C34636" w:rsidRDefault="00894393" w:rsidP="00C34636">
            <w:pPr>
              <w:autoSpaceDE w:val="0"/>
              <w:autoSpaceDN w:val="0"/>
              <w:adjustRightInd w:val="0"/>
              <w:rPr>
                <w:sz w:val="16"/>
                <w:szCs w:val="16"/>
                <w:lang w:val="en-AU"/>
              </w:rPr>
            </w:pPr>
            <w:r w:rsidRPr="00C34636">
              <w:rPr>
                <w:sz w:val="16"/>
                <w:szCs w:val="16"/>
                <w:lang w:val="en-AU"/>
              </w:rPr>
              <w:t xml:space="preserve">Non-lay (observational studies) </w:t>
            </w:r>
          </w:p>
        </w:tc>
        <w:tc>
          <w:tcPr>
            <w:tcW w:w="1300" w:type="dxa"/>
          </w:tcPr>
          <w:p w14:paraId="24F0FA2A" w14:textId="72D0655E" w:rsidR="00894393" w:rsidRPr="00C34636" w:rsidRDefault="00894393">
            <w:pPr>
              <w:autoSpaceDE w:val="0"/>
              <w:autoSpaceDN w:val="0"/>
              <w:adjustRightInd w:val="0"/>
              <w:rPr>
                <w:sz w:val="16"/>
                <w:szCs w:val="16"/>
                <w:lang w:val="en-AU"/>
              </w:rPr>
            </w:pPr>
            <w:r>
              <w:rPr>
                <w:sz w:val="16"/>
                <w:szCs w:val="16"/>
                <w:lang w:val="en-AU"/>
              </w:rPr>
              <w:t>NTB Co-opt</w:t>
            </w:r>
          </w:p>
        </w:tc>
        <w:tc>
          <w:tcPr>
            <w:tcW w:w="1200" w:type="dxa"/>
          </w:tcPr>
          <w:p w14:paraId="4BB9D095" w14:textId="3FCDBF1C" w:rsidR="00894393" w:rsidRPr="00C34636" w:rsidRDefault="00894393" w:rsidP="00C34636">
            <w:pPr>
              <w:autoSpaceDE w:val="0"/>
              <w:autoSpaceDN w:val="0"/>
              <w:adjustRightInd w:val="0"/>
              <w:rPr>
                <w:sz w:val="16"/>
                <w:szCs w:val="16"/>
                <w:lang w:val="en-AU"/>
              </w:rPr>
            </w:pPr>
            <w:r>
              <w:rPr>
                <w:sz w:val="16"/>
                <w:szCs w:val="16"/>
                <w:lang w:val="en-AU"/>
              </w:rPr>
              <w:t>NTB Co-opt</w:t>
            </w:r>
          </w:p>
        </w:tc>
        <w:tc>
          <w:tcPr>
            <w:tcW w:w="1200" w:type="dxa"/>
          </w:tcPr>
          <w:p w14:paraId="3283CE3A"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Present </w:t>
            </w:r>
          </w:p>
        </w:tc>
      </w:tr>
      <w:tr w:rsidR="00894393" w:rsidRPr="00C34636" w14:paraId="5581FA36" w14:textId="77777777">
        <w:trPr>
          <w:trHeight w:val="280"/>
        </w:trPr>
        <w:tc>
          <w:tcPr>
            <w:tcW w:w="2700" w:type="dxa"/>
          </w:tcPr>
          <w:p w14:paraId="3E41AD72"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Dr Catherine Jackson </w:t>
            </w:r>
          </w:p>
        </w:tc>
        <w:tc>
          <w:tcPr>
            <w:tcW w:w="2600" w:type="dxa"/>
          </w:tcPr>
          <w:p w14:paraId="78A7BD3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Non-lay (health/disability service provision) </w:t>
            </w:r>
          </w:p>
        </w:tc>
        <w:tc>
          <w:tcPr>
            <w:tcW w:w="1300" w:type="dxa"/>
          </w:tcPr>
          <w:p w14:paraId="5613AA4C"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11/11/2016 </w:t>
            </w:r>
          </w:p>
        </w:tc>
        <w:tc>
          <w:tcPr>
            <w:tcW w:w="1200" w:type="dxa"/>
          </w:tcPr>
          <w:p w14:paraId="4B78F70E"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11/11/2019 </w:t>
            </w:r>
          </w:p>
        </w:tc>
        <w:tc>
          <w:tcPr>
            <w:tcW w:w="1200" w:type="dxa"/>
          </w:tcPr>
          <w:p w14:paraId="7AAABEEE"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Present </w:t>
            </w:r>
          </w:p>
        </w:tc>
      </w:tr>
      <w:tr w:rsidR="00894393" w:rsidRPr="00C34636" w14:paraId="02BFAD25" w14:textId="77777777">
        <w:trPr>
          <w:trHeight w:val="280"/>
        </w:trPr>
        <w:tc>
          <w:tcPr>
            <w:tcW w:w="2700" w:type="dxa"/>
          </w:tcPr>
          <w:p w14:paraId="7668C720"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Ms Toni Millar </w:t>
            </w:r>
          </w:p>
        </w:tc>
        <w:tc>
          <w:tcPr>
            <w:tcW w:w="2600" w:type="dxa"/>
          </w:tcPr>
          <w:p w14:paraId="2CAC0AD7"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Lay (consumer/community perspectives) </w:t>
            </w:r>
          </w:p>
        </w:tc>
        <w:tc>
          <w:tcPr>
            <w:tcW w:w="1300" w:type="dxa"/>
          </w:tcPr>
          <w:p w14:paraId="5F28A974"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11/11/2016 </w:t>
            </w:r>
          </w:p>
        </w:tc>
        <w:tc>
          <w:tcPr>
            <w:tcW w:w="1200" w:type="dxa"/>
          </w:tcPr>
          <w:p w14:paraId="35F9AEB1" w14:textId="77777777" w:rsidR="00894393" w:rsidRPr="00C34636" w:rsidRDefault="00894393">
            <w:pPr>
              <w:autoSpaceDE w:val="0"/>
              <w:autoSpaceDN w:val="0"/>
              <w:adjustRightInd w:val="0"/>
              <w:rPr>
                <w:sz w:val="16"/>
                <w:szCs w:val="16"/>
                <w:lang w:val="en-AU"/>
              </w:rPr>
            </w:pPr>
            <w:r w:rsidRPr="00C34636">
              <w:rPr>
                <w:sz w:val="16"/>
                <w:szCs w:val="16"/>
                <w:lang w:val="en-AU"/>
              </w:rPr>
              <w:t xml:space="preserve">11/11/2019 </w:t>
            </w:r>
          </w:p>
        </w:tc>
        <w:tc>
          <w:tcPr>
            <w:tcW w:w="1200" w:type="dxa"/>
          </w:tcPr>
          <w:p w14:paraId="46AF9730" w14:textId="77777777" w:rsidR="00894393" w:rsidRDefault="00894393">
            <w:pPr>
              <w:autoSpaceDE w:val="0"/>
              <w:autoSpaceDN w:val="0"/>
              <w:adjustRightInd w:val="0"/>
              <w:rPr>
                <w:sz w:val="16"/>
                <w:szCs w:val="16"/>
                <w:lang w:val="en-AU"/>
              </w:rPr>
            </w:pPr>
            <w:r w:rsidRPr="00C34636">
              <w:rPr>
                <w:sz w:val="16"/>
                <w:szCs w:val="16"/>
                <w:lang w:val="en-AU"/>
              </w:rPr>
              <w:t xml:space="preserve">Present </w:t>
            </w:r>
          </w:p>
          <w:p w14:paraId="5947F2F0" w14:textId="77777777" w:rsidR="00894393" w:rsidRPr="00C34636" w:rsidRDefault="00894393" w:rsidP="00C34636">
            <w:pPr>
              <w:rPr>
                <w:sz w:val="16"/>
                <w:szCs w:val="16"/>
                <w:lang w:val="en-AU"/>
              </w:rPr>
            </w:pPr>
          </w:p>
        </w:tc>
      </w:tr>
      <w:tr w:rsidR="00894393" w:rsidRPr="00C34636" w14:paraId="7F3D2FF7" w14:textId="77777777">
        <w:trPr>
          <w:trHeight w:val="280"/>
        </w:trPr>
        <w:tc>
          <w:tcPr>
            <w:tcW w:w="2700" w:type="dxa"/>
          </w:tcPr>
          <w:p w14:paraId="0E622542" w14:textId="77777777" w:rsidR="00894393" w:rsidRPr="00C34636" w:rsidRDefault="00894393">
            <w:pPr>
              <w:autoSpaceDE w:val="0"/>
              <w:autoSpaceDN w:val="0"/>
              <w:adjustRightInd w:val="0"/>
              <w:rPr>
                <w:sz w:val="16"/>
                <w:szCs w:val="16"/>
                <w:lang w:val="en-AU"/>
              </w:rPr>
            </w:pPr>
            <w:r>
              <w:rPr>
                <w:sz w:val="16"/>
                <w:szCs w:val="16"/>
                <w:lang w:val="en-AU"/>
              </w:rPr>
              <w:t xml:space="preserve">Dr </w:t>
            </w:r>
            <w:r w:rsidRPr="00DF7738">
              <w:rPr>
                <w:sz w:val="16"/>
                <w:szCs w:val="16"/>
                <w:lang w:val="en-AU"/>
              </w:rPr>
              <w:t xml:space="preserve">Angela </w:t>
            </w:r>
            <w:proofErr w:type="spellStart"/>
            <w:r w:rsidRPr="00DF7738">
              <w:rPr>
                <w:sz w:val="16"/>
                <w:szCs w:val="16"/>
                <w:lang w:val="en-AU"/>
              </w:rPr>
              <w:t>Ballantyne</w:t>
            </w:r>
            <w:proofErr w:type="spellEnd"/>
          </w:p>
        </w:tc>
        <w:tc>
          <w:tcPr>
            <w:tcW w:w="2600" w:type="dxa"/>
          </w:tcPr>
          <w:p w14:paraId="663C0D06" w14:textId="77777777" w:rsidR="00894393" w:rsidRPr="00C34636" w:rsidRDefault="00894393" w:rsidP="00C34636">
            <w:pPr>
              <w:autoSpaceDE w:val="0"/>
              <w:autoSpaceDN w:val="0"/>
              <w:adjustRightInd w:val="0"/>
              <w:rPr>
                <w:sz w:val="16"/>
                <w:szCs w:val="16"/>
                <w:lang w:val="en-AU"/>
              </w:rPr>
            </w:pPr>
            <w:r w:rsidRPr="00C34636">
              <w:rPr>
                <w:sz w:val="16"/>
                <w:szCs w:val="16"/>
                <w:lang w:val="en-AU"/>
              </w:rPr>
              <w:t>Lay (</w:t>
            </w:r>
            <w:r>
              <w:rPr>
                <w:sz w:val="16"/>
                <w:szCs w:val="16"/>
                <w:lang w:val="en-AU"/>
              </w:rPr>
              <w:t>ethical and moral reasoning)</w:t>
            </w:r>
            <w:r w:rsidRPr="00C34636">
              <w:rPr>
                <w:sz w:val="16"/>
                <w:szCs w:val="16"/>
                <w:lang w:val="en-AU"/>
              </w:rPr>
              <w:t xml:space="preserve"> </w:t>
            </w:r>
          </w:p>
        </w:tc>
        <w:tc>
          <w:tcPr>
            <w:tcW w:w="1300" w:type="dxa"/>
          </w:tcPr>
          <w:p w14:paraId="28CC8AEE" w14:textId="77777777" w:rsidR="00894393" w:rsidRPr="00C34636" w:rsidRDefault="00894393" w:rsidP="00C34636">
            <w:pPr>
              <w:autoSpaceDE w:val="0"/>
              <w:autoSpaceDN w:val="0"/>
              <w:adjustRightInd w:val="0"/>
              <w:rPr>
                <w:sz w:val="16"/>
                <w:szCs w:val="16"/>
                <w:lang w:val="en-AU"/>
              </w:rPr>
            </w:pPr>
            <w:r>
              <w:rPr>
                <w:sz w:val="16"/>
                <w:szCs w:val="16"/>
                <w:lang w:val="en-AU"/>
              </w:rPr>
              <w:t>CEN Co-opt</w:t>
            </w:r>
          </w:p>
        </w:tc>
        <w:tc>
          <w:tcPr>
            <w:tcW w:w="1200" w:type="dxa"/>
          </w:tcPr>
          <w:p w14:paraId="49FA8794" w14:textId="77777777" w:rsidR="00894393" w:rsidRPr="00C34636" w:rsidRDefault="00894393" w:rsidP="00C34636">
            <w:pPr>
              <w:autoSpaceDE w:val="0"/>
              <w:autoSpaceDN w:val="0"/>
              <w:adjustRightInd w:val="0"/>
              <w:rPr>
                <w:sz w:val="16"/>
                <w:szCs w:val="16"/>
                <w:lang w:val="en-AU"/>
              </w:rPr>
            </w:pPr>
            <w:r>
              <w:rPr>
                <w:sz w:val="16"/>
                <w:szCs w:val="16"/>
                <w:lang w:val="en-AU"/>
              </w:rPr>
              <w:t>CEN Co-opt</w:t>
            </w:r>
          </w:p>
        </w:tc>
        <w:tc>
          <w:tcPr>
            <w:tcW w:w="1200" w:type="dxa"/>
          </w:tcPr>
          <w:p w14:paraId="2B301EAB" w14:textId="77777777" w:rsidR="00894393" w:rsidRDefault="00894393" w:rsidP="00C34636">
            <w:pPr>
              <w:autoSpaceDE w:val="0"/>
              <w:autoSpaceDN w:val="0"/>
              <w:adjustRightInd w:val="0"/>
              <w:rPr>
                <w:sz w:val="16"/>
                <w:szCs w:val="16"/>
                <w:lang w:val="en-AU"/>
              </w:rPr>
            </w:pPr>
            <w:r w:rsidRPr="00C34636">
              <w:rPr>
                <w:sz w:val="16"/>
                <w:szCs w:val="16"/>
                <w:lang w:val="en-AU"/>
              </w:rPr>
              <w:t xml:space="preserve">Present </w:t>
            </w:r>
          </w:p>
          <w:p w14:paraId="70156128" w14:textId="77777777" w:rsidR="00894393" w:rsidRPr="00C34636" w:rsidRDefault="00894393" w:rsidP="00C34636">
            <w:pPr>
              <w:rPr>
                <w:sz w:val="16"/>
                <w:szCs w:val="16"/>
                <w:lang w:val="en-AU"/>
              </w:rPr>
            </w:pPr>
          </w:p>
        </w:tc>
      </w:tr>
    </w:tbl>
    <w:p w14:paraId="6966216C" w14:textId="77777777" w:rsidR="00E24E77" w:rsidRPr="00C34636" w:rsidRDefault="00E24E77" w:rsidP="00C34636">
      <w:pPr>
        <w:rPr>
          <w:sz w:val="16"/>
          <w:szCs w:val="16"/>
          <w:lang w:val="en-AU"/>
        </w:rPr>
      </w:pPr>
      <w:r w:rsidRPr="00C34636">
        <w:rPr>
          <w:lang w:val="en-AU"/>
        </w:rPr>
        <w:br w:type="page"/>
      </w:r>
      <w:r w:rsidRPr="00C34636">
        <w:rPr>
          <w:rFonts w:cs="Arial"/>
          <w:b/>
          <w:bCs/>
          <w:i/>
          <w:iCs/>
          <w:sz w:val="36"/>
          <w:szCs w:val="28"/>
          <w:lang w:val="en-AU"/>
        </w:rPr>
        <w:lastRenderedPageBreak/>
        <w:t>Welcome</w:t>
      </w:r>
    </w:p>
    <w:p w14:paraId="0E1D0E78" w14:textId="77777777" w:rsidR="00E24E77" w:rsidRPr="00DF7738" w:rsidRDefault="00E24E77" w:rsidP="00E24E77">
      <w:pPr>
        <w:rPr>
          <w:lang w:val="en-AU"/>
        </w:rPr>
      </w:pPr>
      <w:r w:rsidRPr="00C34636">
        <w:rPr>
          <w:lang w:val="en-AU"/>
        </w:rPr>
        <w:t xml:space="preserve"> </w:t>
      </w:r>
    </w:p>
    <w:p w14:paraId="0BC0CA18" w14:textId="77777777" w:rsidR="00E24E77" w:rsidRPr="00DF7738" w:rsidRDefault="00E24E77" w:rsidP="00204AC4">
      <w:pPr>
        <w:spacing w:before="80" w:after="80"/>
        <w:rPr>
          <w:rFonts w:cs="Arial"/>
          <w:szCs w:val="22"/>
          <w:lang w:val="en-AU"/>
        </w:rPr>
      </w:pPr>
      <w:r w:rsidRPr="00DF7738">
        <w:rPr>
          <w:rFonts w:cs="Arial"/>
          <w:szCs w:val="22"/>
          <w:lang w:val="en-AU"/>
        </w:rPr>
        <w:t xml:space="preserve">The Chair opened the meeting at </w:t>
      </w:r>
      <w:r w:rsidR="00DF7738" w:rsidRPr="00DF7738">
        <w:rPr>
          <w:rFonts w:cs="Arial"/>
          <w:szCs w:val="22"/>
          <w:lang w:val="en-AU"/>
        </w:rPr>
        <w:t>1.00pm</w:t>
      </w:r>
      <w:r w:rsidRPr="00DF7738">
        <w:rPr>
          <w:rFonts w:cs="Arial"/>
          <w:szCs w:val="22"/>
          <w:lang w:val="en-AU"/>
        </w:rPr>
        <w:t xml:space="preserve"> and welcomed Committee members, noting that apologies had been received from </w:t>
      </w:r>
      <w:r w:rsidR="00C34636" w:rsidRPr="00DF7738">
        <w:rPr>
          <w:rFonts w:cs="Arial"/>
          <w:szCs w:val="22"/>
          <w:lang w:val="en-AU"/>
        </w:rPr>
        <w:t>Ms Rosemary Abbott and Dr Kate Parker.</w:t>
      </w:r>
    </w:p>
    <w:p w14:paraId="7E15AC8B" w14:textId="77777777" w:rsidR="00C34636" w:rsidRDefault="00C34636" w:rsidP="00204AC4">
      <w:pPr>
        <w:spacing w:before="80" w:after="80"/>
        <w:rPr>
          <w:lang w:val="en-AU"/>
        </w:rPr>
      </w:pPr>
    </w:p>
    <w:p w14:paraId="208948AF" w14:textId="77777777" w:rsidR="00E24E77" w:rsidRPr="00C34636" w:rsidRDefault="00E24E77" w:rsidP="00204AC4">
      <w:pPr>
        <w:spacing w:before="80" w:after="80"/>
        <w:rPr>
          <w:rFonts w:cs="Arial"/>
          <w:color w:val="33CCCC"/>
          <w:szCs w:val="22"/>
          <w:lang w:val="en-AU"/>
        </w:rPr>
      </w:pPr>
      <w:r w:rsidRPr="00C34636">
        <w:rPr>
          <w:rFonts w:cs="Arial"/>
          <w:szCs w:val="22"/>
          <w:lang w:val="en-AU"/>
        </w:rPr>
        <w:t xml:space="preserve">The </w:t>
      </w:r>
      <w:r w:rsidRPr="00DF7738">
        <w:rPr>
          <w:rFonts w:cs="Arial"/>
          <w:szCs w:val="22"/>
          <w:lang w:val="en-AU"/>
        </w:rPr>
        <w:t xml:space="preserve">Chair noted that fewer than five appointed members of the Committee were present, and that it would be necessary to co-opt members of other HDECs in accordance with the SOPs.  </w:t>
      </w:r>
      <w:r w:rsidR="00C34636" w:rsidRPr="00DF7738">
        <w:rPr>
          <w:rFonts w:cs="Arial"/>
          <w:szCs w:val="22"/>
          <w:lang w:val="en-AU"/>
        </w:rPr>
        <w:t xml:space="preserve">Dr </w:t>
      </w:r>
      <w:r w:rsidR="00DF7738" w:rsidRPr="00DF7738">
        <w:rPr>
          <w:rFonts w:cs="Arial"/>
          <w:szCs w:val="22"/>
          <w:lang w:val="en-AU"/>
        </w:rPr>
        <w:t xml:space="preserve">Angela </w:t>
      </w:r>
      <w:proofErr w:type="spellStart"/>
      <w:r w:rsidR="00DF7738" w:rsidRPr="00DF7738">
        <w:rPr>
          <w:rFonts w:cs="Arial"/>
          <w:szCs w:val="22"/>
          <w:lang w:val="en-AU"/>
        </w:rPr>
        <w:t>Ballantyne</w:t>
      </w:r>
      <w:proofErr w:type="spellEnd"/>
      <w:r w:rsidR="00DF7738" w:rsidRPr="00DF7738">
        <w:rPr>
          <w:rFonts w:cs="Arial"/>
          <w:szCs w:val="22"/>
          <w:lang w:val="en-AU"/>
        </w:rPr>
        <w:t xml:space="preserve"> </w:t>
      </w:r>
      <w:r w:rsidR="00C34636" w:rsidRPr="00DF7738">
        <w:rPr>
          <w:rFonts w:cs="Arial"/>
          <w:szCs w:val="22"/>
          <w:lang w:val="en-AU"/>
        </w:rPr>
        <w:t xml:space="preserve">and Mrs </w:t>
      </w:r>
      <w:proofErr w:type="spellStart"/>
      <w:r w:rsidR="00C34636" w:rsidRPr="00DF7738">
        <w:rPr>
          <w:rFonts w:cs="Arial"/>
          <w:szCs w:val="22"/>
          <w:lang w:val="en-AU"/>
        </w:rPr>
        <w:t>Leesa</w:t>
      </w:r>
      <w:proofErr w:type="spellEnd"/>
      <w:r w:rsidR="00C34636" w:rsidRPr="00DF7738">
        <w:rPr>
          <w:rFonts w:cs="Arial"/>
          <w:szCs w:val="22"/>
          <w:lang w:val="en-AU"/>
        </w:rPr>
        <w:t xml:space="preserve"> Russell</w:t>
      </w:r>
      <w:r w:rsidR="00AA79BD" w:rsidRPr="00DF7738">
        <w:rPr>
          <w:rFonts w:cs="Arial"/>
          <w:szCs w:val="22"/>
          <w:lang w:val="en-AU"/>
        </w:rPr>
        <w:t xml:space="preserve"> confirmed their eligibility, and were co-opted by the Chair </w:t>
      </w:r>
      <w:r w:rsidRPr="00DF7738">
        <w:rPr>
          <w:rFonts w:cs="Arial"/>
          <w:szCs w:val="22"/>
          <w:lang w:val="en-AU"/>
        </w:rPr>
        <w:t>as members of the Committee for the duration of the</w:t>
      </w:r>
      <w:r w:rsidRPr="00C34636">
        <w:rPr>
          <w:rFonts w:cs="Arial"/>
          <w:szCs w:val="22"/>
          <w:lang w:val="en-AU"/>
        </w:rPr>
        <w:t xml:space="preserve"> meeting.</w:t>
      </w:r>
    </w:p>
    <w:p w14:paraId="4DB62289" w14:textId="77777777" w:rsidR="00E24E77" w:rsidRPr="00C34636" w:rsidRDefault="00E24E77" w:rsidP="00E24E77">
      <w:pPr>
        <w:rPr>
          <w:lang w:val="en-AU"/>
        </w:rPr>
      </w:pPr>
    </w:p>
    <w:p w14:paraId="5F57CE1D" w14:textId="77777777" w:rsidR="00E24E77" w:rsidRPr="00C34636" w:rsidRDefault="00E24E77" w:rsidP="00E24E77">
      <w:pPr>
        <w:rPr>
          <w:lang w:val="en-AU"/>
        </w:rPr>
      </w:pPr>
      <w:r w:rsidRPr="00C34636">
        <w:rPr>
          <w:lang w:val="en-AU"/>
        </w:rPr>
        <w:t xml:space="preserve">The Chair noted that the meeting was quorate. </w:t>
      </w:r>
    </w:p>
    <w:p w14:paraId="468B2166" w14:textId="77777777" w:rsidR="00E24E77" w:rsidRPr="00C34636" w:rsidRDefault="00E24E77" w:rsidP="00E24E77">
      <w:pPr>
        <w:rPr>
          <w:lang w:val="en-AU"/>
        </w:rPr>
      </w:pPr>
    </w:p>
    <w:p w14:paraId="628D315A" w14:textId="77777777" w:rsidR="00E24E77" w:rsidRPr="00C34636" w:rsidRDefault="00E24E77" w:rsidP="00E24E77">
      <w:pPr>
        <w:rPr>
          <w:lang w:val="en-AU"/>
        </w:rPr>
      </w:pPr>
      <w:r w:rsidRPr="00C34636">
        <w:rPr>
          <w:lang w:val="en-AU"/>
        </w:rPr>
        <w:t>The Committee noted and agreed the agenda for the meeting.</w:t>
      </w:r>
    </w:p>
    <w:p w14:paraId="0A200934" w14:textId="77777777" w:rsidR="00E24E77" w:rsidRPr="00C34636" w:rsidRDefault="00E24E77" w:rsidP="00E24E77">
      <w:pPr>
        <w:rPr>
          <w:lang w:val="en-AU"/>
        </w:rPr>
      </w:pPr>
    </w:p>
    <w:p w14:paraId="0A0DC252" w14:textId="77777777" w:rsidR="00E24E77" w:rsidRPr="00C34636" w:rsidRDefault="00E24E77" w:rsidP="00E24E77">
      <w:pPr>
        <w:pStyle w:val="Heading2"/>
        <w:pBdr>
          <w:bottom w:val="single" w:sz="12" w:space="1" w:color="auto"/>
        </w:pBdr>
        <w:rPr>
          <w:lang w:val="en-AU"/>
        </w:rPr>
      </w:pPr>
      <w:r w:rsidRPr="00C34636">
        <w:rPr>
          <w:lang w:val="en-AU"/>
        </w:rPr>
        <w:t>Confirmation of previous minutes</w:t>
      </w:r>
    </w:p>
    <w:p w14:paraId="75278D35" w14:textId="77777777" w:rsidR="00E24E77" w:rsidRPr="00C34636" w:rsidRDefault="00E24E77" w:rsidP="00E24E77">
      <w:pPr>
        <w:rPr>
          <w:lang w:val="en-AU"/>
        </w:rPr>
      </w:pPr>
    </w:p>
    <w:p w14:paraId="0961199A" w14:textId="77777777" w:rsidR="00E24E77" w:rsidRPr="00C34636" w:rsidRDefault="00E24E77" w:rsidP="00E24E77">
      <w:pPr>
        <w:rPr>
          <w:lang w:val="en-AU"/>
        </w:rPr>
      </w:pPr>
      <w:r w:rsidRPr="00C34636">
        <w:rPr>
          <w:lang w:val="en-AU"/>
        </w:rPr>
        <w:t xml:space="preserve">The minutes of the </w:t>
      </w:r>
      <w:r w:rsidRPr="00DF7738">
        <w:rPr>
          <w:lang w:val="en-AU"/>
        </w:rPr>
        <w:t xml:space="preserve">meeting of </w:t>
      </w:r>
      <w:r w:rsidR="00C34636" w:rsidRPr="00DF7738">
        <w:rPr>
          <w:rFonts w:cs="Arial"/>
          <w:szCs w:val="22"/>
          <w:lang w:val="en-AU"/>
        </w:rPr>
        <w:t>15 November 2016</w:t>
      </w:r>
      <w:r w:rsidRPr="00DF7738">
        <w:rPr>
          <w:lang w:val="en-AU"/>
        </w:rPr>
        <w:t xml:space="preserve"> were </w:t>
      </w:r>
      <w:r w:rsidR="00522B40" w:rsidRPr="00DF7738">
        <w:rPr>
          <w:lang w:val="en-AU"/>
        </w:rPr>
        <w:t>confirm</w:t>
      </w:r>
      <w:r w:rsidRPr="00DF7738">
        <w:rPr>
          <w:lang w:val="en-AU"/>
        </w:rPr>
        <w:t>ed.</w:t>
      </w:r>
    </w:p>
    <w:p w14:paraId="79E4F213" w14:textId="77777777" w:rsidR="00E24E77" w:rsidRPr="00C34636" w:rsidRDefault="00E24E77" w:rsidP="00E24E77">
      <w:pPr>
        <w:rPr>
          <w:lang w:val="en-AU"/>
        </w:rPr>
      </w:pPr>
    </w:p>
    <w:p w14:paraId="5F27CE31" w14:textId="77777777" w:rsidR="00E24E77" w:rsidRPr="00C34636" w:rsidRDefault="00E24E77" w:rsidP="00E24E77">
      <w:pPr>
        <w:pStyle w:val="Heading2"/>
        <w:pBdr>
          <w:bottom w:val="single" w:sz="12" w:space="1" w:color="auto"/>
        </w:pBdr>
        <w:rPr>
          <w:lang w:val="en-AU"/>
        </w:rPr>
      </w:pPr>
      <w:r w:rsidRPr="00C34636">
        <w:rPr>
          <w:lang w:val="en-AU"/>
        </w:rPr>
        <w:br w:type="page"/>
      </w:r>
      <w:r w:rsidRPr="00C34636">
        <w:rPr>
          <w:lang w:val="en-AU"/>
        </w:rPr>
        <w:lastRenderedPageBreak/>
        <w:t xml:space="preserve">New applications </w:t>
      </w:r>
    </w:p>
    <w:p w14:paraId="151E216B" w14:textId="77777777" w:rsidR="00E24E77" w:rsidRPr="00C34636" w:rsidRDefault="00E24E77" w:rsidP="00E24E77">
      <w:pPr>
        <w:rPr>
          <w:lang w:val="en-AU"/>
        </w:rPr>
      </w:pPr>
    </w:p>
    <w:p w14:paraId="3FF4C3C3" w14:textId="77777777" w:rsidR="00795EDD" w:rsidRPr="00C34636"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2E0D3C66" w14:textId="77777777" w:rsidTr="00894393">
        <w:trPr>
          <w:trHeight w:val="280"/>
        </w:trPr>
        <w:tc>
          <w:tcPr>
            <w:tcW w:w="966" w:type="dxa"/>
            <w:tcBorders>
              <w:top w:val="nil"/>
              <w:left w:val="nil"/>
              <w:bottom w:val="nil"/>
              <w:right w:val="nil"/>
            </w:tcBorders>
          </w:tcPr>
          <w:p w14:paraId="2C06EB07" w14:textId="77777777" w:rsidR="00894393" w:rsidRPr="00C34636" w:rsidRDefault="00894393">
            <w:pPr>
              <w:autoSpaceDE w:val="0"/>
              <w:autoSpaceDN w:val="0"/>
              <w:adjustRightInd w:val="0"/>
              <w:rPr>
                <w:lang w:val="en-AU"/>
              </w:rPr>
            </w:pPr>
            <w:r w:rsidRPr="00C34636">
              <w:rPr>
                <w:lang w:val="en-AU"/>
              </w:rPr>
              <w:t xml:space="preserve"> </w:t>
            </w:r>
            <w:r w:rsidRPr="00C34636">
              <w:rPr>
                <w:b/>
                <w:lang w:val="en-AU"/>
              </w:rPr>
              <w:t xml:space="preserve">1 </w:t>
            </w:r>
            <w:r w:rsidRPr="00C34636">
              <w:rPr>
                <w:lang w:val="en-AU"/>
              </w:rPr>
              <w:t xml:space="preserve"> </w:t>
            </w:r>
          </w:p>
        </w:tc>
        <w:tc>
          <w:tcPr>
            <w:tcW w:w="2575" w:type="dxa"/>
            <w:tcBorders>
              <w:top w:val="nil"/>
              <w:left w:val="nil"/>
              <w:bottom w:val="nil"/>
              <w:right w:val="nil"/>
            </w:tcBorders>
          </w:tcPr>
          <w:p w14:paraId="2073478F"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018CEE87" w14:textId="77777777" w:rsidR="00894393" w:rsidRPr="00C34636" w:rsidRDefault="00894393">
            <w:pPr>
              <w:autoSpaceDE w:val="0"/>
              <w:autoSpaceDN w:val="0"/>
              <w:adjustRightInd w:val="0"/>
              <w:rPr>
                <w:lang w:val="en-AU"/>
              </w:rPr>
            </w:pPr>
            <w:r w:rsidRPr="00C34636">
              <w:rPr>
                <w:b/>
                <w:lang w:val="en-AU"/>
              </w:rPr>
              <w:t>16/NTA/197</w:t>
            </w:r>
            <w:r w:rsidRPr="00C34636">
              <w:rPr>
                <w:lang w:val="en-AU"/>
              </w:rPr>
              <w:t xml:space="preserve"> </w:t>
            </w:r>
          </w:p>
        </w:tc>
      </w:tr>
      <w:tr w:rsidR="00894393" w:rsidRPr="00C34636" w14:paraId="09407749" w14:textId="77777777" w:rsidTr="00894393">
        <w:trPr>
          <w:trHeight w:val="280"/>
        </w:trPr>
        <w:tc>
          <w:tcPr>
            <w:tcW w:w="966" w:type="dxa"/>
            <w:tcBorders>
              <w:top w:val="nil"/>
              <w:left w:val="nil"/>
              <w:bottom w:val="nil"/>
              <w:right w:val="nil"/>
            </w:tcBorders>
          </w:tcPr>
          <w:p w14:paraId="4CD2D2E8"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EF1F92A"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33F0B18D" w14:textId="77777777" w:rsidR="00894393" w:rsidRPr="00C34636" w:rsidRDefault="00894393">
            <w:pPr>
              <w:autoSpaceDE w:val="0"/>
              <w:autoSpaceDN w:val="0"/>
              <w:adjustRightInd w:val="0"/>
              <w:rPr>
                <w:lang w:val="en-AU"/>
              </w:rPr>
            </w:pPr>
            <w:r w:rsidRPr="00C34636">
              <w:rPr>
                <w:lang w:val="en-AU"/>
              </w:rPr>
              <w:t xml:space="preserve">Ketamine and Cognitive Behavioural Therapy for Treatment Resistant Depression </w:t>
            </w:r>
          </w:p>
        </w:tc>
      </w:tr>
      <w:tr w:rsidR="00894393" w:rsidRPr="00C34636" w14:paraId="2FE4F564" w14:textId="77777777" w:rsidTr="00894393">
        <w:trPr>
          <w:trHeight w:val="280"/>
        </w:trPr>
        <w:tc>
          <w:tcPr>
            <w:tcW w:w="966" w:type="dxa"/>
            <w:tcBorders>
              <w:top w:val="nil"/>
              <w:left w:val="nil"/>
              <w:bottom w:val="nil"/>
              <w:right w:val="nil"/>
            </w:tcBorders>
          </w:tcPr>
          <w:p w14:paraId="092CD58F"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18097E9B"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3F4AC7DE" w14:textId="77777777" w:rsidR="00894393" w:rsidRPr="00C34636" w:rsidRDefault="00894393">
            <w:pPr>
              <w:autoSpaceDE w:val="0"/>
              <w:autoSpaceDN w:val="0"/>
              <w:adjustRightInd w:val="0"/>
              <w:rPr>
                <w:lang w:val="en-AU"/>
              </w:rPr>
            </w:pPr>
            <w:r>
              <w:rPr>
                <w:lang w:val="en-AU"/>
              </w:rPr>
              <w:t xml:space="preserve">Ms Ella </w:t>
            </w:r>
            <w:r w:rsidRPr="00C34636">
              <w:rPr>
                <w:lang w:val="en-AU"/>
              </w:rPr>
              <w:t xml:space="preserve">Kroch </w:t>
            </w:r>
          </w:p>
        </w:tc>
      </w:tr>
      <w:tr w:rsidR="00894393" w:rsidRPr="00C34636" w14:paraId="30BB70A4" w14:textId="77777777" w:rsidTr="00894393">
        <w:trPr>
          <w:trHeight w:val="280"/>
        </w:trPr>
        <w:tc>
          <w:tcPr>
            <w:tcW w:w="966" w:type="dxa"/>
            <w:tcBorders>
              <w:top w:val="nil"/>
              <w:left w:val="nil"/>
              <w:bottom w:val="nil"/>
              <w:right w:val="nil"/>
            </w:tcBorders>
          </w:tcPr>
          <w:p w14:paraId="7DA6BCDD"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00A86BB1"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58380D16" w14:textId="77777777" w:rsidR="00894393" w:rsidRPr="00C34636" w:rsidRDefault="00894393">
            <w:pPr>
              <w:autoSpaceDE w:val="0"/>
              <w:autoSpaceDN w:val="0"/>
              <w:adjustRightInd w:val="0"/>
              <w:rPr>
                <w:lang w:val="en-AU"/>
              </w:rPr>
            </w:pPr>
            <w:r w:rsidRPr="00C34636">
              <w:rPr>
                <w:lang w:val="en-AU"/>
              </w:rPr>
              <w:t xml:space="preserve">Massey University </w:t>
            </w:r>
          </w:p>
        </w:tc>
      </w:tr>
      <w:tr w:rsidR="00894393" w:rsidRPr="00C34636" w14:paraId="3D81EA26" w14:textId="77777777" w:rsidTr="00894393">
        <w:trPr>
          <w:trHeight w:val="280"/>
        </w:trPr>
        <w:tc>
          <w:tcPr>
            <w:tcW w:w="966" w:type="dxa"/>
            <w:tcBorders>
              <w:top w:val="nil"/>
              <w:left w:val="nil"/>
              <w:bottom w:val="nil"/>
              <w:right w:val="nil"/>
            </w:tcBorders>
          </w:tcPr>
          <w:p w14:paraId="21DD1C38"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3A90659D"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509706A2"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3C009690" w14:textId="77777777" w:rsidR="00795EDD" w:rsidRPr="00C34636" w:rsidRDefault="00795EDD" w:rsidP="00E24E77">
      <w:pPr>
        <w:rPr>
          <w:lang w:val="en-AU"/>
        </w:rPr>
      </w:pPr>
      <w:r w:rsidRPr="00C34636">
        <w:rPr>
          <w:lang w:val="en-AU"/>
        </w:rPr>
        <w:t xml:space="preserve"> </w:t>
      </w:r>
    </w:p>
    <w:p w14:paraId="7D9CD538" w14:textId="77777777" w:rsidR="00987913" w:rsidRPr="00C34636" w:rsidRDefault="00C34636" w:rsidP="00E24E77">
      <w:pPr>
        <w:rPr>
          <w:sz w:val="20"/>
          <w:lang w:val="en-AU"/>
        </w:rPr>
      </w:pPr>
      <w:r>
        <w:rPr>
          <w:lang w:val="en-AU"/>
        </w:rPr>
        <w:t xml:space="preserve">Ms Ella </w:t>
      </w:r>
      <w:r w:rsidRPr="00C34636">
        <w:rPr>
          <w:lang w:val="en-AU"/>
        </w:rPr>
        <w:t>Kroch</w:t>
      </w:r>
      <w:r>
        <w:rPr>
          <w:lang w:val="en-AU"/>
        </w:rPr>
        <w:t xml:space="preserve">, Ms Angela </w:t>
      </w:r>
      <w:proofErr w:type="spellStart"/>
      <w:r>
        <w:rPr>
          <w:lang w:val="en-AU"/>
        </w:rPr>
        <w:t>McNaught</w:t>
      </w:r>
      <w:proofErr w:type="spellEnd"/>
      <w:r>
        <w:rPr>
          <w:lang w:val="en-AU"/>
        </w:rPr>
        <w:t xml:space="preserve"> and Mr Rob </w:t>
      </w:r>
      <w:proofErr w:type="spellStart"/>
      <w:r>
        <w:rPr>
          <w:lang w:val="en-AU"/>
        </w:rPr>
        <w:t>Sheiff</w:t>
      </w:r>
      <w:proofErr w:type="spellEnd"/>
      <w:r>
        <w:rPr>
          <w:lang w:val="en-AU"/>
        </w:rPr>
        <w:t xml:space="preserve"> </w:t>
      </w:r>
      <w:r w:rsidR="00987913" w:rsidRPr="00C34636">
        <w:rPr>
          <w:lang w:val="en-AU"/>
        </w:rPr>
        <w:t>w</w:t>
      </w:r>
      <w:r>
        <w:rPr>
          <w:lang w:val="en-AU"/>
        </w:rPr>
        <w:t>ere</w:t>
      </w:r>
      <w:r w:rsidR="00987913" w:rsidRPr="00C34636">
        <w:rPr>
          <w:lang w:val="en-AU"/>
        </w:rPr>
        <w:t xml:space="preserve"> </w:t>
      </w:r>
      <w:r w:rsidR="00987913" w:rsidRPr="00BD6FDE">
        <w:rPr>
          <w:lang w:val="en-AU"/>
        </w:rPr>
        <w:t xml:space="preserve">present </w:t>
      </w:r>
      <w:r w:rsidRPr="00BD6FDE">
        <w:rPr>
          <w:rFonts w:cs="Arial"/>
          <w:szCs w:val="22"/>
          <w:lang w:val="en-AU"/>
        </w:rPr>
        <w:t>i</w:t>
      </w:r>
      <w:r w:rsidR="00DC62A5" w:rsidRPr="00BD6FDE">
        <w:rPr>
          <w:rFonts w:cs="Arial"/>
          <w:szCs w:val="22"/>
          <w:lang w:val="en-AU"/>
        </w:rPr>
        <w:t>n person</w:t>
      </w:r>
      <w:r w:rsidRPr="00BD6FDE">
        <w:rPr>
          <w:rFonts w:cs="Arial"/>
          <w:szCs w:val="22"/>
          <w:lang w:val="en-AU"/>
        </w:rPr>
        <w:t xml:space="preserve"> </w:t>
      </w:r>
      <w:r w:rsidR="00987913" w:rsidRPr="00BD6FDE">
        <w:rPr>
          <w:lang w:val="en-AU"/>
        </w:rPr>
        <w:t>for</w:t>
      </w:r>
      <w:r w:rsidR="00987913" w:rsidRPr="00C34636">
        <w:rPr>
          <w:lang w:val="en-AU"/>
        </w:rPr>
        <w:t xml:space="preserve"> discussion of this application.</w:t>
      </w:r>
    </w:p>
    <w:p w14:paraId="04ACCD6B" w14:textId="77777777" w:rsidR="00987913" w:rsidRPr="00C34636" w:rsidRDefault="00987913" w:rsidP="00E24E77">
      <w:pPr>
        <w:rPr>
          <w:u w:val="single"/>
          <w:lang w:val="en-AU"/>
        </w:rPr>
      </w:pPr>
    </w:p>
    <w:p w14:paraId="74512FF3" w14:textId="77777777" w:rsidR="00E24E77" w:rsidRPr="00C34636" w:rsidRDefault="00E24E77" w:rsidP="00E24E77">
      <w:pPr>
        <w:rPr>
          <w:u w:val="single"/>
          <w:lang w:val="en-AU"/>
        </w:rPr>
      </w:pPr>
      <w:r w:rsidRPr="00C34636">
        <w:rPr>
          <w:u w:val="single"/>
          <w:lang w:val="en-AU"/>
        </w:rPr>
        <w:t>Potential conflicts of interest</w:t>
      </w:r>
    </w:p>
    <w:p w14:paraId="69A97250" w14:textId="77777777" w:rsidR="00E24E77" w:rsidRPr="00C34636" w:rsidRDefault="00E24E77" w:rsidP="00E24E77">
      <w:pPr>
        <w:rPr>
          <w:b/>
          <w:lang w:val="en-AU"/>
        </w:rPr>
      </w:pPr>
    </w:p>
    <w:p w14:paraId="24935CC7" w14:textId="77777777" w:rsidR="00E24E77" w:rsidRPr="00C34636" w:rsidRDefault="00E24E77" w:rsidP="00E24E77">
      <w:pPr>
        <w:rPr>
          <w:lang w:val="en-AU"/>
        </w:rPr>
      </w:pPr>
      <w:r w:rsidRPr="00C34636">
        <w:rPr>
          <w:lang w:val="en-AU"/>
        </w:rPr>
        <w:t>The Chair asked members to declare any potential conflicts of interest related to this application.</w:t>
      </w:r>
    </w:p>
    <w:p w14:paraId="445AFF7B" w14:textId="77777777" w:rsidR="00E24E77" w:rsidRPr="00C34636" w:rsidRDefault="00E24E77" w:rsidP="00E24E77">
      <w:pPr>
        <w:rPr>
          <w:lang w:val="en-AU"/>
        </w:rPr>
      </w:pPr>
    </w:p>
    <w:p w14:paraId="7207EC92" w14:textId="77777777" w:rsidR="00E24E77" w:rsidRPr="00C34636" w:rsidRDefault="00E24E77" w:rsidP="00E24E77">
      <w:pPr>
        <w:rPr>
          <w:lang w:val="en-AU"/>
        </w:rPr>
      </w:pPr>
      <w:r w:rsidRPr="00C34636">
        <w:rPr>
          <w:lang w:val="en-AU"/>
        </w:rPr>
        <w:t>No potential conflicts of interest related to this application were declared by any member.</w:t>
      </w:r>
    </w:p>
    <w:p w14:paraId="350B838B" w14:textId="77777777" w:rsidR="00E24E77" w:rsidRPr="00C34636" w:rsidRDefault="00E24E77" w:rsidP="00E24E77">
      <w:pPr>
        <w:rPr>
          <w:lang w:val="en-AU"/>
        </w:rPr>
      </w:pPr>
    </w:p>
    <w:p w14:paraId="15C2318F" w14:textId="77777777" w:rsidR="00C34636" w:rsidRPr="00355AC2" w:rsidRDefault="00C34636" w:rsidP="00C34636">
      <w:pPr>
        <w:rPr>
          <w:u w:val="single"/>
          <w:lang w:val="en-AU"/>
        </w:rPr>
      </w:pPr>
      <w:r w:rsidRPr="00355AC2">
        <w:rPr>
          <w:u w:val="single"/>
          <w:lang w:val="en-AU"/>
        </w:rPr>
        <w:t>Summary of Study</w:t>
      </w:r>
    </w:p>
    <w:p w14:paraId="55F3E80E" w14:textId="77777777" w:rsidR="00C34636" w:rsidRPr="00355AC2" w:rsidRDefault="00C34636" w:rsidP="00C34636">
      <w:pPr>
        <w:rPr>
          <w:u w:val="single"/>
          <w:lang w:val="en-AU"/>
        </w:rPr>
      </w:pPr>
    </w:p>
    <w:p w14:paraId="091A4844" w14:textId="77777777" w:rsidR="00DF7738" w:rsidRDefault="00DF7738" w:rsidP="00DF7738">
      <w:pPr>
        <w:pStyle w:val="ListParagraph"/>
        <w:numPr>
          <w:ilvl w:val="0"/>
          <w:numId w:val="10"/>
        </w:numPr>
        <w:rPr>
          <w:lang w:val="en-AU"/>
        </w:rPr>
      </w:pPr>
      <w:r>
        <w:rPr>
          <w:lang w:val="en-AU"/>
        </w:rPr>
        <w:t>The Researcher(s) explained that d</w:t>
      </w:r>
      <w:r w:rsidRPr="00DF7738">
        <w:rPr>
          <w:lang w:val="en-AU"/>
        </w:rPr>
        <w:t xml:space="preserve">espite treatments for major depressive disorder (MDD) advancing considerably in recent years, a significant proportion of patients continue to experience debilitating symptoms after completing several rounds of antidepressants. </w:t>
      </w:r>
    </w:p>
    <w:p w14:paraId="505310C0" w14:textId="77777777" w:rsidR="003022F2" w:rsidRDefault="00DF7738" w:rsidP="00DF7738">
      <w:pPr>
        <w:pStyle w:val="ListParagraph"/>
        <w:numPr>
          <w:ilvl w:val="0"/>
          <w:numId w:val="10"/>
        </w:numPr>
        <w:rPr>
          <w:lang w:val="en-AU"/>
        </w:rPr>
      </w:pPr>
      <w:r w:rsidRPr="00DF7738">
        <w:rPr>
          <w:lang w:val="en-AU"/>
        </w:rPr>
        <w:t>This population is said to have a form of MDD called treatment resistant depress</w:t>
      </w:r>
      <w:r w:rsidR="003022F2">
        <w:rPr>
          <w:lang w:val="en-AU"/>
        </w:rPr>
        <w:t xml:space="preserve">ion (TRD), which is considered </w:t>
      </w:r>
      <w:r w:rsidRPr="00DF7738">
        <w:rPr>
          <w:lang w:val="en-AU"/>
        </w:rPr>
        <w:t xml:space="preserve">more disabling than typical MDD and has significant impact on the individual, the health sector, and society. </w:t>
      </w:r>
    </w:p>
    <w:p w14:paraId="1DB66A7F" w14:textId="77777777" w:rsidR="003022F2" w:rsidRDefault="00DF7738" w:rsidP="00DF7738">
      <w:pPr>
        <w:pStyle w:val="ListParagraph"/>
        <w:numPr>
          <w:ilvl w:val="0"/>
          <w:numId w:val="10"/>
        </w:numPr>
        <w:rPr>
          <w:lang w:val="en-AU"/>
        </w:rPr>
      </w:pPr>
      <w:r w:rsidRPr="00DF7738">
        <w:rPr>
          <w:lang w:val="en-AU"/>
        </w:rPr>
        <w:t xml:space="preserve">Ketamine is a new treatment for MDD, recently discovered to be a fast acting antidepressant, effective even among patients with TRD. However, despite ketamine’s efficacy and rapid onset, the effects are unfortunately short lived, with improvements only lasting approximately 7 to 18 days. </w:t>
      </w:r>
    </w:p>
    <w:p w14:paraId="7A204E51" w14:textId="77777777" w:rsidR="003022F2" w:rsidRDefault="00DF7738" w:rsidP="00DF7738">
      <w:pPr>
        <w:pStyle w:val="ListParagraph"/>
        <w:numPr>
          <w:ilvl w:val="0"/>
          <w:numId w:val="10"/>
        </w:numPr>
        <w:rPr>
          <w:lang w:val="en-AU"/>
        </w:rPr>
      </w:pPr>
      <w:r w:rsidRPr="00DF7738">
        <w:rPr>
          <w:lang w:val="en-AU"/>
        </w:rPr>
        <w:t>The current pilot study aims</w:t>
      </w:r>
      <w:r w:rsidR="003022F2">
        <w:rPr>
          <w:lang w:val="en-AU"/>
        </w:rPr>
        <w:t xml:space="preserve"> to examine whether </w:t>
      </w:r>
      <w:r w:rsidRPr="00DF7738">
        <w:rPr>
          <w:lang w:val="en-AU"/>
        </w:rPr>
        <w:t xml:space="preserve">concurrent Cognitive Behavioural Therapy (CBT) has the potential to extend the effects of Ketamine, and explore the acceptability and feasibility of this combined approach. </w:t>
      </w:r>
    </w:p>
    <w:p w14:paraId="446984DE" w14:textId="77777777" w:rsidR="003022F2" w:rsidRDefault="003022F2" w:rsidP="003022F2">
      <w:pPr>
        <w:pStyle w:val="ListParagraph"/>
        <w:rPr>
          <w:lang w:val="en-AU"/>
        </w:rPr>
      </w:pPr>
    </w:p>
    <w:p w14:paraId="1F1B13D7" w14:textId="77777777" w:rsidR="003D4FC3" w:rsidRDefault="003D4FC3" w:rsidP="003D4FC3">
      <w:pPr>
        <w:pStyle w:val="ListParagraph"/>
        <w:rPr>
          <w:lang w:val="en-AU"/>
        </w:rPr>
      </w:pPr>
    </w:p>
    <w:p w14:paraId="6CD4D4C0" w14:textId="77777777" w:rsidR="003D4FC3" w:rsidRPr="00355AC2" w:rsidRDefault="003D4FC3" w:rsidP="003D4FC3">
      <w:pPr>
        <w:rPr>
          <w:u w:val="single"/>
          <w:lang w:val="en-AU"/>
        </w:rPr>
      </w:pPr>
      <w:r w:rsidRPr="00355AC2">
        <w:rPr>
          <w:u w:val="single"/>
          <w:lang w:val="en-AU"/>
        </w:rPr>
        <w:t>Summary of ethical issues (resolved)</w:t>
      </w:r>
    </w:p>
    <w:p w14:paraId="3BF2CC0D" w14:textId="77777777" w:rsidR="003D4FC3" w:rsidRPr="00355AC2" w:rsidRDefault="003D4FC3" w:rsidP="003D4FC3">
      <w:pPr>
        <w:rPr>
          <w:u w:val="single"/>
          <w:lang w:val="en-AU"/>
        </w:rPr>
      </w:pPr>
    </w:p>
    <w:p w14:paraId="6C8AE3C4" w14:textId="77777777" w:rsidR="003D4FC3" w:rsidRDefault="003D4FC3" w:rsidP="003D4FC3">
      <w:pPr>
        <w:rPr>
          <w:lang w:val="en-AU"/>
        </w:rPr>
      </w:pPr>
      <w:r w:rsidRPr="00355AC2">
        <w:rPr>
          <w:lang w:val="en-AU"/>
        </w:rPr>
        <w:t>The main ethical issues considered by the Committee and addressed by the Researcher are as follows.</w:t>
      </w:r>
    </w:p>
    <w:p w14:paraId="2750B643" w14:textId="77777777" w:rsidR="003D4FC3" w:rsidRDefault="003D4FC3" w:rsidP="003D4FC3">
      <w:pPr>
        <w:rPr>
          <w:lang w:val="en-AU"/>
        </w:rPr>
      </w:pPr>
    </w:p>
    <w:p w14:paraId="1635F92E" w14:textId="0D28A6B0" w:rsidR="003376D6" w:rsidRDefault="00A43BE9" w:rsidP="000B4794">
      <w:pPr>
        <w:pStyle w:val="ListParagraph"/>
        <w:numPr>
          <w:ilvl w:val="0"/>
          <w:numId w:val="10"/>
        </w:numPr>
        <w:rPr>
          <w:lang w:val="en-AU"/>
        </w:rPr>
      </w:pPr>
      <w:r>
        <w:rPr>
          <w:lang w:val="en-AU"/>
        </w:rPr>
        <w:t xml:space="preserve">The Committee requested </w:t>
      </w:r>
      <w:r w:rsidR="00032CEB">
        <w:rPr>
          <w:lang w:val="en-AU"/>
        </w:rPr>
        <w:t xml:space="preserve">more detail around identifying potential participants as well as determining the capacity to consent, noting the application implied some patients </w:t>
      </w:r>
      <w:r w:rsidR="00D779B2">
        <w:rPr>
          <w:lang w:val="en-AU"/>
        </w:rPr>
        <w:t>might</w:t>
      </w:r>
      <w:r w:rsidR="00032CEB">
        <w:rPr>
          <w:lang w:val="en-AU"/>
        </w:rPr>
        <w:t xml:space="preserve"> have limited capacity to consent. </w:t>
      </w:r>
      <w:r>
        <w:rPr>
          <w:lang w:val="en-AU"/>
        </w:rPr>
        <w:t>The Researche</w:t>
      </w:r>
      <w:r w:rsidR="00032CEB">
        <w:rPr>
          <w:lang w:val="en-AU"/>
        </w:rPr>
        <w:t>r(s) explained patients would attend a private clinic, as per standard practice.</w:t>
      </w:r>
      <w:r>
        <w:rPr>
          <w:lang w:val="en-AU"/>
        </w:rPr>
        <w:t xml:space="preserve"> </w:t>
      </w:r>
      <w:r w:rsidR="00032CEB">
        <w:rPr>
          <w:lang w:val="en-AU"/>
        </w:rPr>
        <w:t>During their first assessment with the consultant psychiatrist</w:t>
      </w:r>
      <w:r>
        <w:rPr>
          <w:lang w:val="en-AU"/>
        </w:rPr>
        <w:t xml:space="preserve"> </w:t>
      </w:r>
      <w:r w:rsidR="00032CEB">
        <w:rPr>
          <w:lang w:val="en-AU"/>
        </w:rPr>
        <w:t>the patients</w:t>
      </w:r>
      <w:r>
        <w:rPr>
          <w:lang w:val="en-AU"/>
        </w:rPr>
        <w:t xml:space="preserve"> would </w:t>
      </w:r>
      <w:r w:rsidR="00032CEB">
        <w:rPr>
          <w:lang w:val="en-AU"/>
        </w:rPr>
        <w:t>go through their usual assessment and while doing so the psychiatrist would assess whether the patient would meet the inclusion and exclusion criteria, as well as determining capacity to consent. After the assessment, if deemed eligible and</w:t>
      </w:r>
      <w:r w:rsidR="00DF7714">
        <w:rPr>
          <w:lang w:val="en-AU"/>
        </w:rPr>
        <w:t xml:space="preserve"> competent</w:t>
      </w:r>
      <w:r w:rsidR="00032CEB">
        <w:rPr>
          <w:lang w:val="en-AU"/>
        </w:rPr>
        <w:t xml:space="preserve"> to give informed consent, the psychiatrist would present </w:t>
      </w:r>
      <w:r>
        <w:rPr>
          <w:lang w:val="en-AU"/>
        </w:rPr>
        <w:t>all</w:t>
      </w:r>
      <w:r w:rsidR="00DF7714">
        <w:rPr>
          <w:lang w:val="en-AU"/>
        </w:rPr>
        <w:t xml:space="preserve"> clinical</w:t>
      </w:r>
      <w:r>
        <w:rPr>
          <w:lang w:val="en-AU"/>
        </w:rPr>
        <w:t xml:space="preserve"> treatment options, including stu</w:t>
      </w:r>
      <w:r w:rsidR="00DF7714">
        <w:rPr>
          <w:lang w:val="en-AU"/>
        </w:rPr>
        <w:t xml:space="preserve">dy participation as a potential treatment </w:t>
      </w:r>
      <w:r>
        <w:rPr>
          <w:lang w:val="en-AU"/>
        </w:rPr>
        <w:t xml:space="preserve">option. </w:t>
      </w:r>
      <w:r w:rsidR="00032CEB">
        <w:rPr>
          <w:lang w:val="en-AU"/>
        </w:rPr>
        <w:t xml:space="preserve">The </w:t>
      </w:r>
      <w:r>
        <w:rPr>
          <w:lang w:val="en-AU"/>
        </w:rPr>
        <w:t>P</w:t>
      </w:r>
      <w:r w:rsidR="00032CEB">
        <w:rPr>
          <w:lang w:val="en-AU"/>
        </w:rPr>
        <w:t xml:space="preserve">articipant Information Sheet would be offered, and those interested would take one. </w:t>
      </w:r>
      <w:r>
        <w:rPr>
          <w:lang w:val="en-AU"/>
        </w:rPr>
        <w:t xml:space="preserve"> </w:t>
      </w:r>
    </w:p>
    <w:p w14:paraId="6BA6E8B5" w14:textId="7646FE58" w:rsidR="00A43BE9" w:rsidRDefault="00032CEB" w:rsidP="000B4794">
      <w:pPr>
        <w:pStyle w:val="ListParagraph"/>
        <w:numPr>
          <w:ilvl w:val="0"/>
          <w:numId w:val="10"/>
        </w:numPr>
        <w:rPr>
          <w:lang w:val="en-AU"/>
        </w:rPr>
      </w:pPr>
      <w:r>
        <w:rPr>
          <w:lang w:val="en-AU"/>
        </w:rPr>
        <w:t>The Researcher(s) explained that once the patients had a few days with the Participant Information Sheet they would be contacted</w:t>
      </w:r>
      <w:r w:rsidR="00A43BE9">
        <w:rPr>
          <w:lang w:val="en-AU"/>
        </w:rPr>
        <w:t xml:space="preserve"> by</w:t>
      </w:r>
      <w:r>
        <w:rPr>
          <w:lang w:val="en-AU"/>
        </w:rPr>
        <w:t xml:space="preserve"> the</w:t>
      </w:r>
      <w:r w:rsidR="00A43BE9">
        <w:rPr>
          <w:lang w:val="en-AU"/>
        </w:rPr>
        <w:t xml:space="preserve"> CI</w:t>
      </w:r>
      <w:r>
        <w:rPr>
          <w:lang w:val="en-AU"/>
        </w:rPr>
        <w:t xml:space="preserve">. </w:t>
      </w:r>
      <w:r w:rsidR="00D779B2">
        <w:rPr>
          <w:lang w:val="en-AU"/>
        </w:rPr>
        <w:t>The CI is n</w:t>
      </w:r>
      <w:r w:rsidR="00A43BE9">
        <w:rPr>
          <w:lang w:val="en-AU"/>
        </w:rPr>
        <w:t xml:space="preserve">ot employed by private </w:t>
      </w:r>
      <w:r w:rsidR="00A43BE9">
        <w:rPr>
          <w:lang w:val="en-AU"/>
        </w:rPr>
        <w:lastRenderedPageBreak/>
        <w:t>practice</w:t>
      </w:r>
      <w:r w:rsidR="00D779B2">
        <w:rPr>
          <w:lang w:val="en-AU"/>
        </w:rPr>
        <w:t xml:space="preserve"> and the patients would be informed that the CI would contact them if they showed interest in the study.</w:t>
      </w:r>
      <w:r w:rsidR="00A43BE9">
        <w:rPr>
          <w:lang w:val="en-AU"/>
        </w:rPr>
        <w:t xml:space="preserve"> </w:t>
      </w:r>
      <w:r w:rsidR="00D779B2">
        <w:rPr>
          <w:lang w:val="en-AU"/>
        </w:rPr>
        <w:t>If during the call the potential participant were still interested they</w:t>
      </w:r>
      <w:r w:rsidR="00A43BE9">
        <w:rPr>
          <w:lang w:val="en-AU"/>
        </w:rPr>
        <w:t xml:space="preserve"> would be</w:t>
      </w:r>
      <w:r w:rsidR="00D779B2">
        <w:rPr>
          <w:lang w:val="en-AU"/>
        </w:rPr>
        <w:t xml:space="preserve"> invited to</w:t>
      </w:r>
      <w:r w:rsidR="00A43BE9">
        <w:rPr>
          <w:lang w:val="en-AU"/>
        </w:rPr>
        <w:t xml:space="preserve"> an information session,</w:t>
      </w:r>
      <w:r w:rsidR="00D779B2">
        <w:rPr>
          <w:lang w:val="en-AU"/>
        </w:rPr>
        <w:t xml:space="preserve"> where</w:t>
      </w:r>
      <w:r w:rsidR="00A43BE9">
        <w:rPr>
          <w:lang w:val="en-AU"/>
        </w:rPr>
        <w:t xml:space="preserve"> family and support</w:t>
      </w:r>
      <w:r w:rsidR="00D779B2">
        <w:rPr>
          <w:lang w:val="en-AU"/>
        </w:rPr>
        <w:t xml:space="preserve"> people could attend too.</w:t>
      </w:r>
      <w:r w:rsidR="00A43BE9">
        <w:rPr>
          <w:lang w:val="en-AU"/>
        </w:rPr>
        <w:t xml:space="preserve"> </w:t>
      </w:r>
    </w:p>
    <w:p w14:paraId="773ECE2B" w14:textId="2C9CA3FF" w:rsidR="00FB20A2" w:rsidRPr="00DF7714" w:rsidRDefault="00FB20A2" w:rsidP="000B4794">
      <w:pPr>
        <w:pStyle w:val="ListParagraph"/>
        <w:numPr>
          <w:ilvl w:val="0"/>
          <w:numId w:val="10"/>
        </w:numPr>
        <w:rPr>
          <w:lang w:val="en-AU"/>
        </w:rPr>
      </w:pPr>
      <w:r>
        <w:rPr>
          <w:lang w:val="en-AU"/>
        </w:rPr>
        <w:t xml:space="preserve">The Committee was satisfied with the recruitment procedures. </w:t>
      </w:r>
    </w:p>
    <w:p w14:paraId="5CDF178F" w14:textId="3218E670" w:rsidR="00703942" w:rsidRDefault="00C165C8" w:rsidP="000B4794">
      <w:pPr>
        <w:pStyle w:val="ListParagraph"/>
        <w:numPr>
          <w:ilvl w:val="0"/>
          <w:numId w:val="10"/>
        </w:numPr>
        <w:rPr>
          <w:lang w:val="en-AU"/>
        </w:rPr>
      </w:pPr>
      <w:r>
        <w:rPr>
          <w:lang w:val="en-AU"/>
        </w:rPr>
        <w:t xml:space="preserve">The Committee discussed the potential inducement to participate in the study. This was for two reasons, one was due to the free sessions and the other was simply accessibility to CBT, which can be difficult to access in community contexts. </w:t>
      </w:r>
      <w:r w:rsidR="00814A32">
        <w:rPr>
          <w:lang w:val="en-AU"/>
        </w:rPr>
        <w:t xml:space="preserve">The Researcher(s) explained </w:t>
      </w:r>
      <w:r>
        <w:rPr>
          <w:lang w:val="en-AU"/>
        </w:rPr>
        <w:t xml:space="preserve">that in their view the main </w:t>
      </w:r>
      <w:r w:rsidR="00814A32">
        <w:rPr>
          <w:lang w:val="en-AU"/>
        </w:rPr>
        <w:t xml:space="preserve">inducement </w:t>
      </w:r>
      <w:r>
        <w:rPr>
          <w:lang w:val="en-AU"/>
        </w:rPr>
        <w:t xml:space="preserve">was perception of </w:t>
      </w:r>
      <w:r w:rsidR="00814A32">
        <w:rPr>
          <w:lang w:val="en-AU"/>
        </w:rPr>
        <w:t>optimal treatment, rather than the free sessions. The differential</w:t>
      </w:r>
      <w:r>
        <w:rPr>
          <w:lang w:val="en-AU"/>
        </w:rPr>
        <w:t xml:space="preserve"> cost</w:t>
      </w:r>
      <w:r w:rsidR="00814A32">
        <w:rPr>
          <w:lang w:val="en-AU"/>
        </w:rPr>
        <w:t xml:space="preserve"> will not be a huge factor as many have private medical health insurance. The Committee noted </w:t>
      </w:r>
      <w:r>
        <w:rPr>
          <w:lang w:val="en-AU"/>
        </w:rPr>
        <w:t>one mitigation would be to not discuss the free sessions when outlining treatment options.</w:t>
      </w:r>
    </w:p>
    <w:p w14:paraId="4D61F277" w14:textId="660209CC" w:rsidR="00FB20A2" w:rsidRDefault="00FB20A2" w:rsidP="000B4794">
      <w:pPr>
        <w:pStyle w:val="ListParagraph"/>
        <w:numPr>
          <w:ilvl w:val="0"/>
          <w:numId w:val="10"/>
        </w:numPr>
        <w:rPr>
          <w:lang w:val="en-AU"/>
        </w:rPr>
      </w:pPr>
      <w:r>
        <w:rPr>
          <w:lang w:val="en-AU"/>
        </w:rPr>
        <w:t>The Committee was satisfied that inducements had been addressed.</w:t>
      </w:r>
    </w:p>
    <w:p w14:paraId="7597B764" w14:textId="50273F37" w:rsidR="003D4FC3" w:rsidRDefault="00C165C8" w:rsidP="000B4794">
      <w:pPr>
        <w:pStyle w:val="ListParagraph"/>
        <w:numPr>
          <w:ilvl w:val="0"/>
          <w:numId w:val="10"/>
        </w:numPr>
        <w:rPr>
          <w:lang w:val="en-AU"/>
        </w:rPr>
      </w:pPr>
      <w:r>
        <w:rPr>
          <w:lang w:val="en-AU"/>
        </w:rPr>
        <w:t xml:space="preserve">The Committee asked if there would be enough potential participants being referred. </w:t>
      </w:r>
      <w:r w:rsidR="00814A32" w:rsidRPr="00703942">
        <w:rPr>
          <w:lang w:val="en-AU"/>
        </w:rPr>
        <w:t>The Researcher(s) confirmed most GP referra</w:t>
      </w:r>
      <w:r w:rsidR="00703942" w:rsidRPr="00703942">
        <w:rPr>
          <w:lang w:val="en-AU"/>
        </w:rPr>
        <w:t xml:space="preserve">ls to this centre are </w:t>
      </w:r>
      <w:r>
        <w:rPr>
          <w:lang w:val="en-AU"/>
        </w:rPr>
        <w:t>treatment resistant depression and believed recruitment would not be a problem.</w:t>
      </w:r>
    </w:p>
    <w:p w14:paraId="796C3F7B" w14:textId="09FD1704" w:rsidR="005F2FFD" w:rsidRDefault="00AD7F77" w:rsidP="000F1F5C">
      <w:pPr>
        <w:pStyle w:val="ListParagraph"/>
        <w:numPr>
          <w:ilvl w:val="0"/>
          <w:numId w:val="10"/>
        </w:numPr>
        <w:rPr>
          <w:lang w:val="en-AU"/>
        </w:rPr>
      </w:pPr>
      <w:r>
        <w:rPr>
          <w:lang w:val="en-AU"/>
        </w:rPr>
        <w:t>The Committee noted the p</w:t>
      </w:r>
      <w:r w:rsidR="005F2FFD">
        <w:rPr>
          <w:lang w:val="en-AU"/>
        </w:rPr>
        <w:t>eer review comments</w:t>
      </w:r>
      <w:r>
        <w:rPr>
          <w:lang w:val="en-AU"/>
        </w:rPr>
        <w:t xml:space="preserve">. Please explain whether this study will inform a larger trial, or whether it seeks to show whether the treatment is effective.  </w:t>
      </w:r>
      <w:r w:rsidR="005F2FFD">
        <w:rPr>
          <w:lang w:val="en-AU"/>
        </w:rPr>
        <w:t>The Researcher(s) explained</w:t>
      </w:r>
      <w:r w:rsidR="000F1F5C">
        <w:rPr>
          <w:lang w:val="en-AU"/>
        </w:rPr>
        <w:t xml:space="preserve"> they are</w:t>
      </w:r>
      <w:r w:rsidR="000F1F5C" w:rsidRPr="000F1F5C">
        <w:rPr>
          <w:lang w:val="en-AU"/>
        </w:rPr>
        <w:t xml:space="preserve"> evaluating whether the methodology of her study could be used to determine effectiveness if they did a RCT</w:t>
      </w:r>
      <w:r w:rsidR="000F1F5C">
        <w:rPr>
          <w:lang w:val="en-AU"/>
        </w:rPr>
        <w:t>.</w:t>
      </w:r>
    </w:p>
    <w:p w14:paraId="6DA3FBBF" w14:textId="77777777" w:rsidR="003D4FC3" w:rsidRDefault="003D4FC3" w:rsidP="003D4FC3">
      <w:pPr>
        <w:rPr>
          <w:u w:val="single"/>
          <w:lang w:val="en-AU"/>
        </w:rPr>
      </w:pPr>
    </w:p>
    <w:p w14:paraId="46FDBF74" w14:textId="77777777" w:rsidR="003D4FC3" w:rsidRPr="00355AC2" w:rsidRDefault="003D4FC3" w:rsidP="003D4FC3">
      <w:pPr>
        <w:rPr>
          <w:u w:val="single"/>
          <w:lang w:val="en-AU"/>
        </w:rPr>
      </w:pPr>
      <w:r w:rsidRPr="00355AC2">
        <w:rPr>
          <w:u w:val="single"/>
          <w:lang w:val="en-AU"/>
        </w:rPr>
        <w:t>Summary of ethical issues (outstanding)</w:t>
      </w:r>
    </w:p>
    <w:p w14:paraId="0FA6A2BB" w14:textId="77777777" w:rsidR="003D4FC3" w:rsidRPr="00355AC2" w:rsidRDefault="003D4FC3" w:rsidP="003D4FC3">
      <w:pPr>
        <w:rPr>
          <w:u w:val="single"/>
          <w:lang w:val="en-AU"/>
        </w:rPr>
      </w:pPr>
    </w:p>
    <w:p w14:paraId="06BD8E65" w14:textId="77777777" w:rsidR="003D4FC3" w:rsidRPr="00355AC2" w:rsidRDefault="003D4FC3" w:rsidP="003D4FC3">
      <w:pPr>
        <w:rPr>
          <w:lang w:val="en-AU"/>
        </w:rPr>
      </w:pPr>
      <w:r w:rsidRPr="00355AC2">
        <w:rPr>
          <w:lang w:val="en-AU"/>
        </w:rPr>
        <w:t>The main ethical issues considered by the Committee and which require addressing by the Researcher are as follows.</w:t>
      </w:r>
    </w:p>
    <w:p w14:paraId="310C5D7C" w14:textId="77777777" w:rsidR="003D4FC3" w:rsidRPr="00355AC2" w:rsidRDefault="003D4FC3" w:rsidP="003D4FC3">
      <w:pPr>
        <w:autoSpaceDE w:val="0"/>
        <w:autoSpaceDN w:val="0"/>
        <w:adjustRightInd w:val="0"/>
        <w:rPr>
          <w:lang w:val="en-AU"/>
        </w:rPr>
      </w:pPr>
    </w:p>
    <w:p w14:paraId="2ECD4C33" w14:textId="588569E2" w:rsidR="00CA456C" w:rsidRDefault="00CA456C" w:rsidP="00894393">
      <w:pPr>
        <w:pStyle w:val="ListParagraph"/>
        <w:numPr>
          <w:ilvl w:val="0"/>
          <w:numId w:val="10"/>
        </w:numPr>
        <w:rPr>
          <w:lang w:val="en-AU"/>
        </w:rPr>
      </w:pPr>
      <w:r>
        <w:rPr>
          <w:lang w:val="en-AU"/>
        </w:rPr>
        <w:t xml:space="preserve">The Committee queried whether the CI has expertise to identify participants who are at risk during CBT. Does the CI have adequate support? The Researcher(s) explained there are 3 </w:t>
      </w:r>
      <w:r w:rsidR="00A94138">
        <w:rPr>
          <w:lang w:val="en-AU"/>
        </w:rPr>
        <w:t>supervisors’</w:t>
      </w:r>
      <w:r>
        <w:rPr>
          <w:lang w:val="en-AU"/>
        </w:rPr>
        <w:t xml:space="preserve"> available and weekly meetings and monitoring. There are also supervisors for all sessions of CBF. The Committee requested these monitoring protections are added to the protocol. </w:t>
      </w:r>
    </w:p>
    <w:p w14:paraId="1C2D9BF5" w14:textId="77777777" w:rsidR="00CA456C" w:rsidRDefault="00CA456C" w:rsidP="00894393">
      <w:pPr>
        <w:pStyle w:val="ListParagraph"/>
        <w:numPr>
          <w:ilvl w:val="0"/>
          <w:numId w:val="10"/>
        </w:numPr>
        <w:rPr>
          <w:lang w:val="en-AU"/>
        </w:rPr>
      </w:pPr>
      <w:r>
        <w:rPr>
          <w:lang w:val="en-AU"/>
        </w:rPr>
        <w:t xml:space="preserve">The Researcher(s) confirmed participants’ stay on any current treatment for depression throughout the whole study. The Committee requested it is made very clear that there is no need to come off medication to participate, both in the protocol and Participant Information Sheet. </w:t>
      </w:r>
    </w:p>
    <w:p w14:paraId="1CC4B476" w14:textId="77777777" w:rsidR="00CA456C" w:rsidRDefault="00CA456C" w:rsidP="00894393">
      <w:pPr>
        <w:pStyle w:val="ListParagraph"/>
        <w:numPr>
          <w:ilvl w:val="0"/>
          <w:numId w:val="10"/>
        </w:numPr>
        <w:rPr>
          <w:lang w:val="en-AU"/>
        </w:rPr>
      </w:pPr>
      <w:r>
        <w:rPr>
          <w:lang w:val="en-AU"/>
        </w:rPr>
        <w:t xml:space="preserve">The Committee queried why the blood tests (that are mentioned in the protocol) are not in the Participant Information Sheet. The Researcher(s) stated they are clinical tests that occur before participation, and are indications for eligibility. The Committee requested that if they are not done for the study then remove them from the protocol, make it clear they are standard of care, and those results are used to screen for eligibility. </w:t>
      </w:r>
    </w:p>
    <w:p w14:paraId="169146C7" w14:textId="77777777" w:rsidR="00CA456C" w:rsidRDefault="00CA456C" w:rsidP="00894393">
      <w:pPr>
        <w:pStyle w:val="ListParagraph"/>
        <w:numPr>
          <w:ilvl w:val="0"/>
          <w:numId w:val="10"/>
        </w:numPr>
        <w:rPr>
          <w:lang w:val="en-AU"/>
        </w:rPr>
      </w:pPr>
      <w:r>
        <w:rPr>
          <w:lang w:val="en-AU"/>
        </w:rPr>
        <w:t xml:space="preserve">The Committee queried what the plan was for the rare but present possibility of a bad ketamine reaction. Please explain the adverse event protocols. The Researcher(s) explained that consultants are always on premises that have access to sedatives etc. The Committee requested a formal plan in the protocol for when things go wrong, who to contact, plan etc. The Committee noted they did not particularly have safety concerns about participant safety but noted how formal protocols reduce risk. </w:t>
      </w:r>
    </w:p>
    <w:p w14:paraId="346CCF85" w14:textId="77777777" w:rsidR="00FB20A2" w:rsidRDefault="00FB20A2" w:rsidP="00894393">
      <w:pPr>
        <w:pStyle w:val="ListParagraph"/>
        <w:numPr>
          <w:ilvl w:val="0"/>
          <w:numId w:val="10"/>
        </w:numPr>
        <w:rPr>
          <w:lang w:val="en-AU"/>
        </w:rPr>
      </w:pPr>
      <w:r>
        <w:rPr>
          <w:lang w:val="en-AU"/>
        </w:rPr>
        <w:t>The Committee noted the protocol (p.4.2) states CBT can be adapted for participants who identify as Maori. Please add more basic information in the protocol about what changes to the CBT procedures, and added that other participants than those who identify as Maori may benefit from holistic forms of CBT.</w:t>
      </w:r>
    </w:p>
    <w:p w14:paraId="5D35B299" w14:textId="77777777" w:rsidR="00B82AD5" w:rsidRDefault="00B82AD5" w:rsidP="00894393">
      <w:pPr>
        <w:pStyle w:val="ListParagraph"/>
        <w:numPr>
          <w:ilvl w:val="0"/>
          <w:numId w:val="10"/>
        </w:numPr>
        <w:rPr>
          <w:lang w:val="en-AU"/>
        </w:rPr>
      </w:pPr>
      <w:r>
        <w:rPr>
          <w:lang w:val="en-AU"/>
        </w:rPr>
        <w:t xml:space="preserve">The Committee asked for the rationale for screening urine for bladder cancer prior to receiving ketamine. The researchers noted that there was a potential risk from ketamine use. The Committee noted that screening for bladder cancer is a potentially problematic clinical issue, and positive tests would need appropriate discussion and follow up, and that  as this is not likely to be a risk for a one off dose of ketamine this could be removed. If it is </w:t>
      </w:r>
      <w:r>
        <w:rPr>
          <w:lang w:val="en-AU"/>
        </w:rPr>
        <w:lastRenderedPageBreak/>
        <w:t xml:space="preserve">to be maintained as a study procedure it would need substantially more information for management of results in the protocol and explanation in the PIS. </w:t>
      </w:r>
    </w:p>
    <w:p w14:paraId="219D2711" w14:textId="77777777" w:rsidR="003D4FC3" w:rsidRPr="00F07396" w:rsidRDefault="003D4FC3" w:rsidP="003D4FC3">
      <w:pPr>
        <w:pStyle w:val="ListParagraph"/>
        <w:rPr>
          <w:lang w:val="en-AU"/>
        </w:rPr>
      </w:pPr>
    </w:p>
    <w:p w14:paraId="24F088B3" w14:textId="77777777" w:rsidR="003D4FC3" w:rsidRPr="003022F2" w:rsidRDefault="003022F2" w:rsidP="00E24E77">
      <w:pPr>
        <w:rPr>
          <w:lang w:val="en-AU"/>
        </w:rPr>
      </w:pPr>
      <w:r w:rsidRPr="003022F2">
        <w:rPr>
          <w:lang w:val="en-AU"/>
        </w:rPr>
        <w:t xml:space="preserve">The Committee requested the following changes to the Participant Information Sheet: </w:t>
      </w:r>
    </w:p>
    <w:p w14:paraId="3AB9067B" w14:textId="77777777" w:rsidR="003022F2" w:rsidRPr="003022F2" w:rsidRDefault="003022F2" w:rsidP="00E24E77">
      <w:pPr>
        <w:rPr>
          <w:lang w:val="en-AU"/>
        </w:rPr>
      </w:pPr>
    </w:p>
    <w:p w14:paraId="4C2972DC" w14:textId="77777777" w:rsidR="00DF7714" w:rsidRDefault="00DF7714" w:rsidP="00894393">
      <w:pPr>
        <w:pStyle w:val="ListParagraph"/>
        <w:numPr>
          <w:ilvl w:val="0"/>
          <w:numId w:val="10"/>
        </w:numPr>
        <w:rPr>
          <w:lang w:val="en-AU"/>
        </w:rPr>
      </w:pPr>
      <w:r w:rsidRPr="00F07396">
        <w:rPr>
          <w:lang w:val="en-AU"/>
        </w:rPr>
        <w:t xml:space="preserve">The Committee </w:t>
      </w:r>
      <w:r>
        <w:rPr>
          <w:lang w:val="en-AU"/>
        </w:rPr>
        <w:t xml:space="preserve">noted that while the protocol was clear regarding the doses of study drug and the CBT sessions (i.e. study procedures) the participant information sheet was lacking detail, particularly about what is involved. Please review the protocol against the participant information sheet and include more detail about what is involved if someone chooses to participate. The Committee suggested a table as a means of detailing study procedures. </w:t>
      </w:r>
    </w:p>
    <w:p w14:paraId="77A0A619" w14:textId="4D68B5DD" w:rsidR="00DF7714" w:rsidRDefault="00DF7714" w:rsidP="00894393">
      <w:pPr>
        <w:pStyle w:val="ListParagraph"/>
        <w:numPr>
          <w:ilvl w:val="0"/>
          <w:numId w:val="10"/>
        </w:numPr>
        <w:rPr>
          <w:lang w:val="en-AU"/>
        </w:rPr>
      </w:pPr>
      <w:r>
        <w:rPr>
          <w:lang w:val="en-AU"/>
        </w:rPr>
        <w:t xml:space="preserve">Make it clear that this research is conducted for a PhD </w:t>
      </w:r>
      <w:r w:rsidR="00B34AA7">
        <w:rPr>
          <w:lang w:val="en-AU"/>
        </w:rPr>
        <w:t>qualification</w:t>
      </w:r>
      <w:r>
        <w:rPr>
          <w:lang w:val="en-AU"/>
        </w:rPr>
        <w:t xml:space="preserve">  </w:t>
      </w:r>
    </w:p>
    <w:p w14:paraId="4EA6B200" w14:textId="3AA26031" w:rsidR="00DF7714" w:rsidRDefault="00DF7714" w:rsidP="00894393">
      <w:pPr>
        <w:pStyle w:val="ListParagraph"/>
        <w:numPr>
          <w:ilvl w:val="0"/>
          <w:numId w:val="10"/>
        </w:numPr>
        <w:rPr>
          <w:lang w:val="en-AU"/>
        </w:rPr>
      </w:pPr>
      <w:r>
        <w:rPr>
          <w:lang w:val="en-AU"/>
        </w:rPr>
        <w:t xml:space="preserve">Please revise the study documents for clarity, for example the follow up sessions are after the final CBT session. This is not clear at the moment. </w:t>
      </w:r>
    </w:p>
    <w:p w14:paraId="00C71A1F" w14:textId="51887D25" w:rsidR="00DF7714" w:rsidRDefault="00DF7714" w:rsidP="00894393">
      <w:pPr>
        <w:pStyle w:val="ListParagraph"/>
        <w:numPr>
          <w:ilvl w:val="0"/>
          <w:numId w:val="10"/>
        </w:numPr>
        <w:rPr>
          <w:lang w:val="en-AU"/>
        </w:rPr>
      </w:pPr>
      <w:r>
        <w:rPr>
          <w:lang w:val="en-AU"/>
        </w:rPr>
        <w:t>Remove yes/no for those statements</w:t>
      </w:r>
      <w:r w:rsidR="00CA456C">
        <w:rPr>
          <w:lang w:val="en-AU"/>
        </w:rPr>
        <w:t xml:space="preserve"> in the consent form</w:t>
      </w:r>
      <w:r>
        <w:rPr>
          <w:lang w:val="en-AU"/>
        </w:rPr>
        <w:t xml:space="preserve"> that are not truly optional. </w:t>
      </w:r>
    </w:p>
    <w:p w14:paraId="7141CBA2" w14:textId="459D513B" w:rsidR="00DF7714" w:rsidRDefault="00DF7714" w:rsidP="00894393">
      <w:pPr>
        <w:pStyle w:val="ListParagraph"/>
        <w:numPr>
          <w:ilvl w:val="0"/>
          <w:numId w:val="10"/>
        </w:numPr>
        <w:rPr>
          <w:lang w:val="en-AU"/>
        </w:rPr>
      </w:pPr>
      <w:r>
        <w:rPr>
          <w:lang w:val="en-AU"/>
        </w:rPr>
        <w:t>Add header to the consent form (the same header on the Participant Information Sheet).</w:t>
      </w:r>
    </w:p>
    <w:p w14:paraId="673A7326" w14:textId="74D61EA1" w:rsidR="003022F2" w:rsidRPr="00F94A5D" w:rsidRDefault="00CA456C" w:rsidP="00894393">
      <w:pPr>
        <w:pStyle w:val="ListParagraph"/>
        <w:numPr>
          <w:ilvl w:val="0"/>
          <w:numId w:val="10"/>
        </w:numPr>
        <w:rPr>
          <w:lang w:val="en-AU"/>
        </w:rPr>
      </w:pPr>
      <w:r>
        <w:rPr>
          <w:lang w:val="en-AU"/>
        </w:rPr>
        <w:t xml:space="preserve">The Committee noted the side effects for ketamine could last up to 3.5 hours. The Committee noted it was good that the participants would be monitored for the full time, but asked whether participants should be making their own way home afterwards. Please consider adding in the Participant Information Sheet that participants should arrange transport to and from the study visits. </w:t>
      </w:r>
    </w:p>
    <w:p w14:paraId="48606A2C" w14:textId="77777777" w:rsidR="003D4FC3" w:rsidRPr="00C34636" w:rsidRDefault="003D4FC3" w:rsidP="00E24E77">
      <w:pPr>
        <w:rPr>
          <w:color w:val="FF0000"/>
          <w:lang w:val="en-AU"/>
        </w:rPr>
      </w:pPr>
    </w:p>
    <w:p w14:paraId="35D5ED02" w14:textId="77777777" w:rsidR="00E24E77" w:rsidRPr="00C34636" w:rsidRDefault="00E24E77" w:rsidP="00E24E77">
      <w:pPr>
        <w:rPr>
          <w:u w:val="single"/>
          <w:lang w:val="en-AU"/>
        </w:rPr>
      </w:pPr>
      <w:r w:rsidRPr="00C34636">
        <w:rPr>
          <w:u w:val="single"/>
          <w:lang w:val="en-AU"/>
        </w:rPr>
        <w:t xml:space="preserve">Decision </w:t>
      </w:r>
    </w:p>
    <w:p w14:paraId="6AF22317" w14:textId="77777777" w:rsidR="00E24E77" w:rsidRPr="00C34636" w:rsidRDefault="00E24E77" w:rsidP="00E24E77">
      <w:pPr>
        <w:rPr>
          <w:lang w:val="en-AU"/>
        </w:rPr>
      </w:pPr>
    </w:p>
    <w:p w14:paraId="6639207D" w14:textId="77777777" w:rsidR="00E24E77" w:rsidRPr="00C34636" w:rsidRDefault="00E24E77" w:rsidP="00E24E77">
      <w:pPr>
        <w:rPr>
          <w:lang w:val="en-AU"/>
        </w:rPr>
      </w:pPr>
      <w:r w:rsidRPr="00C34636">
        <w:rPr>
          <w:lang w:val="en-AU"/>
        </w:rPr>
        <w:t xml:space="preserve">This application was </w:t>
      </w:r>
      <w:r w:rsidRPr="00C34636">
        <w:rPr>
          <w:i/>
          <w:lang w:val="en-AU"/>
        </w:rPr>
        <w:t>provisionally approved</w:t>
      </w:r>
      <w:r w:rsidRPr="00C34636">
        <w:rPr>
          <w:lang w:val="en-AU"/>
        </w:rPr>
        <w:t xml:space="preserve"> </w:t>
      </w:r>
      <w:r w:rsidRPr="000051E6">
        <w:rPr>
          <w:lang w:val="en-AU"/>
        </w:rPr>
        <w:t xml:space="preserve">by </w:t>
      </w:r>
      <w:r w:rsidRPr="000051E6">
        <w:rPr>
          <w:rFonts w:cs="Arial"/>
          <w:szCs w:val="22"/>
          <w:lang w:val="en-AU"/>
        </w:rPr>
        <w:t>consensus</w:t>
      </w:r>
      <w:r w:rsidRPr="000051E6">
        <w:rPr>
          <w:lang w:val="en-AU"/>
        </w:rPr>
        <w:t>,</w:t>
      </w:r>
      <w:r w:rsidRPr="00C34636">
        <w:rPr>
          <w:lang w:val="en-AU"/>
        </w:rPr>
        <w:t xml:space="preserve"> subject to the following information being received. </w:t>
      </w:r>
    </w:p>
    <w:p w14:paraId="38A0546C" w14:textId="77777777" w:rsidR="00E24E77" w:rsidRPr="00C34636" w:rsidRDefault="00E24E77" w:rsidP="00E24E77">
      <w:pPr>
        <w:rPr>
          <w:lang w:val="en-AU"/>
        </w:rPr>
      </w:pPr>
    </w:p>
    <w:p w14:paraId="3321B798" w14:textId="77777777" w:rsidR="002D6868" w:rsidRPr="002558C1" w:rsidRDefault="002D6868" w:rsidP="002D6868">
      <w:pPr>
        <w:pStyle w:val="ListParagraph"/>
        <w:numPr>
          <w:ilvl w:val="0"/>
          <w:numId w:val="13"/>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2F8D0DBF" w14:textId="38319077" w:rsidR="002D6868" w:rsidRPr="002558C1" w:rsidRDefault="002D6868" w:rsidP="002D6868">
      <w:pPr>
        <w:pStyle w:val="Default"/>
        <w:numPr>
          <w:ilvl w:val="0"/>
          <w:numId w:val="13"/>
        </w:numPr>
        <w:rPr>
          <w:sz w:val="22"/>
          <w:szCs w:val="22"/>
        </w:rPr>
      </w:pPr>
      <w:r w:rsidRPr="002558C1">
        <w:rPr>
          <w:sz w:val="22"/>
          <w:szCs w:val="22"/>
        </w:rPr>
        <w:t>Provide further information on the study design</w:t>
      </w:r>
      <w:r>
        <w:rPr>
          <w:sz w:val="22"/>
          <w:szCs w:val="22"/>
        </w:rPr>
        <w:t xml:space="preserve"> in the protocol </w:t>
      </w:r>
      <w:r w:rsidRPr="002558C1">
        <w:rPr>
          <w:sz w:val="22"/>
          <w:szCs w:val="22"/>
        </w:rPr>
        <w:t>(</w:t>
      </w:r>
      <w:r w:rsidRPr="002558C1">
        <w:rPr>
          <w:i/>
          <w:sz w:val="22"/>
          <w:szCs w:val="22"/>
        </w:rPr>
        <w:t xml:space="preserve">Ethical Guidelines for Intervention Studies para </w:t>
      </w:r>
      <w:r w:rsidRPr="002558C1">
        <w:rPr>
          <w:sz w:val="22"/>
          <w:szCs w:val="22"/>
        </w:rPr>
        <w:t>5.4)</w:t>
      </w:r>
    </w:p>
    <w:p w14:paraId="401AAEA4" w14:textId="77777777" w:rsidR="00E24E77" w:rsidRPr="00C34636" w:rsidRDefault="00E24E77" w:rsidP="00E24E77">
      <w:pPr>
        <w:rPr>
          <w:color w:val="FF0000"/>
          <w:lang w:val="en-AU"/>
        </w:rPr>
      </w:pPr>
    </w:p>
    <w:p w14:paraId="5AAA9A46" w14:textId="242FDF34" w:rsidR="00E24E77" w:rsidRPr="00443B5F" w:rsidRDefault="00E24E77" w:rsidP="00E24E77">
      <w:pPr>
        <w:rPr>
          <w:b/>
          <w:lang w:val="en-AU"/>
        </w:rPr>
      </w:pPr>
      <w:r w:rsidRPr="00C34636">
        <w:rPr>
          <w:lang w:val="en-AU"/>
        </w:rPr>
        <w:t xml:space="preserve">This following information will be reviewed, and a final decision made on the application, </w:t>
      </w:r>
      <w:r w:rsidRPr="000051E6">
        <w:rPr>
          <w:lang w:val="en-AU"/>
        </w:rPr>
        <w:t xml:space="preserve">by </w:t>
      </w:r>
      <w:r w:rsidR="00443B5F">
        <w:rPr>
          <w:rFonts w:cs="Arial"/>
          <w:szCs w:val="22"/>
          <w:lang w:val="en-AU"/>
        </w:rPr>
        <w:t xml:space="preserve">Dr </w:t>
      </w:r>
      <w:proofErr w:type="spellStart"/>
      <w:r w:rsidR="00443B5F">
        <w:rPr>
          <w:rFonts w:cs="Arial"/>
          <w:szCs w:val="22"/>
          <w:lang w:val="en-AU"/>
        </w:rPr>
        <w:t>Charis</w:t>
      </w:r>
      <w:proofErr w:type="spellEnd"/>
      <w:r w:rsidR="00443B5F">
        <w:rPr>
          <w:rFonts w:cs="Arial"/>
          <w:szCs w:val="22"/>
          <w:lang w:val="en-AU"/>
        </w:rPr>
        <w:t xml:space="preserve"> </w:t>
      </w:r>
      <w:r w:rsidR="00443B5F" w:rsidRPr="00443B5F">
        <w:rPr>
          <w:rFonts w:cs="Arial"/>
          <w:szCs w:val="22"/>
          <w:lang w:val="en-AU"/>
        </w:rPr>
        <w:t>Brown and Dr Fergus.</w:t>
      </w:r>
    </w:p>
    <w:p w14:paraId="5DED6152" w14:textId="77777777" w:rsidR="00E24E77" w:rsidRPr="00C34636" w:rsidRDefault="00E24E77" w:rsidP="00E24E77">
      <w:pPr>
        <w:rPr>
          <w:lang w:val="en-AU"/>
        </w:rPr>
      </w:pPr>
    </w:p>
    <w:p w14:paraId="76BB6439"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0BFDD1F9" w14:textId="77777777" w:rsidTr="00894393">
        <w:trPr>
          <w:trHeight w:val="280"/>
        </w:trPr>
        <w:tc>
          <w:tcPr>
            <w:tcW w:w="966" w:type="dxa"/>
            <w:tcBorders>
              <w:top w:val="nil"/>
              <w:left w:val="nil"/>
              <w:bottom w:val="nil"/>
              <w:right w:val="nil"/>
            </w:tcBorders>
          </w:tcPr>
          <w:p w14:paraId="0E00CBF5"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2 </w:t>
            </w:r>
            <w:r w:rsidRPr="00C34636">
              <w:rPr>
                <w:lang w:val="en-AU"/>
              </w:rPr>
              <w:t xml:space="preserve"> </w:t>
            </w:r>
          </w:p>
        </w:tc>
        <w:tc>
          <w:tcPr>
            <w:tcW w:w="2575" w:type="dxa"/>
            <w:tcBorders>
              <w:top w:val="nil"/>
              <w:left w:val="nil"/>
              <w:bottom w:val="nil"/>
              <w:right w:val="nil"/>
            </w:tcBorders>
          </w:tcPr>
          <w:p w14:paraId="4F9D232F"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5A5BB038" w14:textId="77777777" w:rsidR="00894393" w:rsidRPr="00C34636" w:rsidRDefault="00894393">
            <w:pPr>
              <w:autoSpaceDE w:val="0"/>
              <w:autoSpaceDN w:val="0"/>
              <w:adjustRightInd w:val="0"/>
              <w:rPr>
                <w:lang w:val="en-AU"/>
              </w:rPr>
            </w:pPr>
            <w:r w:rsidRPr="00C34636">
              <w:rPr>
                <w:b/>
                <w:lang w:val="en-AU"/>
              </w:rPr>
              <w:t>16/NTA/199</w:t>
            </w:r>
            <w:r w:rsidRPr="00C34636">
              <w:rPr>
                <w:lang w:val="en-AU"/>
              </w:rPr>
              <w:t xml:space="preserve"> </w:t>
            </w:r>
          </w:p>
        </w:tc>
      </w:tr>
      <w:tr w:rsidR="00894393" w:rsidRPr="00C34636" w14:paraId="6D293BC2" w14:textId="77777777" w:rsidTr="00894393">
        <w:trPr>
          <w:trHeight w:val="280"/>
        </w:trPr>
        <w:tc>
          <w:tcPr>
            <w:tcW w:w="966" w:type="dxa"/>
            <w:tcBorders>
              <w:top w:val="nil"/>
              <w:left w:val="nil"/>
              <w:bottom w:val="nil"/>
              <w:right w:val="nil"/>
            </w:tcBorders>
          </w:tcPr>
          <w:p w14:paraId="236CFE1F"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275DBBBD"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51F7F848" w14:textId="77777777" w:rsidR="00894393" w:rsidRPr="00C34636" w:rsidRDefault="00894393">
            <w:pPr>
              <w:autoSpaceDE w:val="0"/>
              <w:autoSpaceDN w:val="0"/>
              <w:adjustRightInd w:val="0"/>
              <w:rPr>
                <w:lang w:val="en-AU"/>
              </w:rPr>
            </w:pPr>
            <w:r w:rsidRPr="00C34636">
              <w:rPr>
                <w:lang w:val="en-AU"/>
              </w:rPr>
              <w:t xml:space="preserve">Beta-blocker adherence in LQTS </w:t>
            </w:r>
          </w:p>
        </w:tc>
      </w:tr>
      <w:tr w:rsidR="00894393" w:rsidRPr="00C34636" w14:paraId="1B981575" w14:textId="77777777" w:rsidTr="00894393">
        <w:trPr>
          <w:trHeight w:val="280"/>
        </w:trPr>
        <w:tc>
          <w:tcPr>
            <w:tcW w:w="966" w:type="dxa"/>
            <w:tcBorders>
              <w:top w:val="nil"/>
              <w:left w:val="nil"/>
              <w:bottom w:val="nil"/>
              <w:right w:val="nil"/>
            </w:tcBorders>
          </w:tcPr>
          <w:p w14:paraId="61E685CC"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3A7DAEB"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39865438" w14:textId="77777777" w:rsidR="00894393" w:rsidRPr="00C34636" w:rsidRDefault="00894393">
            <w:pPr>
              <w:autoSpaceDE w:val="0"/>
              <w:autoSpaceDN w:val="0"/>
              <w:adjustRightInd w:val="0"/>
              <w:rPr>
                <w:lang w:val="en-AU"/>
              </w:rPr>
            </w:pPr>
            <w:r w:rsidRPr="00C34636">
              <w:rPr>
                <w:lang w:val="en-AU"/>
              </w:rPr>
              <w:t xml:space="preserve">Dr Kathryn Waddell-Smith </w:t>
            </w:r>
          </w:p>
        </w:tc>
      </w:tr>
      <w:tr w:rsidR="00894393" w:rsidRPr="00C34636" w14:paraId="5097B061" w14:textId="77777777" w:rsidTr="00894393">
        <w:trPr>
          <w:trHeight w:val="280"/>
        </w:trPr>
        <w:tc>
          <w:tcPr>
            <w:tcW w:w="966" w:type="dxa"/>
            <w:tcBorders>
              <w:top w:val="nil"/>
              <w:left w:val="nil"/>
              <w:bottom w:val="nil"/>
              <w:right w:val="nil"/>
            </w:tcBorders>
          </w:tcPr>
          <w:p w14:paraId="347BD9AF"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0E5AE08D"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4F6529C2" w14:textId="77777777" w:rsidR="00894393" w:rsidRPr="00C34636" w:rsidRDefault="00894393">
            <w:pPr>
              <w:autoSpaceDE w:val="0"/>
              <w:autoSpaceDN w:val="0"/>
              <w:adjustRightInd w:val="0"/>
              <w:rPr>
                <w:lang w:val="en-AU"/>
              </w:rPr>
            </w:pPr>
            <w:r w:rsidRPr="00C34636">
              <w:rPr>
                <w:lang w:val="en-AU"/>
              </w:rPr>
              <w:t xml:space="preserve">ADHB </w:t>
            </w:r>
          </w:p>
        </w:tc>
      </w:tr>
      <w:tr w:rsidR="00894393" w:rsidRPr="00C34636" w14:paraId="54B0F5AF" w14:textId="77777777" w:rsidTr="00894393">
        <w:trPr>
          <w:trHeight w:val="280"/>
        </w:trPr>
        <w:tc>
          <w:tcPr>
            <w:tcW w:w="966" w:type="dxa"/>
            <w:tcBorders>
              <w:top w:val="nil"/>
              <w:left w:val="nil"/>
              <w:bottom w:val="nil"/>
              <w:right w:val="nil"/>
            </w:tcBorders>
          </w:tcPr>
          <w:p w14:paraId="66565D91"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1A5065D6"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195F7446"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23CE2580" w14:textId="77777777" w:rsidR="00C34636" w:rsidRPr="00C34636" w:rsidRDefault="00C34636">
      <w:pPr>
        <w:autoSpaceDE w:val="0"/>
        <w:autoSpaceDN w:val="0"/>
        <w:adjustRightInd w:val="0"/>
        <w:rPr>
          <w:lang w:val="en-AU"/>
        </w:rPr>
      </w:pPr>
      <w:r w:rsidRPr="00C34636">
        <w:rPr>
          <w:lang w:val="en-AU"/>
        </w:rPr>
        <w:t xml:space="preserve"> </w:t>
      </w:r>
    </w:p>
    <w:p w14:paraId="36815AB2" w14:textId="77777777" w:rsidR="00987913" w:rsidRPr="00C34636" w:rsidRDefault="00BD6FDE">
      <w:pPr>
        <w:autoSpaceDE w:val="0"/>
        <w:autoSpaceDN w:val="0"/>
        <w:adjustRightInd w:val="0"/>
        <w:rPr>
          <w:sz w:val="20"/>
          <w:lang w:val="en-AU"/>
        </w:rPr>
      </w:pPr>
      <w:r w:rsidRPr="00C34636">
        <w:rPr>
          <w:lang w:val="en-AU"/>
        </w:rPr>
        <w:t>Dr Kathryn Waddell-Smith</w:t>
      </w:r>
      <w:r w:rsidR="00987913" w:rsidRPr="00C34636">
        <w:rPr>
          <w:lang w:val="en-AU"/>
        </w:rPr>
        <w:t xml:space="preserve"> </w:t>
      </w:r>
      <w:r w:rsidR="00987913" w:rsidRPr="00661896">
        <w:rPr>
          <w:lang w:val="en-AU"/>
        </w:rPr>
        <w:t xml:space="preserve">was present </w:t>
      </w:r>
      <w:r w:rsidR="00DC62A5" w:rsidRPr="00661896">
        <w:rPr>
          <w:rFonts w:cs="Arial"/>
          <w:szCs w:val="22"/>
          <w:lang w:val="en-AU"/>
        </w:rPr>
        <w:t>in person</w:t>
      </w:r>
      <w:r w:rsidR="00DC62A5" w:rsidRPr="00661896">
        <w:rPr>
          <w:lang w:val="en-AU"/>
        </w:rPr>
        <w:t xml:space="preserve"> </w:t>
      </w:r>
      <w:r w:rsidR="00987913" w:rsidRPr="00661896">
        <w:rPr>
          <w:lang w:val="en-AU"/>
        </w:rPr>
        <w:t>for discussion</w:t>
      </w:r>
      <w:r w:rsidR="00987913" w:rsidRPr="00C34636">
        <w:rPr>
          <w:lang w:val="en-AU"/>
        </w:rPr>
        <w:t xml:space="preserve"> of this application.</w:t>
      </w:r>
    </w:p>
    <w:p w14:paraId="1B81252D" w14:textId="77777777" w:rsidR="00987913" w:rsidRPr="00C34636" w:rsidRDefault="00987913">
      <w:pPr>
        <w:autoSpaceDE w:val="0"/>
        <w:autoSpaceDN w:val="0"/>
        <w:adjustRightInd w:val="0"/>
        <w:rPr>
          <w:u w:val="single"/>
          <w:lang w:val="en-AU"/>
        </w:rPr>
      </w:pPr>
    </w:p>
    <w:p w14:paraId="447BDFE7"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5F496F5E" w14:textId="77777777" w:rsidR="00E24E77" w:rsidRPr="00C34636" w:rsidRDefault="00E24E77">
      <w:pPr>
        <w:autoSpaceDE w:val="0"/>
        <w:autoSpaceDN w:val="0"/>
        <w:adjustRightInd w:val="0"/>
        <w:rPr>
          <w:b/>
          <w:lang w:val="en-AU"/>
        </w:rPr>
      </w:pPr>
    </w:p>
    <w:p w14:paraId="1F4249CF"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4D1649D0" w14:textId="77777777" w:rsidR="00E24E77" w:rsidRPr="00C34636" w:rsidRDefault="00E24E77">
      <w:pPr>
        <w:autoSpaceDE w:val="0"/>
        <w:autoSpaceDN w:val="0"/>
        <w:adjustRightInd w:val="0"/>
        <w:rPr>
          <w:lang w:val="en-AU"/>
        </w:rPr>
      </w:pPr>
    </w:p>
    <w:p w14:paraId="6B1A9291"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7575B4FE" w14:textId="77777777" w:rsidR="00E24E77" w:rsidRPr="00C34636" w:rsidRDefault="00E24E77">
      <w:pPr>
        <w:autoSpaceDE w:val="0"/>
        <w:autoSpaceDN w:val="0"/>
        <w:adjustRightInd w:val="0"/>
        <w:rPr>
          <w:lang w:val="en-AU"/>
        </w:rPr>
      </w:pPr>
    </w:p>
    <w:p w14:paraId="3FAD58E7" w14:textId="77777777" w:rsidR="00790E7C" w:rsidRPr="00355AC2" w:rsidRDefault="00790E7C" w:rsidP="00790E7C">
      <w:pPr>
        <w:rPr>
          <w:u w:val="single"/>
          <w:lang w:val="en-AU"/>
        </w:rPr>
      </w:pPr>
      <w:r w:rsidRPr="00355AC2">
        <w:rPr>
          <w:u w:val="single"/>
          <w:lang w:val="en-AU"/>
        </w:rPr>
        <w:t>Summary of Study</w:t>
      </w:r>
    </w:p>
    <w:p w14:paraId="78386DA8" w14:textId="77777777" w:rsidR="00790E7C" w:rsidRPr="00355AC2" w:rsidRDefault="00790E7C" w:rsidP="00790E7C">
      <w:pPr>
        <w:rPr>
          <w:u w:val="single"/>
          <w:lang w:val="en-AU"/>
        </w:rPr>
      </w:pPr>
    </w:p>
    <w:p w14:paraId="6A5C0DE5" w14:textId="77777777" w:rsidR="00612AF5" w:rsidRDefault="00612AF5" w:rsidP="00612AF5">
      <w:pPr>
        <w:pStyle w:val="ListParagraph"/>
        <w:numPr>
          <w:ilvl w:val="0"/>
          <w:numId w:val="14"/>
        </w:numPr>
        <w:rPr>
          <w:lang w:val="en-AU"/>
        </w:rPr>
      </w:pPr>
      <w:r>
        <w:rPr>
          <w:lang w:val="en-AU"/>
        </w:rPr>
        <w:t>The Researcher(s) aim</w:t>
      </w:r>
      <w:r w:rsidRPr="00612AF5">
        <w:rPr>
          <w:lang w:val="en-AU"/>
        </w:rPr>
        <w:t xml:space="preserve"> to study how adherent people are at taking their medication for their heart condition (long QT syndrome, LQTS) and the </w:t>
      </w:r>
      <w:r>
        <w:rPr>
          <w:lang w:val="en-AU"/>
        </w:rPr>
        <w:t>reasons behind their adherence or l</w:t>
      </w:r>
      <w:r w:rsidRPr="00612AF5">
        <w:rPr>
          <w:lang w:val="en-AU"/>
        </w:rPr>
        <w:t xml:space="preserve">ack thereof.  </w:t>
      </w:r>
    </w:p>
    <w:p w14:paraId="00B0F169" w14:textId="6F3D96EE" w:rsidR="00790E7C" w:rsidRPr="00612AF5" w:rsidRDefault="00612AF5" w:rsidP="00612AF5">
      <w:pPr>
        <w:pStyle w:val="ListParagraph"/>
        <w:numPr>
          <w:ilvl w:val="0"/>
          <w:numId w:val="14"/>
        </w:numPr>
        <w:rPr>
          <w:lang w:val="en-AU"/>
        </w:rPr>
      </w:pPr>
      <w:r>
        <w:rPr>
          <w:lang w:val="en-AU"/>
        </w:rPr>
        <w:t xml:space="preserve">The Researcher(s) plan to </w:t>
      </w:r>
      <w:r w:rsidRPr="00612AF5">
        <w:rPr>
          <w:lang w:val="en-AU"/>
        </w:rPr>
        <w:t xml:space="preserve">administer a brief questionnaire to patients via mail with follow-up either via telephone or at the end of their clinic appointment.  </w:t>
      </w:r>
      <w:r w:rsidR="0091207E">
        <w:rPr>
          <w:lang w:val="en-AU"/>
        </w:rPr>
        <w:t>They</w:t>
      </w:r>
      <w:r w:rsidRPr="00612AF5">
        <w:rPr>
          <w:lang w:val="en-AU"/>
        </w:rPr>
        <w:t xml:space="preserve"> will also collate the required demographic and clinical information from the Cardiac Inherited Disease Registry New Zealand.  </w:t>
      </w:r>
    </w:p>
    <w:p w14:paraId="1F29F475" w14:textId="77777777" w:rsidR="00790E7C" w:rsidRDefault="00790E7C" w:rsidP="00790E7C">
      <w:pPr>
        <w:pStyle w:val="ListParagraph"/>
        <w:rPr>
          <w:lang w:val="en-AU"/>
        </w:rPr>
      </w:pPr>
    </w:p>
    <w:p w14:paraId="2793DF88" w14:textId="77777777" w:rsidR="00790E7C" w:rsidRPr="00355AC2" w:rsidRDefault="00790E7C" w:rsidP="00790E7C">
      <w:pPr>
        <w:rPr>
          <w:u w:val="single"/>
          <w:lang w:val="en-AU"/>
        </w:rPr>
      </w:pPr>
      <w:r w:rsidRPr="00355AC2">
        <w:rPr>
          <w:u w:val="single"/>
          <w:lang w:val="en-AU"/>
        </w:rPr>
        <w:t>Summary of ethical issues (resolved)</w:t>
      </w:r>
    </w:p>
    <w:p w14:paraId="6EF33E21" w14:textId="77777777" w:rsidR="00790E7C" w:rsidRPr="00355AC2" w:rsidRDefault="00790E7C" w:rsidP="00790E7C">
      <w:pPr>
        <w:rPr>
          <w:u w:val="single"/>
          <w:lang w:val="en-AU"/>
        </w:rPr>
      </w:pPr>
    </w:p>
    <w:p w14:paraId="04A378C2" w14:textId="77777777" w:rsidR="00790E7C" w:rsidRDefault="00790E7C" w:rsidP="00790E7C">
      <w:pPr>
        <w:rPr>
          <w:lang w:val="en-AU"/>
        </w:rPr>
      </w:pPr>
      <w:r w:rsidRPr="00355AC2">
        <w:rPr>
          <w:lang w:val="en-AU"/>
        </w:rPr>
        <w:t>The main ethical issues considered by the Committee and addressed by the Researcher are as follows.</w:t>
      </w:r>
    </w:p>
    <w:p w14:paraId="0E5C509E" w14:textId="77777777" w:rsidR="00790E7C" w:rsidRDefault="00790E7C" w:rsidP="00790E7C">
      <w:pPr>
        <w:rPr>
          <w:lang w:val="en-AU"/>
        </w:rPr>
      </w:pPr>
    </w:p>
    <w:p w14:paraId="7531C2A2" w14:textId="74A49282" w:rsidR="00DD152E" w:rsidRDefault="00DD152E" w:rsidP="00894393">
      <w:pPr>
        <w:pStyle w:val="ListParagraph"/>
        <w:numPr>
          <w:ilvl w:val="0"/>
          <w:numId w:val="14"/>
        </w:numPr>
        <w:rPr>
          <w:lang w:val="en-AU"/>
        </w:rPr>
      </w:pPr>
      <w:r>
        <w:rPr>
          <w:lang w:val="en-AU"/>
        </w:rPr>
        <w:t xml:space="preserve">The Researcher(s) confirmed this study was </w:t>
      </w:r>
      <w:proofErr w:type="spellStart"/>
      <w:r>
        <w:rPr>
          <w:lang w:val="en-AU"/>
        </w:rPr>
        <w:t>post doctoral</w:t>
      </w:r>
      <w:proofErr w:type="spellEnd"/>
      <w:r>
        <w:rPr>
          <w:lang w:val="en-AU"/>
        </w:rPr>
        <w:t xml:space="preserve"> and involved a questionnaire administered to adults and children. </w:t>
      </w:r>
    </w:p>
    <w:p w14:paraId="5F7D0BC4" w14:textId="388235BC" w:rsidR="00DD152E" w:rsidRPr="00DD152E" w:rsidRDefault="00DD152E" w:rsidP="00894393">
      <w:pPr>
        <w:pStyle w:val="ListParagraph"/>
        <w:numPr>
          <w:ilvl w:val="0"/>
          <w:numId w:val="14"/>
        </w:numPr>
        <w:rPr>
          <w:lang w:val="en-AU"/>
        </w:rPr>
      </w:pPr>
      <w:r>
        <w:rPr>
          <w:lang w:val="en-AU"/>
        </w:rPr>
        <w:t>The Researcher(s) explained potential participants would be identified from</w:t>
      </w:r>
      <w:r w:rsidRPr="00DD152E">
        <w:rPr>
          <w:lang w:val="en-AU"/>
        </w:rPr>
        <w:t xml:space="preserve"> </w:t>
      </w:r>
      <w:r>
        <w:rPr>
          <w:lang w:val="en-AU"/>
        </w:rPr>
        <w:t>Cardiac Inherited Disease registry database.</w:t>
      </w:r>
      <w:r w:rsidRPr="00DD152E">
        <w:rPr>
          <w:lang w:val="en-AU"/>
        </w:rPr>
        <w:t xml:space="preserve"> </w:t>
      </w:r>
    </w:p>
    <w:p w14:paraId="28F5BB9C" w14:textId="64FEC7E4" w:rsidR="00612AF5" w:rsidRDefault="00612AF5" w:rsidP="00894393">
      <w:pPr>
        <w:pStyle w:val="ListParagraph"/>
        <w:numPr>
          <w:ilvl w:val="0"/>
          <w:numId w:val="14"/>
        </w:numPr>
        <w:rPr>
          <w:lang w:val="en-AU"/>
        </w:rPr>
      </w:pPr>
      <w:r>
        <w:rPr>
          <w:lang w:val="en-AU"/>
        </w:rPr>
        <w:t xml:space="preserve">The Committee asked for more information about the registry. The Researcher(s) explained that it was set up in the 1990’s and involves patients referred by GP, cardiologist, paediatricians etc., as well as from coroner when someone dies from a suspected cardiac disease. It involves patients who are at risk of disease, including long QT syndrome. The registry organises screening for patients and their families and help institute risk reducing strategies. </w:t>
      </w:r>
    </w:p>
    <w:p w14:paraId="76543BE5" w14:textId="3290DB67" w:rsidR="00DD152E" w:rsidRDefault="00612AF5" w:rsidP="00894393">
      <w:pPr>
        <w:pStyle w:val="ListParagraph"/>
        <w:numPr>
          <w:ilvl w:val="0"/>
          <w:numId w:val="14"/>
        </w:numPr>
        <w:rPr>
          <w:lang w:val="en-AU"/>
        </w:rPr>
      </w:pPr>
      <w:r>
        <w:rPr>
          <w:lang w:val="en-AU"/>
        </w:rPr>
        <w:t xml:space="preserve">The Committee asked what is consented for, in terms of research, when someone signs up to the registry. </w:t>
      </w:r>
      <w:r w:rsidR="00DD152E">
        <w:rPr>
          <w:lang w:val="en-AU"/>
        </w:rPr>
        <w:t xml:space="preserve">The Researcher(s) explained patients are told that the </w:t>
      </w:r>
      <w:r w:rsidR="004F1B37">
        <w:rPr>
          <w:lang w:val="en-AU"/>
        </w:rPr>
        <w:t>registry</w:t>
      </w:r>
      <w:r w:rsidR="00DD152E">
        <w:rPr>
          <w:lang w:val="en-AU"/>
        </w:rPr>
        <w:t xml:space="preserve"> has two purposes, clinical and research. For research the patient data is used for research (anonymously) and if anything involves a patient or identifiable records they would be contacted about it. </w:t>
      </w:r>
    </w:p>
    <w:p w14:paraId="00346F60" w14:textId="2796273A" w:rsidR="00A035D1" w:rsidRDefault="00612AF5" w:rsidP="00894393">
      <w:pPr>
        <w:pStyle w:val="ListParagraph"/>
        <w:numPr>
          <w:ilvl w:val="0"/>
          <w:numId w:val="14"/>
        </w:numPr>
        <w:rPr>
          <w:lang w:val="en-AU"/>
        </w:rPr>
      </w:pPr>
      <w:r>
        <w:rPr>
          <w:lang w:val="en-AU"/>
        </w:rPr>
        <w:t>The Researcher(s) explained the consent is prospective and the forms mention research. The Researcher(s) had a copy of the consent form. The Committee noted the language</w:t>
      </w:r>
      <w:r w:rsidR="00DA7BEB">
        <w:rPr>
          <w:lang w:val="en-AU"/>
        </w:rPr>
        <w:t xml:space="preserve"> on the registry consent form</w:t>
      </w:r>
      <w:r>
        <w:rPr>
          <w:lang w:val="en-AU"/>
        </w:rPr>
        <w:t xml:space="preserve"> was unhelpfully vague</w:t>
      </w:r>
      <w:r w:rsidR="00DA7BEB">
        <w:rPr>
          <w:lang w:val="en-AU"/>
        </w:rPr>
        <w:t xml:space="preserve"> - it</w:t>
      </w:r>
      <w:r>
        <w:rPr>
          <w:lang w:val="en-AU"/>
        </w:rPr>
        <w:t xml:space="preserve"> did not explicitly state they consented to be either in research (involving their data) or consent to be contacted about research. </w:t>
      </w:r>
    </w:p>
    <w:p w14:paraId="735FAA07" w14:textId="77777777" w:rsidR="00790E7C" w:rsidRDefault="00790E7C" w:rsidP="00790E7C">
      <w:pPr>
        <w:rPr>
          <w:u w:val="single"/>
          <w:lang w:val="en-AU"/>
        </w:rPr>
      </w:pPr>
    </w:p>
    <w:p w14:paraId="380AD14B" w14:textId="77777777" w:rsidR="00790E7C" w:rsidRPr="00355AC2" w:rsidRDefault="00790E7C" w:rsidP="00790E7C">
      <w:pPr>
        <w:rPr>
          <w:u w:val="single"/>
          <w:lang w:val="en-AU"/>
        </w:rPr>
      </w:pPr>
      <w:r w:rsidRPr="00355AC2">
        <w:rPr>
          <w:u w:val="single"/>
          <w:lang w:val="en-AU"/>
        </w:rPr>
        <w:t>Summary of ethical issues (outstanding)</w:t>
      </w:r>
    </w:p>
    <w:p w14:paraId="120C02BD" w14:textId="77777777" w:rsidR="00790E7C" w:rsidRPr="00355AC2" w:rsidRDefault="00790E7C" w:rsidP="00790E7C">
      <w:pPr>
        <w:rPr>
          <w:u w:val="single"/>
          <w:lang w:val="en-AU"/>
        </w:rPr>
      </w:pPr>
    </w:p>
    <w:p w14:paraId="71D1D3FD"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19BE8E1E" w14:textId="77777777" w:rsidR="00790E7C" w:rsidRPr="00355AC2" w:rsidRDefault="00790E7C" w:rsidP="00790E7C">
      <w:pPr>
        <w:autoSpaceDE w:val="0"/>
        <w:autoSpaceDN w:val="0"/>
        <w:adjustRightInd w:val="0"/>
        <w:rPr>
          <w:lang w:val="en-AU"/>
        </w:rPr>
      </w:pPr>
    </w:p>
    <w:p w14:paraId="4E10B49F" w14:textId="4AD94288" w:rsidR="00DD152E" w:rsidRPr="00DD152E" w:rsidRDefault="00DD152E" w:rsidP="00894393">
      <w:pPr>
        <w:pStyle w:val="ListParagraph"/>
        <w:numPr>
          <w:ilvl w:val="0"/>
          <w:numId w:val="14"/>
        </w:numPr>
        <w:rPr>
          <w:lang w:val="en-AU"/>
        </w:rPr>
      </w:pPr>
      <w:r>
        <w:rPr>
          <w:lang w:val="en-AU"/>
        </w:rPr>
        <w:lastRenderedPageBreak/>
        <w:t>The Committee asked for clarification around the relationship between this study a</w:t>
      </w:r>
      <w:r w:rsidR="00A94138">
        <w:rPr>
          <w:lang w:val="en-AU"/>
        </w:rPr>
        <w:t xml:space="preserve">nd a similar HDEC application, referred to in the protocol. </w:t>
      </w:r>
    </w:p>
    <w:p w14:paraId="62EAF347" w14:textId="77777777" w:rsidR="00B82AD5" w:rsidRDefault="00B82AD5" w:rsidP="00894393">
      <w:pPr>
        <w:pStyle w:val="ListParagraph"/>
        <w:numPr>
          <w:ilvl w:val="0"/>
          <w:numId w:val="14"/>
        </w:numPr>
        <w:rPr>
          <w:lang w:val="en-AU"/>
        </w:rPr>
      </w:pPr>
      <w:r>
        <w:rPr>
          <w:lang w:val="en-AU"/>
        </w:rPr>
        <w:t xml:space="preserve">The Researcher(s) explained that another researcher was doing very similar research, so they decided to informally link up their projects. The plan was for the other researcher to post a questionnaire. The other study had a broader focus and did not involve children. The application before the Committee today planned to contact those who had long QT syndrome from the other study, as well as contacting those who had children with long QT. The two studies are using some questionnaire tools that are the same, but this study is using more questionnaire tool elements.    </w:t>
      </w:r>
    </w:p>
    <w:p w14:paraId="6A83DC15" w14:textId="77777777" w:rsidR="00B82AD5" w:rsidRDefault="00B82AD5" w:rsidP="00894393">
      <w:pPr>
        <w:pStyle w:val="ListParagraph"/>
        <w:numPr>
          <w:ilvl w:val="0"/>
          <w:numId w:val="14"/>
        </w:numPr>
        <w:rPr>
          <w:lang w:val="en-AU"/>
        </w:rPr>
      </w:pPr>
      <w:r>
        <w:rPr>
          <w:lang w:val="en-AU"/>
        </w:rPr>
        <w:t>The Researcher(s) explained that the current plan was to have verbal consent, and the questionnaire to be delivered over the phone.</w:t>
      </w:r>
    </w:p>
    <w:p w14:paraId="5F9F040B" w14:textId="77777777" w:rsidR="00B82AD5" w:rsidRDefault="00B82AD5" w:rsidP="00894393">
      <w:pPr>
        <w:pStyle w:val="ListParagraph"/>
        <w:numPr>
          <w:ilvl w:val="0"/>
          <w:numId w:val="14"/>
        </w:numPr>
        <w:rPr>
          <w:lang w:val="en-AU"/>
        </w:rPr>
      </w:pPr>
      <w:r>
        <w:rPr>
          <w:lang w:val="en-AU"/>
        </w:rPr>
        <w:t xml:space="preserve">The Committee stated they believed the process for this study should involve a Participant Information Sheet and a consent form, and the questionnaire to be sent out to participants to complete. In terms of the association with the other study, The Committee stated that they should either be totally separate, and this applicant could apply to the HDEC to access some of the other study data as a secondary use request, or the studies should be combined and their inter-relationship clarified. </w:t>
      </w:r>
    </w:p>
    <w:p w14:paraId="726B01D8" w14:textId="77777777" w:rsidR="00B82AD5" w:rsidRDefault="00B82AD5" w:rsidP="00894393">
      <w:pPr>
        <w:pStyle w:val="ListParagraph"/>
        <w:numPr>
          <w:ilvl w:val="0"/>
          <w:numId w:val="14"/>
        </w:numPr>
        <w:rPr>
          <w:lang w:val="en-AU"/>
        </w:rPr>
      </w:pPr>
      <w:r>
        <w:rPr>
          <w:lang w:val="en-AU"/>
        </w:rPr>
        <w:t xml:space="preserve">The Committee noted it would likely be easier to keep the studies separate due to this study involving children. The researcher stated that she would like to ask children about their adherence directly, but was unclear as to whether this would be in addition to, or instead of, parental responses. The researcher noted that the children may have different views and this may be a valid research question. The researcher also noted that the questionnaire tools were not designed for children, and it is not clear how appropriate they might be and for what ages. The Committee noted that this needed more thought and clarification and that if research is being conducted with child participants then this required age-appropriate assent forms to empower children to make decisions about themselves and research. </w:t>
      </w:r>
    </w:p>
    <w:p w14:paraId="0E32B23C" w14:textId="77777777" w:rsidR="00B82AD5" w:rsidRDefault="00B82AD5" w:rsidP="00894393">
      <w:pPr>
        <w:pStyle w:val="ListParagraph"/>
        <w:numPr>
          <w:ilvl w:val="0"/>
          <w:numId w:val="14"/>
        </w:numPr>
        <w:rPr>
          <w:lang w:val="en-AU"/>
        </w:rPr>
      </w:pPr>
      <w:r>
        <w:rPr>
          <w:lang w:val="en-AU"/>
        </w:rPr>
        <w:t xml:space="preserve">The Committee requested a plan to mitigate any risk of distress caused by the questionnaire, as it may raise the fear that participants could suddenly die and were not taking their medication to prevent this. Please include referral plans. </w:t>
      </w:r>
    </w:p>
    <w:p w14:paraId="49EC5787" w14:textId="77777777" w:rsidR="00B82AD5" w:rsidRDefault="00B82AD5" w:rsidP="00894393">
      <w:pPr>
        <w:pStyle w:val="ListParagraph"/>
        <w:numPr>
          <w:ilvl w:val="0"/>
          <w:numId w:val="14"/>
        </w:numPr>
        <w:rPr>
          <w:lang w:val="en-AU"/>
        </w:rPr>
      </w:pPr>
      <w:r>
        <w:rPr>
          <w:lang w:val="en-AU"/>
        </w:rPr>
        <w:t xml:space="preserve">The Committee queried the reference to putting in place actions to remove barriers to treatment adherence when identified, as this suggests that the researcher will provide individual level details to treating clinicians which is not what is presented in the application or protocol. The researcher stated that this is not the case. </w:t>
      </w:r>
    </w:p>
    <w:p w14:paraId="0AE6A492" w14:textId="77777777" w:rsidR="00B82AD5" w:rsidRDefault="00B82AD5" w:rsidP="00894393">
      <w:pPr>
        <w:pStyle w:val="ListParagraph"/>
        <w:numPr>
          <w:ilvl w:val="0"/>
          <w:numId w:val="14"/>
        </w:numPr>
        <w:rPr>
          <w:lang w:val="en-AU"/>
        </w:rPr>
      </w:pPr>
      <w:r>
        <w:rPr>
          <w:lang w:val="en-AU"/>
        </w:rPr>
        <w:t>The Committee suggested the registry contact potential participants who could then decide to participate and be sent information about the study.</w:t>
      </w:r>
    </w:p>
    <w:p w14:paraId="4D44364D" w14:textId="77777777" w:rsidR="00B82AD5" w:rsidRDefault="00B82AD5" w:rsidP="00894393">
      <w:pPr>
        <w:pStyle w:val="ListParagraph"/>
        <w:numPr>
          <w:ilvl w:val="0"/>
          <w:numId w:val="14"/>
        </w:numPr>
        <w:rPr>
          <w:lang w:val="en-AU"/>
        </w:rPr>
      </w:pPr>
      <w:r>
        <w:rPr>
          <w:lang w:val="en-AU"/>
        </w:rPr>
        <w:t xml:space="preserve">In conclusion, the HDEC had no issues with the goals of the study and felt it had merit and was an important piece of research. The method of recruitment and seeking consent and assent were not up to current ethical standards. </w:t>
      </w:r>
    </w:p>
    <w:p w14:paraId="583C39E3" w14:textId="77777777" w:rsidR="00790E7C" w:rsidRPr="00F07396" w:rsidRDefault="00790E7C" w:rsidP="00790E7C">
      <w:pPr>
        <w:pStyle w:val="ListParagraph"/>
        <w:rPr>
          <w:lang w:val="en-AU"/>
        </w:rPr>
      </w:pPr>
    </w:p>
    <w:p w14:paraId="19859AF3" w14:textId="48704C89" w:rsidR="00E24E77" w:rsidRPr="002129AB" w:rsidRDefault="002129AB" w:rsidP="002129AB">
      <w:pPr>
        <w:jc w:val="center"/>
        <w:rPr>
          <w:rFonts w:cs="Arial"/>
          <w:szCs w:val="22"/>
          <w:u w:val="single"/>
          <w:lang w:val="en-AU"/>
        </w:rPr>
      </w:pPr>
      <w:r w:rsidRPr="002129AB">
        <w:rPr>
          <w:rFonts w:cs="Arial"/>
          <w:szCs w:val="22"/>
          <w:u w:val="single"/>
          <w:lang w:val="en-AU"/>
        </w:rPr>
        <w:t>Assent Guidance:</w:t>
      </w:r>
    </w:p>
    <w:p w14:paraId="17350E2C" w14:textId="77777777" w:rsidR="002129AB" w:rsidRPr="002129AB" w:rsidRDefault="002129AB" w:rsidP="002129AB">
      <w:pPr>
        <w:jc w:val="center"/>
        <w:rPr>
          <w:rFonts w:cs="Arial"/>
          <w:szCs w:val="22"/>
          <w:u w:val="single"/>
          <w:lang w:val="en-AU"/>
        </w:rPr>
      </w:pPr>
    </w:p>
    <w:p w14:paraId="06A16346" w14:textId="77777777" w:rsidR="002129AB" w:rsidRDefault="002129AB" w:rsidP="002129AB">
      <w:pPr>
        <w:rPr>
          <w:rFonts w:cs="Arial"/>
          <w:color w:val="000000"/>
          <w:szCs w:val="22"/>
          <w:lang w:val="en-AU"/>
        </w:rPr>
      </w:pPr>
      <w:r w:rsidRPr="002129AB">
        <w:rPr>
          <w:rFonts w:cs="Arial"/>
          <w:color w:val="000000"/>
          <w:szCs w:val="22"/>
          <w:lang w:val="en-AU"/>
        </w:rPr>
        <w:t>Regarding age groups for different kinds of forms to assist participants under 16 to understand a trial.</w:t>
      </w:r>
      <w:r w:rsidRPr="002129AB">
        <w:rPr>
          <w:rFonts w:cs="Arial"/>
          <w:color w:val="000000"/>
          <w:szCs w:val="22"/>
          <w:lang w:val="en-AU"/>
        </w:rPr>
        <w:br/>
      </w:r>
      <w:r w:rsidRPr="002129AB">
        <w:rPr>
          <w:rFonts w:cs="Arial"/>
          <w:color w:val="000000"/>
          <w:szCs w:val="22"/>
          <w:lang w:val="en-AU"/>
        </w:rPr>
        <w:br/>
      </w:r>
      <w:r w:rsidRPr="002129AB">
        <w:rPr>
          <w:rFonts w:cs="Arial"/>
          <w:b/>
          <w:bCs/>
          <w:color w:val="000000"/>
          <w:szCs w:val="22"/>
          <w:lang w:val="en-AU"/>
        </w:rPr>
        <w:t>Rules</w:t>
      </w:r>
      <w:proofErr w:type="gramStart"/>
      <w:r w:rsidRPr="002129AB">
        <w:rPr>
          <w:rFonts w:cs="Arial"/>
          <w:b/>
          <w:bCs/>
          <w:color w:val="000000"/>
          <w:szCs w:val="22"/>
          <w:lang w:val="en-AU"/>
        </w:rPr>
        <w:t>:</w:t>
      </w:r>
      <w:proofErr w:type="gramEnd"/>
      <w:r w:rsidRPr="002129AB">
        <w:rPr>
          <w:rFonts w:cs="Arial"/>
          <w:color w:val="000000"/>
          <w:szCs w:val="22"/>
          <w:lang w:val="en-AU"/>
        </w:rPr>
        <w:br/>
      </w:r>
      <w:r w:rsidRPr="002129AB">
        <w:rPr>
          <w:rFonts w:cs="Arial"/>
          <w:color w:val="000000"/>
          <w:szCs w:val="22"/>
          <w:lang w:val="en-AU"/>
        </w:rPr>
        <w:br/>
        <w:t>At 16 a person can</w:t>
      </w:r>
      <w:r w:rsidRPr="002129AB">
        <w:rPr>
          <w:rFonts w:cs="Arial"/>
          <w:b/>
          <w:bCs/>
          <w:color w:val="000000"/>
          <w:szCs w:val="22"/>
          <w:lang w:val="en-AU"/>
        </w:rPr>
        <w:t> consent</w:t>
      </w:r>
      <w:r w:rsidRPr="002129AB">
        <w:rPr>
          <w:rFonts w:cs="Arial"/>
          <w:color w:val="000000"/>
          <w:szCs w:val="22"/>
          <w:lang w:val="en-AU"/>
        </w:rPr>
        <w:t> to participate. Even so – they may need a very well written information sheet in lay language to understand, and simple language should be used. </w:t>
      </w:r>
      <w:r w:rsidRPr="002129AB">
        <w:rPr>
          <w:rFonts w:cs="Arial"/>
          <w:color w:val="000000"/>
          <w:szCs w:val="22"/>
          <w:lang w:val="en-AU"/>
        </w:rPr>
        <w:br/>
      </w:r>
    </w:p>
    <w:p w14:paraId="59476D95" w14:textId="61E5A6AC" w:rsidR="002129AB" w:rsidRDefault="002129AB" w:rsidP="002129AB">
      <w:pPr>
        <w:rPr>
          <w:rFonts w:cs="Arial"/>
          <w:color w:val="000000"/>
          <w:szCs w:val="22"/>
          <w:lang w:val="en-AU"/>
        </w:rPr>
      </w:pPr>
      <w:r>
        <w:rPr>
          <w:rFonts w:cs="Arial"/>
          <w:color w:val="000000"/>
          <w:szCs w:val="22"/>
          <w:lang w:val="en-AU"/>
        </w:rPr>
        <w:t xml:space="preserve">Some children under 16 </w:t>
      </w:r>
      <w:r w:rsidRPr="002129AB">
        <w:rPr>
          <w:rFonts w:cs="Arial"/>
          <w:color w:val="000000"/>
          <w:szCs w:val="22"/>
          <w:lang w:val="en-AU"/>
        </w:rPr>
        <w:t>may be competent to provide </w:t>
      </w:r>
      <w:r w:rsidRPr="002129AB">
        <w:rPr>
          <w:rFonts w:cs="Arial"/>
          <w:b/>
          <w:bCs/>
          <w:color w:val="000000"/>
          <w:szCs w:val="22"/>
          <w:lang w:val="en-AU"/>
        </w:rPr>
        <w:t>consent</w:t>
      </w:r>
      <w:r w:rsidRPr="002129AB">
        <w:rPr>
          <w:rFonts w:cs="Arial"/>
          <w:color w:val="000000"/>
          <w:szCs w:val="22"/>
          <w:lang w:val="en-AU"/>
        </w:rPr>
        <w:t>. Most will provide assent, with consent given by legal guardian. </w:t>
      </w:r>
    </w:p>
    <w:p w14:paraId="68AF2889" w14:textId="6C87DFE1" w:rsidR="002129AB" w:rsidRPr="002129AB" w:rsidRDefault="002129AB" w:rsidP="002129AB">
      <w:pPr>
        <w:rPr>
          <w:rFonts w:cs="Arial"/>
          <w:szCs w:val="22"/>
          <w:lang w:val="en-AU"/>
        </w:rPr>
      </w:pPr>
      <w:r w:rsidRPr="002129AB">
        <w:rPr>
          <w:rFonts w:cs="Arial"/>
          <w:color w:val="000000"/>
          <w:szCs w:val="22"/>
          <w:lang w:val="en-AU"/>
        </w:rPr>
        <w:br/>
        <w:t>No one can consent o</w:t>
      </w:r>
      <w:r>
        <w:rPr>
          <w:rFonts w:cs="Arial"/>
          <w:color w:val="000000"/>
          <w:szCs w:val="22"/>
          <w:lang w:val="en-AU"/>
        </w:rPr>
        <w:t xml:space="preserve">n behalf of someone 18 or older to participate in research. </w:t>
      </w:r>
      <w:r w:rsidRPr="002129AB">
        <w:rPr>
          <w:rFonts w:cs="Arial"/>
          <w:color w:val="000000"/>
          <w:szCs w:val="22"/>
          <w:lang w:val="en-AU"/>
        </w:rPr>
        <w:br/>
      </w:r>
      <w:r w:rsidRPr="002129AB">
        <w:rPr>
          <w:rFonts w:cs="Arial"/>
          <w:color w:val="000000"/>
          <w:szCs w:val="22"/>
          <w:lang w:val="en-AU"/>
        </w:rPr>
        <w:br/>
      </w:r>
      <w:r w:rsidRPr="002129AB">
        <w:rPr>
          <w:rFonts w:cs="Arial"/>
          <w:b/>
          <w:bCs/>
          <w:color w:val="000000"/>
          <w:szCs w:val="22"/>
          <w:lang w:val="en-AU"/>
        </w:rPr>
        <w:lastRenderedPageBreak/>
        <w:t>Guidance</w:t>
      </w:r>
      <w:proofErr w:type="gramStart"/>
      <w:r w:rsidRPr="002129AB">
        <w:rPr>
          <w:rFonts w:cs="Arial"/>
          <w:b/>
          <w:bCs/>
          <w:color w:val="000000"/>
          <w:szCs w:val="22"/>
          <w:lang w:val="en-AU"/>
        </w:rPr>
        <w:t>:</w:t>
      </w:r>
      <w:proofErr w:type="gramEnd"/>
      <w:r w:rsidRPr="002129AB">
        <w:rPr>
          <w:rFonts w:cs="Arial"/>
          <w:color w:val="000000"/>
          <w:szCs w:val="22"/>
          <w:lang w:val="en-AU"/>
        </w:rPr>
        <w:br/>
      </w:r>
      <w:r w:rsidRPr="002129AB">
        <w:rPr>
          <w:rFonts w:cs="Arial"/>
          <w:color w:val="000000"/>
          <w:szCs w:val="22"/>
          <w:lang w:val="en-AU"/>
        </w:rPr>
        <w:br/>
        <w:t>When you have participants that are under 16 they need age appropriate written material to help them understand. The age groupings are somewhat irrelevant, as it is a person’s capacity that determines the level of information that should be given to them.</w:t>
      </w:r>
      <w:r w:rsidRPr="002129AB">
        <w:rPr>
          <w:rFonts w:cs="Arial"/>
          <w:color w:val="000000"/>
          <w:szCs w:val="22"/>
          <w:lang w:val="en-AU"/>
        </w:rPr>
        <w:br/>
      </w:r>
      <w:r w:rsidRPr="002129AB">
        <w:rPr>
          <w:rFonts w:cs="Arial"/>
          <w:color w:val="000000"/>
          <w:szCs w:val="22"/>
          <w:lang w:val="en-AU"/>
        </w:rPr>
        <w:br/>
        <w:t>Some children who are under 16 may be competent to provide their own consent.</w:t>
      </w:r>
      <w:r w:rsidRPr="002129AB">
        <w:rPr>
          <w:rFonts w:cs="Arial"/>
          <w:color w:val="000000"/>
          <w:szCs w:val="22"/>
          <w:lang w:val="en-AU"/>
        </w:rPr>
        <w:br/>
      </w:r>
      <w:r w:rsidRPr="002129AB">
        <w:rPr>
          <w:rFonts w:cs="Arial"/>
          <w:color w:val="000000"/>
          <w:szCs w:val="22"/>
          <w:lang w:val="en-AU"/>
        </w:rPr>
        <w:br/>
        <w:t>The best practice for a study involving children and adults would be to have: </w:t>
      </w:r>
      <w:r w:rsidRPr="002129AB">
        <w:rPr>
          <w:rFonts w:cs="Arial"/>
          <w:color w:val="000000"/>
          <w:szCs w:val="22"/>
          <w:lang w:val="en-AU"/>
        </w:rPr>
        <w:br/>
      </w:r>
      <w:r w:rsidRPr="002129AB">
        <w:rPr>
          <w:rFonts w:cs="Arial"/>
          <w:color w:val="000000"/>
          <w:szCs w:val="22"/>
          <w:lang w:val="en-AU"/>
        </w:rPr>
        <w:br/>
        <w:t>An adult (regular) participant information sheet. This is for anyone providing consent. This means it can be used by a participant who is 15 if it is determined that they can understand it. </w:t>
      </w:r>
      <w:r w:rsidRPr="002129AB">
        <w:rPr>
          <w:rFonts w:cs="Arial"/>
          <w:color w:val="000000"/>
          <w:szCs w:val="22"/>
          <w:lang w:val="en-AU"/>
        </w:rPr>
        <w:br/>
      </w:r>
      <w:r w:rsidRPr="002129AB">
        <w:rPr>
          <w:rFonts w:cs="Arial"/>
          <w:color w:val="000000"/>
          <w:szCs w:val="22"/>
          <w:lang w:val="en-AU"/>
        </w:rPr>
        <w:br/>
        <w:t>A shorter, simpler, participant information sheet. This is used for adolescents to provide assent. It would support a verbal discussion about the study. The age range could be 13-15. </w:t>
      </w:r>
      <w:r w:rsidRPr="002129AB">
        <w:rPr>
          <w:rFonts w:cs="Arial"/>
          <w:color w:val="000000"/>
          <w:szCs w:val="22"/>
          <w:lang w:val="en-AU"/>
        </w:rPr>
        <w:br/>
      </w:r>
      <w:r w:rsidRPr="002129AB">
        <w:rPr>
          <w:rFonts w:cs="Arial"/>
          <w:color w:val="000000"/>
          <w:szCs w:val="22"/>
          <w:lang w:val="en-AU"/>
        </w:rPr>
        <w:br/>
        <w:t>A very simple, pictorial, information sheet. This can be 1-2 pages. This is for young participants, for example 7-12. </w:t>
      </w:r>
      <w:r w:rsidRPr="002129AB">
        <w:rPr>
          <w:rFonts w:cs="Arial"/>
          <w:color w:val="000000"/>
          <w:szCs w:val="22"/>
          <w:lang w:val="en-AU"/>
        </w:rPr>
        <w:br/>
      </w:r>
      <w:r w:rsidRPr="002129AB">
        <w:rPr>
          <w:rFonts w:cs="Arial"/>
          <w:color w:val="000000"/>
          <w:szCs w:val="22"/>
          <w:lang w:val="en-AU"/>
        </w:rPr>
        <w:br/>
        <w:t>The age ranges are a guide, they are not rules. The goal is to help participants understand and to determine if they can understand enough to provide consent, or if they are under 16, provide assent (willingness) and their legal guardian consents for them (after being given an ‘adult’ or full information sheet and consent form).</w:t>
      </w:r>
    </w:p>
    <w:p w14:paraId="26EB27F2" w14:textId="77777777" w:rsidR="00DD152E" w:rsidRPr="00C34636" w:rsidRDefault="00DD152E" w:rsidP="00E24E77">
      <w:pPr>
        <w:rPr>
          <w:color w:val="FF0000"/>
          <w:lang w:val="en-AU"/>
        </w:rPr>
      </w:pPr>
    </w:p>
    <w:p w14:paraId="35961BD1" w14:textId="77777777" w:rsidR="00E24E77" w:rsidRPr="00C34636" w:rsidRDefault="00E24E77" w:rsidP="00E24E77">
      <w:pPr>
        <w:rPr>
          <w:u w:val="single"/>
          <w:lang w:val="en-AU"/>
        </w:rPr>
      </w:pPr>
      <w:r w:rsidRPr="00C34636">
        <w:rPr>
          <w:u w:val="single"/>
          <w:lang w:val="en-AU"/>
        </w:rPr>
        <w:t xml:space="preserve">Decision </w:t>
      </w:r>
    </w:p>
    <w:p w14:paraId="5AB5FBF6" w14:textId="77777777" w:rsidR="00E24E77" w:rsidRPr="00C34636" w:rsidRDefault="00E24E77" w:rsidP="00E24E77">
      <w:pPr>
        <w:rPr>
          <w:lang w:val="en-AU"/>
        </w:rPr>
      </w:pPr>
    </w:p>
    <w:p w14:paraId="129000CF" w14:textId="6669A3B7" w:rsidR="00E24E77" w:rsidRPr="00C34636" w:rsidRDefault="00E24E77" w:rsidP="00E24E77">
      <w:pPr>
        <w:rPr>
          <w:lang w:val="en-AU"/>
        </w:rPr>
      </w:pPr>
      <w:r w:rsidRPr="00C34636">
        <w:rPr>
          <w:lang w:val="en-AU"/>
        </w:rPr>
        <w:t xml:space="preserve">This application was </w:t>
      </w:r>
      <w:r w:rsidRPr="00BE0F08">
        <w:rPr>
          <w:i/>
          <w:lang w:val="en-AU"/>
        </w:rPr>
        <w:t>declined</w:t>
      </w:r>
      <w:r w:rsidRPr="00BE0F08">
        <w:rPr>
          <w:lang w:val="en-AU"/>
        </w:rPr>
        <w:t xml:space="preserve"> by </w:t>
      </w:r>
      <w:r w:rsidRPr="00BE0F08">
        <w:rPr>
          <w:rFonts w:cs="Arial"/>
          <w:szCs w:val="22"/>
          <w:lang w:val="en-AU"/>
        </w:rPr>
        <w:t>consensus</w:t>
      </w:r>
      <w:r w:rsidRPr="00BE0F08">
        <w:rPr>
          <w:lang w:val="en-AU"/>
        </w:rPr>
        <w:t xml:space="preserve">, as the Committee </w:t>
      </w:r>
      <w:r w:rsidRPr="00C34636">
        <w:rPr>
          <w:lang w:val="en-AU"/>
        </w:rPr>
        <w:t>did not consider that the study would meet the following ethical standards.</w:t>
      </w:r>
    </w:p>
    <w:p w14:paraId="397BC304" w14:textId="77777777" w:rsidR="00E24E77" w:rsidRPr="00C34636" w:rsidRDefault="00E24E77" w:rsidP="00E24E77">
      <w:pPr>
        <w:rPr>
          <w:lang w:val="en-AU"/>
        </w:rPr>
      </w:pPr>
    </w:p>
    <w:p w14:paraId="08D7EDEC" w14:textId="77777777" w:rsidR="00BE0F08" w:rsidRDefault="00BE0F08" w:rsidP="00BE0F08">
      <w:pPr>
        <w:rPr>
          <w:rFonts w:cs="Arial"/>
          <w:color w:val="33CCCC"/>
          <w:szCs w:val="22"/>
          <w:lang w:val="en-AU"/>
        </w:rPr>
      </w:pPr>
    </w:p>
    <w:p w14:paraId="1E93A710" w14:textId="2FB16428" w:rsidR="00BE0F08" w:rsidRDefault="00BE0F08" w:rsidP="00BE0F08">
      <w:pPr>
        <w:pStyle w:val="ListParagraph"/>
        <w:numPr>
          <w:ilvl w:val="0"/>
          <w:numId w:val="30"/>
        </w:numPr>
        <w:rPr>
          <w:rFonts w:cs="Arial"/>
          <w:szCs w:val="22"/>
          <w:lang w:val="en-AU"/>
        </w:rPr>
      </w:pPr>
      <w:r w:rsidRPr="00BE0F08">
        <w:rPr>
          <w:rFonts w:cs="Arial"/>
          <w:szCs w:val="22"/>
          <w:lang w:val="en-AU"/>
        </w:rPr>
        <w:t>Please provide age appropriate assent form for non-consenting (children) participants to sign (Ethical Guidelines for Observation Studies 6.21)</w:t>
      </w:r>
    </w:p>
    <w:p w14:paraId="26C14B2C" w14:textId="56383BEF" w:rsidR="00BE0F08" w:rsidRDefault="00BE0F08" w:rsidP="00BE0F08">
      <w:pPr>
        <w:pStyle w:val="ListParagraph"/>
        <w:numPr>
          <w:ilvl w:val="0"/>
          <w:numId w:val="30"/>
        </w:numPr>
        <w:rPr>
          <w:rFonts w:cs="Arial"/>
          <w:szCs w:val="22"/>
          <w:lang w:val="en-AU"/>
        </w:rPr>
      </w:pPr>
      <w:r w:rsidRPr="00BE0F08">
        <w:rPr>
          <w:rFonts w:cs="Arial"/>
          <w:szCs w:val="22"/>
          <w:lang w:val="en-AU"/>
        </w:rPr>
        <w:t>Evidence of free and informed consent by a participant or authorised third party should ordinarily be obtained in writing. (Ethical Guidelines for Observation Studies 6.2</w:t>
      </w:r>
      <w:r>
        <w:rPr>
          <w:rFonts w:cs="Arial"/>
          <w:szCs w:val="22"/>
          <w:lang w:val="en-AU"/>
        </w:rPr>
        <w:t>6</w:t>
      </w:r>
      <w:r w:rsidRPr="00BE0F08">
        <w:rPr>
          <w:rFonts w:cs="Arial"/>
          <w:szCs w:val="22"/>
          <w:lang w:val="en-AU"/>
        </w:rPr>
        <w:t>)</w:t>
      </w:r>
    </w:p>
    <w:p w14:paraId="46602833" w14:textId="4BF2CE53" w:rsidR="00BE0F08" w:rsidRDefault="00BE0F08" w:rsidP="00BE0F08">
      <w:pPr>
        <w:pStyle w:val="ListParagraph"/>
        <w:numPr>
          <w:ilvl w:val="0"/>
          <w:numId w:val="30"/>
        </w:numPr>
        <w:rPr>
          <w:rFonts w:cs="Arial"/>
          <w:szCs w:val="22"/>
          <w:lang w:val="en-AU"/>
        </w:rPr>
      </w:pPr>
      <w:r w:rsidRPr="00BE0F08">
        <w:rPr>
          <w:rFonts w:cs="Arial"/>
          <w:szCs w:val="22"/>
          <w:lang w:val="en-AU"/>
        </w:rPr>
        <w:t>6.29 Some studies may involve interviews or questionnaires that are intrusive and may cause distress. In this case, it is appropriate to seek participants’ prior consent by forewarning them of the potentially distressing nature of participation. (Ethical Guidelines for Observation Studies 6.2</w:t>
      </w:r>
      <w:r>
        <w:rPr>
          <w:rFonts w:cs="Arial"/>
          <w:szCs w:val="22"/>
          <w:lang w:val="en-AU"/>
        </w:rPr>
        <w:t>9</w:t>
      </w:r>
      <w:r w:rsidRPr="00BE0F08">
        <w:rPr>
          <w:rFonts w:cs="Arial"/>
          <w:szCs w:val="22"/>
          <w:lang w:val="en-AU"/>
        </w:rPr>
        <w:t>)</w:t>
      </w:r>
    </w:p>
    <w:p w14:paraId="492EADBD" w14:textId="3C08C90E" w:rsidR="00BE0F08" w:rsidRDefault="00BE0F08" w:rsidP="00BE0F08">
      <w:pPr>
        <w:pStyle w:val="ListParagraph"/>
        <w:numPr>
          <w:ilvl w:val="0"/>
          <w:numId w:val="30"/>
        </w:numPr>
        <w:rPr>
          <w:rFonts w:cs="Arial"/>
          <w:szCs w:val="22"/>
          <w:lang w:val="en-AU"/>
        </w:rPr>
      </w:pPr>
      <w:r w:rsidRPr="00BE0F08">
        <w:rPr>
          <w:rFonts w:cs="Arial"/>
          <w:szCs w:val="22"/>
          <w:lang w:val="en-AU"/>
        </w:rPr>
        <w:t xml:space="preserve">All observational studies should be conducted according to written protocols that state the aims of the study, the data needed and how the data will be collected, used and protected. </w:t>
      </w:r>
      <w:r>
        <w:rPr>
          <w:rFonts w:cs="Arial"/>
          <w:szCs w:val="22"/>
          <w:lang w:val="en-AU"/>
        </w:rPr>
        <w:t xml:space="preserve">Currently the protocol refers to another ethics application and study. Please separate these studies </w:t>
      </w:r>
      <w:r w:rsidRPr="00BE0F08">
        <w:rPr>
          <w:rFonts w:cs="Arial"/>
          <w:szCs w:val="22"/>
          <w:lang w:val="en-AU"/>
        </w:rPr>
        <w:t xml:space="preserve">(Ethical Guidelines for Observation Studies </w:t>
      </w:r>
      <w:r>
        <w:rPr>
          <w:rFonts w:cs="Arial"/>
          <w:szCs w:val="22"/>
          <w:lang w:val="en-AU"/>
        </w:rPr>
        <w:t>5.11</w:t>
      </w:r>
      <w:r w:rsidRPr="00BE0F08">
        <w:rPr>
          <w:rFonts w:cs="Arial"/>
          <w:szCs w:val="22"/>
          <w:lang w:val="en-AU"/>
        </w:rPr>
        <w:t>)</w:t>
      </w:r>
    </w:p>
    <w:p w14:paraId="052CCC52" w14:textId="7667F53A" w:rsidR="0091207E" w:rsidRPr="0091207E" w:rsidRDefault="0091207E" w:rsidP="0091207E">
      <w:pPr>
        <w:pStyle w:val="ListParagraph"/>
        <w:numPr>
          <w:ilvl w:val="0"/>
          <w:numId w:val="30"/>
        </w:numPr>
        <w:rPr>
          <w:rFonts w:cs="Arial"/>
          <w:szCs w:val="22"/>
          <w:lang w:val="en-AU"/>
        </w:rPr>
      </w:pPr>
      <w:r w:rsidRPr="0091207E">
        <w:rPr>
          <w:rFonts w:cs="Arial"/>
          <w:szCs w:val="22"/>
          <w:lang w:val="en-AU"/>
        </w:rPr>
        <w:t>The Committee suggest that the researcher rewrites their Protocol to reflect how they might well approach the project in light of the Committee’s comments, and then align all subsequent documents to the Protocol. As noted earlier, the Committee is supportive of what they are trying to achieve but it is importan</w:t>
      </w:r>
      <w:r>
        <w:rPr>
          <w:rFonts w:cs="Arial"/>
          <w:szCs w:val="22"/>
          <w:lang w:val="en-AU"/>
        </w:rPr>
        <w:t>t to have the correct approach.</w:t>
      </w:r>
    </w:p>
    <w:p w14:paraId="6B585A9D" w14:textId="3CE21AE6"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479F8E64" w14:textId="77777777" w:rsidTr="00894393">
        <w:trPr>
          <w:trHeight w:val="280"/>
        </w:trPr>
        <w:tc>
          <w:tcPr>
            <w:tcW w:w="966" w:type="dxa"/>
            <w:tcBorders>
              <w:top w:val="nil"/>
              <w:left w:val="nil"/>
              <w:bottom w:val="nil"/>
              <w:right w:val="nil"/>
            </w:tcBorders>
          </w:tcPr>
          <w:p w14:paraId="37993AF6"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3 </w:t>
            </w:r>
            <w:r w:rsidRPr="00C34636">
              <w:rPr>
                <w:lang w:val="en-AU"/>
              </w:rPr>
              <w:t xml:space="preserve"> </w:t>
            </w:r>
          </w:p>
        </w:tc>
        <w:tc>
          <w:tcPr>
            <w:tcW w:w="2575" w:type="dxa"/>
            <w:tcBorders>
              <w:top w:val="nil"/>
              <w:left w:val="nil"/>
              <w:bottom w:val="nil"/>
              <w:right w:val="nil"/>
            </w:tcBorders>
          </w:tcPr>
          <w:p w14:paraId="0C77C803"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6A40C9FE" w14:textId="77777777" w:rsidR="00894393" w:rsidRPr="00C34636" w:rsidRDefault="00894393">
            <w:pPr>
              <w:autoSpaceDE w:val="0"/>
              <w:autoSpaceDN w:val="0"/>
              <w:adjustRightInd w:val="0"/>
              <w:rPr>
                <w:lang w:val="en-AU"/>
              </w:rPr>
            </w:pPr>
            <w:r w:rsidRPr="00C34636">
              <w:rPr>
                <w:b/>
                <w:lang w:val="en-AU"/>
              </w:rPr>
              <w:t>16/NTA/200</w:t>
            </w:r>
            <w:r w:rsidRPr="00C34636">
              <w:rPr>
                <w:lang w:val="en-AU"/>
              </w:rPr>
              <w:t xml:space="preserve"> </w:t>
            </w:r>
          </w:p>
        </w:tc>
      </w:tr>
      <w:tr w:rsidR="00894393" w:rsidRPr="00C34636" w14:paraId="2FC3A9FE" w14:textId="77777777" w:rsidTr="00894393">
        <w:trPr>
          <w:trHeight w:val="280"/>
        </w:trPr>
        <w:tc>
          <w:tcPr>
            <w:tcW w:w="966" w:type="dxa"/>
            <w:tcBorders>
              <w:top w:val="nil"/>
              <w:left w:val="nil"/>
              <w:bottom w:val="nil"/>
              <w:right w:val="nil"/>
            </w:tcBorders>
          </w:tcPr>
          <w:p w14:paraId="4F267010"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10A5F892"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4A3DBBF3" w14:textId="77777777" w:rsidR="00894393" w:rsidRPr="00C34636" w:rsidRDefault="00894393">
            <w:pPr>
              <w:autoSpaceDE w:val="0"/>
              <w:autoSpaceDN w:val="0"/>
              <w:adjustRightInd w:val="0"/>
              <w:rPr>
                <w:lang w:val="en-AU"/>
              </w:rPr>
            </w:pPr>
            <w:proofErr w:type="spellStart"/>
            <w:r w:rsidRPr="00C34636">
              <w:rPr>
                <w:lang w:val="en-AU"/>
              </w:rPr>
              <w:t>Whānau</w:t>
            </w:r>
            <w:proofErr w:type="spellEnd"/>
            <w:r w:rsidRPr="00C34636">
              <w:rPr>
                <w:lang w:val="en-AU"/>
              </w:rPr>
              <w:t xml:space="preserve"> </w:t>
            </w:r>
            <w:proofErr w:type="spellStart"/>
            <w:r w:rsidRPr="00C34636">
              <w:rPr>
                <w:lang w:val="en-AU"/>
              </w:rPr>
              <w:t>Pakari</w:t>
            </w:r>
            <w:proofErr w:type="spellEnd"/>
            <w:r w:rsidRPr="00C34636">
              <w:rPr>
                <w:lang w:val="en-AU"/>
              </w:rPr>
              <w:t xml:space="preserve"> on </w:t>
            </w:r>
            <w:proofErr w:type="spellStart"/>
            <w:r w:rsidRPr="00C34636">
              <w:rPr>
                <w:lang w:val="en-AU"/>
              </w:rPr>
              <w:t>Orimupiko</w:t>
            </w:r>
            <w:proofErr w:type="spellEnd"/>
            <w:r w:rsidRPr="00C34636">
              <w:rPr>
                <w:lang w:val="en-AU"/>
              </w:rPr>
              <w:t xml:space="preserve"> marae </w:t>
            </w:r>
          </w:p>
        </w:tc>
      </w:tr>
      <w:tr w:rsidR="00894393" w:rsidRPr="00C34636" w14:paraId="4800659D" w14:textId="77777777" w:rsidTr="00894393">
        <w:trPr>
          <w:trHeight w:val="280"/>
        </w:trPr>
        <w:tc>
          <w:tcPr>
            <w:tcW w:w="966" w:type="dxa"/>
            <w:tcBorders>
              <w:top w:val="nil"/>
              <w:left w:val="nil"/>
              <w:bottom w:val="nil"/>
              <w:right w:val="nil"/>
            </w:tcBorders>
          </w:tcPr>
          <w:p w14:paraId="005D43F4"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1504907B"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6B2771EF" w14:textId="77777777" w:rsidR="00894393" w:rsidRPr="00C34636" w:rsidRDefault="00894393">
            <w:pPr>
              <w:autoSpaceDE w:val="0"/>
              <w:autoSpaceDN w:val="0"/>
              <w:adjustRightInd w:val="0"/>
              <w:rPr>
                <w:lang w:val="en-AU"/>
              </w:rPr>
            </w:pPr>
            <w:r w:rsidRPr="00C34636">
              <w:rPr>
                <w:lang w:val="en-AU"/>
              </w:rPr>
              <w:t xml:space="preserve">Dr Yvonne Anderson </w:t>
            </w:r>
          </w:p>
        </w:tc>
      </w:tr>
      <w:tr w:rsidR="00894393" w:rsidRPr="00C34636" w14:paraId="179CA959" w14:textId="77777777" w:rsidTr="00894393">
        <w:trPr>
          <w:trHeight w:val="280"/>
        </w:trPr>
        <w:tc>
          <w:tcPr>
            <w:tcW w:w="966" w:type="dxa"/>
            <w:tcBorders>
              <w:top w:val="nil"/>
              <w:left w:val="nil"/>
              <w:bottom w:val="nil"/>
              <w:right w:val="nil"/>
            </w:tcBorders>
          </w:tcPr>
          <w:p w14:paraId="5247164B"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0C2F286C"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082E5D4D" w14:textId="77777777" w:rsidR="00894393" w:rsidRPr="00C34636" w:rsidRDefault="00894393">
            <w:pPr>
              <w:autoSpaceDE w:val="0"/>
              <w:autoSpaceDN w:val="0"/>
              <w:adjustRightInd w:val="0"/>
              <w:rPr>
                <w:lang w:val="en-AU"/>
              </w:rPr>
            </w:pPr>
            <w:r w:rsidRPr="00C34636">
              <w:rPr>
                <w:lang w:val="en-AU"/>
              </w:rPr>
              <w:t xml:space="preserve">University of Auckland </w:t>
            </w:r>
          </w:p>
        </w:tc>
      </w:tr>
      <w:tr w:rsidR="00894393" w:rsidRPr="00C34636" w14:paraId="4785B19F" w14:textId="77777777" w:rsidTr="00894393">
        <w:trPr>
          <w:trHeight w:val="280"/>
        </w:trPr>
        <w:tc>
          <w:tcPr>
            <w:tcW w:w="966" w:type="dxa"/>
            <w:tcBorders>
              <w:top w:val="nil"/>
              <w:left w:val="nil"/>
              <w:bottom w:val="nil"/>
              <w:right w:val="nil"/>
            </w:tcBorders>
          </w:tcPr>
          <w:p w14:paraId="70196D02"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1A77CFFA"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0172732E"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6EFBF4CB" w14:textId="77777777" w:rsidR="00C34636" w:rsidRPr="00C34636" w:rsidRDefault="00C34636">
      <w:pPr>
        <w:autoSpaceDE w:val="0"/>
        <w:autoSpaceDN w:val="0"/>
        <w:adjustRightInd w:val="0"/>
        <w:rPr>
          <w:lang w:val="en-AU"/>
        </w:rPr>
      </w:pPr>
      <w:r w:rsidRPr="00C34636">
        <w:rPr>
          <w:lang w:val="en-AU"/>
        </w:rPr>
        <w:t xml:space="preserve"> </w:t>
      </w:r>
    </w:p>
    <w:p w14:paraId="52EAF19A" w14:textId="399CECD3" w:rsidR="00987913" w:rsidRPr="00C34636" w:rsidRDefault="00AC422A">
      <w:pPr>
        <w:autoSpaceDE w:val="0"/>
        <w:autoSpaceDN w:val="0"/>
        <w:adjustRightInd w:val="0"/>
        <w:rPr>
          <w:sz w:val="20"/>
          <w:lang w:val="en-AU"/>
        </w:rPr>
      </w:pPr>
      <w:r w:rsidRPr="00C34636">
        <w:rPr>
          <w:lang w:val="en-AU"/>
        </w:rPr>
        <w:t>Dr Yvonne Anderson</w:t>
      </w:r>
      <w:r w:rsidR="008727BE">
        <w:rPr>
          <w:lang w:val="en-AU"/>
        </w:rPr>
        <w:t xml:space="preserve"> and</w:t>
      </w:r>
      <w:r w:rsidRPr="00C34636">
        <w:rPr>
          <w:lang w:val="en-AU"/>
        </w:rPr>
        <w:t xml:space="preserve"> </w:t>
      </w:r>
      <w:r w:rsidR="00DD4654">
        <w:rPr>
          <w:lang w:val="en-AU"/>
        </w:rPr>
        <w:t xml:space="preserve">Ms </w:t>
      </w:r>
      <w:r w:rsidR="008727BE">
        <w:rPr>
          <w:lang w:val="en-AU"/>
        </w:rPr>
        <w:t>Cervantes</w:t>
      </w:r>
      <w:r w:rsidR="00DD4654">
        <w:rPr>
          <w:lang w:val="en-AU"/>
        </w:rPr>
        <w:t xml:space="preserve"> Wild were</w:t>
      </w:r>
      <w:r w:rsidR="00987913" w:rsidRPr="00C34636">
        <w:rPr>
          <w:lang w:val="en-AU"/>
        </w:rPr>
        <w:t xml:space="preserve"> present </w:t>
      </w:r>
      <w:r w:rsidR="00DC62A5" w:rsidRPr="00AC422A">
        <w:rPr>
          <w:rFonts w:cs="Arial"/>
          <w:szCs w:val="22"/>
          <w:lang w:val="en-AU"/>
        </w:rPr>
        <w:t>teleconference</w:t>
      </w:r>
      <w:r w:rsidR="00DC62A5" w:rsidRPr="00AC422A">
        <w:rPr>
          <w:lang w:val="en-AU"/>
        </w:rPr>
        <w:t xml:space="preserve"> </w:t>
      </w:r>
      <w:r w:rsidR="00987913" w:rsidRPr="00AC422A">
        <w:rPr>
          <w:lang w:val="en-AU"/>
        </w:rPr>
        <w:t>for</w:t>
      </w:r>
      <w:r w:rsidR="00987913" w:rsidRPr="00C34636">
        <w:rPr>
          <w:lang w:val="en-AU"/>
        </w:rPr>
        <w:t xml:space="preserve"> discussion of this application.</w:t>
      </w:r>
    </w:p>
    <w:p w14:paraId="1A43837B" w14:textId="77777777" w:rsidR="00987913" w:rsidRPr="00C34636" w:rsidRDefault="00987913">
      <w:pPr>
        <w:autoSpaceDE w:val="0"/>
        <w:autoSpaceDN w:val="0"/>
        <w:adjustRightInd w:val="0"/>
        <w:rPr>
          <w:u w:val="single"/>
          <w:lang w:val="en-AU"/>
        </w:rPr>
      </w:pPr>
    </w:p>
    <w:p w14:paraId="2B17B3B1"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47555502" w14:textId="77777777" w:rsidR="00E24E77" w:rsidRPr="00C34636" w:rsidRDefault="00E24E77">
      <w:pPr>
        <w:autoSpaceDE w:val="0"/>
        <w:autoSpaceDN w:val="0"/>
        <w:adjustRightInd w:val="0"/>
        <w:rPr>
          <w:b/>
          <w:lang w:val="en-AU"/>
        </w:rPr>
      </w:pPr>
    </w:p>
    <w:p w14:paraId="2FAB010C"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4E540299" w14:textId="77777777" w:rsidR="00E24E77" w:rsidRPr="00C34636" w:rsidRDefault="00E24E77">
      <w:pPr>
        <w:autoSpaceDE w:val="0"/>
        <w:autoSpaceDN w:val="0"/>
        <w:adjustRightInd w:val="0"/>
        <w:rPr>
          <w:lang w:val="en-AU"/>
        </w:rPr>
      </w:pPr>
    </w:p>
    <w:p w14:paraId="07F48E3D"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4C0167CB" w14:textId="77777777" w:rsidR="00E24E77" w:rsidRPr="00C34636" w:rsidRDefault="00E24E77">
      <w:pPr>
        <w:autoSpaceDE w:val="0"/>
        <w:autoSpaceDN w:val="0"/>
        <w:adjustRightInd w:val="0"/>
        <w:rPr>
          <w:lang w:val="en-AU"/>
        </w:rPr>
      </w:pPr>
    </w:p>
    <w:p w14:paraId="6CF7A1F9" w14:textId="77777777" w:rsidR="00790E7C" w:rsidRPr="00355AC2" w:rsidRDefault="00790E7C" w:rsidP="00790E7C">
      <w:pPr>
        <w:rPr>
          <w:u w:val="single"/>
          <w:lang w:val="en-AU"/>
        </w:rPr>
      </w:pPr>
      <w:r w:rsidRPr="00355AC2">
        <w:rPr>
          <w:u w:val="single"/>
          <w:lang w:val="en-AU"/>
        </w:rPr>
        <w:t>Summary of Study</w:t>
      </w:r>
    </w:p>
    <w:p w14:paraId="730DB561" w14:textId="77777777" w:rsidR="00790E7C" w:rsidRPr="00355AC2" w:rsidRDefault="00790E7C" w:rsidP="00790E7C">
      <w:pPr>
        <w:rPr>
          <w:u w:val="single"/>
          <w:lang w:val="en-AU"/>
        </w:rPr>
      </w:pPr>
    </w:p>
    <w:p w14:paraId="0E0930D6" w14:textId="77777777" w:rsidR="00BD37B4" w:rsidRDefault="00BD37B4" w:rsidP="00BD37B4">
      <w:pPr>
        <w:pStyle w:val="ListParagraph"/>
        <w:numPr>
          <w:ilvl w:val="0"/>
          <w:numId w:val="18"/>
        </w:numPr>
        <w:rPr>
          <w:lang w:val="en-AU"/>
        </w:rPr>
      </w:pPr>
      <w:proofErr w:type="spellStart"/>
      <w:r w:rsidRPr="00BD37B4">
        <w:rPr>
          <w:lang w:val="en-AU"/>
        </w:rPr>
        <w:t>Whānau</w:t>
      </w:r>
      <w:proofErr w:type="spellEnd"/>
      <w:r w:rsidRPr="00BD37B4">
        <w:rPr>
          <w:lang w:val="en-AU"/>
        </w:rPr>
        <w:t xml:space="preserve"> </w:t>
      </w:r>
      <w:proofErr w:type="spellStart"/>
      <w:r w:rsidRPr="00BD37B4">
        <w:rPr>
          <w:lang w:val="en-AU"/>
        </w:rPr>
        <w:t>Pakari</w:t>
      </w:r>
      <w:proofErr w:type="spellEnd"/>
      <w:r w:rsidRPr="00BD37B4">
        <w:rPr>
          <w:lang w:val="en-AU"/>
        </w:rPr>
        <w:t xml:space="preserve"> is a novel m</w:t>
      </w:r>
      <w:r>
        <w:rPr>
          <w:lang w:val="en-AU"/>
        </w:rPr>
        <w:t xml:space="preserve">ulti-disciplinary intervention </w:t>
      </w:r>
      <w:r w:rsidRPr="00BD37B4">
        <w:rPr>
          <w:lang w:val="en-AU"/>
        </w:rPr>
        <w:t xml:space="preserve">programme for obese children and adolescents in Taranaki.  </w:t>
      </w:r>
    </w:p>
    <w:p w14:paraId="06F0EBBE" w14:textId="77777777" w:rsidR="00BD37B4" w:rsidRDefault="00BD37B4" w:rsidP="00BD37B4">
      <w:pPr>
        <w:pStyle w:val="ListParagraph"/>
        <w:numPr>
          <w:ilvl w:val="0"/>
          <w:numId w:val="18"/>
        </w:numPr>
        <w:rPr>
          <w:lang w:val="en-AU"/>
        </w:rPr>
      </w:pPr>
      <w:r w:rsidRPr="00BD37B4">
        <w:rPr>
          <w:lang w:val="en-AU"/>
        </w:rPr>
        <w:t>A randomised clinical trial was undertaken to assess outcome (CEN/11/09/054). This showed that both an intense weekly 12-month intervention programme and a less intense 6-month assessment approach achieved clinically meaningful and significant reductions in body mass index</w:t>
      </w:r>
      <w:r>
        <w:rPr>
          <w:lang w:val="en-AU"/>
        </w:rPr>
        <w:t>.</w:t>
      </w:r>
      <w:r w:rsidRPr="00BD37B4">
        <w:rPr>
          <w:lang w:val="en-AU"/>
        </w:rPr>
        <w:t xml:space="preserve"> </w:t>
      </w:r>
    </w:p>
    <w:p w14:paraId="3D77E5D3" w14:textId="77777777" w:rsidR="00BD37B4" w:rsidRDefault="00BD37B4" w:rsidP="00BD37B4">
      <w:pPr>
        <w:pStyle w:val="ListParagraph"/>
        <w:numPr>
          <w:ilvl w:val="0"/>
          <w:numId w:val="18"/>
        </w:numPr>
        <w:rPr>
          <w:lang w:val="en-AU"/>
        </w:rPr>
      </w:pPr>
      <w:r w:rsidRPr="00BD37B4">
        <w:rPr>
          <w:lang w:val="en-AU"/>
        </w:rPr>
        <w:t xml:space="preserve">Those that attended &gt;70% of sessions achieved greater BMI SDS reductions, however Māori retention rates were lower than those of non-Māori , and Māori did not achieve the same BMISDS reduction as New Zealand European participants. </w:t>
      </w:r>
    </w:p>
    <w:p w14:paraId="35E95CD8" w14:textId="77777777" w:rsidR="00BD37B4" w:rsidRDefault="00BD37B4" w:rsidP="00BD37B4">
      <w:pPr>
        <w:pStyle w:val="ListParagraph"/>
        <w:numPr>
          <w:ilvl w:val="0"/>
          <w:numId w:val="18"/>
        </w:numPr>
        <w:rPr>
          <w:lang w:val="en-AU"/>
        </w:rPr>
      </w:pPr>
      <w:proofErr w:type="spellStart"/>
      <w:r w:rsidRPr="00BD37B4">
        <w:rPr>
          <w:lang w:val="en-AU"/>
        </w:rPr>
        <w:t>Whānau</w:t>
      </w:r>
      <w:proofErr w:type="spellEnd"/>
      <w:r w:rsidRPr="00BD37B4">
        <w:rPr>
          <w:lang w:val="en-AU"/>
        </w:rPr>
        <w:t xml:space="preserve"> </w:t>
      </w:r>
      <w:proofErr w:type="spellStart"/>
      <w:r w:rsidRPr="00BD37B4">
        <w:rPr>
          <w:lang w:val="en-AU"/>
        </w:rPr>
        <w:t>Pakari</w:t>
      </w:r>
      <w:proofErr w:type="spellEnd"/>
      <w:r w:rsidRPr="00BD37B4">
        <w:rPr>
          <w:lang w:val="en-AU"/>
        </w:rPr>
        <w:t xml:space="preserve"> achieved a high recruitment rate from Māori into the programme (45%, which is equal to that of NZ European participants). If retention could be improved for Māori, ethnic disparities in outcome may be eliminated. </w:t>
      </w:r>
    </w:p>
    <w:p w14:paraId="6FEA542A" w14:textId="1BC96B7E" w:rsidR="00BD37B4" w:rsidRPr="0091207E" w:rsidRDefault="00BD37B4" w:rsidP="00BD37B4">
      <w:pPr>
        <w:pStyle w:val="ListParagraph"/>
        <w:numPr>
          <w:ilvl w:val="0"/>
          <w:numId w:val="18"/>
        </w:numPr>
        <w:rPr>
          <w:lang w:val="en-AU"/>
        </w:rPr>
      </w:pPr>
      <w:r w:rsidRPr="00BD37B4">
        <w:rPr>
          <w:lang w:val="en-AU"/>
        </w:rPr>
        <w:t>To address this</w:t>
      </w:r>
      <w:r w:rsidR="0091207E">
        <w:rPr>
          <w:lang w:val="en-AU"/>
        </w:rPr>
        <w:t>, a marae based pilot of a wider</w:t>
      </w:r>
      <w:r w:rsidRPr="00BD37B4">
        <w:rPr>
          <w:lang w:val="en-AU"/>
        </w:rPr>
        <w:t xml:space="preserve"> programme informed by </w:t>
      </w:r>
      <w:proofErr w:type="spellStart"/>
      <w:r w:rsidRPr="00BD37B4">
        <w:rPr>
          <w:lang w:val="en-AU"/>
        </w:rPr>
        <w:t>Whānau</w:t>
      </w:r>
      <w:proofErr w:type="spellEnd"/>
      <w:r w:rsidRPr="00BD37B4">
        <w:rPr>
          <w:lang w:val="en-AU"/>
        </w:rPr>
        <w:t xml:space="preserve"> </w:t>
      </w:r>
      <w:proofErr w:type="spellStart"/>
      <w:r w:rsidRPr="00BD37B4">
        <w:rPr>
          <w:lang w:val="en-AU"/>
        </w:rPr>
        <w:t>Pakari</w:t>
      </w:r>
      <w:proofErr w:type="spellEnd"/>
      <w:r w:rsidRPr="00BD37B4">
        <w:rPr>
          <w:lang w:val="en-AU"/>
        </w:rPr>
        <w:t xml:space="preserve"> principles with increased leadership by Māori is proposed, as requested by a local </w:t>
      </w:r>
      <w:proofErr w:type="spellStart"/>
      <w:r w:rsidRPr="0091207E">
        <w:rPr>
          <w:lang w:val="en-AU"/>
        </w:rPr>
        <w:t>whānau</w:t>
      </w:r>
      <w:proofErr w:type="spellEnd"/>
      <w:r w:rsidRPr="0091207E">
        <w:rPr>
          <w:lang w:val="en-AU"/>
        </w:rPr>
        <w:t xml:space="preserve">. </w:t>
      </w:r>
    </w:p>
    <w:p w14:paraId="097CA6F1" w14:textId="0BABC606" w:rsidR="00790E7C" w:rsidRPr="0091207E" w:rsidRDefault="00BD37B4" w:rsidP="00BD37B4">
      <w:pPr>
        <w:pStyle w:val="ListParagraph"/>
        <w:numPr>
          <w:ilvl w:val="0"/>
          <w:numId w:val="18"/>
        </w:numPr>
        <w:rPr>
          <w:lang w:val="en-AU"/>
        </w:rPr>
      </w:pPr>
      <w:r w:rsidRPr="0091207E">
        <w:rPr>
          <w:lang w:val="en-AU"/>
        </w:rPr>
        <w:t xml:space="preserve">This programme will enable and support </w:t>
      </w:r>
      <w:proofErr w:type="spellStart"/>
      <w:r w:rsidRPr="0091207E">
        <w:rPr>
          <w:lang w:val="en-AU"/>
        </w:rPr>
        <w:t>whānau</w:t>
      </w:r>
      <w:proofErr w:type="spellEnd"/>
      <w:r w:rsidRPr="0091207E">
        <w:rPr>
          <w:lang w:val="en-AU"/>
        </w:rPr>
        <w:t xml:space="preserve"> to take ownership of their long-term health and wellbeing. The project is innovative and there is a genuine partnership relationship between Western science and Māori knowledge at multiple levels, from programme delivery to senior advisors. It is anticipated that with this model, there will be a significant BMI SDS reduction over a 12-month period.</w:t>
      </w:r>
    </w:p>
    <w:p w14:paraId="192D85A3" w14:textId="7CEFE820" w:rsidR="0091207E" w:rsidRPr="0091207E" w:rsidRDefault="0091207E" w:rsidP="0091207E">
      <w:pPr>
        <w:pStyle w:val="ListParagraph"/>
        <w:numPr>
          <w:ilvl w:val="0"/>
          <w:numId w:val="18"/>
        </w:numPr>
        <w:rPr>
          <w:lang w:val="en-AU"/>
        </w:rPr>
      </w:pPr>
      <w:r w:rsidRPr="0091207E">
        <w:rPr>
          <w:lang w:val="en-AU"/>
        </w:rPr>
        <w:t>The Committee is supportive of these efforts by the researcher to address health inequalities.</w:t>
      </w:r>
    </w:p>
    <w:p w14:paraId="0E1D100B" w14:textId="77777777" w:rsidR="00790E7C" w:rsidRDefault="00790E7C" w:rsidP="00790E7C">
      <w:pPr>
        <w:pStyle w:val="ListParagraph"/>
        <w:rPr>
          <w:lang w:val="en-AU"/>
        </w:rPr>
      </w:pPr>
    </w:p>
    <w:p w14:paraId="0BFD3B15" w14:textId="77777777" w:rsidR="00790E7C" w:rsidRPr="00355AC2" w:rsidRDefault="00790E7C" w:rsidP="00790E7C">
      <w:pPr>
        <w:rPr>
          <w:u w:val="single"/>
          <w:lang w:val="en-AU"/>
        </w:rPr>
      </w:pPr>
      <w:r w:rsidRPr="00355AC2">
        <w:rPr>
          <w:u w:val="single"/>
          <w:lang w:val="en-AU"/>
        </w:rPr>
        <w:t>Summary of ethical issues (resolved)</w:t>
      </w:r>
    </w:p>
    <w:p w14:paraId="0CD05A3E" w14:textId="77777777" w:rsidR="00790E7C" w:rsidRPr="00355AC2" w:rsidRDefault="00790E7C" w:rsidP="00790E7C">
      <w:pPr>
        <w:rPr>
          <w:u w:val="single"/>
          <w:lang w:val="en-AU"/>
        </w:rPr>
      </w:pPr>
    </w:p>
    <w:p w14:paraId="3022A62F" w14:textId="77777777" w:rsidR="00790E7C" w:rsidRDefault="00790E7C" w:rsidP="00790E7C">
      <w:pPr>
        <w:rPr>
          <w:lang w:val="en-AU"/>
        </w:rPr>
      </w:pPr>
      <w:r w:rsidRPr="00355AC2">
        <w:rPr>
          <w:lang w:val="en-AU"/>
        </w:rPr>
        <w:t>The main ethical issues considered by the Committee and addressed by the Researcher are as follows.</w:t>
      </w:r>
    </w:p>
    <w:p w14:paraId="3C4E329D" w14:textId="77777777" w:rsidR="00790E7C" w:rsidRDefault="00790E7C" w:rsidP="00790E7C">
      <w:pPr>
        <w:rPr>
          <w:lang w:val="en-AU"/>
        </w:rPr>
      </w:pPr>
    </w:p>
    <w:p w14:paraId="312B59B5" w14:textId="0BCECB7E" w:rsidR="0071733B" w:rsidRDefault="0071733B" w:rsidP="0091207E">
      <w:pPr>
        <w:pStyle w:val="ListParagraph"/>
        <w:numPr>
          <w:ilvl w:val="0"/>
          <w:numId w:val="18"/>
        </w:numPr>
        <w:rPr>
          <w:lang w:val="en-AU"/>
        </w:rPr>
      </w:pPr>
      <w:r>
        <w:rPr>
          <w:lang w:val="en-AU"/>
        </w:rPr>
        <w:t xml:space="preserve">The Committee asked for a justification for paying </w:t>
      </w:r>
      <w:r w:rsidR="00B82AD5">
        <w:rPr>
          <w:lang w:val="en-AU"/>
        </w:rPr>
        <w:t xml:space="preserve">child </w:t>
      </w:r>
      <w:r>
        <w:rPr>
          <w:lang w:val="en-AU"/>
        </w:rPr>
        <w:t xml:space="preserve">participants for blood tests. The Researcher(s) explained that motivation to continue regular blood tests could be difficult to maintain. This was experienced in prior studies. Ethics approved vouchers for blood tests in the prior studies, and The Researcher(s) sought to do the same in this study. The Committee accepted the amount given was not considered an unjust inducement. </w:t>
      </w:r>
    </w:p>
    <w:p w14:paraId="404DA10A" w14:textId="1EF3D323" w:rsidR="00E560C2" w:rsidRDefault="00BD37B4" w:rsidP="0091207E">
      <w:pPr>
        <w:pStyle w:val="ListParagraph"/>
        <w:numPr>
          <w:ilvl w:val="0"/>
          <w:numId w:val="18"/>
        </w:numPr>
        <w:rPr>
          <w:lang w:val="en-AU"/>
        </w:rPr>
      </w:pPr>
      <w:r>
        <w:rPr>
          <w:lang w:val="en-AU"/>
        </w:rPr>
        <w:t>The Researcher(s) explained this study also a</w:t>
      </w:r>
      <w:r w:rsidR="00E560C2">
        <w:rPr>
          <w:lang w:val="en-AU"/>
        </w:rPr>
        <w:t xml:space="preserve">ssess if </w:t>
      </w:r>
      <w:r>
        <w:rPr>
          <w:lang w:val="en-AU"/>
        </w:rPr>
        <w:t xml:space="preserve">the </w:t>
      </w:r>
      <w:r w:rsidR="00E560C2">
        <w:rPr>
          <w:lang w:val="en-AU"/>
        </w:rPr>
        <w:t>location of</w:t>
      </w:r>
      <w:r>
        <w:rPr>
          <w:lang w:val="en-AU"/>
        </w:rPr>
        <w:t xml:space="preserve"> the</w:t>
      </w:r>
      <w:r w:rsidR="00E560C2">
        <w:rPr>
          <w:lang w:val="en-AU"/>
        </w:rPr>
        <w:t xml:space="preserve"> intervention was a relevant factor.</w:t>
      </w:r>
    </w:p>
    <w:p w14:paraId="7D27C95B" w14:textId="360D582E" w:rsidR="00E560C2" w:rsidRDefault="00BD37B4" w:rsidP="0091207E">
      <w:pPr>
        <w:pStyle w:val="ListParagraph"/>
        <w:numPr>
          <w:ilvl w:val="0"/>
          <w:numId w:val="18"/>
        </w:numPr>
        <w:rPr>
          <w:lang w:val="en-AU"/>
        </w:rPr>
      </w:pPr>
      <w:r>
        <w:rPr>
          <w:lang w:val="en-AU"/>
        </w:rPr>
        <w:lastRenderedPageBreak/>
        <w:t>The Researcher(s) n</w:t>
      </w:r>
      <w:r w:rsidR="00E560C2">
        <w:rPr>
          <w:lang w:val="en-AU"/>
        </w:rPr>
        <w:t>ote</w:t>
      </w:r>
      <w:r>
        <w:rPr>
          <w:lang w:val="en-AU"/>
        </w:rPr>
        <w:t>d</w:t>
      </w:r>
      <w:r w:rsidR="00E560C2">
        <w:rPr>
          <w:lang w:val="en-AU"/>
        </w:rPr>
        <w:t xml:space="preserve"> rural </w:t>
      </w:r>
      <w:r>
        <w:rPr>
          <w:lang w:val="en-AU"/>
        </w:rPr>
        <w:t>M</w:t>
      </w:r>
      <w:r w:rsidR="00E560C2">
        <w:rPr>
          <w:lang w:val="en-AU"/>
        </w:rPr>
        <w:t xml:space="preserve">aori </w:t>
      </w:r>
      <w:r>
        <w:rPr>
          <w:lang w:val="en-AU"/>
        </w:rPr>
        <w:t xml:space="preserve">were </w:t>
      </w:r>
      <w:r w:rsidR="00E560C2">
        <w:rPr>
          <w:lang w:val="en-AU"/>
        </w:rPr>
        <w:t xml:space="preserve">not represented same as </w:t>
      </w:r>
      <w:r>
        <w:rPr>
          <w:lang w:val="en-AU"/>
        </w:rPr>
        <w:t>other</w:t>
      </w:r>
      <w:r w:rsidR="00E560C2">
        <w:rPr>
          <w:lang w:val="en-AU"/>
        </w:rPr>
        <w:t xml:space="preserve"> groups. </w:t>
      </w:r>
      <w:r>
        <w:rPr>
          <w:lang w:val="en-AU"/>
        </w:rPr>
        <w:t>The Researcher(s) were n</w:t>
      </w:r>
      <w:r w:rsidR="00E560C2">
        <w:rPr>
          <w:lang w:val="en-AU"/>
        </w:rPr>
        <w:t>ot sure o</w:t>
      </w:r>
      <w:r>
        <w:rPr>
          <w:lang w:val="en-AU"/>
        </w:rPr>
        <w:t>f the</w:t>
      </w:r>
      <w:r w:rsidR="00E560C2">
        <w:rPr>
          <w:lang w:val="en-AU"/>
        </w:rPr>
        <w:t xml:space="preserve"> </w:t>
      </w:r>
      <w:r>
        <w:rPr>
          <w:lang w:val="en-AU"/>
        </w:rPr>
        <w:t>prevalence</w:t>
      </w:r>
      <w:r w:rsidR="00E560C2">
        <w:rPr>
          <w:lang w:val="en-AU"/>
        </w:rPr>
        <w:t xml:space="preserve"> of obesity in this group but fairly sure there is a </w:t>
      </w:r>
      <w:r>
        <w:rPr>
          <w:lang w:val="en-AU"/>
        </w:rPr>
        <w:t xml:space="preserve">health </w:t>
      </w:r>
      <w:r w:rsidR="00E560C2">
        <w:rPr>
          <w:lang w:val="en-AU"/>
        </w:rPr>
        <w:t xml:space="preserve">problem. </w:t>
      </w:r>
    </w:p>
    <w:p w14:paraId="57552E1B" w14:textId="77777777" w:rsidR="00B82AD5" w:rsidRDefault="00B82AD5" w:rsidP="00B82AD5">
      <w:pPr>
        <w:pStyle w:val="ListParagraph"/>
        <w:numPr>
          <w:ilvl w:val="0"/>
          <w:numId w:val="18"/>
        </w:numPr>
        <w:rPr>
          <w:lang w:val="en-AU"/>
        </w:rPr>
      </w:pPr>
      <w:r>
        <w:rPr>
          <w:lang w:val="en-AU"/>
        </w:rPr>
        <w:t xml:space="preserve">In terms of other differences from the current intervention, apart from shifting the intervention location to the Marae, this study involves a lot more consultation at front end by </w:t>
      </w:r>
      <w:proofErr w:type="spellStart"/>
      <w:r>
        <w:rPr>
          <w:lang w:val="en-AU"/>
        </w:rPr>
        <w:t>Iwi</w:t>
      </w:r>
      <w:proofErr w:type="spellEnd"/>
      <w:r>
        <w:rPr>
          <w:lang w:val="en-AU"/>
        </w:rPr>
        <w:t xml:space="preserve"> themselves and higher degree of </w:t>
      </w:r>
      <w:proofErr w:type="spellStart"/>
      <w:r>
        <w:rPr>
          <w:lang w:val="en-AU"/>
        </w:rPr>
        <w:t>whanau</w:t>
      </w:r>
      <w:proofErr w:type="spellEnd"/>
      <w:r>
        <w:rPr>
          <w:lang w:val="en-AU"/>
        </w:rPr>
        <w:t xml:space="preserve"> involvement. This study is also more about transition of ownership of the research and results to get sustained benefits from the research.</w:t>
      </w:r>
    </w:p>
    <w:p w14:paraId="1816006D" w14:textId="70524F5E" w:rsidR="00E560C2" w:rsidRDefault="00BD37B4" w:rsidP="0091207E">
      <w:pPr>
        <w:pStyle w:val="ListParagraph"/>
        <w:numPr>
          <w:ilvl w:val="0"/>
          <w:numId w:val="18"/>
        </w:numPr>
        <w:rPr>
          <w:lang w:val="en-AU"/>
        </w:rPr>
      </w:pPr>
      <w:r>
        <w:rPr>
          <w:lang w:val="en-AU"/>
        </w:rPr>
        <w:t>The Committee asked who makes referrals. The Researcher(s) stated anyone</w:t>
      </w:r>
      <w:r w:rsidR="001C6809">
        <w:rPr>
          <w:lang w:val="en-AU"/>
        </w:rPr>
        <w:t xml:space="preserve"> can</w:t>
      </w:r>
      <w:r>
        <w:rPr>
          <w:lang w:val="en-AU"/>
        </w:rPr>
        <w:t>, explaining that i</w:t>
      </w:r>
      <w:r w:rsidR="00E560C2">
        <w:rPr>
          <w:lang w:val="en-AU"/>
        </w:rPr>
        <w:t>n prior study</w:t>
      </w:r>
      <w:r>
        <w:rPr>
          <w:lang w:val="en-AU"/>
        </w:rPr>
        <w:t xml:space="preserve"> they</w:t>
      </w:r>
      <w:r w:rsidR="00E560C2">
        <w:rPr>
          <w:lang w:val="en-AU"/>
        </w:rPr>
        <w:t xml:space="preserve"> widen</w:t>
      </w:r>
      <w:r>
        <w:rPr>
          <w:lang w:val="en-AU"/>
        </w:rPr>
        <w:t>ed the referral base so there were n</w:t>
      </w:r>
      <w:r w:rsidR="00E560C2">
        <w:rPr>
          <w:lang w:val="en-AU"/>
        </w:rPr>
        <w:t>o barrier</w:t>
      </w:r>
      <w:r>
        <w:rPr>
          <w:lang w:val="en-AU"/>
        </w:rPr>
        <w:t xml:space="preserve">s. </w:t>
      </w:r>
    </w:p>
    <w:p w14:paraId="52CBDE6E" w14:textId="73E1458B" w:rsidR="00EB42C5" w:rsidRDefault="00EB42C5" w:rsidP="0091207E">
      <w:pPr>
        <w:pStyle w:val="ListParagraph"/>
        <w:numPr>
          <w:ilvl w:val="0"/>
          <w:numId w:val="18"/>
        </w:numPr>
        <w:rPr>
          <w:lang w:val="en-AU"/>
        </w:rPr>
      </w:pPr>
      <w:r>
        <w:rPr>
          <w:lang w:val="en-AU"/>
        </w:rPr>
        <w:t xml:space="preserve">The Committee asked for a response to the peer review comments, in particular about the design and methods. The Researcher(s) explained the urban group is not an informal control group. As far as it being a proxy control – this was not intended. The Researcher(s) are looking at pre and post intervention results to see if potential of health delivery on </w:t>
      </w:r>
      <w:r w:rsidR="0091207E">
        <w:rPr>
          <w:lang w:val="en-AU"/>
        </w:rPr>
        <w:t>the M</w:t>
      </w:r>
      <w:r w:rsidR="0091207E" w:rsidRPr="0091207E">
        <w:rPr>
          <w:lang w:val="en-AU"/>
        </w:rPr>
        <w:t>arae</w:t>
      </w:r>
      <w:r>
        <w:rPr>
          <w:lang w:val="en-AU"/>
        </w:rPr>
        <w:t xml:space="preserve"> in a more structured way is beneficial. </w:t>
      </w:r>
    </w:p>
    <w:p w14:paraId="364CB29D" w14:textId="77777777" w:rsidR="00790E7C" w:rsidRDefault="00790E7C" w:rsidP="00790E7C">
      <w:pPr>
        <w:rPr>
          <w:u w:val="single"/>
          <w:lang w:val="en-AU"/>
        </w:rPr>
      </w:pPr>
    </w:p>
    <w:p w14:paraId="376CFE23" w14:textId="77777777" w:rsidR="00790E7C" w:rsidRPr="00355AC2" w:rsidRDefault="00790E7C" w:rsidP="00790E7C">
      <w:pPr>
        <w:rPr>
          <w:u w:val="single"/>
          <w:lang w:val="en-AU"/>
        </w:rPr>
      </w:pPr>
      <w:r w:rsidRPr="00355AC2">
        <w:rPr>
          <w:u w:val="single"/>
          <w:lang w:val="en-AU"/>
        </w:rPr>
        <w:t>Summary of ethical issues (outstanding)</w:t>
      </w:r>
    </w:p>
    <w:p w14:paraId="6B5E5B08" w14:textId="77777777" w:rsidR="00790E7C" w:rsidRPr="00355AC2" w:rsidRDefault="00790E7C" w:rsidP="00790E7C">
      <w:pPr>
        <w:rPr>
          <w:u w:val="single"/>
          <w:lang w:val="en-AU"/>
        </w:rPr>
      </w:pPr>
    </w:p>
    <w:p w14:paraId="1DD72557"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61C02F94" w14:textId="77777777" w:rsidR="00790E7C" w:rsidRPr="00355AC2" w:rsidRDefault="00790E7C" w:rsidP="00790E7C">
      <w:pPr>
        <w:autoSpaceDE w:val="0"/>
        <w:autoSpaceDN w:val="0"/>
        <w:adjustRightInd w:val="0"/>
        <w:rPr>
          <w:lang w:val="en-AU"/>
        </w:rPr>
      </w:pPr>
    </w:p>
    <w:p w14:paraId="47B74C85" w14:textId="77777777" w:rsidR="001C6809" w:rsidRDefault="001C6809" w:rsidP="00B82AD5">
      <w:pPr>
        <w:pStyle w:val="ListParagraph"/>
        <w:numPr>
          <w:ilvl w:val="0"/>
          <w:numId w:val="18"/>
        </w:numPr>
        <w:rPr>
          <w:lang w:val="en-AU"/>
        </w:rPr>
      </w:pPr>
      <w:r>
        <w:rPr>
          <w:lang w:val="en-AU"/>
        </w:rPr>
        <w:t xml:space="preserve">The Committee asked for clarification around who were considered the participant in this project. The Researcher(s) confirmed the child is the index participant and the family were linked, or extended links, but the children were the focus. </w:t>
      </w:r>
    </w:p>
    <w:p w14:paraId="5DFF746A" w14:textId="77777777" w:rsidR="001C6809" w:rsidRDefault="001C6809" w:rsidP="00B82AD5">
      <w:pPr>
        <w:pStyle w:val="ListParagraph"/>
        <w:numPr>
          <w:ilvl w:val="0"/>
          <w:numId w:val="18"/>
        </w:numPr>
        <w:rPr>
          <w:lang w:val="en-AU"/>
        </w:rPr>
      </w:pPr>
      <w:r>
        <w:rPr>
          <w:lang w:val="en-AU"/>
        </w:rPr>
        <w:t xml:space="preserve">The Researcher(s) added if recruitment were low they would consider opening it up to adults too. </w:t>
      </w:r>
    </w:p>
    <w:p w14:paraId="2C21E824" w14:textId="7415093E" w:rsidR="001C6809" w:rsidRDefault="001C6809" w:rsidP="00B82AD5">
      <w:pPr>
        <w:pStyle w:val="ListParagraph"/>
        <w:numPr>
          <w:ilvl w:val="0"/>
          <w:numId w:val="18"/>
        </w:numPr>
        <w:rPr>
          <w:lang w:val="en-AU"/>
        </w:rPr>
      </w:pPr>
      <w:r>
        <w:rPr>
          <w:lang w:val="en-AU"/>
        </w:rPr>
        <w:t xml:space="preserve">The Committee noted the importance of figuring out who the participants were, in order to know what the child consents for, for themselves, what </w:t>
      </w:r>
      <w:r w:rsidR="00A94138">
        <w:rPr>
          <w:lang w:val="en-AU"/>
        </w:rPr>
        <w:t>parents’</w:t>
      </w:r>
      <w:r>
        <w:rPr>
          <w:lang w:val="en-AU"/>
        </w:rPr>
        <w:t xml:space="preserve"> consent for, for their children, and what adults consent for, for themselves.</w:t>
      </w:r>
      <w:r w:rsidR="00B82AD5">
        <w:rPr>
          <w:lang w:val="en-AU"/>
        </w:rPr>
        <w:t xml:space="preserve"> This might be most clearly set out with three participant information sheets with specific procedures for each participant group.</w:t>
      </w:r>
    </w:p>
    <w:p w14:paraId="2BD37A8E" w14:textId="77777777" w:rsidR="001C6809" w:rsidRDefault="001C6809" w:rsidP="00B82AD5">
      <w:pPr>
        <w:pStyle w:val="ListParagraph"/>
        <w:numPr>
          <w:ilvl w:val="0"/>
          <w:numId w:val="18"/>
        </w:numPr>
        <w:rPr>
          <w:lang w:val="en-AU"/>
        </w:rPr>
      </w:pPr>
      <w:r>
        <w:rPr>
          <w:lang w:val="en-AU"/>
        </w:rPr>
        <w:t xml:space="preserve">The Researcher(s) added there is a commitment contract that would, in most settings, be signed on behalf of the </w:t>
      </w:r>
      <w:proofErr w:type="spellStart"/>
      <w:r>
        <w:rPr>
          <w:lang w:val="en-AU"/>
        </w:rPr>
        <w:t>whanau</w:t>
      </w:r>
      <w:proofErr w:type="spellEnd"/>
      <w:r>
        <w:rPr>
          <w:lang w:val="en-AU"/>
        </w:rPr>
        <w:t xml:space="preserve">, one by a member on behalf of child, and one for themselves (as an adult). The Committee noted that if this is a programme that is being delivered and then evaluated it is different from research. If this is a research project then the Committee requires ethical standards for research to be met, which involves Participant Information Sheet and Assent forms, and a clear research protocol. </w:t>
      </w:r>
    </w:p>
    <w:p w14:paraId="1D791D7F" w14:textId="58B56A3A" w:rsidR="00B0644F" w:rsidRPr="00B0644F" w:rsidRDefault="00B0644F" w:rsidP="00B82AD5">
      <w:pPr>
        <w:pStyle w:val="ListParagraph"/>
        <w:numPr>
          <w:ilvl w:val="0"/>
          <w:numId w:val="18"/>
        </w:numPr>
        <w:autoSpaceDE w:val="0"/>
        <w:autoSpaceDN w:val="0"/>
        <w:adjustRightInd w:val="0"/>
        <w:rPr>
          <w:rFonts w:cs="Arial"/>
          <w:color w:val="000000"/>
          <w:sz w:val="24"/>
          <w:szCs w:val="24"/>
        </w:rPr>
      </w:pPr>
      <w:r w:rsidRPr="00903D04">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903D04">
        <w:t>Niuean</w:t>
      </w:r>
      <w:proofErr w:type="spellEnd"/>
      <w:r w:rsidRPr="00903D04">
        <w:t>, Chinese, Indian, Other (such</w:t>
      </w:r>
      <w:r w:rsidR="00B82AD5">
        <w:t xml:space="preserve"> as Dutch, Japanese, </w:t>
      </w:r>
      <w:proofErr w:type="gramStart"/>
      <w:r w:rsidR="00B82AD5">
        <w:t>Tokelauan</w:t>
      </w:r>
      <w:proofErr w:type="gramEnd"/>
      <w:r w:rsidR="00B82AD5">
        <w:t xml:space="preserve">). For more information see </w:t>
      </w:r>
      <w:hyperlink r:id="rId7" w:history="1">
        <w:r w:rsidR="00B82AD5" w:rsidRPr="00F75440">
          <w:rPr>
            <w:rStyle w:val="Hyperlink"/>
          </w:rPr>
          <w:t>http://www.health.govt.nz/publication/ethnicity-data-protocols-health-and-disability-sector</w:t>
        </w:r>
      </w:hyperlink>
      <w:r w:rsidR="00B82AD5">
        <w:t>.</w:t>
      </w:r>
    </w:p>
    <w:p w14:paraId="2AAF7195" w14:textId="704E25D6" w:rsidR="00EB42C5" w:rsidRPr="002F0242" w:rsidRDefault="00EB42C5" w:rsidP="00B82AD5">
      <w:pPr>
        <w:pStyle w:val="ListParagraph"/>
        <w:numPr>
          <w:ilvl w:val="0"/>
          <w:numId w:val="18"/>
        </w:numPr>
        <w:rPr>
          <w:lang w:val="en-AU"/>
        </w:rPr>
      </w:pPr>
      <w:r>
        <w:rPr>
          <w:lang w:val="en-AU"/>
        </w:rPr>
        <w:t xml:space="preserve">The Committee requested three participant Information Sheets to cover children, adults consenting on behalf of children and adults as participants.  The Committee requested assent forms of children who can’t provide their own consent. </w:t>
      </w:r>
    </w:p>
    <w:p w14:paraId="3FB032E1" w14:textId="77777777" w:rsidR="00EB42C5" w:rsidRPr="00EB42C5" w:rsidRDefault="00EB42C5" w:rsidP="00EB42C5">
      <w:pPr>
        <w:rPr>
          <w:lang w:val="en-AU"/>
        </w:rPr>
      </w:pPr>
    </w:p>
    <w:p w14:paraId="5BE47BFD" w14:textId="77777777" w:rsidR="00EB42C5" w:rsidRPr="002129AB" w:rsidRDefault="00EB42C5" w:rsidP="00EB42C5">
      <w:pPr>
        <w:jc w:val="center"/>
        <w:rPr>
          <w:rFonts w:cs="Arial"/>
          <w:szCs w:val="22"/>
          <w:u w:val="single"/>
          <w:lang w:val="en-AU"/>
        </w:rPr>
      </w:pPr>
      <w:r w:rsidRPr="002129AB">
        <w:rPr>
          <w:rFonts w:cs="Arial"/>
          <w:szCs w:val="22"/>
          <w:u w:val="single"/>
          <w:lang w:val="en-AU"/>
        </w:rPr>
        <w:t>Assent Guidance:</w:t>
      </w:r>
    </w:p>
    <w:p w14:paraId="677580FC" w14:textId="77777777" w:rsidR="00EB42C5" w:rsidRPr="002129AB" w:rsidRDefault="00EB42C5" w:rsidP="00EB42C5">
      <w:pPr>
        <w:jc w:val="center"/>
        <w:rPr>
          <w:rFonts w:cs="Arial"/>
          <w:szCs w:val="22"/>
          <w:u w:val="single"/>
          <w:lang w:val="en-AU"/>
        </w:rPr>
      </w:pPr>
    </w:p>
    <w:p w14:paraId="21E228DA" w14:textId="77777777" w:rsidR="00EB42C5" w:rsidRDefault="00EB42C5" w:rsidP="00EB42C5">
      <w:pPr>
        <w:rPr>
          <w:rFonts w:cs="Arial"/>
          <w:color w:val="000000"/>
          <w:szCs w:val="22"/>
          <w:lang w:val="en-AU"/>
        </w:rPr>
      </w:pPr>
      <w:r w:rsidRPr="002129AB">
        <w:rPr>
          <w:rFonts w:cs="Arial"/>
          <w:color w:val="000000"/>
          <w:szCs w:val="22"/>
          <w:lang w:val="en-AU"/>
        </w:rPr>
        <w:t>Regarding age groups for different kinds of forms to assist participants under 16 to understand a trial.</w:t>
      </w:r>
      <w:r w:rsidRPr="002129AB">
        <w:rPr>
          <w:rFonts w:cs="Arial"/>
          <w:color w:val="000000"/>
          <w:szCs w:val="22"/>
          <w:lang w:val="en-AU"/>
        </w:rPr>
        <w:br/>
      </w:r>
      <w:r w:rsidRPr="002129AB">
        <w:rPr>
          <w:rFonts w:cs="Arial"/>
          <w:color w:val="000000"/>
          <w:szCs w:val="22"/>
          <w:lang w:val="en-AU"/>
        </w:rPr>
        <w:br/>
      </w:r>
      <w:r w:rsidRPr="002129AB">
        <w:rPr>
          <w:rFonts w:cs="Arial"/>
          <w:b/>
          <w:bCs/>
          <w:color w:val="000000"/>
          <w:szCs w:val="22"/>
          <w:lang w:val="en-AU"/>
        </w:rPr>
        <w:t>Rules</w:t>
      </w:r>
      <w:proofErr w:type="gramStart"/>
      <w:r w:rsidRPr="002129AB">
        <w:rPr>
          <w:rFonts w:cs="Arial"/>
          <w:b/>
          <w:bCs/>
          <w:color w:val="000000"/>
          <w:szCs w:val="22"/>
          <w:lang w:val="en-AU"/>
        </w:rPr>
        <w:t>:</w:t>
      </w:r>
      <w:proofErr w:type="gramEnd"/>
      <w:r w:rsidRPr="002129AB">
        <w:rPr>
          <w:rFonts w:cs="Arial"/>
          <w:color w:val="000000"/>
          <w:szCs w:val="22"/>
          <w:lang w:val="en-AU"/>
        </w:rPr>
        <w:br/>
      </w:r>
      <w:r w:rsidRPr="002129AB">
        <w:rPr>
          <w:rFonts w:cs="Arial"/>
          <w:color w:val="000000"/>
          <w:szCs w:val="22"/>
          <w:lang w:val="en-AU"/>
        </w:rPr>
        <w:br/>
        <w:t>At 16 a person can</w:t>
      </w:r>
      <w:r w:rsidRPr="002129AB">
        <w:rPr>
          <w:rFonts w:cs="Arial"/>
          <w:b/>
          <w:bCs/>
          <w:color w:val="000000"/>
          <w:szCs w:val="22"/>
          <w:lang w:val="en-AU"/>
        </w:rPr>
        <w:t> consent</w:t>
      </w:r>
      <w:r w:rsidRPr="002129AB">
        <w:rPr>
          <w:rFonts w:cs="Arial"/>
          <w:color w:val="000000"/>
          <w:szCs w:val="22"/>
          <w:lang w:val="en-AU"/>
        </w:rPr>
        <w:t xml:space="preserve"> to participate. Even so – they may need a very well written </w:t>
      </w:r>
      <w:r w:rsidRPr="002129AB">
        <w:rPr>
          <w:rFonts w:cs="Arial"/>
          <w:color w:val="000000"/>
          <w:szCs w:val="22"/>
          <w:lang w:val="en-AU"/>
        </w:rPr>
        <w:lastRenderedPageBreak/>
        <w:t>information sheet in lay language to understand, and simple language should be used. </w:t>
      </w:r>
      <w:r w:rsidRPr="002129AB">
        <w:rPr>
          <w:rFonts w:cs="Arial"/>
          <w:color w:val="000000"/>
          <w:szCs w:val="22"/>
          <w:lang w:val="en-AU"/>
        </w:rPr>
        <w:br/>
      </w:r>
    </w:p>
    <w:p w14:paraId="7C45FCD9" w14:textId="77777777" w:rsidR="00EB42C5" w:rsidRDefault="00EB42C5" w:rsidP="00EB42C5">
      <w:pPr>
        <w:rPr>
          <w:rFonts w:cs="Arial"/>
          <w:color w:val="000000"/>
          <w:szCs w:val="22"/>
          <w:lang w:val="en-AU"/>
        </w:rPr>
      </w:pPr>
      <w:r>
        <w:rPr>
          <w:rFonts w:cs="Arial"/>
          <w:color w:val="000000"/>
          <w:szCs w:val="22"/>
          <w:lang w:val="en-AU"/>
        </w:rPr>
        <w:t xml:space="preserve">Some children under 16 </w:t>
      </w:r>
      <w:r w:rsidRPr="002129AB">
        <w:rPr>
          <w:rFonts w:cs="Arial"/>
          <w:color w:val="000000"/>
          <w:szCs w:val="22"/>
          <w:lang w:val="en-AU"/>
        </w:rPr>
        <w:t>may be competent to provide </w:t>
      </w:r>
      <w:r w:rsidRPr="002129AB">
        <w:rPr>
          <w:rFonts w:cs="Arial"/>
          <w:b/>
          <w:bCs/>
          <w:color w:val="000000"/>
          <w:szCs w:val="22"/>
          <w:lang w:val="en-AU"/>
        </w:rPr>
        <w:t>consent</w:t>
      </w:r>
      <w:r w:rsidRPr="002129AB">
        <w:rPr>
          <w:rFonts w:cs="Arial"/>
          <w:color w:val="000000"/>
          <w:szCs w:val="22"/>
          <w:lang w:val="en-AU"/>
        </w:rPr>
        <w:t>. Most will provide assent, with consent given by legal guardian. </w:t>
      </w:r>
    </w:p>
    <w:p w14:paraId="2401FFE1" w14:textId="77777777" w:rsidR="00EB42C5" w:rsidRPr="002129AB" w:rsidRDefault="00EB42C5" w:rsidP="00EB42C5">
      <w:pPr>
        <w:rPr>
          <w:rFonts w:cs="Arial"/>
          <w:szCs w:val="22"/>
          <w:lang w:val="en-AU"/>
        </w:rPr>
      </w:pPr>
      <w:r w:rsidRPr="002129AB">
        <w:rPr>
          <w:rFonts w:cs="Arial"/>
          <w:color w:val="000000"/>
          <w:szCs w:val="22"/>
          <w:lang w:val="en-AU"/>
        </w:rPr>
        <w:br/>
        <w:t>No one can consent o</w:t>
      </w:r>
      <w:r>
        <w:rPr>
          <w:rFonts w:cs="Arial"/>
          <w:color w:val="000000"/>
          <w:szCs w:val="22"/>
          <w:lang w:val="en-AU"/>
        </w:rPr>
        <w:t xml:space="preserve">n behalf of someone 18 or older to participate in research. </w:t>
      </w:r>
      <w:r w:rsidRPr="002129AB">
        <w:rPr>
          <w:rFonts w:cs="Arial"/>
          <w:color w:val="000000"/>
          <w:szCs w:val="22"/>
          <w:lang w:val="en-AU"/>
        </w:rPr>
        <w:br/>
      </w:r>
      <w:r w:rsidRPr="002129AB">
        <w:rPr>
          <w:rFonts w:cs="Arial"/>
          <w:color w:val="000000"/>
          <w:szCs w:val="22"/>
          <w:lang w:val="en-AU"/>
        </w:rPr>
        <w:br/>
      </w:r>
      <w:r w:rsidRPr="002129AB">
        <w:rPr>
          <w:rFonts w:cs="Arial"/>
          <w:b/>
          <w:bCs/>
          <w:color w:val="000000"/>
          <w:szCs w:val="22"/>
          <w:lang w:val="en-AU"/>
        </w:rPr>
        <w:t>Guidance</w:t>
      </w:r>
      <w:proofErr w:type="gramStart"/>
      <w:r w:rsidRPr="002129AB">
        <w:rPr>
          <w:rFonts w:cs="Arial"/>
          <w:b/>
          <w:bCs/>
          <w:color w:val="000000"/>
          <w:szCs w:val="22"/>
          <w:lang w:val="en-AU"/>
        </w:rPr>
        <w:t>:</w:t>
      </w:r>
      <w:proofErr w:type="gramEnd"/>
      <w:r w:rsidRPr="002129AB">
        <w:rPr>
          <w:rFonts w:cs="Arial"/>
          <w:color w:val="000000"/>
          <w:szCs w:val="22"/>
          <w:lang w:val="en-AU"/>
        </w:rPr>
        <w:br/>
      </w:r>
      <w:r w:rsidRPr="002129AB">
        <w:rPr>
          <w:rFonts w:cs="Arial"/>
          <w:color w:val="000000"/>
          <w:szCs w:val="22"/>
          <w:lang w:val="en-AU"/>
        </w:rPr>
        <w:br/>
        <w:t>When you have participants that are under 16 they need age appropriate written material to help them understand. The age groupings are somewhat irrelevant, as it is a person’s capacity that determines the level of information that should be given to them.</w:t>
      </w:r>
      <w:r w:rsidRPr="002129AB">
        <w:rPr>
          <w:rFonts w:cs="Arial"/>
          <w:color w:val="000000"/>
          <w:szCs w:val="22"/>
          <w:lang w:val="en-AU"/>
        </w:rPr>
        <w:br/>
      </w:r>
      <w:r w:rsidRPr="002129AB">
        <w:rPr>
          <w:rFonts w:cs="Arial"/>
          <w:color w:val="000000"/>
          <w:szCs w:val="22"/>
          <w:lang w:val="en-AU"/>
        </w:rPr>
        <w:br/>
        <w:t>Some children who are under 16 may be competent to provide their own consent.</w:t>
      </w:r>
      <w:r w:rsidRPr="002129AB">
        <w:rPr>
          <w:rFonts w:cs="Arial"/>
          <w:color w:val="000000"/>
          <w:szCs w:val="22"/>
          <w:lang w:val="en-AU"/>
        </w:rPr>
        <w:br/>
      </w:r>
      <w:r w:rsidRPr="002129AB">
        <w:rPr>
          <w:rFonts w:cs="Arial"/>
          <w:color w:val="000000"/>
          <w:szCs w:val="22"/>
          <w:lang w:val="en-AU"/>
        </w:rPr>
        <w:br/>
        <w:t>The best practice for a study involving children and adults would be to have: </w:t>
      </w:r>
      <w:r w:rsidRPr="002129AB">
        <w:rPr>
          <w:rFonts w:cs="Arial"/>
          <w:color w:val="000000"/>
          <w:szCs w:val="22"/>
          <w:lang w:val="en-AU"/>
        </w:rPr>
        <w:br/>
      </w:r>
      <w:r w:rsidRPr="002129AB">
        <w:rPr>
          <w:rFonts w:cs="Arial"/>
          <w:color w:val="000000"/>
          <w:szCs w:val="22"/>
          <w:lang w:val="en-AU"/>
        </w:rPr>
        <w:br/>
        <w:t>An adult (regular) participant information sheet. This is for anyone providing consent. This means it can be used by a participant who is 15 if it is determined that they can understand it. </w:t>
      </w:r>
      <w:r w:rsidRPr="002129AB">
        <w:rPr>
          <w:rFonts w:cs="Arial"/>
          <w:color w:val="000000"/>
          <w:szCs w:val="22"/>
          <w:lang w:val="en-AU"/>
        </w:rPr>
        <w:br/>
      </w:r>
      <w:r w:rsidRPr="002129AB">
        <w:rPr>
          <w:rFonts w:cs="Arial"/>
          <w:color w:val="000000"/>
          <w:szCs w:val="22"/>
          <w:lang w:val="en-AU"/>
        </w:rPr>
        <w:br/>
        <w:t>A shorter, simpler, participant information sheet. This is used for adolescents to provide assent. It would support a verbal discussion about the study. The age range could be 13-15. </w:t>
      </w:r>
      <w:r w:rsidRPr="002129AB">
        <w:rPr>
          <w:rFonts w:cs="Arial"/>
          <w:color w:val="000000"/>
          <w:szCs w:val="22"/>
          <w:lang w:val="en-AU"/>
        </w:rPr>
        <w:br/>
      </w:r>
      <w:r w:rsidRPr="002129AB">
        <w:rPr>
          <w:rFonts w:cs="Arial"/>
          <w:color w:val="000000"/>
          <w:szCs w:val="22"/>
          <w:lang w:val="en-AU"/>
        </w:rPr>
        <w:br/>
        <w:t>A very simple, pictorial, information sheet. This can be 1-2 pages. This is for young participants, for example 7-12. </w:t>
      </w:r>
      <w:r w:rsidRPr="002129AB">
        <w:rPr>
          <w:rFonts w:cs="Arial"/>
          <w:color w:val="000000"/>
          <w:szCs w:val="22"/>
          <w:lang w:val="en-AU"/>
        </w:rPr>
        <w:br/>
      </w:r>
      <w:r w:rsidRPr="002129AB">
        <w:rPr>
          <w:rFonts w:cs="Arial"/>
          <w:color w:val="000000"/>
          <w:szCs w:val="22"/>
          <w:lang w:val="en-AU"/>
        </w:rPr>
        <w:br/>
        <w:t>The age ranges are a guide, they are not rules. The goal is to help participants understand and to determine if they can understand enough to provide consent, or if they are under 16, provide assent (willingness) and their legal guardian consents for them (after being given an ‘adult’ or full information sheet and consent form).</w:t>
      </w:r>
    </w:p>
    <w:p w14:paraId="1C33CE11" w14:textId="77777777" w:rsidR="00E24E77" w:rsidRDefault="00E24E77" w:rsidP="00E24E77">
      <w:pPr>
        <w:rPr>
          <w:color w:val="FF0000"/>
          <w:lang w:val="en-AU"/>
        </w:rPr>
      </w:pPr>
    </w:p>
    <w:p w14:paraId="0232D0F9" w14:textId="77777777" w:rsidR="00887202" w:rsidRPr="003022F2" w:rsidRDefault="00887202" w:rsidP="00887202">
      <w:pPr>
        <w:rPr>
          <w:lang w:val="en-AU"/>
        </w:rPr>
      </w:pPr>
      <w:r w:rsidRPr="003022F2">
        <w:rPr>
          <w:lang w:val="en-AU"/>
        </w:rPr>
        <w:t xml:space="preserve">The Committee requested the following changes to the Participant Information Sheet: </w:t>
      </w:r>
    </w:p>
    <w:p w14:paraId="2E945625" w14:textId="77777777" w:rsidR="00887202" w:rsidRDefault="00887202" w:rsidP="00E24E77">
      <w:pPr>
        <w:rPr>
          <w:color w:val="FF0000"/>
          <w:lang w:val="en-AU"/>
        </w:rPr>
      </w:pPr>
    </w:p>
    <w:p w14:paraId="32F85197" w14:textId="6584A54C" w:rsidR="00887202" w:rsidRDefault="00887202" w:rsidP="0091207E">
      <w:pPr>
        <w:pStyle w:val="ListParagraph"/>
        <w:numPr>
          <w:ilvl w:val="0"/>
          <w:numId w:val="18"/>
        </w:numPr>
        <w:rPr>
          <w:lang w:val="en-AU"/>
        </w:rPr>
      </w:pPr>
      <w:r>
        <w:rPr>
          <w:lang w:val="en-AU"/>
        </w:rPr>
        <w:t xml:space="preserve">Nothing in current Participant Information Sheet states </w:t>
      </w:r>
      <w:r w:rsidR="004343E0">
        <w:rPr>
          <w:lang w:val="en-AU"/>
        </w:rPr>
        <w:t>information</w:t>
      </w:r>
      <w:r>
        <w:rPr>
          <w:lang w:val="en-AU"/>
        </w:rPr>
        <w:t xml:space="preserve"> will be sought from GPs. If you do plan to seek GP data then this needs to be clearly explained in the Participant Information Sheet.</w:t>
      </w:r>
    </w:p>
    <w:p w14:paraId="7B5EEBBD" w14:textId="2E9B9E2C" w:rsidR="00887202" w:rsidRDefault="004343E0" w:rsidP="0091207E">
      <w:pPr>
        <w:pStyle w:val="ListParagraph"/>
        <w:numPr>
          <w:ilvl w:val="0"/>
          <w:numId w:val="18"/>
        </w:numPr>
        <w:rPr>
          <w:lang w:val="en-AU"/>
        </w:rPr>
      </w:pPr>
      <w:r>
        <w:rPr>
          <w:lang w:val="en-AU"/>
        </w:rPr>
        <w:t>Similarly, there should be information on</w:t>
      </w:r>
      <w:r w:rsidR="00887202">
        <w:rPr>
          <w:lang w:val="en-AU"/>
        </w:rPr>
        <w:t xml:space="preserve"> return of </w:t>
      </w:r>
      <w:r>
        <w:rPr>
          <w:lang w:val="en-AU"/>
        </w:rPr>
        <w:t xml:space="preserve">incidental </w:t>
      </w:r>
      <w:r w:rsidR="00887202">
        <w:rPr>
          <w:lang w:val="en-AU"/>
        </w:rPr>
        <w:t>findings or risk</w:t>
      </w:r>
      <w:r>
        <w:rPr>
          <w:lang w:val="en-AU"/>
        </w:rPr>
        <w:t>s from study related</w:t>
      </w:r>
      <w:r w:rsidR="00887202">
        <w:rPr>
          <w:lang w:val="en-AU"/>
        </w:rPr>
        <w:t xml:space="preserve"> screening (from blood tests for example) and consent for where these results go</w:t>
      </w:r>
      <w:r>
        <w:rPr>
          <w:lang w:val="en-AU"/>
        </w:rPr>
        <w:t xml:space="preserve"> (i.e. back to GP)</w:t>
      </w:r>
      <w:r w:rsidR="00887202">
        <w:rPr>
          <w:lang w:val="en-AU"/>
        </w:rPr>
        <w:t xml:space="preserve">. This is particularly important if these people are not presently engaging with primary care. </w:t>
      </w:r>
    </w:p>
    <w:p w14:paraId="0386A25B" w14:textId="251655C7" w:rsidR="00887202" w:rsidRDefault="00887202" w:rsidP="0091207E">
      <w:pPr>
        <w:pStyle w:val="ListParagraph"/>
        <w:numPr>
          <w:ilvl w:val="0"/>
          <w:numId w:val="18"/>
        </w:numPr>
        <w:rPr>
          <w:lang w:val="en-AU"/>
        </w:rPr>
      </w:pPr>
      <w:r>
        <w:rPr>
          <w:lang w:val="en-AU"/>
        </w:rPr>
        <w:t xml:space="preserve">The Researcher(s) stated all </w:t>
      </w:r>
      <w:r w:rsidR="00994443">
        <w:rPr>
          <w:lang w:val="en-AU"/>
        </w:rPr>
        <w:t xml:space="preserve">participants will </w:t>
      </w:r>
      <w:r>
        <w:rPr>
          <w:lang w:val="en-AU"/>
        </w:rPr>
        <w:t xml:space="preserve">have </w:t>
      </w:r>
      <w:r w:rsidR="00994443">
        <w:rPr>
          <w:lang w:val="en-AU"/>
        </w:rPr>
        <w:t xml:space="preserve">a GP, it is just that they do not go to their GP visits. The Committee asked if </w:t>
      </w:r>
      <w:r>
        <w:rPr>
          <w:lang w:val="en-AU"/>
        </w:rPr>
        <w:t>it</w:t>
      </w:r>
      <w:r w:rsidR="00994443">
        <w:rPr>
          <w:lang w:val="en-AU"/>
        </w:rPr>
        <w:t xml:space="preserve"> is a requirement</w:t>
      </w:r>
      <w:r>
        <w:rPr>
          <w:lang w:val="en-AU"/>
        </w:rPr>
        <w:t xml:space="preserve"> to participate that they have </w:t>
      </w:r>
      <w:r w:rsidR="00994443">
        <w:rPr>
          <w:lang w:val="en-AU"/>
        </w:rPr>
        <w:t>a GP.</w:t>
      </w:r>
      <w:r>
        <w:rPr>
          <w:lang w:val="en-AU"/>
        </w:rPr>
        <w:t xml:space="preserve"> The Researcher(s) </w:t>
      </w:r>
      <w:r w:rsidR="00994443">
        <w:rPr>
          <w:lang w:val="en-AU"/>
        </w:rPr>
        <w:t>confirmed it was,</w:t>
      </w:r>
      <w:r>
        <w:rPr>
          <w:lang w:val="en-AU"/>
        </w:rPr>
        <w:t xml:space="preserve"> due to need for clinical referral in event of co-morbidity findings. Please add </w:t>
      </w:r>
      <w:r w:rsidR="00994443">
        <w:rPr>
          <w:lang w:val="en-AU"/>
        </w:rPr>
        <w:t>this information to the</w:t>
      </w:r>
      <w:r>
        <w:rPr>
          <w:lang w:val="en-AU"/>
        </w:rPr>
        <w:t xml:space="preserve"> Participant Information Sheet </w:t>
      </w:r>
    </w:p>
    <w:p w14:paraId="356E843C" w14:textId="77777777" w:rsidR="00994443" w:rsidRDefault="00994443" w:rsidP="0091207E">
      <w:pPr>
        <w:pStyle w:val="ListParagraph"/>
        <w:numPr>
          <w:ilvl w:val="0"/>
          <w:numId w:val="18"/>
        </w:numPr>
        <w:rPr>
          <w:lang w:val="en-AU"/>
        </w:rPr>
      </w:pPr>
      <w:r>
        <w:rPr>
          <w:lang w:val="en-AU"/>
        </w:rPr>
        <w:t>B</w:t>
      </w:r>
      <w:r w:rsidR="00887202">
        <w:rPr>
          <w:lang w:val="en-AU"/>
        </w:rPr>
        <w:t xml:space="preserve">e clear what blood tests </w:t>
      </w:r>
      <w:r>
        <w:rPr>
          <w:lang w:val="en-AU"/>
        </w:rPr>
        <w:t>are about and what is being tested.</w:t>
      </w:r>
      <w:r w:rsidR="00887202">
        <w:rPr>
          <w:lang w:val="en-AU"/>
        </w:rPr>
        <w:t xml:space="preserve"> </w:t>
      </w:r>
    </w:p>
    <w:p w14:paraId="38E47E11" w14:textId="6BD3CC75" w:rsidR="00994443" w:rsidRPr="00994443" w:rsidRDefault="00994443" w:rsidP="0091207E">
      <w:pPr>
        <w:pStyle w:val="ListParagraph"/>
        <w:numPr>
          <w:ilvl w:val="0"/>
          <w:numId w:val="18"/>
        </w:numPr>
        <w:rPr>
          <w:lang w:val="en-AU"/>
        </w:rPr>
      </w:pPr>
      <w:r w:rsidRPr="00994443">
        <w:rPr>
          <w:lang w:val="en-AU"/>
        </w:rPr>
        <w:t xml:space="preserve">The ACC statement should state: </w:t>
      </w:r>
      <w:r w:rsidRPr="00994443">
        <w:rPr>
          <w:rFonts w:cs="Arial"/>
        </w:rPr>
        <w:t xml:space="preserve">If you were injured in this study, which is unlikely, you would be eligible </w:t>
      </w:r>
      <w:r w:rsidRPr="00994443">
        <w:rPr>
          <w:rFonts w:cs="Arial"/>
          <w:b/>
        </w:rPr>
        <w:t>to apply</w:t>
      </w:r>
      <w:r w:rsidRPr="00994443">
        <w:rPr>
          <w:rFonts w:cs="Arial"/>
        </w:rPr>
        <w:t xml:space="preserve"> for compensation from ACC just as you would be if you were injured in an accident at work or at home. </w:t>
      </w:r>
      <w:r w:rsidRPr="00994443">
        <w:rPr>
          <w:rFonts w:cs="Arial"/>
          <w:bCs/>
        </w:rPr>
        <w:t>This does not mean that your claim will automatically be accepted.</w:t>
      </w:r>
      <w:r w:rsidRPr="00994443">
        <w:rPr>
          <w:rFonts w:cs="Arial"/>
        </w:rPr>
        <w:t xml:space="preserve"> You will have to lodge a claim with ACC, which may take some time to assess. If your claim is accepted, you will receive funding to assist in your recovery.</w:t>
      </w:r>
      <w:r w:rsidRPr="00AE0F9C">
        <w:br/>
      </w:r>
      <w:r w:rsidRPr="00AE0F9C">
        <w:br/>
      </w:r>
      <w:r w:rsidRPr="00994443">
        <w:rPr>
          <w:rFonts w:cs="Arial"/>
        </w:rPr>
        <w:t>If you have private health or life insurance, you may wish to check with your insurer that taking part in this study won’t affect your cover.</w:t>
      </w:r>
    </w:p>
    <w:p w14:paraId="2A9E5A75" w14:textId="77777777" w:rsidR="00994443" w:rsidRPr="00994443" w:rsidRDefault="00994443" w:rsidP="00994443">
      <w:pPr>
        <w:rPr>
          <w:lang w:val="en-AU"/>
        </w:rPr>
      </w:pPr>
    </w:p>
    <w:p w14:paraId="6D3582F1" w14:textId="2DF705FC" w:rsidR="00887202" w:rsidRDefault="00994443" w:rsidP="0091207E">
      <w:pPr>
        <w:pStyle w:val="ListParagraph"/>
        <w:numPr>
          <w:ilvl w:val="0"/>
          <w:numId w:val="18"/>
        </w:numPr>
        <w:rPr>
          <w:lang w:val="en-AU"/>
        </w:rPr>
      </w:pPr>
      <w:r>
        <w:rPr>
          <w:lang w:val="en-AU"/>
        </w:rPr>
        <w:lastRenderedPageBreak/>
        <w:t xml:space="preserve">Clarify the follow up for participants and if it is dependent upon funding explain this, as their participation may last 5 years. </w:t>
      </w:r>
    </w:p>
    <w:p w14:paraId="2C7DCEA3" w14:textId="77777777" w:rsidR="0071733B" w:rsidRDefault="0071733B" w:rsidP="0091207E">
      <w:pPr>
        <w:pStyle w:val="ListParagraph"/>
        <w:numPr>
          <w:ilvl w:val="0"/>
          <w:numId w:val="18"/>
        </w:numPr>
        <w:rPr>
          <w:lang w:val="en-AU"/>
        </w:rPr>
      </w:pPr>
      <w:r>
        <w:rPr>
          <w:lang w:val="en-AU"/>
        </w:rPr>
        <w:t xml:space="preserve">The Committee explained that information around who will access their data must be clarified in the Participant Information Sheet, of particular importance is any identifiable information. </w:t>
      </w:r>
    </w:p>
    <w:p w14:paraId="716D0A65" w14:textId="4E33A6EC" w:rsidR="0071733B" w:rsidRDefault="00994443" w:rsidP="0091207E">
      <w:pPr>
        <w:pStyle w:val="ListParagraph"/>
        <w:numPr>
          <w:ilvl w:val="0"/>
          <w:numId w:val="18"/>
        </w:numPr>
        <w:rPr>
          <w:lang w:val="en-AU"/>
        </w:rPr>
      </w:pPr>
      <w:r>
        <w:rPr>
          <w:lang w:val="en-AU"/>
        </w:rPr>
        <w:t>Be clear about PhD student involvement (if that</w:t>
      </w:r>
      <w:r w:rsidR="0071733B">
        <w:rPr>
          <w:lang w:val="en-AU"/>
        </w:rPr>
        <w:t xml:space="preserve"> occurs)</w:t>
      </w:r>
      <w:r>
        <w:rPr>
          <w:lang w:val="en-AU"/>
        </w:rPr>
        <w:t>.</w:t>
      </w:r>
    </w:p>
    <w:p w14:paraId="15B17803" w14:textId="70AB711D" w:rsidR="0071733B" w:rsidRDefault="00994443" w:rsidP="0091207E">
      <w:pPr>
        <w:pStyle w:val="ListParagraph"/>
        <w:numPr>
          <w:ilvl w:val="0"/>
          <w:numId w:val="18"/>
        </w:numPr>
        <w:rPr>
          <w:lang w:val="en-AU"/>
        </w:rPr>
      </w:pPr>
      <w:r>
        <w:rPr>
          <w:lang w:val="en-AU"/>
        </w:rPr>
        <w:t>Review for j</w:t>
      </w:r>
      <w:r w:rsidR="0071733B">
        <w:rPr>
          <w:lang w:val="en-AU"/>
        </w:rPr>
        <w:t>argon</w:t>
      </w:r>
      <w:r w:rsidR="00292977">
        <w:rPr>
          <w:lang w:val="en-AU"/>
        </w:rPr>
        <w:t xml:space="preserve"> and explain in lay language.</w:t>
      </w:r>
    </w:p>
    <w:p w14:paraId="5455C95B" w14:textId="5180E9DE" w:rsidR="0071733B" w:rsidRDefault="0071733B" w:rsidP="0091207E">
      <w:pPr>
        <w:pStyle w:val="ListParagraph"/>
        <w:numPr>
          <w:ilvl w:val="0"/>
          <w:numId w:val="18"/>
        </w:numPr>
        <w:rPr>
          <w:lang w:val="en-AU"/>
        </w:rPr>
      </w:pPr>
      <w:r>
        <w:rPr>
          <w:lang w:val="en-AU"/>
        </w:rPr>
        <w:t>Add all logos</w:t>
      </w:r>
      <w:r w:rsidR="00994443">
        <w:rPr>
          <w:lang w:val="en-AU"/>
        </w:rPr>
        <w:t xml:space="preserve"> of involved organisations.</w:t>
      </w:r>
    </w:p>
    <w:p w14:paraId="6B04D1FA" w14:textId="77777777" w:rsidR="00887202" w:rsidRPr="00C34636" w:rsidRDefault="00887202" w:rsidP="00E24E77">
      <w:pPr>
        <w:rPr>
          <w:color w:val="FF0000"/>
          <w:lang w:val="en-AU"/>
        </w:rPr>
      </w:pPr>
    </w:p>
    <w:p w14:paraId="0A75343A" w14:textId="77777777" w:rsidR="00E24E77" w:rsidRPr="00C34636" w:rsidRDefault="00E24E77" w:rsidP="00E24E77">
      <w:pPr>
        <w:rPr>
          <w:u w:val="single"/>
          <w:lang w:val="en-AU"/>
        </w:rPr>
      </w:pPr>
      <w:r w:rsidRPr="00C34636">
        <w:rPr>
          <w:u w:val="single"/>
          <w:lang w:val="en-AU"/>
        </w:rPr>
        <w:t xml:space="preserve">Decision </w:t>
      </w:r>
    </w:p>
    <w:p w14:paraId="4D614493" w14:textId="77777777" w:rsidR="00E24E77" w:rsidRPr="00C34636" w:rsidRDefault="00E24E77" w:rsidP="00E24E77">
      <w:pPr>
        <w:rPr>
          <w:lang w:val="en-AU"/>
        </w:rPr>
      </w:pPr>
    </w:p>
    <w:p w14:paraId="27909B63" w14:textId="5FC798B8" w:rsidR="00E24E77" w:rsidRPr="00C34636" w:rsidRDefault="00E24E77" w:rsidP="00E24E77">
      <w:pPr>
        <w:rPr>
          <w:lang w:val="en-AU"/>
        </w:rPr>
      </w:pPr>
      <w:r w:rsidRPr="00C34636">
        <w:rPr>
          <w:lang w:val="en-AU"/>
        </w:rPr>
        <w:t xml:space="preserve">This application was </w:t>
      </w:r>
      <w:r w:rsidRPr="00C34636">
        <w:rPr>
          <w:i/>
          <w:lang w:val="en-AU"/>
        </w:rPr>
        <w:t>provisionally approved</w:t>
      </w:r>
      <w:r w:rsidRPr="00C34636">
        <w:rPr>
          <w:lang w:val="en-AU"/>
        </w:rPr>
        <w:t xml:space="preserve"> by </w:t>
      </w:r>
      <w:r w:rsidRPr="00EB42C5">
        <w:rPr>
          <w:rFonts w:cs="Arial"/>
          <w:szCs w:val="22"/>
          <w:lang w:val="en-AU"/>
        </w:rPr>
        <w:t>consensus</w:t>
      </w:r>
      <w:r w:rsidRPr="00EB42C5">
        <w:rPr>
          <w:lang w:val="en-AU"/>
        </w:rPr>
        <w:t>,</w:t>
      </w:r>
      <w:r w:rsidRPr="00C34636">
        <w:rPr>
          <w:lang w:val="en-AU"/>
        </w:rPr>
        <w:t xml:space="preserve"> subject to the following information being received. </w:t>
      </w:r>
    </w:p>
    <w:p w14:paraId="71A5F296" w14:textId="77777777" w:rsidR="00E24E77" w:rsidRPr="00C34636" w:rsidRDefault="00E24E77" w:rsidP="00E24E77">
      <w:pPr>
        <w:rPr>
          <w:lang w:val="en-AU"/>
        </w:rPr>
      </w:pPr>
    </w:p>
    <w:p w14:paraId="32DA174A" w14:textId="77777777" w:rsidR="00A94138" w:rsidRDefault="00A94138" w:rsidP="00A94138">
      <w:pPr>
        <w:rPr>
          <w:rFonts w:cs="Arial"/>
          <w:color w:val="33CCCC"/>
          <w:szCs w:val="22"/>
          <w:lang w:val="en-AU"/>
        </w:rPr>
      </w:pPr>
    </w:p>
    <w:p w14:paraId="73BC402E" w14:textId="77777777" w:rsidR="00A94138" w:rsidRDefault="00A94138" w:rsidP="00A94138">
      <w:pPr>
        <w:pStyle w:val="ListParagraph"/>
        <w:numPr>
          <w:ilvl w:val="0"/>
          <w:numId w:val="30"/>
        </w:numPr>
        <w:rPr>
          <w:rFonts w:cs="Arial"/>
          <w:szCs w:val="22"/>
          <w:lang w:val="en-AU"/>
        </w:rPr>
      </w:pPr>
      <w:r w:rsidRPr="00BE0F08">
        <w:rPr>
          <w:rFonts w:cs="Arial"/>
          <w:szCs w:val="22"/>
          <w:lang w:val="en-AU"/>
        </w:rPr>
        <w:t>Please provide age appropriate assent form for non-consenting (children) participants to sign (Ethical Guidelines for Observation Studies 6.21)</w:t>
      </w:r>
    </w:p>
    <w:p w14:paraId="17F71DCC" w14:textId="7FA83605" w:rsidR="00A94138" w:rsidRPr="00A94138" w:rsidRDefault="00A94138" w:rsidP="00A94138">
      <w:pPr>
        <w:pStyle w:val="ListParagraph"/>
        <w:numPr>
          <w:ilvl w:val="0"/>
          <w:numId w:val="3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09244684" w14:textId="77777777" w:rsidR="00E24E77" w:rsidRPr="00C34636" w:rsidRDefault="00E24E77" w:rsidP="00E24E77">
      <w:pPr>
        <w:rPr>
          <w:color w:val="FF0000"/>
          <w:lang w:val="en-AU"/>
        </w:rPr>
      </w:pPr>
    </w:p>
    <w:p w14:paraId="4FB1F471" w14:textId="7E48A321" w:rsidR="00E24E77" w:rsidRPr="00C34636" w:rsidRDefault="00E24E77" w:rsidP="00E24E77">
      <w:pPr>
        <w:rPr>
          <w:lang w:val="en-AU"/>
        </w:rPr>
      </w:pPr>
      <w:r w:rsidRPr="00C34636">
        <w:rPr>
          <w:lang w:val="en-AU"/>
        </w:rPr>
        <w:t xml:space="preserve">This following information will be reviewed, and a final decision made on the application, by </w:t>
      </w:r>
      <w:r w:rsidR="005F4545">
        <w:rPr>
          <w:lang w:val="en-AU"/>
        </w:rPr>
        <w:t>Dr Karen Bartholomew and Mrs Toni Millar.</w:t>
      </w:r>
    </w:p>
    <w:p w14:paraId="78FB7F9E" w14:textId="77777777" w:rsidR="00E24E77" w:rsidRPr="00C34636" w:rsidRDefault="00E24E77" w:rsidP="00E24E77">
      <w:pPr>
        <w:rPr>
          <w:color w:val="FF0000"/>
          <w:lang w:val="en-AU"/>
        </w:rPr>
      </w:pPr>
    </w:p>
    <w:p w14:paraId="635BD82B"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39919120" w14:textId="77777777" w:rsidTr="00894393">
        <w:trPr>
          <w:trHeight w:val="280"/>
        </w:trPr>
        <w:tc>
          <w:tcPr>
            <w:tcW w:w="966" w:type="dxa"/>
            <w:tcBorders>
              <w:top w:val="nil"/>
              <w:left w:val="nil"/>
              <w:bottom w:val="nil"/>
              <w:right w:val="nil"/>
            </w:tcBorders>
          </w:tcPr>
          <w:p w14:paraId="5580C88E"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4 </w:t>
            </w:r>
            <w:r w:rsidRPr="00C34636">
              <w:rPr>
                <w:lang w:val="en-AU"/>
              </w:rPr>
              <w:t xml:space="preserve"> </w:t>
            </w:r>
          </w:p>
        </w:tc>
        <w:tc>
          <w:tcPr>
            <w:tcW w:w="2575" w:type="dxa"/>
            <w:tcBorders>
              <w:top w:val="nil"/>
              <w:left w:val="nil"/>
              <w:bottom w:val="nil"/>
              <w:right w:val="nil"/>
            </w:tcBorders>
          </w:tcPr>
          <w:p w14:paraId="489ACEBF"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75FA4316" w14:textId="77777777" w:rsidR="00894393" w:rsidRPr="00C34636" w:rsidRDefault="00894393">
            <w:pPr>
              <w:autoSpaceDE w:val="0"/>
              <w:autoSpaceDN w:val="0"/>
              <w:adjustRightInd w:val="0"/>
              <w:rPr>
                <w:lang w:val="en-AU"/>
              </w:rPr>
            </w:pPr>
            <w:r w:rsidRPr="00C34636">
              <w:rPr>
                <w:b/>
                <w:lang w:val="en-AU"/>
              </w:rPr>
              <w:t>16/NTA/202</w:t>
            </w:r>
            <w:r w:rsidRPr="00C34636">
              <w:rPr>
                <w:lang w:val="en-AU"/>
              </w:rPr>
              <w:t xml:space="preserve"> </w:t>
            </w:r>
          </w:p>
        </w:tc>
      </w:tr>
      <w:tr w:rsidR="00894393" w:rsidRPr="00C34636" w14:paraId="2D00259F" w14:textId="77777777" w:rsidTr="00894393">
        <w:trPr>
          <w:trHeight w:val="280"/>
        </w:trPr>
        <w:tc>
          <w:tcPr>
            <w:tcW w:w="966" w:type="dxa"/>
            <w:tcBorders>
              <w:top w:val="nil"/>
              <w:left w:val="nil"/>
              <w:bottom w:val="nil"/>
              <w:right w:val="nil"/>
            </w:tcBorders>
          </w:tcPr>
          <w:p w14:paraId="207956E3"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A070945"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2AFB8EDC" w14:textId="77777777" w:rsidR="00894393" w:rsidRPr="00C34636" w:rsidRDefault="00894393">
            <w:pPr>
              <w:autoSpaceDE w:val="0"/>
              <w:autoSpaceDN w:val="0"/>
              <w:adjustRightInd w:val="0"/>
              <w:rPr>
                <w:lang w:val="en-AU"/>
              </w:rPr>
            </w:pPr>
            <w:r w:rsidRPr="00C34636">
              <w:rPr>
                <w:lang w:val="en-AU"/>
              </w:rPr>
              <w:t xml:space="preserve">GSK ASCEND-D 200807 </w:t>
            </w:r>
          </w:p>
        </w:tc>
      </w:tr>
      <w:tr w:rsidR="00894393" w:rsidRPr="00C34636" w14:paraId="395A40B4" w14:textId="77777777" w:rsidTr="00894393">
        <w:trPr>
          <w:trHeight w:val="280"/>
        </w:trPr>
        <w:tc>
          <w:tcPr>
            <w:tcW w:w="966" w:type="dxa"/>
            <w:tcBorders>
              <w:top w:val="nil"/>
              <w:left w:val="nil"/>
              <w:bottom w:val="nil"/>
              <w:right w:val="nil"/>
            </w:tcBorders>
          </w:tcPr>
          <w:p w14:paraId="79B01CA6"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74480EFA"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0B7384A2" w14:textId="77777777" w:rsidR="00894393" w:rsidRPr="00C34636" w:rsidRDefault="00894393">
            <w:pPr>
              <w:autoSpaceDE w:val="0"/>
              <w:autoSpaceDN w:val="0"/>
              <w:adjustRightInd w:val="0"/>
              <w:rPr>
                <w:lang w:val="en-AU"/>
              </w:rPr>
            </w:pPr>
            <w:r w:rsidRPr="00C34636">
              <w:rPr>
                <w:lang w:val="en-AU"/>
              </w:rPr>
              <w:t xml:space="preserve">Dr </w:t>
            </w:r>
            <w:proofErr w:type="spellStart"/>
            <w:r w:rsidRPr="00C34636">
              <w:rPr>
                <w:lang w:val="en-AU"/>
              </w:rPr>
              <w:t>Kannaiyan</w:t>
            </w:r>
            <w:proofErr w:type="spellEnd"/>
            <w:r w:rsidRPr="00C34636">
              <w:rPr>
                <w:lang w:val="en-AU"/>
              </w:rPr>
              <w:t xml:space="preserve"> Rabindranath </w:t>
            </w:r>
          </w:p>
        </w:tc>
      </w:tr>
      <w:tr w:rsidR="00894393" w:rsidRPr="00C34636" w14:paraId="1028B1AB" w14:textId="77777777" w:rsidTr="00894393">
        <w:trPr>
          <w:trHeight w:val="280"/>
        </w:trPr>
        <w:tc>
          <w:tcPr>
            <w:tcW w:w="966" w:type="dxa"/>
            <w:tcBorders>
              <w:top w:val="nil"/>
              <w:left w:val="nil"/>
              <w:bottom w:val="nil"/>
              <w:right w:val="nil"/>
            </w:tcBorders>
          </w:tcPr>
          <w:p w14:paraId="5670FFE6"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815F179"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0CDD7D69" w14:textId="77777777" w:rsidR="00894393" w:rsidRPr="00C34636" w:rsidRDefault="00894393">
            <w:pPr>
              <w:autoSpaceDE w:val="0"/>
              <w:autoSpaceDN w:val="0"/>
              <w:adjustRightInd w:val="0"/>
              <w:rPr>
                <w:lang w:val="en-AU"/>
              </w:rPr>
            </w:pPr>
            <w:r w:rsidRPr="00C34636">
              <w:rPr>
                <w:lang w:val="en-AU"/>
              </w:rPr>
              <w:t xml:space="preserve">PPD </w:t>
            </w:r>
          </w:p>
        </w:tc>
      </w:tr>
      <w:tr w:rsidR="00894393" w:rsidRPr="00C34636" w14:paraId="460A6D92" w14:textId="77777777" w:rsidTr="00894393">
        <w:trPr>
          <w:trHeight w:val="280"/>
        </w:trPr>
        <w:tc>
          <w:tcPr>
            <w:tcW w:w="966" w:type="dxa"/>
            <w:tcBorders>
              <w:top w:val="nil"/>
              <w:left w:val="nil"/>
              <w:bottom w:val="nil"/>
              <w:right w:val="nil"/>
            </w:tcBorders>
          </w:tcPr>
          <w:p w14:paraId="0434A8C5"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733B3128"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40D9B016"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191A4F63" w14:textId="77777777" w:rsidR="00C34636" w:rsidRPr="00C34636" w:rsidRDefault="00C34636">
      <w:pPr>
        <w:autoSpaceDE w:val="0"/>
        <w:autoSpaceDN w:val="0"/>
        <w:adjustRightInd w:val="0"/>
        <w:rPr>
          <w:lang w:val="en-AU"/>
        </w:rPr>
      </w:pPr>
      <w:r w:rsidRPr="00C34636">
        <w:rPr>
          <w:lang w:val="en-AU"/>
        </w:rPr>
        <w:t xml:space="preserve"> </w:t>
      </w:r>
    </w:p>
    <w:p w14:paraId="2164382C" w14:textId="77777777" w:rsidR="00987913" w:rsidRPr="00C34636" w:rsidRDefault="002B38DC">
      <w:pPr>
        <w:autoSpaceDE w:val="0"/>
        <w:autoSpaceDN w:val="0"/>
        <w:adjustRightInd w:val="0"/>
        <w:rPr>
          <w:sz w:val="20"/>
          <w:lang w:val="en-AU"/>
        </w:rPr>
      </w:pPr>
      <w:r w:rsidRPr="00C34636">
        <w:rPr>
          <w:lang w:val="en-AU"/>
        </w:rPr>
        <w:t xml:space="preserve">Dr </w:t>
      </w:r>
      <w:proofErr w:type="spellStart"/>
      <w:r w:rsidRPr="00C34636">
        <w:rPr>
          <w:lang w:val="en-AU"/>
        </w:rPr>
        <w:t>Kannaiyan</w:t>
      </w:r>
      <w:proofErr w:type="spellEnd"/>
      <w:r w:rsidRPr="00C34636">
        <w:rPr>
          <w:lang w:val="en-AU"/>
        </w:rPr>
        <w:t xml:space="preserve"> Rabindranath </w:t>
      </w:r>
      <w:r w:rsidR="00987913" w:rsidRPr="002B38DC">
        <w:rPr>
          <w:lang w:val="en-AU"/>
        </w:rPr>
        <w:t xml:space="preserve">was present </w:t>
      </w:r>
      <w:r w:rsidR="00DC62A5" w:rsidRPr="002B38DC">
        <w:rPr>
          <w:rFonts w:cs="Arial"/>
          <w:szCs w:val="22"/>
          <w:lang w:val="en-AU"/>
        </w:rPr>
        <w:t>by teleconference</w:t>
      </w:r>
      <w:r w:rsidR="00DC62A5" w:rsidRPr="002B38DC">
        <w:rPr>
          <w:lang w:val="en-AU"/>
        </w:rPr>
        <w:t xml:space="preserve"> </w:t>
      </w:r>
      <w:r w:rsidR="00987913" w:rsidRPr="002B38DC">
        <w:rPr>
          <w:lang w:val="en-AU"/>
        </w:rPr>
        <w:t>for discussion</w:t>
      </w:r>
      <w:r w:rsidR="00987913" w:rsidRPr="00C34636">
        <w:rPr>
          <w:lang w:val="en-AU"/>
        </w:rPr>
        <w:t xml:space="preserve"> of this application.</w:t>
      </w:r>
    </w:p>
    <w:p w14:paraId="1CCBB419" w14:textId="77777777" w:rsidR="00987913" w:rsidRPr="00C34636" w:rsidRDefault="00987913">
      <w:pPr>
        <w:autoSpaceDE w:val="0"/>
        <w:autoSpaceDN w:val="0"/>
        <w:adjustRightInd w:val="0"/>
        <w:rPr>
          <w:u w:val="single"/>
          <w:lang w:val="en-AU"/>
        </w:rPr>
      </w:pPr>
    </w:p>
    <w:p w14:paraId="4DC8DAD4"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2D7FD640" w14:textId="77777777" w:rsidR="00E24E77" w:rsidRPr="00C34636" w:rsidRDefault="00E24E77">
      <w:pPr>
        <w:autoSpaceDE w:val="0"/>
        <w:autoSpaceDN w:val="0"/>
        <w:adjustRightInd w:val="0"/>
        <w:rPr>
          <w:b/>
          <w:lang w:val="en-AU"/>
        </w:rPr>
      </w:pPr>
    </w:p>
    <w:p w14:paraId="1C4B29EC"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0A93FFF4" w14:textId="77777777" w:rsidR="00E24E77" w:rsidRPr="00C34636" w:rsidRDefault="00E24E77">
      <w:pPr>
        <w:autoSpaceDE w:val="0"/>
        <w:autoSpaceDN w:val="0"/>
        <w:adjustRightInd w:val="0"/>
        <w:rPr>
          <w:lang w:val="en-AU"/>
        </w:rPr>
      </w:pPr>
    </w:p>
    <w:p w14:paraId="6ACEF679"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20D28110" w14:textId="77777777" w:rsidR="00E24E77" w:rsidRPr="00C34636" w:rsidRDefault="00E24E77">
      <w:pPr>
        <w:autoSpaceDE w:val="0"/>
        <w:autoSpaceDN w:val="0"/>
        <w:adjustRightInd w:val="0"/>
        <w:rPr>
          <w:lang w:val="en-AU"/>
        </w:rPr>
      </w:pPr>
    </w:p>
    <w:p w14:paraId="46ADF517" w14:textId="77777777" w:rsidR="00790E7C" w:rsidRPr="00355AC2" w:rsidRDefault="00790E7C" w:rsidP="00790E7C">
      <w:pPr>
        <w:rPr>
          <w:u w:val="single"/>
          <w:lang w:val="en-AU"/>
        </w:rPr>
      </w:pPr>
      <w:r w:rsidRPr="00355AC2">
        <w:rPr>
          <w:u w:val="single"/>
          <w:lang w:val="en-AU"/>
        </w:rPr>
        <w:t>Summary of Study</w:t>
      </w:r>
    </w:p>
    <w:p w14:paraId="1AA048A0" w14:textId="77777777" w:rsidR="00790E7C" w:rsidRPr="00355AC2" w:rsidRDefault="00790E7C" w:rsidP="00790E7C">
      <w:pPr>
        <w:rPr>
          <w:u w:val="single"/>
          <w:lang w:val="en-AU"/>
        </w:rPr>
      </w:pPr>
    </w:p>
    <w:p w14:paraId="46A4B135" w14:textId="0F2D13BB" w:rsidR="0090000A" w:rsidRPr="00704C0A" w:rsidRDefault="005A5A4F" w:rsidP="00704C0A">
      <w:pPr>
        <w:pStyle w:val="ListParagraph"/>
        <w:numPr>
          <w:ilvl w:val="0"/>
          <w:numId w:val="6"/>
        </w:numPr>
        <w:rPr>
          <w:lang w:val="en-AU"/>
        </w:rPr>
      </w:pPr>
      <w:r>
        <w:rPr>
          <w:lang w:val="en-AU"/>
        </w:rPr>
        <w:t>This is a</w:t>
      </w:r>
      <w:r w:rsidRPr="005A5A4F">
        <w:rPr>
          <w:lang w:val="en-AU"/>
        </w:rPr>
        <w:t xml:space="preserve"> phase 3 randomized, open-label (sponsor-blind), active</w:t>
      </w:r>
      <w:r>
        <w:rPr>
          <w:lang w:val="en-AU"/>
        </w:rPr>
        <w:t xml:space="preserve"> </w:t>
      </w:r>
      <w:r w:rsidRPr="005A5A4F">
        <w:rPr>
          <w:lang w:val="en-AU"/>
        </w:rPr>
        <w:t>controlled, parallel-group, multi-</w:t>
      </w:r>
      <w:proofErr w:type="spellStart"/>
      <w:r w:rsidRPr="005A5A4F">
        <w:rPr>
          <w:lang w:val="en-AU"/>
        </w:rPr>
        <w:t>center</w:t>
      </w:r>
      <w:proofErr w:type="spellEnd"/>
      <w:r w:rsidRPr="005A5A4F">
        <w:rPr>
          <w:lang w:val="en-AU"/>
        </w:rPr>
        <w:t xml:space="preserve">, event driven study in dialysis subjects with </w:t>
      </w:r>
      <w:proofErr w:type="spellStart"/>
      <w:r w:rsidRPr="005A5A4F">
        <w:rPr>
          <w:lang w:val="en-AU"/>
        </w:rPr>
        <w:t>anemia</w:t>
      </w:r>
      <w:proofErr w:type="spellEnd"/>
      <w:r w:rsidRPr="005A5A4F">
        <w:rPr>
          <w:lang w:val="en-AU"/>
        </w:rPr>
        <w:t xml:space="preserve"> associated with chronic kidney disease to evaluate the safety and efficacy of </w:t>
      </w:r>
      <w:proofErr w:type="spellStart"/>
      <w:r w:rsidRPr="005A5A4F">
        <w:rPr>
          <w:lang w:val="en-AU"/>
        </w:rPr>
        <w:t>daprodustat</w:t>
      </w:r>
      <w:proofErr w:type="spellEnd"/>
      <w:r w:rsidRPr="005A5A4F">
        <w:rPr>
          <w:lang w:val="en-AU"/>
        </w:rPr>
        <w:t xml:space="preserve"> compared to recombinant hu</w:t>
      </w:r>
      <w:r>
        <w:rPr>
          <w:lang w:val="en-AU"/>
        </w:rPr>
        <w:t xml:space="preserve">man erythropoietin, following a </w:t>
      </w:r>
      <w:r w:rsidRPr="005A5A4F">
        <w:rPr>
          <w:lang w:val="en-AU"/>
        </w:rPr>
        <w:t>switch from erythropoietin-stimulating agents.</w:t>
      </w:r>
    </w:p>
    <w:p w14:paraId="26123301" w14:textId="77777777" w:rsidR="00790E7C" w:rsidRPr="005A5A4F" w:rsidRDefault="00790E7C" w:rsidP="005A5A4F">
      <w:pPr>
        <w:rPr>
          <w:lang w:val="en-AU"/>
        </w:rPr>
      </w:pPr>
    </w:p>
    <w:p w14:paraId="233B68B5" w14:textId="77777777" w:rsidR="00790E7C" w:rsidRPr="00355AC2" w:rsidRDefault="00790E7C" w:rsidP="00790E7C">
      <w:pPr>
        <w:rPr>
          <w:u w:val="single"/>
          <w:lang w:val="en-AU"/>
        </w:rPr>
      </w:pPr>
      <w:r w:rsidRPr="00355AC2">
        <w:rPr>
          <w:u w:val="single"/>
          <w:lang w:val="en-AU"/>
        </w:rPr>
        <w:t>Summary of ethical issues (resolved)</w:t>
      </w:r>
    </w:p>
    <w:p w14:paraId="392CBC33" w14:textId="77777777" w:rsidR="00790E7C" w:rsidRPr="00355AC2" w:rsidRDefault="00790E7C" w:rsidP="00790E7C">
      <w:pPr>
        <w:rPr>
          <w:u w:val="single"/>
          <w:lang w:val="en-AU"/>
        </w:rPr>
      </w:pPr>
    </w:p>
    <w:p w14:paraId="043CBF35" w14:textId="654AC236" w:rsidR="00790E7C" w:rsidRDefault="00790E7C" w:rsidP="00790E7C">
      <w:pPr>
        <w:rPr>
          <w:lang w:val="en-AU"/>
        </w:rPr>
      </w:pPr>
      <w:r w:rsidRPr="00355AC2">
        <w:rPr>
          <w:lang w:val="en-AU"/>
        </w:rPr>
        <w:t>The main ethical issues considered by the Committee and addressed by the Researcher are as follows.</w:t>
      </w:r>
      <w:r w:rsidR="00704C0A">
        <w:rPr>
          <w:lang w:val="en-AU"/>
        </w:rPr>
        <w:tab/>
      </w:r>
    </w:p>
    <w:p w14:paraId="297FFD17" w14:textId="77777777" w:rsidR="00790E7C" w:rsidRDefault="00790E7C" w:rsidP="00790E7C">
      <w:pPr>
        <w:rPr>
          <w:lang w:val="en-AU"/>
        </w:rPr>
      </w:pPr>
    </w:p>
    <w:p w14:paraId="2E1D34F9" w14:textId="1431966C" w:rsidR="00BB59BE" w:rsidRPr="00285AF8" w:rsidRDefault="00BB59BE" w:rsidP="00285AF8">
      <w:pPr>
        <w:pStyle w:val="ListParagraph"/>
        <w:numPr>
          <w:ilvl w:val="0"/>
          <w:numId w:val="6"/>
        </w:numPr>
        <w:rPr>
          <w:lang w:val="en-AU"/>
        </w:rPr>
      </w:pPr>
      <w:r w:rsidRPr="00285AF8">
        <w:rPr>
          <w:lang w:val="en-AU"/>
        </w:rPr>
        <w:t>The Researcher(s) explained the rationale for the study</w:t>
      </w:r>
      <w:r w:rsidR="005A5A4F" w:rsidRPr="00285AF8">
        <w:rPr>
          <w:lang w:val="en-AU"/>
        </w:rPr>
        <w:t xml:space="preserve"> (finding an oral treatment compared to injections). The Committee requested this information is added to the opening paragraph. </w:t>
      </w:r>
    </w:p>
    <w:p w14:paraId="25C0745E" w14:textId="0D6397D8" w:rsidR="00BA07FC" w:rsidRDefault="00BA07FC" w:rsidP="00285AF8">
      <w:pPr>
        <w:pStyle w:val="ListParagraph"/>
        <w:numPr>
          <w:ilvl w:val="0"/>
          <w:numId w:val="6"/>
        </w:numPr>
        <w:rPr>
          <w:lang w:val="en-AU"/>
        </w:rPr>
      </w:pPr>
      <w:r>
        <w:rPr>
          <w:lang w:val="en-AU"/>
        </w:rPr>
        <w:t>The Committee asked for clarification around the length of the trial. The Researcher(s) confirmed there was a total of four years, with monthly visits for the first year.</w:t>
      </w:r>
    </w:p>
    <w:p w14:paraId="349F64F8" w14:textId="7EDA31AB" w:rsidR="0090000A" w:rsidRDefault="00704C0A" w:rsidP="00285AF8">
      <w:pPr>
        <w:pStyle w:val="ListParagraph"/>
        <w:numPr>
          <w:ilvl w:val="0"/>
          <w:numId w:val="6"/>
        </w:numPr>
        <w:rPr>
          <w:lang w:val="en-AU"/>
        </w:rPr>
      </w:pPr>
      <w:r>
        <w:rPr>
          <w:lang w:val="en-AU"/>
        </w:rPr>
        <w:t>The Committee asked about the recruitment strategy for the study. The Researcher(s) explained they id</w:t>
      </w:r>
      <w:r w:rsidR="0090000A">
        <w:rPr>
          <w:lang w:val="en-AU"/>
        </w:rPr>
        <w:t>entify potential participant</w:t>
      </w:r>
      <w:r>
        <w:rPr>
          <w:lang w:val="en-AU"/>
        </w:rPr>
        <w:t>s from records</w:t>
      </w:r>
      <w:r w:rsidR="0090000A">
        <w:rPr>
          <w:lang w:val="en-AU"/>
        </w:rPr>
        <w:t>.</w:t>
      </w:r>
      <w:r>
        <w:rPr>
          <w:lang w:val="en-AU"/>
        </w:rPr>
        <w:t xml:space="preserve"> The s</w:t>
      </w:r>
      <w:r w:rsidR="0090000A">
        <w:rPr>
          <w:lang w:val="en-AU"/>
        </w:rPr>
        <w:t>tudy co-ord</w:t>
      </w:r>
      <w:r>
        <w:rPr>
          <w:lang w:val="en-AU"/>
        </w:rPr>
        <w:t>inator makes</w:t>
      </w:r>
      <w:r w:rsidR="0090000A">
        <w:rPr>
          <w:lang w:val="en-AU"/>
        </w:rPr>
        <w:t xml:space="preserve"> contact</w:t>
      </w:r>
      <w:r>
        <w:rPr>
          <w:lang w:val="en-AU"/>
        </w:rPr>
        <w:t xml:space="preserve"> and asks whether they are interested in participating</w:t>
      </w:r>
      <w:r w:rsidR="0090000A">
        <w:rPr>
          <w:lang w:val="en-AU"/>
        </w:rPr>
        <w:t xml:space="preserve">. If </w:t>
      </w:r>
      <w:r>
        <w:rPr>
          <w:lang w:val="en-AU"/>
        </w:rPr>
        <w:t>interested a</w:t>
      </w:r>
      <w:r w:rsidR="0090000A">
        <w:rPr>
          <w:lang w:val="en-AU"/>
        </w:rPr>
        <w:t xml:space="preserve"> Participant Information Sheet</w:t>
      </w:r>
      <w:r>
        <w:rPr>
          <w:lang w:val="en-AU"/>
        </w:rPr>
        <w:t xml:space="preserve"> is sent out. The potential participant comes into clinic and meets the CI, who will go through the study with them.</w:t>
      </w:r>
      <w:r w:rsidR="0090000A">
        <w:rPr>
          <w:lang w:val="en-AU"/>
        </w:rPr>
        <w:t xml:space="preserve"> </w:t>
      </w:r>
      <w:r>
        <w:rPr>
          <w:lang w:val="en-AU"/>
        </w:rPr>
        <w:t xml:space="preserve">The Committee noted they prefer a clinician to make first contact, as to avoid records being accessed by researchers. The Researcher(s) stated that these patients are well known by the co-ordinators. </w:t>
      </w:r>
    </w:p>
    <w:p w14:paraId="76FED860" w14:textId="77777777" w:rsidR="003B2FA6" w:rsidRDefault="003B2FA6" w:rsidP="003B2FA6">
      <w:pPr>
        <w:pStyle w:val="ListParagraph"/>
        <w:numPr>
          <w:ilvl w:val="0"/>
          <w:numId w:val="6"/>
        </w:numPr>
        <w:rPr>
          <w:lang w:val="en-AU"/>
        </w:rPr>
      </w:pPr>
      <w:r>
        <w:rPr>
          <w:lang w:val="en-AU"/>
        </w:rPr>
        <w:t xml:space="preserve">The Committee noted a number of ethics application questions were poorly completed. In particular, those relating to the ethical issues in the study, benefit to Maori and the use of human tissue. </w:t>
      </w:r>
    </w:p>
    <w:p w14:paraId="02970747" w14:textId="70E5D304" w:rsidR="003B2FA6" w:rsidRPr="009402C2" w:rsidRDefault="003B2FA6" w:rsidP="009402C2">
      <w:pPr>
        <w:pStyle w:val="ListParagraph"/>
        <w:numPr>
          <w:ilvl w:val="0"/>
          <w:numId w:val="6"/>
        </w:numPr>
        <w:rPr>
          <w:lang w:val="en-AU"/>
        </w:rPr>
      </w:pPr>
      <w:r>
        <w:rPr>
          <w:lang w:val="en-AU"/>
        </w:rPr>
        <w:t xml:space="preserve">The Researcher(s) explained the prevalence in Maori, in particular the relationship to diabetes. </w:t>
      </w:r>
    </w:p>
    <w:p w14:paraId="509BF224" w14:textId="77777777" w:rsidR="00797A3E" w:rsidRDefault="00797A3E" w:rsidP="00797A3E">
      <w:pPr>
        <w:pStyle w:val="ListParagraph"/>
        <w:rPr>
          <w:u w:val="single"/>
          <w:lang w:val="en-AU"/>
        </w:rPr>
      </w:pPr>
    </w:p>
    <w:p w14:paraId="09A539EE" w14:textId="77777777" w:rsidR="00790E7C" w:rsidRPr="00355AC2" w:rsidRDefault="00790E7C" w:rsidP="00790E7C">
      <w:pPr>
        <w:rPr>
          <w:u w:val="single"/>
          <w:lang w:val="en-AU"/>
        </w:rPr>
      </w:pPr>
      <w:r w:rsidRPr="00355AC2">
        <w:rPr>
          <w:u w:val="single"/>
          <w:lang w:val="en-AU"/>
        </w:rPr>
        <w:t>Summary of ethical issues (outstanding)</w:t>
      </w:r>
    </w:p>
    <w:p w14:paraId="22AC13B0" w14:textId="77777777" w:rsidR="00790E7C" w:rsidRPr="00355AC2" w:rsidRDefault="00790E7C" w:rsidP="00790E7C">
      <w:pPr>
        <w:rPr>
          <w:u w:val="single"/>
          <w:lang w:val="en-AU"/>
        </w:rPr>
      </w:pPr>
    </w:p>
    <w:p w14:paraId="3E7C1191"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38BABE38" w14:textId="77777777" w:rsidR="00790E7C" w:rsidRPr="00355AC2" w:rsidRDefault="00790E7C" w:rsidP="00790E7C">
      <w:pPr>
        <w:autoSpaceDE w:val="0"/>
        <w:autoSpaceDN w:val="0"/>
        <w:adjustRightInd w:val="0"/>
        <w:rPr>
          <w:lang w:val="en-AU"/>
        </w:rPr>
      </w:pPr>
    </w:p>
    <w:p w14:paraId="42B908A3" w14:textId="4F8D3FB0" w:rsidR="00B82AD5" w:rsidRDefault="00B82AD5" w:rsidP="000F1F5C">
      <w:pPr>
        <w:pStyle w:val="ListParagraph"/>
        <w:numPr>
          <w:ilvl w:val="0"/>
          <w:numId w:val="6"/>
        </w:numPr>
        <w:rPr>
          <w:lang w:val="en-AU"/>
        </w:rPr>
      </w:pPr>
      <w:r>
        <w:rPr>
          <w:lang w:val="en-AU"/>
        </w:rPr>
        <w:t xml:space="preserve">Please clarify if the study doctor is paid directly. </w:t>
      </w:r>
    </w:p>
    <w:p w14:paraId="6650786C" w14:textId="0393BDC5" w:rsidR="003B2FA6" w:rsidRDefault="003B2FA6" w:rsidP="000F1F5C">
      <w:pPr>
        <w:pStyle w:val="ListParagraph"/>
        <w:numPr>
          <w:ilvl w:val="0"/>
          <w:numId w:val="6"/>
        </w:numPr>
        <w:rPr>
          <w:lang w:val="en-AU"/>
        </w:rPr>
      </w:pPr>
      <w:r>
        <w:rPr>
          <w:lang w:val="en-AU"/>
        </w:rPr>
        <w:t>The Committee noted that it is not acceptable for the study to be stopped for commercial reasons. Please remove any mention of stopping the trial for such reasons.</w:t>
      </w:r>
      <w:r w:rsidR="000F1F5C" w:rsidRPr="000F1F5C">
        <w:rPr>
          <w:lang w:val="en-AU"/>
        </w:rPr>
        <w:t xml:space="preserve"> </w:t>
      </w:r>
      <w:r w:rsidR="000F1F5C">
        <w:rPr>
          <w:lang w:val="en-AU"/>
        </w:rPr>
        <w:t>The Researcher noted they were</w:t>
      </w:r>
      <w:r w:rsidR="000F1F5C" w:rsidRPr="000F1F5C">
        <w:rPr>
          <w:lang w:val="en-AU"/>
        </w:rPr>
        <w:t xml:space="preserve"> not concerned for the patients if this happens as the </w:t>
      </w:r>
      <w:r w:rsidR="000F1F5C">
        <w:rPr>
          <w:lang w:val="en-AU"/>
        </w:rPr>
        <w:t xml:space="preserve">standard </w:t>
      </w:r>
      <w:r w:rsidR="000F1F5C">
        <w:rPr>
          <w:lang w:val="en-AU"/>
        </w:rPr>
        <w:lastRenderedPageBreak/>
        <w:t xml:space="preserve">of care </w:t>
      </w:r>
      <w:r w:rsidR="000F1F5C" w:rsidRPr="000F1F5C">
        <w:rPr>
          <w:lang w:val="en-AU"/>
        </w:rPr>
        <w:t xml:space="preserve">treatment has same efficacy.  The value of this trial is that </w:t>
      </w:r>
      <w:proofErr w:type="spellStart"/>
      <w:r w:rsidR="000F1F5C" w:rsidRPr="000F1F5C">
        <w:rPr>
          <w:lang w:val="en-AU"/>
        </w:rPr>
        <w:t>daprodusat</w:t>
      </w:r>
      <w:proofErr w:type="spellEnd"/>
      <w:r w:rsidR="000F1F5C" w:rsidRPr="000F1F5C">
        <w:rPr>
          <w:lang w:val="en-AU"/>
        </w:rPr>
        <w:t xml:space="preserve"> can be administered orally rather than as an infusion which will be beneficial for the patient</w:t>
      </w:r>
    </w:p>
    <w:p w14:paraId="4AE33C9C" w14:textId="6F383A65" w:rsidR="003B2FA6" w:rsidRDefault="003B2FA6" w:rsidP="003B2FA6">
      <w:pPr>
        <w:pStyle w:val="ListParagraph"/>
        <w:numPr>
          <w:ilvl w:val="0"/>
          <w:numId w:val="6"/>
        </w:numPr>
        <w:rPr>
          <w:lang w:val="en-AU"/>
        </w:rPr>
      </w:pPr>
      <w:r>
        <w:rPr>
          <w:lang w:val="en-AU"/>
        </w:rPr>
        <w:t xml:space="preserve">The Committee noted GSK and the sponsor couldn’t have any access to personal information or identifiable health records. </w:t>
      </w:r>
    </w:p>
    <w:p w14:paraId="0A9903D1" w14:textId="35D7861F" w:rsidR="003B2FA6" w:rsidRDefault="003B2FA6" w:rsidP="003B2FA6">
      <w:pPr>
        <w:pStyle w:val="ListParagraph"/>
        <w:numPr>
          <w:ilvl w:val="0"/>
          <w:numId w:val="6"/>
        </w:numPr>
        <w:rPr>
          <w:lang w:val="en-AU"/>
        </w:rPr>
      </w:pPr>
      <w:r>
        <w:rPr>
          <w:lang w:val="en-AU"/>
        </w:rPr>
        <w:t xml:space="preserve">The Researcher(s) explained how drug re-starts after liver failure occurs. </w:t>
      </w:r>
    </w:p>
    <w:p w14:paraId="0133157B" w14:textId="77777777" w:rsidR="003B2FA6" w:rsidRDefault="003B2FA6" w:rsidP="003B2FA6">
      <w:pPr>
        <w:pStyle w:val="ListParagraph"/>
        <w:numPr>
          <w:ilvl w:val="0"/>
          <w:numId w:val="6"/>
        </w:numPr>
        <w:rPr>
          <w:lang w:val="en-AU"/>
        </w:rPr>
      </w:pPr>
      <w:r>
        <w:rPr>
          <w:lang w:val="en-AU"/>
        </w:rPr>
        <w:t>The Researcher(s) explained why they are running the site as the lead site and their other trial experience. The Committee was satisfied with the CI’s experience.</w:t>
      </w:r>
    </w:p>
    <w:p w14:paraId="42B6BE53" w14:textId="77777777" w:rsidR="00790E7C" w:rsidRPr="003B2FA6" w:rsidRDefault="00790E7C" w:rsidP="003B2FA6">
      <w:pPr>
        <w:rPr>
          <w:lang w:val="en-AU"/>
        </w:rPr>
      </w:pPr>
    </w:p>
    <w:p w14:paraId="4CCDA1D0" w14:textId="77777777" w:rsidR="00BA07FC" w:rsidRPr="003022F2" w:rsidRDefault="00BA07FC" w:rsidP="00BA07FC">
      <w:pPr>
        <w:rPr>
          <w:lang w:val="en-AU"/>
        </w:rPr>
      </w:pPr>
      <w:r w:rsidRPr="003022F2">
        <w:rPr>
          <w:lang w:val="en-AU"/>
        </w:rPr>
        <w:t xml:space="preserve">The Committee requested the following changes to the Participant Information Sheet: </w:t>
      </w:r>
    </w:p>
    <w:p w14:paraId="77B05A54" w14:textId="77777777" w:rsidR="00E24E77" w:rsidRDefault="00E24E77" w:rsidP="00E24E77">
      <w:pPr>
        <w:rPr>
          <w:color w:val="FF0000"/>
          <w:lang w:val="en-AU"/>
        </w:rPr>
      </w:pPr>
    </w:p>
    <w:p w14:paraId="1A561964" w14:textId="51FEA100" w:rsidR="00581281" w:rsidRDefault="00581281" w:rsidP="00894393">
      <w:pPr>
        <w:pStyle w:val="ListParagraph"/>
        <w:numPr>
          <w:ilvl w:val="0"/>
          <w:numId w:val="6"/>
        </w:numPr>
        <w:rPr>
          <w:lang w:val="en-AU"/>
        </w:rPr>
      </w:pPr>
      <w:r>
        <w:rPr>
          <w:lang w:val="en-AU"/>
        </w:rPr>
        <w:t xml:space="preserve">The Committee requested that the study re-start drug was a stand-alone document, and should not refer to the original Participant Information Sheet. </w:t>
      </w:r>
    </w:p>
    <w:p w14:paraId="4B06AF94" w14:textId="1FA30896" w:rsidR="003B2FA6" w:rsidRDefault="003B2FA6" w:rsidP="00894393">
      <w:pPr>
        <w:pStyle w:val="ListParagraph"/>
        <w:numPr>
          <w:ilvl w:val="0"/>
          <w:numId w:val="6"/>
        </w:numPr>
        <w:rPr>
          <w:lang w:val="en-AU"/>
        </w:rPr>
      </w:pPr>
      <w:r>
        <w:rPr>
          <w:lang w:val="en-AU"/>
        </w:rPr>
        <w:t>Device malfun</w:t>
      </w:r>
      <w:r w:rsidR="00581281">
        <w:rPr>
          <w:lang w:val="en-AU"/>
        </w:rPr>
        <w:t xml:space="preserve">ction on </w:t>
      </w:r>
      <w:r>
        <w:rPr>
          <w:lang w:val="en-AU"/>
        </w:rPr>
        <w:t>Pg. 8</w:t>
      </w:r>
      <w:r w:rsidR="00581281">
        <w:rPr>
          <w:lang w:val="en-AU"/>
        </w:rPr>
        <w:t xml:space="preserve"> – please clarify what this means.</w:t>
      </w:r>
    </w:p>
    <w:p w14:paraId="39DBD003" w14:textId="33CF0B08" w:rsidR="003B2FA6" w:rsidRDefault="00581281" w:rsidP="00894393">
      <w:pPr>
        <w:pStyle w:val="ListParagraph"/>
        <w:numPr>
          <w:ilvl w:val="0"/>
          <w:numId w:val="6"/>
        </w:numPr>
        <w:rPr>
          <w:lang w:val="en-AU"/>
        </w:rPr>
      </w:pPr>
      <w:r>
        <w:rPr>
          <w:lang w:val="en-AU"/>
        </w:rPr>
        <w:t>On</w:t>
      </w:r>
      <w:r w:rsidR="003B2FA6">
        <w:rPr>
          <w:lang w:val="en-AU"/>
        </w:rPr>
        <w:t xml:space="preserve"> page 13 of 18. Under data protection law. ‘</w:t>
      </w:r>
      <w:proofErr w:type="gramStart"/>
      <w:r w:rsidR="003B2FA6">
        <w:rPr>
          <w:lang w:val="en-AU"/>
        </w:rPr>
        <w:t>in</w:t>
      </w:r>
      <w:proofErr w:type="gramEnd"/>
      <w:r w:rsidR="003B2FA6">
        <w:rPr>
          <w:lang w:val="en-AU"/>
        </w:rPr>
        <w:t xml:space="preserve"> order to protect’….</w:t>
      </w:r>
      <w:r>
        <w:rPr>
          <w:lang w:val="en-AU"/>
        </w:rPr>
        <w:t xml:space="preserve">states that the study is blinded. This study is not blinded to participants. Please revise. </w:t>
      </w:r>
    </w:p>
    <w:p w14:paraId="65DB2376" w14:textId="3E9CD6C6" w:rsidR="003B2FA6" w:rsidRPr="00797A3E" w:rsidRDefault="00581281" w:rsidP="00894393">
      <w:pPr>
        <w:pStyle w:val="ListParagraph"/>
        <w:numPr>
          <w:ilvl w:val="0"/>
          <w:numId w:val="6"/>
        </w:numPr>
        <w:rPr>
          <w:u w:val="single"/>
          <w:lang w:val="en-AU"/>
        </w:rPr>
      </w:pPr>
      <w:r>
        <w:rPr>
          <w:lang w:val="en-AU"/>
        </w:rPr>
        <w:t>Remove w</w:t>
      </w:r>
      <w:r w:rsidR="003B2FA6">
        <w:rPr>
          <w:lang w:val="en-AU"/>
        </w:rPr>
        <w:t>itness statements</w:t>
      </w:r>
      <w:r>
        <w:rPr>
          <w:lang w:val="en-AU"/>
        </w:rPr>
        <w:t xml:space="preserve"> on the consent form.</w:t>
      </w:r>
    </w:p>
    <w:p w14:paraId="22EC4E52" w14:textId="79E08D4F" w:rsidR="003B2FA6" w:rsidRPr="00797A3E" w:rsidRDefault="003B2FA6" w:rsidP="00894393">
      <w:pPr>
        <w:pStyle w:val="ListParagraph"/>
        <w:numPr>
          <w:ilvl w:val="0"/>
          <w:numId w:val="6"/>
        </w:numPr>
        <w:rPr>
          <w:u w:val="single"/>
          <w:lang w:val="en-AU"/>
        </w:rPr>
      </w:pPr>
      <w:r>
        <w:rPr>
          <w:lang w:val="en-AU"/>
        </w:rPr>
        <w:t>Risk</w:t>
      </w:r>
      <w:r w:rsidR="00581281">
        <w:rPr>
          <w:lang w:val="en-AU"/>
        </w:rPr>
        <w:t xml:space="preserve"> information is inadequate. Please quantify the risks. </w:t>
      </w:r>
      <w:r w:rsidR="004372C6" w:rsidRPr="004372C6">
        <w:rPr>
          <w:lang w:val="en-AU"/>
        </w:rPr>
        <w:t>In both PIS, particularly in the restart drug after event – as serious illness/death was mentioned twice.</w:t>
      </w:r>
    </w:p>
    <w:p w14:paraId="5E855B35" w14:textId="5CE9247D" w:rsidR="003B2FA6" w:rsidRPr="00797A3E" w:rsidRDefault="003B2FA6" w:rsidP="00894393">
      <w:pPr>
        <w:pStyle w:val="ListParagraph"/>
        <w:numPr>
          <w:ilvl w:val="0"/>
          <w:numId w:val="6"/>
        </w:numPr>
        <w:rPr>
          <w:lang w:val="en-AU"/>
        </w:rPr>
      </w:pPr>
      <w:r w:rsidRPr="00797A3E">
        <w:rPr>
          <w:lang w:val="en-AU"/>
        </w:rPr>
        <w:t>Participant Information Sheet has lack of study procedures</w:t>
      </w:r>
      <w:r w:rsidR="00581281">
        <w:rPr>
          <w:lang w:val="en-AU"/>
        </w:rPr>
        <w:t xml:space="preserve">. Please revise and add missing procedures. </w:t>
      </w:r>
    </w:p>
    <w:p w14:paraId="7BBC7FD9" w14:textId="77777777" w:rsidR="00BA07FC" w:rsidRDefault="00BA07FC" w:rsidP="00894393">
      <w:pPr>
        <w:pStyle w:val="ListParagraph"/>
        <w:numPr>
          <w:ilvl w:val="0"/>
          <w:numId w:val="6"/>
        </w:numPr>
        <w:rPr>
          <w:lang w:val="en-AU"/>
        </w:rPr>
      </w:pPr>
      <w:r>
        <w:rPr>
          <w:lang w:val="en-AU"/>
        </w:rPr>
        <w:t>The Committee requested a table to outline study procedures and visits for participants.</w:t>
      </w:r>
    </w:p>
    <w:p w14:paraId="400BFBDF" w14:textId="7230CC84" w:rsidR="00704C0A" w:rsidRDefault="00581281" w:rsidP="00894393">
      <w:pPr>
        <w:pStyle w:val="ListParagraph"/>
        <w:numPr>
          <w:ilvl w:val="0"/>
          <w:numId w:val="6"/>
        </w:numPr>
        <w:rPr>
          <w:lang w:val="en-AU"/>
        </w:rPr>
      </w:pPr>
      <w:r>
        <w:rPr>
          <w:lang w:val="en-AU"/>
        </w:rPr>
        <w:t>Revise and r</w:t>
      </w:r>
      <w:r w:rsidR="00704C0A">
        <w:rPr>
          <w:lang w:val="en-AU"/>
        </w:rPr>
        <w:t xml:space="preserve">emove </w:t>
      </w:r>
      <w:r>
        <w:rPr>
          <w:lang w:val="en-AU"/>
        </w:rPr>
        <w:t xml:space="preserve">any </w:t>
      </w:r>
      <w:r w:rsidR="00704C0A">
        <w:rPr>
          <w:lang w:val="en-AU"/>
        </w:rPr>
        <w:t>US references</w:t>
      </w:r>
      <w:r w:rsidR="009402C2">
        <w:rPr>
          <w:lang w:val="en-AU"/>
        </w:rPr>
        <w:t xml:space="preserve"> and replace with New Zealand language or references</w:t>
      </w:r>
      <w:r w:rsidR="00704C0A">
        <w:rPr>
          <w:lang w:val="en-AU"/>
        </w:rPr>
        <w:t xml:space="preserve">. IRB etc. </w:t>
      </w:r>
    </w:p>
    <w:p w14:paraId="26CA67A4" w14:textId="6EF5C6FF" w:rsidR="00704C0A" w:rsidRDefault="00704C0A" w:rsidP="00894393">
      <w:pPr>
        <w:pStyle w:val="ListParagraph"/>
        <w:numPr>
          <w:ilvl w:val="0"/>
          <w:numId w:val="6"/>
        </w:numPr>
        <w:rPr>
          <w:lang w:val="en-AU"/>
        </w:rPr>
      </w:pPr>
      <w:r>
        <w:rPr>
          <w:lang w:val="en-AU"/>
        </w:rPr>
        <w:t xml:space="preserve">Identifiable records </w:t>
      </w:r>
      <w:r w:rsidRPr="009402C2">
        <w:rPr>
          <w:b/>
          <w:lang w:val="en-AU"/>
        </w:rPr>
        <w:t xml:space="preserve">cannot </w:t>
      </w:r>
      <w:r>
        <w:rPr>
          <w:lang w:val="en-AU"/>
        </w:rPr>
        <w:t xml:space="preserve">go to the sponsor. Remove </w:t>
      </w:r>
      <w:r w:rsidR="009402C2">
        <w:rPr>
          <w:lang w:val="en-AU"/>
        </w:rPr>
        <w:t>any mention of this from th</w:t>
      </w:r>
      <w:r w:rsidR="004372C6">
        <w:rPr>
          <w:lang w:val="en-AU"/>
        </w:rPr>
        <w:t xml:space="preserve">e Participant Information Sheet </w:t>
      </w:r>
      <w:r w:rsidR="004372C6" w:rsidRPr="004372C6">
        <w:rPr>
          <w:lang w:val="en-AU"/>
        </w:rPr>
        <w:t>And CF</w:t>
      </w:r>
      <w:r w:rsidR="004372C6">
        <w:rPr>
          <w:lang w:val="en-AU"/>
        </w:rPr>
        <w:t>.</w:t>
      </w:r>
    </w:p>
    <w:p w14:paraId="3D2208DC" w14:textId="7375890F" w:rsidR="00704C0A" w:rsidRPr="009402C2" w:rsidRDefault="00704C0A" w:rsidP="00894393">
      <w:pPr>
        <w:pStyle w:val="ListParagraph"/>
        <w:numPr>
          <w:ilvl w:val="0"/>
          <w:numId w:val="6"/>
        </w:numPr>
        <w:rPr>
          <w:lang w:val="en-AU"/>
        </w:rPr>
      </w:pPr>
      <w:r>
        <w:rPr>
          <w:lang w:val="en-AU"/>
        </w:rPr>
        <w:t>Remove verbal consent (consent form)</w:t>
      </w:r>
      <w:r w:rsidR="009402C2">
        <w:rPr>
          <w:lang w:val="en-AU"/>
        </w:rPr>
        <w:t>.</w:t>
      </w:r>
    </w:p>
    <w:p w14:paraId="5DBABDCE" w14:textId="39487B92" w:rsidR="00704C0A" w:rsidRPr="00F63D00" w:rsidRDefault="009402C2" w:rsidP="00894393">
      <w:pPr>
        <w:pStyle w:val="ListParagraph"/>
        <w:numPr>
          <w:ilvl w:val="0"/>
          <w:numId w:val="6"/>
        </w:numPr>
        <w:rPr>
          <w:lang w:val="en-AU"/>
        </w:rPr>
      </w:pPr>
      <w:r>
        <w:rPr>
          <w:lang w:val="en-AU"/>
        </w:rPr>
        <w:t>Make dosing clear – in particular that</w:t>
      </w:r>
      <w:r w:rsidR="00704C0A">
        <w:rPr>
          <w:lang w:val="en-AU"/>
        </w:rPr>
        <w:t xml:space="preserve"> dosage varies on outcome</w:t>
      </w:r>
      <w:r>
        <w:rPr>
          <w:lang w:val="en-AU"/>
        </w:rPr>
        <w:t>s</w:t>
      </w:r>
      <w:r w:rsidR="00704C0A">
        <w:rPr>
          <w:lang w:val="en-AU"/>
        </w:rPr>
        <w:t xml:space="preserve"> of a blood test.</w:t>
      </w:r>
    </w:p>
    <w:p w14:paraId="10421B8D" w14:textId="6B000901" w:rsidR="00704C0A" w:rsidRDefault="00704C0A" w:rsidP="00894393">
      <w:pPr>
        <w:pStyle w:val="ListParagraph"/>
        <w:numPr>
          <w:ilvl w:val="0"/>
          <w:numId w:val="6"/>
        </w:numPr>
        <w:rPr>
          <w:lang w:val="en-AU"/>
        </w:rPr>
      </w:pPr>
      <w:r w:rsidRPr="00797A3E">
        <w:rPr>
          <w:lang w:val="en-AU"/>
        </w:rPr>
        <w:t>Blood</w:t>
      </w:r>
      <w:r w:rsidR="009402C2">
        <w:rPr>
          <w:lang w:val="en-AU"/>
        </w:rPr>
        <w:t xml:space="preserve"> </w:t>
      </w:r>
      <w:r w:rsidRPr="00797A3E">
        <w:rPr>
          <w:lang w:val="en-AU"/>
        </w:rPr>
        <w:t xml:space="preserve">work </w:t>
      </w:r>
      <w:r w:rsidR="000A7B2A">
        <w:rPr>
          <w:lang w:val="en-AU"/>
        </w:rPr>
        <w:t>information is</w:t>
      </w:r>
      <w:r w:rsidRPr="00797A3E">
        <w:rPr>
          <w:lang w:val="en-AU"/>
        </w:rPr>
        <w:t xml:space="preserve"> understated. </w:t>
      </w:r>
      <w:r w:rsidR="009402C2">
        <w:rPr>
          <w:lang w:val="en-AU"/>
        </w:rPr>
        <w:t>Please add more information on the tests that will occur.</w:t>
      </w:r>
    </w:p>
    <w:p w14:paraId="18683089" w14:textId="77777777" w:rsidR="009402C2" w:rsidRDefault="009402C2" w:rsidP="009402C2">
      <w:pPr>
        <w:pStyle w:val="ListParagraph"/>
        <w:rPr>
          <w:lang w:val="en-AU"/>
        </w:rPr>
      </w:pPr>
    </w:p>
    <w:p w14:paraId="701AC445" w14:textId="72173C3C" w:rsidR="009402C2" w:rsidRDefault="009402C2" w:rsidP="00894393">
      <w:pPr>
        <w:pStyle w:val="ListParagraph"/>
        <w:numPr>
          <w:ilvl w:val="0"/>
          <w:numId w:val="6"/>
        </w:numPr>
        <w:rPr>
          <w:lang w:val="en-AU"/>
        </w:rPr>
      </w:pPr>
      <w:r>
        <w:rPr>
          <w:lang w:val="en-AU"/>
        </w:rPr>
        <w:t>The optional future unspecified research Participant Information Sheet re</w:t>
      </w:r>
      <w:r w:rsidR="00B82AD5">
        <w:rPr>
          <w:lang w:val="en-AU"/>
        </w:rPr>
        <w:t>quires the below to be included as per the Ministry of Health Guidelines.</w:t>
      </w:r>
    </w:p>
    <w:p w14:paraId="53279815" w14:textId="77777777" w:rsidR="00704C0A" w:rsidRDefault="00704C0A" w:rsidP="009402C2">
      <w:pPr>
        <w:rPr>
          <w:lang w:val="en-AU"/>
        </w:rPr>
      </w:pPr>
    </w:p>
    <w:p w14:paraId="1AF91C94" w14:textId="77777777" w:rsidR="009402C2" w:rsidRPr="009D7D77" w:rsidRDefault="009402C2" w:rsidP="009402C2">
      <w:pPr>
        <w:tabs>
          <w:tab w:val="left" w:pos="4000"/>
        </w:tabs>
        <w:rPr>
          <w:lang w:val="en-AU"/>
        </w:rPr>
      </w:pPr>
      <w:r w:rsidRPr="009D7D77">
        <w:rPr>
          <w:lang w:val="en-AU"/>
        </w:rPr>
        <w:t>Please ensure all of the following are included in the future unspecified research forms:</w:t>
      </w:r>
    </w:p>
    <w:p w14:paraId="61CA2883" w14:textId="77777777" w:rsidR="009402C2" w:rsidRDefault="009402C2" w:rsidP="009402C2">
      <w:pPr>
        <w:rPr>
          <w:color w:val="FF0000"/>
          <w:lang w:val="en-AU"/>
        </w:rPr>
      </w:pPr>
    </w:p>
    <w:tbl>
      <w:tblPr>
        <w:tblW w:w="0" w:type="auto"/>
        <w:tblLook w:val="04A0" w:firstRow="1" w:lastRow="0" w:firstColumn="1" w:lastColumn="0" w:noHBand="0" w:noVBand="1"/>
      </w:tblPr>
      <w:tblGrid>
        <w:gridCol w:w="9180"/>
      </w:tblGrid>
      <w:tr w:rsidR="009402C2" w:rsidRPr="00315B0E" w14:paraId="2CA048C2" w14:textId="77777777" w:rsidTr="005A030D">
        <w:tc>
          <w:tcPr>
            <w:tcW w:w="9180" w:type="dxa"/>
            <w:shd w:val="clear" w:color="auto" w:fill="auto"/>
          </w:tcPr>
          <w:p w14:paraId="2381261F"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9402C2" w:rsidRPr="00315B0E" w14:paraId="450F4AA1" w14:textId="77777777" w:rsidTr="005A030D">
        <w:tc>
          <w:tcPr>
            <w:tcW w:w="9180" w:type="dxa"/>
            <w:shd w:val="clear" w:color="auto" w:fill="auto"/>
          </w:tcPr>
          <w:p w14:paraId="1C13F79F"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Known possible researchers or institutions that might use the tissue sample, if possible.</w:t>
            </w:r>
          </w:p>
        </w:tc>
      </w:tr>
      <w:tr w:rsidR="009402C2" w:rsidRPr="00315B0E" w14:paraId="2E07EB86" w14:textId="77777777" w:rsidTr="005A030D">
        <w:tc>
          <w:tcPr>
            <w:tcW w:w="9180" w:type="dxa"/>
            <w:shd w:val="clear" w:color="auto" w:fill="auto"/>
          </w:tcPr>
          <w:p w14:paraId="76AEE158"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Whether the donor’s sample is going to be, or is likely to be sent overseas, and where possible, to what country or countries.</w:t>
            </w:r>
          </w:p>
        </w:tc>
      </w:tr>
      <w:tr w:rsidR="009402C2" w:rsidRPr="00315B0E" w14:paraId="29F106B3" w14:textId="77777777" w:rsidTr="005A030D">
        <w:tc>
          <w:tcPr>
            <w:tcW w:w="9180" w:type="dxa"/>
            <w:shd w:val="clear" w:color="auto" w:fill="auto"/>
          </w:tcPr>
          <w:p w14:paraId="00E34595"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9402C2" w:rsidRPr="00315B0E" w14:paraId="32337D35" w14:textId="77777777" w:rsidTr="005A030D">
        <w:tc>
          <w:tcPr>
            <w:tcW w:w="9180" w:type="dxa"/>
            <w:shd w:val="clear" w:color="auto" w:fill="auto"/>
          </w:tcPr>
          <w:p w14:paraId="1E9AC2E5"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Whether the donor’s identity and details will remain linked with the sample or whether the sample will be de-linked.</w:t>
            </w:r>
          </w:p>
        </w:tc>
      </w:tr>
      <w:tr w:rsidR="009402C2" w:rsidRPr="00315B0E" w14:paraId="36FF2F45" w14:textId="77777777" w:rsidTr="005A030D">
        <w:tc>
          <w:tcPr>
            <w:tcW w:w="9180" w:type="dxa"/>
            <w:shd w:val="clear" w:color="auto" w:fill="auto"/>
          </w:tcPr>
          <w:p w14:paraId="7C572A50"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A statement that if a donor consents to a tissue sample being unidentified or de-linked, they relinquish their right to withdraw consent in the future.</w:t>
            </w:r>
          </w:p>
        </w:tc>
      </w:tr>
      <w:tr w:rsidR="009402C2" w:rsidRPr="00315B0E" w14:paraId="05F68D8C" w14:textId="77777777" w:rsidTr="005A030D">
        <w:tc>
          <w:tcPr>
            <w:tcW w:w="9180" w:type="dxa"/>
            <w:shd w:val="clear" w:color="auto" w:fill="auto"/>
          </w:tcPr>
          <w:p w14:paraId="76C53105"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 xml:space="preserve">Whether the donor may be contacted in the future regarding their tissue sample. Whether or not, and under what circumstances, information about the future </w:t>
            </w:r>
            <w:r w:rsidRPr="009D7D77">
              <w:rPr>
                <w:rFonts w:cs="Arial"/>
              </w:rPr>
              <w:lastRenderedPageBreak/>
              <w:t>unspecified research will be made available to the donor and/or (where relevant) their clinician.</w:t>
            </w:r>
          </w:p>
        </w:tc>
      </w:tr>
      <w:tr w:rsidR="009402C2" w:rsidRPr="00315B0E" w14:paraId="7CEBE9E5" w14:textId="77777777" w:rsidTr="005A030D">
        <w:tc>
          <w:tcPr>
            <w:tcW w:w="9180" w:type="dxa"/>
            <w:shd w:val="clear" w:color="auto" w:fill="auto"/>
          </w:tcPr>
          <w:p w14:paraId="5E339BC6" w14:textId="1192BBA2" w:rsidR="009402C2" w:rsidRPr="009402C2"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lastRenderedPageBreak/>
              <w:t>Acknowledgement that the donor will not own any intellectual</w:t>
            </w:r>
            <w:r>
              <w:rPr>
                <w:rFonts w:cs="Arial"/>
              </w:rPr>
              <w:t xml:space="preserve"> </w:t>
            </w:r>
            <w:r w:rsidRPr="009402C2">
              <w:rPr>
                <w:rFonts w:cs="Arial"/>
              </w:rPr>
              <w:t>property that may arise from any future research.</w:t>
            </w:r>
          </w:p>
        </w:tc>
      </w:tr>
      <w:tr w:rsidR="009402C2" w:rsidRPr="00315B0E" w14:paraId="189FB1B8" w14:textId="77777777" w:rsidTr="005A030D">
        <w:tc>
          <w:tcPr>
            <w:tcW w:w="9180" w:type="dxa"/>
            <w:shd w:val="clear" w:color="auto" w:fill="auto"/>
          </w:tcPr>
          <w:p w14:paraId="0178F6C6"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 destroyed.</w:t>
            </w:r>
          </w:p>
        </w:tc>
      </w:tr>
      <w:tr w:rsidR="009402C2" w:rsidRPr="00315B0E" w14:paraId="3FC59017" w14:textId="77777777" w:rsidTr="005A030D">
        <w:tc>
          <w:tcPr>
            <w:tcW w:w="9180" w:type="dxa"/>
            <w:shd w:val="clear" w:color="auto" w:fill="auto"/>
          </w:tcPr>
          <w:p w14:paraId="4171A4A1"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Acknowledgement that the donor’s decision regarding the consent for use of their tissue sample for unspecified future research will in no way affect the quality of a donor’s current or future clinical care.</w:t>
            </w:r>
          </w:p>
        </w:tc>
      </w:tr>
      <w:tr w:rsidR="009402C2" w:rsidRPr="00315B0E" w14:paraId="36297932" w14:textId="77777777" w:rsidTr="005A030D">
        <w:tc>
          <w:tcPr>
            <w:tcW w:w="9180" w:type="dxa"/>
            <w:shd w:val="clear" w:color="auto" w:fill="auto"/>
          </w:tcPr>
          <w:p w14:paraId="19358B30"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9402C2" w:rsidRPr="00315B0E" w14:paraId="5ECB3A8C" w14:textId="77777777" w:rsidTr="005A030D">
        <w:tc>
          <w:tcPr>
            <w:tcW w:w="9180" w:type="dxa"/>
            <w:shd w:val="clear" w:color="auto" w:fill="auto"/>
          </w:tcPr>
          <w:p w14:paraId="701B34F3"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Whether or not tissue samples could be provided to other researchers and institutions, and whether or not such provision could include sending samples to other countries</w:t>
            </w:r>
          </w:p>
        </w:tc>
      </w:tr>
      <w:tr w:rsidR="009402C2" w:rsidRPr="00315B0E" w14:paraId="3C03D367" w14:textId="77777777" w:rsidTr="005A030D">
        <w:tc>
          <w:tcPr>
            <w:tcW w:w="9180" w:type="dxa"/>
            <w:shd w:val="clear" w:color="auto" w:fill="auto"/>
          </w:tcPr>
          <w:p w14:paraId="3591F8D5"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Whether or not collected samples will be provided to commercial biomedical companies or will be used in commercial research collaborations, if known.</w:t>
            </w:r>
          </w:p>
        </w:tc>
      </w:tr>
      <w:tr w:rsidR="009402C2" w:rsidRPr="00315B0E" w14:paraId="05EF662B" w14:textId="77777777" w:rsidTr="005A030D">
        <w:tc>
          <w:tcPr>
            <w:tcW w:w="9180" w:type="dxa"/>
            <w:shd w:val="clear" w:color="auto" w:fill="auto"/>
          </w:tcPr>
          <w:p w14:paraId="79D1EFF4"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What provisions will be made to ensure patient confidentiality.</w:t>
            </w:r>
          </w:p>
        </w:tc>
      </w:tr>
      <w:tr w:rsidR="009402C2" w:rsidRPr="00315B0E" w14:paraId="4C34FBD2" w14:textId="77777777" w:rsidTr="005A030D">
        <w:tc>
          <w:tcPr>
            <w:tcW w:w="9180" w:type="dxa"/>
            <w:shd w:val="clear" w:color="auto" w:fill="auto"/>
          </w:tcPr>
          <w:p w14:paraId="4C2F4348"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 xml:space="preserve">That different cultural views may inform choice about donation of tissue; for example, for some Maori, human tissue contains genetic material that is considered to be collectively owned by </w:t>
            </w:r>
            <w:proofErr w:type="spellStart"/>
            <w:r w:rsidRPr="009D7D77">
              <w:rPr>
                <w:rFonts w:cs="Arial"/>
              </w:rPr>
              <w:t>whanau</w:t>
            </w:r>
            <w:proofErr w:type="spellEnd"/>
            <w:r w:rsidRPr="009D7D77">
              <w:rPr>
                <w:rFonts w:cs="Arial"/>
              </w:rPr>
              <w:t xml:space="preserve">, </w:t>
            </w:r>
            <w:proofErr w:type="spellStart"/>
            <w:r w:rsidRPr="009D7D77">
              <w:rPr>
                <w:rFonts w:cs="Arial"/>
              </w:rPr>
              <w:t>hapu</w:t>
            </w:r>
            <w:proofErr w:type="spellEnd"/>
            <w:r w:rsidRPr="009D7D77">
              <w:rPr>
                <w:rFonts w:cs="Arial"/>
              </w:rPr>
              <w:t xml:space="preserve"> and </w:t>
            </w:r>
            <w:proofErr w:type="spellStart"/>
            <w:r w:rsidRPr="009D7D77">
              <w:rPr>
                <w:rFonts w:cs="Arial"/>
              </w:rPr>
              <w:t>iwi</w:t>
            </w:r>
            <w:proofErr w:type="spellEnd"/>
            <w:r w:rsidRPr="009D7D77">
              <w:rPr>
                <w:rFonts w:cs="Arial"/>
              </w:rPr>
              <w:t>.</w:t>
            </w:r>
          </w:p>
        </w:tc>
      </w:tr>
      <w:tr w:rsidR="009402C2" w:rsidRPr="00315B0E" w14:paraId="45036EE3" w14:textId="77777777" w:rsidTr="005A030D">
        <w:tc>
          <w:tcPr>
            <w:tcW w:w="9180" w:type="dxa"/>
            <w:shd w:val="clear" w:color="auto" w:fill="auto"/>
          </w:tcPr>
          <w:p w14:paraId="27AD78E3"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That cultural concerns may arise when tissue samples are sent overseas, including how tissue samples are stored and disposed of. Processes for monitoring and tracking what happens to samples may not be acceptable to donors.</w:t>
            </w:r>
          </w:p>
        </w:tc>
      </w:tr>
      <w:tr w:rsidR="009402C2" w:rsidRPr="00315B0E" w14:paraId="38DB12F1" w14:textId="77777777" w:rsidTr="005A030D">
        <w:tc>
          <w:tcPr>
            <w:tcW w:w="9180" w:type="dxa"/>
            <w:shd w:val="clear" w:color="auto" w:fill="auto"/>
          </w:tcPr>
          <w:p w14:paraId="2FC1CCD0" w14:textId="77777777" w:rsidR="009402C2" w:rsidRPr="009D7D77" w:rsidRDefault="009402C2" w:rsidP="009402C2">
            <w:pPr>
              <w:pStyle w:val="ListParagraph"/>
              <w:numPr>
                <w:ilvl w:val="0"/>
                <w:numId w:val="22"/>
              </w:numPr>
              <w:autoSpaceDE w:val="0"/>
              <w:autoSpaceDN w:val="0"/>
              <w:adjustRightInd w:val="0"/>
              <w:spacing w:line="276" w:lineRule="auto"/>
              <w:ind w:left="567" w:hanging="283"/>
              <w:rPr>
                <w:rFonts w:cs="Arial"/>
              </w:rPr>
            </w:pPr>
            <w:r w:rsidRPr="009D7D77">
              <w:rPr>
                <w:rFonts w:cs="Arial"/>
              </w:rPr>
              <w:t xml:space="preserve">That donors may want to discuss the issue of donation with those close to them, for example; family, </w:t>
            </w:r>
            <w:proofErr w:type="spellStart"/>
            <w:r w:rsidRPr="009D7D77">
              <w:rPr>
                <w:rFonts w:cs="Arial"/>
              </w:rPr>
              <w:t>whanau</w:t>
            </w:r>
            <w:proofErr w:type="spellEnd"/>
            <w:r w:rsidRPr="009D7D77">
              <w:rPr>
                <w:rFonts w:cs="Arial"/>
              </w:rPr>
              <w:t xml:space="preserve">, </w:t>
            </w:r>
            <w:proofErr w:type="spellStart"/>
            <w:r w:rsidRPr="009D7D77">
              <w:rPr>
                <w:rFonts w:cs="Arial"/>
              </w:rPr>
              <w:t>hapu</w:t>
            </w:r>
            <w:proofErr w:type="spellEnd"/>
            <w:r w:rsidRPr="009D7D77">
              <w:rPr>
                <w:rFonts w:cs="Arial"/>
              </w:rPr>
              <w:t xml:space="preserve"> and </w:t>
            </w:r>
            <w:proofErr w:type="spellStart"/>
            <w:r w:rsidRPr="009D7D77">
              <w:rPr>
                <w:rFonts w:cs="Arial"/>
              </w:rPr>
              <w:t>iwi</w:t>
            </w:r>
            <w:proofErr w:type="spellEnd"/>
            <w:r w:rsidRPr="009D7D77">
              <w:rPr>
                <w:rFonts w:cs="Arial"/>
              </w:rPr>
              <w:t>.</w:t>
            </w:r>
          </w:p>
        </w:tc>
      </w:tr>
    </w:tbl>
    <w:p w14:paraId="3911D245" w14:textId="77777777" w:rsidR="00BA07FC" w:rsidRPr="00C34636" w:rsidRDefault="00BA07FC" w:rsidP="00E24E77">
      <w:pPr>
        <w:rPr>
          <w:color w:val="FF0000"/>
          <w:lang w:val="en-AU"/>
        </w:rPr>
      </w:pPr>
    </w:p>
    <w:p w14:paraId="43864319" w14:textId="77777777" w:rsidR="00E24E77" w:rsidRPr="00C34636" w:rsidRDefault="00E24E77" w:rsidP="00E24E77">
      <w:pPr>
        <w:rPr>
          <w:u w:val="single"/>
          <w:lang w:val="en-AU"/>
        </w:rPr>
      </w:pPr>
      <w:r w:rsidRPr="00C34636">
        <w:rPr>
          <w:u w:val="single"/>
          <w:lang w:val="en-AU"/>
        </w:rPr>
        <w:t xml:space="preserve">Decision </w:t>
      </w:r>
    </w:p>
    <w:p w14:paraId="10C8F638" w14:textId="77777777" w:rsidR="00E24E77" w:rsidRPr="00C34636" w:rsidRDefault="00E24E77" w:rsidP="00E24E77">
      <w:pPr>
        <w:rPr>
          <w:lang w:val="en-AU"/>
        </w:rPr>
      </w:pPr>
    </w:p>
    <w:p w14:paraId="089A778C" w14:textId="77777777" w:rsidR="00E24E77" w:rsidRPr="00C34636" w:rsidRDefault="00E24E77" w:rsidP="00E24E77">
      <w:pPr>
        <w:rPr>
          <w:lang w:val="en-AU"/>
        </w:rPr>
      </w:pPr>
    </w:p>
    <w:p w14:paraId="28E8E7FD" w14:textId="44D0532F" w:rsidR="00E24E77" w:rsidRPr="00C34636" w:rsidRDefault="00E24E77" w:rsidP="00E24E77">
      <w:pPr>
        <w:rPr>
          <w:lang w:val="en-AU"/>
        </w:rPr>
      </w:pPr>
      <w:r w:rsidRPr="00C34636">
        <w:rPr>
          <w:lang w:val="en-AU"/>
        </w:rPr>
        <w:t xml:space="preserve">This application was </w:t>
      </w:r>
      <w:r w:rsidRPr="00C34636">
        <w:rPr>
          <w:i/>
          <w:lang w:val="en-AU"/>
        </w:rPr>
        <w:t xml:space="preserve">provisionally </w:t>
      </w:r>
      <w:r w:rsidRPr="009F4997">
        <w:rPr>
          <w:i/>
          <w:lang w:val="en-AU"/>
        </w:rPr>
        <w:t>approved</w:t>
      </w:r>
      <w:r w:rsidRPr="009F4997">
        <w:rPr>
          <w:lang w:val="en-AU"/>
        </w:rPr>
        <w:t xml:space="preserve"> by </w:t>
      </w:r>
      <w:r w:rsidRPr="009F4997">
        <w:rPr>
          <w:rFonts w:cs="Arial"/>
          <w:szCs w:val="22"/>
          <w:lang w:val="en-AU"/>
        </w:rPr>
        <w:t>consensus</w:t>
      </w:r>
      <w:r w:rsidRPr="009F4997">
        <w:rPr>
          <w:lang w:val="en-AU"/>
        </w:rPr>
        <w:t xml:space="preserve">, subject </w:t>
      </w:r>
      <w:r w:rsidRPr="00C34636">
        <w:rPr>
          <w:lang w:val="en-AU"/>
        </w:rPr>
        <w:t xml:space="preserve">to the following information being received. </w:t>
      </w:r>
    </w:p>
    <w:p w14:paraId="0A189C3F" w14:textId="77777777" w:rsidR="00E24E77" w:rsidRPr="00C34636" w:rsidRDefault="00E24E77" w:rsidP="00E24E77">
      <w:pPr>
        <w:rPr>
          <w:lang w:val="en-AU"/>
        </w:rPr>
      </w:pPr>
    </w:p>
    <w:p w14:paraId="6E56C801" w14:textId="589CA9F7" w:rsidR="000A7B2A" w:rsidRDefault="000A7B2A" w:rsidP="000A7B2A">
      <w:pPr>
        <w:numPr>
          <w:ilvl w:val="0"/>
          <w:numId w:val="13"/>
        </w:numPr>
        <w:spacing w:before="80" w:after="80"/>
        <w:jc w:val="both"/>
        <w:rPr>
          <w:rFonts w:cs="Arial"/>
          <w:szCs w:val="22"/>
          <w:lang w:val="en-NZ"/>
        </w:rPr>
      </w:pPr>
      <w:r w:rsidRPr="005154E8">
        <w:rPr>
          <w:rFonts w:cs="Arial"/>
          <w:szCs w:val="22"/>
          <w:lang w:val="en-NZ"/>
        </w:rPr>
        <w:t>Please</w:t>
      </w:r>
      <w:r>
        <w:rPr>
          <w:rFonts w:cs="Arial"/>
          <w:szCs w:val="22"/>
          <w:lang w:val="en-NZ"/>
        </w:rPr>
        <w:t xml:space="preserve"> ensure</w:t>
      </w:r>
      <w:r w:rsidRPr="005154E8">
        <w:rPr>
          <w:rFonts w:cs="Arial"/>
          <w:szCs w:val="22"/>
          <w:lang w:val="en-NZ"/>
        </w:rPr>
        <w:t xml:space="preserv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includes all requirements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1243C055" w14:textId="77777777" w:rsidR="000A7B2A" w:rsidRPr="00555F27" w:rsidRDefault="000A7B2A" w:rsidP="000A7B2A">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C363AFE" w14:textId="77777777" w:rsidR="000A7B2A" w:rsidRPr="00555F27" w:rsidRDefault="000A7B2A" w:rsidP="000A7B2A">
      <w:pPr>
        <w:numPr>
          <w:ilvl w:val="0"/>
          <w:numId w:val="13"/>
        </w:numPr>
        <w:spacing w:before="80" w:after="80"/>
        <w:jc w:val="both"/>
        <w:rPr>
          <w:rFonts w:cs="Arial"/>
          <w:szCs w:val="22"/>
          <w:lang w:val="en-NZ"/>
        </w:rPr>
      </w:pPr>
      <w:r w:rsidRPr="00555F27">
        <w:rPr>
          <w:rFonts w:cs="Arial"/>
          <w:szCs w:val="22"/>
          <w:lang w:val="en-NZ"/>
        </w:rPr>
        <w:t>Please provide criteria for study termination.</w:t>
      </w:r>
      <w:r w:rsidRPr="00555F27">
        <w:rPr>
          <w:szCs w:val="22"/>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6.64</w:t>
      </w:r>
      <w:r w:rsidRPr="00555F27">
        <w:rPr>
          <w:rFonts w:cs="Arial"/>
          <w:szCs w:val="22"/>
          <w:lang w:val="en-NZ"/>
        </w:rPr>
        <w:t xml:space="preserve">).   </w:t>
      </w:r>
    </w:p>
    <w:p w14:paraId="5782125D" w14:textId="77777777" w:rsidR="000A7B2A" w:rsidRDefault="000A7B2A" w:rsidP="000A7B2A">
      <w:pPr>
        <w:pStyle w:val="ListParagraph"/>
        <w:numPr>
          <w:ilvl w:val="0"/>
          <w:numId w:val="13"/>
        </w:numPr>
        <w:spacing w:before="80" w:after="80"/>
        <w:jc w:val="both"/>
        <w:rPr>
          <w:rFonts w:cs="Arial"/>
          <w:szCs w:val="22"/>
          <w:lang w:val="en-NZ"/>
        </w:rPr>
      </w:pPr>
      <w:r>
        <w:rPr>
          <w:rFonts w:cs="Arial"/>
          <w:szCs w:val="22"/>
          <w:lang w:val="en-NZ"/>
        </w:rPr>
        <w:t>Explain what happens to health information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34076FCC" w14:textId="77777777" w:rsidR="000A7B2A" w:rsidRPr="00BB63EC" w:rsidRDefault="000A7B2A" w:rsidP="000A7B2A">
      <w:pPr>
        <w:pStyle w:val="Default"/>
        <w:numPr>
          <w:ilvl w:val="0"/>
          <w:numId w:val="13"/>
        </w:numPr>
        <w:rPr>
          <w:i/>
          <w:sz w:val="22"/>
          <w:szCs w:val="22"/>
        </w:rPr>
      </w:pPr>
      <w:r>
        <w:rPr>
          <w:sz w:val="22"/>
          <w:szCs w:val="22"/>
        </w:rPr>
        <w:t>Please see (</w:t>
      </w:r>
      <w:r w:rsidRPr="00555F27">
        <w:rPr>
          <w:i/>
          <w:sz w:val="22"/>
          <w:szCs w:val="22"/>
        </w:rPr>
        <w:t xml:space="preserve">Ethical Guidelines for </w:t>
      </w:r>
      <w:r>
        <w:rPr>
          <w:i/>
          <w:sz w:val="22"/>
          <w:szCs w:val="22"/>
        </w:rPr>
        <w:t xml:space="preserve">Intervention Studies para </w:t>
      </w:r>
      <w:r>
        <w:rPr>
          <w:sz w:val="22"/>
          <w:szCs w:val="22"/>
        </w:rPr>
        <w:t>7.2) for more information on levels of data confidentiality.</w:t>
      </w:r>
    </w:p>
    <w:p w14:paraId="378956A2" w14:textId="77777777" w:rsidR="00E24E77" w:rsidRPr="009F4997" w:rsidRDefault="00E24E77" w:rsidP="00E24E77">
      <w:pPr>
        <w:rPr>
          <w:lang w:val="en-AU"/>
        </w:rPr>
      </w:pPr>
    </w:p>
    <w:p w14:paraId="2ACD436B" w14:textId="2060871A" w:rsidR="00E24E77" w:rsidRPr="009F4997" w:rsidRDefault="00E24E77" w:rsidP="00E24E77">
      <w:pPr>
        <w:rPr>
          <w:lang w:val="en-AU"/>
        </w:rPr>
      </w:pPr>
      <w:r w:rsidRPr="009F4997">
        <w:rPr>
          <w:lang w:val="en-AU"/>
        </w:rPr>
        <w:t>This followin</w:t>
      </w:r>
      <w:r w:rsidR="009402C2" w:rsidRPr="009F4997">
        <w:rPr>
          <w:lang w:val="en-AU"/>
        </w:rPr>
        <w:t xml:space="preserve">g information will be reviewed, and a final decision made on the application, by </w:t>
      </w:r>
      <w:r w:rsidR="009402C2" w:rsidRPr="009F4997">
        <w:rPr>
          <w:rFonts w:cs="Arial"/>
          <w:szCs w:val="22"/>
          <w:lang w:val="en-AU"/>
        </w:rPr>
        <w:t xml:space="preserve">Dr </w:t>
      </w:r>
      <w:proofErr w:type="spellStart"/>
      <w:r w:rsidR="009402C2" w:rsidRPr="009F4997">
        <w:rPr>
          <w:rFonts w:cs="Arial"/>
          <w:szCs w:val="22"/>
          <w:lang w:val="en-AU"/>
        </w:rPr>
        <w:t>Charis</w:t>
      </w:r>
      <w:proofErr w:type="spellEnd"/>
      <w:r w:rsidR="009402C2" w:rsidRPr="009F4997">
        <w:rPr>
          <w:rFonts w:cs="Arial"/>
          <w:szCs w:val="22"/>
          <w:lang w:val="en-AU"/>
        </w:rPr>
        <w:t xml:space="preserve"> Brown and Dr Brian Fergus.</w:t>
      </w:r>
    </w:p>
    <w:p w14:paraId="1FA02D0D" w14:textId="77777777" w:rsidR="00E24E77" w:rsidRPr="00C34636" w:rsidRDefault="00E24E77" w:rsidP="00E24E77">
      <w:pPr>
        <w:rPr>
          <w:color w:val="FF0000"/>
          <w:lang w:val="en-AU"/>
        </w:rPr>
      </w:pPr>
    </w:p>
    <w:p w14:paraId="5EED02A5" w14:textId="5DAE6A70"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3437B0EB" w14:textId="77777777" w:rsidTr="00894393">
        <w:trPr>
          <w:trHeight w:val="280"/>
        </w:trPr>
        <w:tc>
          <w:tcPr>
            <w:tcW w:w="966" w:type="dxa"/>
            <w:tcBorders>
              <w:top w:val="nil"/>
              <w:left w:val="nil"/>
              <w:bottom w:val="nil"/>
              <w:right w:val="nil"/>
            </w:tcBorders>
          </w:tcPr>
          <w:p w14:paraId="458B5340"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5 </w:t>
            </w:r>
            <w:r w:rsidRPr="00C34636">
              <w:rPr>
                <w:lang w:val="en-AU"/>
              </w:rPr>
              <w:t xml:space="preserve"> </w:t>
            </w:r>
          </w:p>
        </w:tc>
        <w:tc>
          <w:tcPr>
            <w:tcW w:w="2575" w:type="dxa"/>
            <w:tcBorders>
              <w:top w:val="nil"/>
              <w:left w:val="nil"/>
              <w:bottom w:val="nil"/>
              <w:right w:val="nil"/>
            </w:tcBorders>
          </w:tcPr>
          <w:p w14:paraId="0D0599E4"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2AED78ED" w14:textId="77777777" w:rsidR="00894393" w:rsidRPr="00C34636" w:rsidRDefault="00894393">
            <w:pPr>
              <w:autoSpaceDE w:val="0"/>
              <w:autoSpaceDN w:val="0"/>
              <w:adjustRightInd w:val="0"/>
              <w:rPr>
                <w:lang w:val="en-AU"/>
              </w:rPr>
            </w:pPr>
            <w:r w:rsidRPr="00C34636">
              <w:rPr>
                <w:b/>
                <w:lang w:val="en-AU"/>
              </w:rPr>
              <w:t>16/NTA/203</w:t>
            </w:r>
            <w:r w:rsidRPr="00C34636">
              <w:rPr>
                <w:lang w:val="en-AU"/>
              </w:rPr>
              <w:t xml:space="preserve"> </w:t>
            </w:r>
          </w:p>
        </w:tc>
      </w:tr>
      <w:tr w:rsidR="00894393" w:rsidRPr="00C34636" w14:paraId="48975E09" w14:textId="77777777" w:rsidTr="00894393">
        <w:trPr>
          <w:trHeight w:val="280"/>
        </w:trPr>
        <w:tc>
          <w:tcPr>
            <w:tcW w:w="966" w:type="dxa"/>
            <w:tcBorders>
              <w:top w:val="nil"/>
              <w:left w:val="nil"/>
              <w:bottom w:val="nil"/>
              <w:right w:val="nil"/>
            </w:tcBorders>
          </w:tcPr>
          <w:p w14:paraId="578AEB54"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0772EC0E"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5ED69632" w14:textId="77777777" w:rsidR="00894393" w:rsidRPr="00C34636" w:rsidRDefault="00894393">
            <w:pPr>
              <w:autoSpaceDE w:val="0"/>
              <w:autoSpaceDN w:val="0"/>
              <w:adjustRightInd w:val="0"/>
              <w:rPr>
                <w:lang w:val="en-AU"/>
              </w:rPr>
            </w:pPr>
            <w:r w:rsidRPr="00C34636">
              <w:rPr>
                <w:lang w:val="en-AU"/>
              </w:rPr>
              <w:t xml:space="preserve">GSK ASCEND-ND 200808 </w:t>
            </w:r>
          </w:p>
        </w:tc>
      </w:tr>
      <w:tr w:rsidR="00894393" w:rsidRPr="00C34636" w14:paraId="791C0AFB" w14:textId="77777777" w:rsidTr="00894393">
        <w:trPr>
          <w:trHeight w:val="280"/>
        </w:trPr>
        <w:tc>
          <w:tcPr>
            <w:tcW w:w="966" w:type="dxa"/>
            <w:tcBorders>
              <w:top w:val="nil"/>
              <w:left w:val="nil"/>
              <w:bottom w:val="nil"/>
              <w:right w:val="nil"/>
            </w:tcBorders>
          </w:tcPr>
          <w:p w14:paraId="71FF6B50"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EC4D96A"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10D5B35E" w14:textId="77777777" w:rsidR="00894393" w:rsidRPr="00C34636" w:rsidRDefault="00894393">
            <w:pPr>
              <w:autoSpaceDE w:val="0"/>
              <w:autoSpaceDN w:val="0"/>
              <w:adjustRightInd w:val="0"/>
              <w:rPr>
                <w:lang w:val="en-AU"/>
              </w:rPr>
            </w:pPr>
            <w:r w:rsidRPr="00C34636">
              <w:rPr>
                <w:lang w:val="en-AU"/>
              </w:rPr>
              <w:t xml:space="preserve">Dr </w:t>
            </w:r>
            <w:proofErr w:type="spellStart"/>
            <w:r w:rsidRPr="00C34636">
              <w:rPr>
                <w:lang w:val="en-AU"/>
              </w:rPr>
              <w:t>Kannaiyan</w:t>
            </w:r>
            <w:proofErr w:type="spellEnd"/>
            <w:r w:rsidRPr="00C34636">
              <w:rPr>
                <w:lang w:val="en-AU"/>
              </w:rPr>
              <w:t xml:space="preserve"> Rabindranath </w:t>
            </w:r>
          </w:p>
        </w:tc>
      </w:tr>
      <w:tr w:rsidR="00894393" w:rsidRPr="00C34636" w14:paraId="2CFD4C27" w14:textId="77777777" w:rsidTr="00894393">
        <w:trPr>
          <w:trHeight w:val="280"/>
        </w:trPr>
        <w:tc>
          <w:tcPr>
            <w:tcW w:w="966" w:type="dxa"/>
            <w:tcBorders>
              <w:top w:val="nil"/>
              <w:left w:val="nil"/>
              <w:bottom w:val="nil"/>
              <w:right w:val="nil"/>
            </w:tcBorders>
          </w:tcPr>
          <w:p w14:paraId="43DE4049"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0550929"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194D3F2A" w14:textId="77777777" w:rsidR="00894393" w:rsidRPr="00C34636" w:rsidRDefault="00894393">
            <w:pPr>
              <w:autoSpaceDE w:val="0"/>
              <w:autoSpaceDN w:val="0"/>
              <w:adjustRightInd w:val="0"/>
              <w:rPr>
                <w:lang w:val="en-AU"/>
              </w:rPr>
            </w:pPr>
            <w:r w:rsidRPr="00C34636">
              <w:rPr>
                <w:lang w:val="en-AU"/>
              </w:rPr>
              <w:t xml:space="preserve">PPD </w:t>
            </w:r>
          </w:p>
        </w:tc>
      </w:tr>
      <w:tr w:rsidR="00894393" w:rsidRPr="00C34636" w14:paraId="5C718B84" w14:textId="77777777" w:rsidTr="00894393">
        <w:trPr>
          <w:trHeight w:val="280"/>
        </w:trPr>
        <w:tc>
          <w:tcPr>
            <w:tcW w:w="966" w:type="dxa"/>
            <w:tcBorders>
              <w:top w:val="nil"/>
              <w:left w:val="nil"/>
              <w:bottom w:val="nil"/>
              <w:right w:val="nil"/>
            </w:tcBorders>
          </w:tcPr>
          <w:p w14:paraId="0C5F51E8"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3FD5EDAC"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0D0BC8C3"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0B023BFF" w14:textId="77777777" w:rsidR="00C34636" w:rsidRPr="00C34636" w:rsidRDefault="00C34636">
      <w:pPr>
        <w:autoSpaceDE w:val="0"/>
        <w:autoSpaceDN w:val="0"/>
        <w:adjustRightInd w:val="0"/>
        <w:rPr>
          <w:lang w:val="en-AU"/>
        </w:rPr>
      </w:pPr>
      <w:r w:rsidRPr="00C34636">
        <w:rPr>
          <w:lang w:val="en-AU"/>
        </w:rPr>
        <w:t xml:space="preserve"> </w:t>
      </w:r>
    </w:p>
    <w:p w14:paraId="6FC44E78" w14:textId="77777777" w:rsidR="002B38DC" w:rsidRPr="00C34636" w:rsidRDefault="002B38DC" w:rsidP="002B38DC">
      <w:pPr>
        <w:autoSpaceDE w:val="0"/>
        <w:autoSpaceDN w:val="0"/>
        <w:adjustRightInd w:val="0"/>
        <w:rPr>
          <w:sz w:val="20"/>
          <w:lang w:val="en-AU"/>
        </w:rPr>
      </w:pPr>
      <w:r w:rsidRPr="00C34636">
        <w:rPr>
          <w:lang w:val="en-AU"/>
        </w:rPr>
        <w:t xml:space="preserve">Dr </w:t>
      </w:r>
      <w:proofErr w:type="spellStart"/>
      <w:r w:rsidRPr="00C34636">
        <w:rPr>
          <w:lang w:val="en-AU"/>
        </w:rPr>
        <w:t>Kannaiyan</w:t>
      </w:r>
      <w:proofErr w:type="spellEnd"/>
      <w:r w:rsidRPr="00C34636">
        <w:rPr>
          <w:lang w:val="en-AU"/>
        </w:rPr>
        <w:t xml:space="preserve"> Rabindranath </w:t>
      </w:r>
      <w:r w:rsidRPr="002B38DC">
        <w:rPr>
          <w:lang w:val="en-AU"/>
        </w:rPr>
        <w:t xml:space="preserve">was present </w:t>
      </w:r>
      <w:r w:rsidRPr="002B38DC">
        <w:rPr>
          <w:rFonts w:cs="Arial"/>
          <w:szCs w:val="22"/>
          <w:lang w:val="en-AU"/>
        </w:rPr>
        <w:t>by teleconference</w:t>
      </w:r>
      <w:r w:rsidRPr="002B38DC">
        <w:rPr>
          <w:lang w:val="en-AU"/>
        </w:rPr>
        <w:t xml:space="preserve"> for discussion</w:t>
      </w:r>
      <w:r w:rsidRPr="00C34636">
        <w:rPr>
          <w:lang w:val="en-AU"/>
        </w:rPr>
        <w:t xml:space="preserve"> of this application.</w:t>
      </w:r>
    </w:p>
    <w:p w14:paraId="59035192" w14:textId="77777777" w:rsidR="00987913" w:rsidRPr="00C34636" w:rsidRDefault="00987913">
      <w:pPr>
        <w:autoSpaceDE w:val="0"/>
        <w:autoSpaceDN w:val="0"/>
        <w:adjustRightInd w:val="0"/>
        <w:rPr>
          <w:u w:val="single"/>
          <w:lang w:val="en-AU"/>
        </w:rPr>
      </w:pPr>
    </w:p>
    <w:p w14:paraId="6F5D312B"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6534245F" w14:textId="77777777" w:rsidR="00E24E77" w:rsidRPr="00C34636" w:rsidRDefault="00E24E77">
      <w:pPr>
        <w:autoSpaceDE w:val="0"/>
        <w:autoSpaceDN w:val="0"/>
        <w:adjustRightInd w:val="0"/>
        <w:rPr>
          <w:b/>
          <w:lang w:val="en-AU"/>
        </w:rPr>
      </w:pPr>
    </w:p>
    <w:p w14:paraId="1C644421"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4D9663E1" w14:textId="77777777" w:rsidR="00E24E77" w:rsidRPr="00C34636" w:rsidRDefault="00E24E77">
      <w:pPr>
        <w:autoSpaceDE w:val="0"/>
        <w:autoSpaceDN w:val="0"/>
        <w:adjustRightInd w:val="0"/>
        <w:rPr>
          <w:lang w:val="en-AU"/>
        </w:rPr>
      </w:pPr>
    </w:p>
    <w:p w14:paraId="1D8289EE"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21C72A25" w14:textId="77777777" w:rsidR="00E24E77" w:rsidRPr="00C34636" w:rsidRDefault="00E24E77">
      <w:pPr>
        <w:autoSpaceDE w:val="0"/>
        <w:autoSpaceDN w:val="0"/>
        <w:adjustRightInd w:val="0"/>
        <w:rPr>
          <w:lang w:val="en-AU"/>
        </w:rPr>
      </w:pPr>
    </w:p>
    <w:p w14:paraId="70A88051" w14:textId="77777777" w:rsidR="00790E7C" w:rsidRPr="00355AC2" w:rsidRDefault="00790E7C" w:rsidP="00790E7C">
      <w:pPr>
        <w:rPr>
          <w:u w:val="single"/>
          <w:lang w:val="en-AU"/>
        </w:rPr>
      </w:pPr>
      <w:r w:rsidRPr="00355AC2">
        <w:rPr>
          <w:u w:val="single"/>
          <w:lang w:val="en-AU"/>
        </w:rPr>
        <w:t>Summary of Study</w:t>
      </w:r>
    </w:p>
    <w:p w14:paraId="2889EC73" w14:textId="77777777" w:rsidR="009402C2" w:rsidRDefault="009402C2" w:rsidP="009402C2">
      <w:pPr>
        <w:rPr>
          <w:u w:val="single"/>
          <w:lang w:val="en-AU"/>
        </w:rPr>
      </w:pPr>
    </w:p>
    <w:p w14:paraId="07C5D928" w14:textId="37547EDB" w:rsidR="009402C2" w:rsidRPr="009402C2" w:rsidRDefault="009402C2" w:rsidP="009402C2">
      <w:pPr>
        <w:pStyle w:val="ListParagraph"/>
        <w:numPr>
          <w:ilvl w:val="0"/>
          <w:numId w:val="23"/>
        </w:numPr>
        <w:rPr>
          <w:lang w:val="en-AU"/>
        </w:rPr>
      </w:pPr>
      <w:r>
        <w:rPr>
          <w:lang w:val="en-AU"/>
        </w:rPr>
        <w:t>This is a</w:t>
      </w:r>
      <w:r w:rsidRPr="009402C2">
        <w:rPr>
          <w:lang w:val="en-AU"/>
        </w:rPr>
        <w:t xml:space="preserve"> phase 3 randomized, open-label (sponsor-blind), active</w:t>
      </w:r>
      <w:r>
        <w:rPr>
          <w:lang w:val="en-AU"/>
        </w:rPr>
        <w:t xml:space="preserve"> </w:t>
      </w:r>
      <w:r w:rsidRPr="009402C2">
        <w:rPr>
          <w:lang w:val="en-AU"/>
        </w:rPr>
        <w:t>controlled,</w:t>
      </w:r>
    </w:p>
    <w:p w14:paraId="5983964F" w14:textId="4C289132" w:rsidR="00790E7C" w:rsidRDefault="009402C2" w:rsidP="009402C2">
      <w:pPr>
        <w:pStyle w:val="ListParagraph"/>
        <w:rPr>
          <w:lang w:val="en-AU"/>
        </w:rPr>
      </w:pPr>
      <w:proofErr w:type="gramStart"/>
      <w:r w:rsidRPr="009402C2">
        <w:rPr>
          <w:lang w:val="en-AU"/>
        </w:rPr>
        <w:t>parallel-group</w:t>
      </w:r>
      <w:proofErr w:type="gramEnd"/>
      <w:r w:rsidRPr="009402C2">
        <w:rPr>
          <w:lang w:val="en-AU"/>
        </w:rPr>
        <w:t>, multi-</w:t>
      </w:r>
      <w:proofErr w:type="spellStart"/>
      <w:r w:rsidRPr="009402C2">
        <w:rPr>
          <w:lang w:val="en-AU"/>
        </w:rPr>
        <w:t>center</w:t>
      </w:r>
      <w:proofErr w:type="spellEnd"/>
      <w:r w:rsidRPr="009402C2">
        <w:rPr>
          <w:lang w:val="en-AU"/>
        </w:rPr>
        <w:t xml:space="preserve">, event driven study in non-dialysis subjects with </w:t>
      </w:r>
      <w:proofErr w:type="spellStart"/>
      <w:r w:rsidRPr="009402C2">
        <w:rPr>
          <w:lang w:val="en-AU"/>
        </w:rPr>
        <w:t>anemia</w:t>
      </w:r>
      <w:proofErr w:type="spellEnd"/>
      <w:r w:rsidRPr="009402C2">
        <w:rPr>
          <w:lang w:val="en-AU"/>
        </w:rPr>
        <w:t xml:space="preserve"> associated with chronic kidney disease to evaluate the safety and efficacy of </w:t>
      </w:r>
      <w:proofErr w:type="spellStart"/>
      <w:r w:rsidRPr="009402C2">
        <w:rPr>
          <w:lang w:val="en-AU"/>
        </w:rPr>
        <w:t>daprodustat</w:t>
      </w:r>
      <w:proofErr w:type="spellEnd"/>
      <w:r w:rsidRPr="009402C2">
        <w:rPr>
          <w:lang w:val="en-AU"/>
        </w:rPr>
        <w:t xml:space="preserve"> compared to </w:t>
      </w:r>
      <w:proofErr w:type="spellStart"/>
      <w:r w:rsidRPr="009402C2">
        <w:rPr>
          <w:lang w:val="en-AU"/>
        </w:rPr>
        <w:t>darbepoetin</w:t>
      </w:r>
      <w:proofErr w:type="spellEnd"/>
      <w:r w:rsidRPr="009402C2">
        <w:rPr>
          <w:lang w:val="en-AU"/>
        </w:rPr>
        <w:t xml:space="preserve"> </w:t>
      </w:r>
      <w:proofErr w:type="spellStart"/>
      <w:r w:rsidRPr="009402C2">
        <w:rPr>
          <w:lang w:val="en-AU"/>
        </w:rPr>
        <w:t>alfa</w:t>
      </w:r>
      <w:proofErr w:type="spellEnd"/>
      <w:r w:rsidRPr="009402C2">
        <w:rPr>
          <w:lang w:val="en-AU"/>
        </w:rPr>
        <w:t>.</w:t>
      </w:r>
    </w:p>
    <w:p w14:paraId="282A3462" w14:textId="77777777" w:rsidR="00790E7C" w:rsidRDefault="00790E7C" w:rsidP="00790E7C">
      <w:pPr>
        <w:pStyle w:val="ListParagraph"/>
        <w:rPr>
          <w:lang w:val="en-AU"/>
        </w:rPr>
      </w:pPr>
    </w:p>
    <w:p w14:paraId="2E1811B6" w14:textId="77777777" w:rsidR="009402C2" w:rsidRPr="00355AC2" w:rsidRDefault="009402C2" w:rsidP="009402C2">
      <w:pPr>
        <w:rPr>
          <w:u w:val="single"/>
          <w:lang w:val="en-AU"/>
        </w:rPr>
      </w:pPr>
      <w:r w:rsidRPr="00355AC2">
        <w:rPr>
          <w:u w:val="single"/>
          <w:lang w:val="en-AU"/>
        </w:rPr>
        <w:t>Summary of ethical issues (resolved)</w:t>
      </w:r>
    </w:p>
    <w:p w14:paraId="6C6C5100" w14:textId="77777777" w:rsidR="009402C2" w:rsidRPr="00355AC2" w:rsidRDefault="009402C2" w:rsidP="009402C2">
      <w:pPr>
        <w:rPr>
          <w:u w:val="single"/>
          <w:lang w:val="en-AU"/>
        </w:rPr>
      </w:pPr>
    </w:p>
    <w:p w14:paraId="126C5DB2" w14:textId="77777777" w:rsidR="009402C2" w:rsidRDefault="009402C2" w:rsidP="009402C2">
      <w:pPr>
        <w:rPr>
          <w:lang w:val="en-AU"/>
        </w:rPr>
      </w:pPr>
      <w:r w:rsidRPr="00355AC2">
        <w:rPr>
          <w:lang w:val="en-AU"/>
        </w:rPr>
        <w:t>The main ethical issues considered by the Committee and addressed by the Researcher are as follows.</w:t>
      </w:r>
      <w:r>
        <w:rPr>
          <w:lang w:val="en-AU"/>
        </w:rPr>
        <w:tab/>
      </w:r>
    </w:p>
    <w:p w14:paraId="62533055" w14:textId="77777777" w:rsidR="009402C2" w:rsidRDefault="009402C2" w:rsidP="009402C2">
      <w:pPr>
        <w:rPr>
          <w:lang w:val="en-AU"/>
        </w:rPr>
      </w:pPr>
    </w:p>
    <w:p w14:paraId="2C720F56" w14:textId="77777777" w:rsidR="009402C2" w:rsidRPr="00285AF8" w:rsidRDefault="009402C2" w:rsidP="009402C2">
      <w:pPr>
        <w:pStyle w:val="ListParagraph"/>
        <w:numPr>
          <w:ilvl w:val="0"/>
          <w:numId w:val="23"/>
        </w:numPr>
        <w:rPr>
          <w:lang w:val="en-AU"/>
        </w:rPr>
      </w:pPr>
      <w:r w:rsidRPr="00285AF8">
        <w:rPr>
          <w:lang w:val="en-AU"/>
        </w:rPr>
        <w:t xml:space="preserve">The Researcher(s) explained the rationale for the study (finding an oral treatment compared to injections). The Committee requested this information is added to the opening paragraph. </w:t>
      </w:r>
    </w:p>
    <w:p w14:paraId="2EC323A5" w14:textId="77777777" w:rsidR="009402C2" w:rsidRDefault="009402C2" w:rsidP="009402C2">
      <w:pPr>
        <w:pStyle w:val="ListParagraph"/>
        <w:numPr>
          <w:ilvl w:val="0"/>
          <w:numId w:val="23"/>
        </w:numPr>
        <w:rPr>
          <w:lang w:val="en-AU"/>
        </w:rPr>
      </w:pPr>
      <w:r>
        <w:rPr>
          <w:lang w:val="en-AU"/>
        </w:rPr>
        <w:t>The Committee asked for clarification around the length of the trial. The Researcher(s) confirmed there was a total of four years, with monthly visits for the first year.</w:t>
      </w:r>
    </w:p>
    <w:p w14:paraId="0F3B3CC6" w14:textId="77777777" w:rsidR="009402C2" w:rsidRDefault="009402C2" w:rsidP="009402C2">
      <w:pPr>
        <w:pStyle w:val="ListParagraph"/>
        <w:numPr>
          <w:ilvl w:val="0"/>
          <w:numId w:val="23"/>
        </w:numPr>
        <w:rPr>
          <w:lang w:val="en-AU"/>
        </w:rPr>
      </w:pPr>
      <w:r>
        <w:rPr>
          <w:lang w:val="en-AU"/>
        </w:rPr>
        <w:t xml:space="preserve">The Committee asked about the recruitment strategy for the study. The Researcher(s) explained they identify potential participants from records. The study co-ordinator makes contact and asks whether they are interested in participating. If interested a Participant Information Sheet is sent out. The potential participant comes into clinic and meets the CI, who will go through the study with them. The Committee noted they prefer a clinician to make first contact, as to avoid records being accessed by researchers. The Researcher(s) stated that these patients are well known by the co-ordinators. </w:t>
      </w:r>
    </w:p>
    <w:p w14:paraId="6E972482" w14:textId="77777777" w:rsidR="009402C2" w:rsidRDefault="009402C2" w:rsidP="009402C2">
      <w:pPr>
        <w:pStyle w:val="ListParagraph"/>
        <w:numPr>
          <w:ilvl w:val="0"/>
          <w:numId w:val="23"/>
        </w:numPr>
        <w:rPr>
          <w:lang w:val="en-AU"/>
        </w:rPr>
      </w:pPr>
      <w:r>
        <w:rPr>
          <w:lang w:val="en-AU"/>
        </w:rPr>
        <w:t xml:space="preserve">The Committee noted a number of ethics application questions were poorly completed. In particular, those relating to the ethical issues in the study, benefit to Maori and the use of human tissue. </w:t>
      </w:r>
    </w:p>
    <w:p w14:paraId="3760925A" w14:textId="77777777" w:rsidR="009402C2" w:rsidRPr="009402C2" w:rsidRDefault="009402C2" w:rsidP="009402C2">
      <w:pPr>
        <w:pStyle w:val="ListParagraph"/>
        <w:numPr>
          <w:ilvl w:val="0"/>
          <w:numId w:val="23"/>
        </w:numPr>
        <w:rPr>
          <w:lang w:val="en-AU"/>
        </w:rPr>
      </w:pPr>
      <w:r>
        <w:rPr>
          <w:lang w:val="en-AU"/>
        </w:rPr>
        <w:t xml:space="preserve">The Researcher(s) explained the prevalence in Maori, in particular the relationship to diabetes. </w:t>
      </w:r>
    </w:p>
    <w:p w14:paraId="0EDB5BBE" w14:textId="77777777" w:rsidR="009402C2" w:rsidRDefault="009402C2" w:rsidP="009402C2">
      <w:pPr>
        <w:pStyle w:val="ListParagraph"/>
        <w:rPr>
          <w:u w:val="single"/>
          <w:lang w:val="en-AU"/>
        </w:rPr>
      </w:pPr>
    </w:p>
    <w:p w14:paraId="105B41B9" w14:textId="77777777" w:rsidR="009402C2" w:rsidRPr="00355AC2" w:rsidRDefault="009402C2" w:rsidP="009402C2">
      <w:pPr>
        <w:rPr>
          <w:u w:val="single"/>
          <w:lang w:val="en-AU"/>
        </w:rPr>
      </w:pPr>
      <w:r w:rsidRPr="00355AC2">
        <w:rPr>
          <w:u w:val="single"/>
          <w:lang w:val="en-AU"/>
        </w:rPr>
        <w:t>Summary of ethical issues (outstanding)</w:t>
      </w:r>
    </w:p>
    <w:p w14:paraId="17F50471" w14:textId="77777777" w:rsidR="009402C2" w:rsidRPr="00355AC2" w:rsidRDefault="009402C2" w:rsidP="009402C2">
      <w:pPr>
        <w:rPr>
          <w:u w:val="single"/>
          <w:lang w:val="en-AU"/>
        </w:rPr>
      </w:pPr>
    </w:p>
    <w:p w14:paraId="2DB8194D" w14:textId="77777777" w:rsidR="009402C2" w:rsidRPr="00355AC2" w:rsidRDefault="009402C2" w:rsidP="009402C2">
      <w:pPr>
        <w:rPr>
          <w:lang w:val="en-AU"/>
        </w:rPr>
      </w:pPr>
      <w:r w:rsidRPr="00355AC2">
        <w:rPr>
          <w:lang w:val="en-AU"/>
        </w:rPr>
        <w:t>The main ethical issues considered by the Committee and which require addressing by the Researcher are as follows.</w:t>
      </w:r>
    </w:p>
    <w:p w14:paraId="0AAF65EF" w14:textId="77777777" w:rsidR="009402C2" w:rsidRPr="00355AC2" w:rsidRDefault="009402C2" w:rsidP="009402C2">
      <w:pPr>
        <w:autoSpaceDE w:val="0"/>
        <w:autoSpaceDN w:val="0"/>
        <w:adjustRightInd w:val="0"/>
        <w:rPr>
          <w:lang w:val="en-AU"/>
        </w:rPr>
      </w:pPr>
    </w:p>
    <w:p w14:paraId="05E635D4" w14:textId="70F24934" w:rsidR="009402C2" w:rsidRPr="000F1F5C" w:rsidRDefault="009402C2" w:rsidP="00894393">
      <w:pPr>
        <w:pStyle w:val="ListParagraph"/>
        <w:numPr>
          <w:ilvl w:val="0"/>
          <w:numId w:val="23"/>
        </w:numPr>
        <w:rPr>
          <w:lang w:val="en-AU"/>
        </w:rPr>
      </w:pPr>
      <w:r>
        <w:rPr>
          <w:lang w:val="en-AU"/>
        </w:rPr>
        <w:t xml:space="preserve">The Committee noted that it is not acceptable for the study to be stopped for commercial reasons. Please remove any mention of stopping the trial for such reasons. </w:t>
      </w:r>
      <w:r w:rsidR="000F1F5C">
        <w:rPr>
          <w:lang w:val="en-AU"/>
        </w:rPr>
        <w:t>The Committee noted that it is not acceptable for the study to be stopped for commercial reasons. Please remove any mention of stopping the trial for such reasons.</w:t>
      </w:r>
      <w:r w:rsidR="000F1F5C" w:rsidRPr="000F1F5C">
        <w:rPr>
          <w:lang w:val="en-AU"/>
        </w:rPr>
        <w:t xml:space="preserve"> </w:t>
      </w:r>
      <w:r w:rsidR="000F1F5C">
        <w:rPr>
          <w:lang w:val="en-AU"/>
        </w:rPr>
        <w:t>The Researcher noted they were</w:t>
      </w:r>
      <w:r w:rsidR="000F1F5C" w:rsidRPr="000F1F5C">
        <w:rPr>
          <w:lang w:val="en-AU"/>
        </w:rPr>
        <w:t xml:space="preserve"> not concerned for the patients if this happens as the </w:t>
      </w:r>
      <w:r w:rsidR="000F1F5C">
        <w:rPr>
          <w:lang w:val="en-AU"/>
        </w:rPr>
        <w:t xml:space="preserve">standard </w:t>
      </w:r>
      <w:r w:rsidR="000F1F5C">
        <w:rPr>
          <w:lang w:val="en-AU"/>
        </w:rPr>
        <w:lastRenderedPageBreak/>
        <w:t xml:space="preserve">of care </w:t>
      </w:r>
      <w:r w:rsidR="000F1F5C" w:rsidRPr="000F1F5C">
        <w:rPr>
          <w:lang w:val="en-AU"/>
        </w:rPr>
        <w:t xml:space="preserve">treatment has same efficacy.  The value of this trial is that </w:t>
      </w:r>
      <w:proofErr w:type="spellStart"/>
      <w:r w:rsidR="000F1F5C" w:rsidRPr="000F1F5C">
        <w:rPr>
          <w:lang w:val="en-AU"/>
        </w:rPr>
        <w:t>daprodusat</w:t>
      </w:r>
      <w:proofErr w:type="spellEnd"/>
      <w:r w:rsidR="000F1F5C" w:rsidRPr="000F1F5C">
        <w:rPr>
          <w:lang w:val="en-AU"/>
        </w:rPr>
        <w:t xml:space="preserve"> can be administered orally rather than as an infusion which will be beneficial for the patient</w:t>
      </w:r>
    </w:p>
    <w:p w14:paraId="6BABBBBD" w14:textId="77777777" w:rsidR="009402C2" w:rsidRDefault="009402C2" w:rsidP="009402C2">
      <w:pPr>
        <w:pStyle w:val="ListParagraph"/>
        <w:numPr>
          <w:ilvl w:val="0"/>
          <w:numId w:val="23"/>
        </w:numPr>
        <w:rPr>
          <w:lang w:val="en-AU"/>
        </w:rPr>
      </w:pPr>
      <w:r>
        <w:rPr>
          <w:lang w:val="en-AU"/>
        </w:rPr>
        <w:t xml:space="preserve">The Committee noted GSK and the sponsor couldn’t have any access to personal information or identifiable health records. </w:t>
      </w:r>
    </w:p>
    <w:p w14:paraId="364E2491" w14:textId="77777777" w:rsidR="009402C2" w:rsidRDefault="009402C2" w:rsidP="009402C2">
      <w:pPr>
        <w:pStyle w:val="ListParagraph"/>
        <w:numPr>
          <w:ilvl w:val="0"/>
          <w:numId w:val="23"/>
        </w:numPr>
        <w:rPr>
          <w:lang w:val="en-AU"/>
        </w:rPr>
      </w:pPr>
      <w:r>
        <w:rPr>
          <w:lang w:val="en-AU"/>
        </w:rPr>
        <w:t xml:space="preserve">The Researcher(s) explained how drug re-starts after liver failure occurs. </w:t>
      </w:r>
    </w:p>
    <w:p w14:paraId="6EDD9F85" w14:textId="77777777" w:rsidR="009402C2" w:rsidRDefault="009402C2" w:rsidP="009402C2">
      <w:pPr>
        <w:pStyle w:val="ListParagraph"/>
        <w:numPr>
          <w:ilvl w:val="0"/>
          <w:numId w:val="23"/>
        </w:numPr>
        <w:rPr>
          <w:lang w:val="en-AU"/>
        </w:rPr>
      </w:pPr>
      <w:r>
        <w:rPr>
          <w:lang w:val="en-AU"/>
        </w:rPr>
        <w:t>The Researcher(s) explained why they are running the site as the lead site and their other trial experience. The Committee was satisfied with the CI’s experience.</w:t>
      </w:r>
    </w:p>
    <w:p w14:paraId="473DB125" w14:textId="77777777" w:rsidR="009402C2" w:rsidRPr="003B2FA6" w:rsidRDefault="009402C2" w:rsidP="009402C2">
      <w:pPr>
        <w:rPr>
          <w:lang w:val="en-AU"/>
        </w:rPr>
      </w:pPr>
    </w:p>
    <w:p w14:paraId="24C1ADC9" w14:textId="77777777" w:rsidR="009402C2" w:rsidRPr="003022F2" w:rsidRDefault="009402C2" w:rsidP="009402C2">
      <w:pPr>
        <w:rPr>
          <w:lang w:val="en-AU"/>
        </w:rPr>
      </w:pPr>
      <w:r w:rsidRPr="003022F2">
        <w:rPr>
          <w:lang w:val="en-AU"/>
        </w:rPr>
        <w:t xml:space="preserve">The Committee requested the following changes to the Participant Information Sheet: </w:t>
      </w:r>
    </w:p>
    <w:p w14:paraId="3534CD97" w14:textId="77777777" w:rsidR="009402C2" w:rsidRDefault="009402C2" w:rsidP="009402C2">
      <w:pPr>
        <w:rPr>
          <w:color w:val="FF0000"/>
          <w:lang w:val="en-AU"/>
        </w:rPr>
      </w:pPr>
    </w:p>
    <w:p w14:paraId="45BFDDF7" w14:textId="0CB83C48" w:rsidR="009402C2" w:rsidRDefault="009402C2" w:rsidP="00894393">
      <w:pPr>
        <w:pStyle w:val="ListParagraph"/>
        <w:numPr>
          <w:ilvl w:val="0"/>
          <w:numId w:val="23"/>
        </w:numPr>
        <w:rPr>
          <w:lang w:val="en-AU"/>
        </w:rPr>
      </w:pPr>
      <w:r>
        <w:rPr>
          <w:lang w:val="en-AU"/>
        </w:rPr>
        <w:t xml:space="preserve">The Committee requested that the study re-start drug was a stand-alone document, and should not refer to the original Participant Information Sheet. </w:t>
      </w:r>
    </w:p>
    <w:p w14:paraId="6CB32AD7" w14:textId="77777777" w:rsidR="009402C2" w:rsidRDefault="009402C2" w:rsidP="00894393">
      <w:pPr>
        <w:pStyle w:val="ListParagraph"/>
        <w:numPr>
          <w:ilvl w:val="0"/>
          <w:numId w:val="23"/>
        </w:numPr>
        <w:rPr>
          <w:lang w:val="en-AU"/>
        </w:rPr>
      </w:pPr>
      <w:r>
        <w:rPr>
          <w:lang w:val="en-AU"/>
        </w:rPr>
        <w:t>Device malfunction on Pg. 8 – please clarify what this means.</w:t>
      </w:r>
    </w:p>
    <w:p w14:paraId="307F5957" w14:textId="77777777" w:rsidR="009402C2" w:rsidRDefault="009402C2" w:rsidP="00894393">
      <w:pPr>
        <w:pStyle w:val="ListParagraph"/>
        <w:numPr>
          <w:ilvl w:val="0"/>
          <w:numId w:val="23"/>
        </w:numPr>
        <w:rPr>
          <w:lang w:val="en-AU"/>
        </w:rPr>
      </w:pPr>
      <w:r>
        <w:rPr>
          <w:lang w:val="en-AU"/>
        </w:rPr>
        <w:t>On page 13 of 18. Under data protection law. ‘</w:t>
      </w:r>
      <w:proofErr w:type="gramStart"/>
      <w:r>
        <w:rPr>
          <w:lang w:val="en-AU"/>
        </w:rPr>
        <w:t>in</w:t>
      </w:r>
      <w:proofErr w:type="gramEnd"/>
      <w:r>
        <w:rPr>
          <w:lang w:val="en-AU"/>
        </w:rPr>
        <w:t xml:space="preserve"> order to protect’….states that the study is blinded. This study is not blinded to participants. Please revise. </w:t>
      </w:r>
    </w:p>
    <w:p w14:paraId="2093335A" w14:textId="77777777" w:rsidR="009402C2" w:rsidRPr="00797A3E" w:rsidRDefault="009402C2" w:rsidP="00894393">
      <w:pPr>
        <w:pStyle w:val="ListParagraph"/>
        <w:numPr>
          <w:ilvl w:val="0"/>
          <w:numId w:val="23"/>
        </w:numPr>
        <w:rPr>
          <w:u w:val="single"/>
          <w:lang w:val="en-AU"/>
        </w:rPr>
      </w:pPr>
      <w:r>
        <w:rPr>
          <w:lang w:val="en-AU"/>
        </w:rPr>
        <w:t>Remove witness statements on the consent form.</w:t>
      </w:r>
    </w:p>
    <w:p w14:paraId="60A7B83C" w14:textId="77777777" w:rsidR="004372C6" w:rsidRPr="00797A3E" w:rsidRDefault="004372C6" w:rsidP="00894393">
      <w:pPr>
        <w:pStyle w:val="ListParagraph"/>
        <w:numPr>
          <w:ilvl w:val="0"/>
          <w:numId w:val="23"/>
        </w:numPr>
        <w:rPr>
          <w:u w:val="single"/>
          <w:lang w:val="en-AU"/>
        </w:rPr>
      </w:pPr>
      <w:r>
        <w:rPr>
          <w:lang w:val="en-AU"/>
        </w:rPr>
        <w:t xml:space="preserve">Risk information is inadequate. Please quantify the risks. </w:t>
      </w:r>
      <w:r w:rsidRPr="004372C6">
        <w:rPr>
          <w:lang w:val="en-AU"/>
        </w:rPr>
        <w:t>In both PIS, particularly in the restart drug after event – as serious illness/death was mentioned twice.</w:t>
      </w:r>
    </w:p>
    <w:p w14:paraId="2671E7D2" w14:textId="77777777" w:rsidR="009402C2" w:rsidRPr="00797A3E" w:rsidRDefault="009402C2" w:rsidP="00894393">
      <w:pPr>
        <w:pStyle w:val="ListParagraph"/>
        <w:numPr>
          <w:ilvl w:val="0"/>
          <w:numId w:val="23"/>
        </w:numPr>
        <w:rPr>
          <w:lang w:val="en-AU"/>
        </w:rPr>
      </w:pPr>
      <w:r w:rsidRPr="00797A3E">
        <w:rPr>
          <w:lang w:val="en-AU"/>
        </w:rPr>
        <w:t>Participant Information Sheet has lack of study procedures</w:t>
      </w:r>
      <w:r>
        <w:rPr>
          <w:lang w:val="en-AU"/>
        </w:rPr>
        <w:t xml:space="preserve">. Please revise and add missing procedures. </w:t>
      </w:r>
    </w:p>
    <w:p w14:paraId="28C20CAE" w14:textId="77777777" w:rsidR="009402C2" w:rsidRDefault="009402C2" w:rsidP="00894393">
      <w:pPr>
        <w:pStyle w:val="ListParagraph"/>
        <w:numPr>
          <w:ilvl w:val="0"/>
          <w:numId w:val="23"/>
        </w:numPr>
        <w:rPr>
          <w:lang w:val="en-AU"/>
        </w:rPr>
      </w:pPr>
      <w:r>
        <w:rPr>
          <w:lang w:val="en-AU"/>
        </w:rPr>
        <w:t>The Committee requested a table to outline study procedures and visits for participants.</w:t>
      </w:r>
    </w:p>
    <w:p w14:paraId="376D28FB" w14:textId="77777777" w:rsidR="009402C2" w:rsidRDefault="009402C2" w:rsidP="00894393">
      <w:pPr>
        <w:pStyle w:val="ListParagraph"/>
        <w:numPr>
          <w:ilvl w:val="0"/>
          <w:numId w:val="23"/>
        </w:numPr>
        <w:rPr>
          <w:lang w:val="en-AU"/>
        </w:rPr>
      </w:pPr>
      <w:r>
        <w:rPr>
          <w:lang w:val="en-AU"/>
        </w:rPr>
        <w:t xml:space="preserve">Revise and remove any US references and replace with New Zealand language or references. IRB etc. </w:t>
      </w:r>
    </w:p>
    <w:p w14:paraId="71CA00BE" w14:textId="77777777" w:rsidR="009402C2" w:rsidRDefault="009402C2" w:rsidP="00894393">
      <w:pPr>
        <w:pStyle w:val="ListParagraph"/>
        <w:numPr>
          <w:ilvl w:val="0"/>
          <w:numId w:val="23"/>
        </w:numPr>
        <w:rPr>
          <w:lang w:val="en-AU"/>
        </w:rPr>
      </w:pPr>
      <w:r>
        <w:rPr>
          <w:lang w:val="en-AU"/>
        </w:rPr>
        <w:t xml:space="preserve">Identifiable records </w:t>
      </w:r>
      <w:r w:rsidRPr="009402C2">
        <w:rPr>
          <w:b/>
          <w:lang w:val="en-AU"/>
        </w:rPr>
        <w:t xml:space="preserve">cannot </w:t>
      </w:r>
      <w:r>
        <w:rPr>
          <w:lang w:val="en-AU"/>
        </w:rPr>
        <w:t xml:space="preserve">go to the sponsor. Remove any mention of this from the Participant Information Sheet. </w:t>
      </w:r>
    </w:p>
    <w:p w14:paraId="6D8B77E0" w14:textId="77777777" w:rsidR="009402C2" w:rsidRPr="009402C2" w:rsidRDefault="009402C2" w:rsidP="00894393">
      <w:pPr>
        <w:pStyle w:val="ListParagraph"/>
        <w:numPr>
          <w:ilvl w:val="0"/>
          <w:numId w:val="23"/>
        </w:numPr>
        <w:rPr>
          <w:lang w:val="en-AU"/>
        </w:rPr>
      </w:pPr>
      <w:r>
        <w:rPr>
          <w:lang w:val="en-AU"/>
        </w:rPr>
        <w:t>Remove verbal consent (consent form).</w:t>
      </w:r>
    </w:p>
    <w:p w14:paraId="1A82BA26" w14:textId="77777777" w:rsidR="009402C2" w:rsidRPr="00F63D00" w:rsidRDefault="009402C2" w:rsidP="00894393">
      <w:pPr>
        <w:pStyle w:val="ListParagraph"/>
        <w:numPr>
          <w:ilvl w:val="0"/>
          <w:numId w:val="23"/>
        </w:numPr>
        <w:rPr>
          <w:lang w:val="en-AU"/>
        </w:rPr>
      </w:pPr>
      <w:r>
        <w:rPr>
          <w:lang w:val="en-AU"/>
        </w:rPr>
        <w:t>Make dosing clear – in particular that dosage varies on outcomes of a blood test.</w:t>
      </w:r>
    </w:p>
    <w:p w14:paraId="242BFB54" w14:textId="77777777" w:rsidR="009402C2" w:rsidRDefault="009402C2" w:rsidP="00894393">
      <w:pPr>
        <w:pStyle w:val="ListParagraph"/>
        <w:numPr>
          <w:ilvl w:val="0"/>
          <w:numId w:val="23"/>
        </w:numPr>
        <w:rPr>
          <w:lang w:val="en-AU"/>
        </w:rPr>
      </w:pPr>
      <w:r w:rsidRPr="00797A3E">
        <w:rPr>
          <w:lang w:val="en-AU"/>
        </w:rPr>
        <w:t>Blood</w:t>
      </w:r>
      <w:r>
        <w:rPr>
          <w:lang w:val="en-AU"/>
        </w:rPr>
        <w:t xml:space="preserve"> </w:t>
      </w:r>
      <w:r w:rsidRPr="00797A3E">
        <w:rPr>
          <w:lang w:val="en-AU"/>
        </w:rPr>
        <w:t xml:space="preserve">work information is </w:t>
      </w:r>
      <w:proofErr w:type="gramStart"/>
      <w:r w:rsidRPr="00797A3E">
        <w:rPr>
          <w:lang w:val="en-AU"/>
        </w:rPr>
        <w:t>very</w:t>
      </w:r>
      <w:proofErr w:type="gramEnd"/>
      <w:r w:rsidRPr="00797A3E">
        <w:rPr>
          <w:lang w:val="en-AU"/>
        </w:rPr>
        <w:t xml:space="preserve"> understated. </w:t>
      </w:r>
      <w:r>
        <w:rPr>
          <w:lang w:val="en-AU"/>
        </w:rPr>
        <w:t>Please add more information on the tests that will occur.</w:t>
      </w:r>
    </w:p>
    <w:p w14:paraId="46558FD8" w14:textId="77777777" w:rsidR="009402C2" w:rsidRDefault="009402C2" w:rsidP="009402C2">
      <w:pPr>
        <w:pStyle w:val="ListParagraph"/>
        <w:rPr>
          <w:lang w:val="en-AU"/>
        </w:rPr>
      </w:pPr>
    </w:p>
    <w:p w14:paraId="5B7C3280" w14:textId="77777777" w:rsidR="009402C2" w:rsidRDefault="009402C2" w:rsidP="00894393">
      <w:pPr>
        <w:pStyle w:val="ListParagraph"/>
        <w:numPr>
          <w:ilvl w:val="0"/>
          <w:numId w:val="23"/>
        </w:numPr>
        <w:rPr>
          <w:lang w:val="en-AU"/>
        </w:rPr>
      </w:pPr>
      <w:r>
        <w:rPr>
          <w:lang w:val="en-AU"/>
        </w:rPr>
        <w:t>The optional future unspecified research Participant Information Sheet requires the below to be included.</w:t>
      </w:r>
    </w:p>
    <w:p w14:paraId="46AA3AF5" w14:textId="77777777" w:rsidR="009402C2" w:rsidRDefault="009402C2" w:rsidP="009402C2">
      <w:pPr>
        <w:rPr>
          <w:lang w:val="en-AU"/>
        </w:rPr>
      </w:pPr>
    </w:p>
    <w:p w14:paraId="0BA49669" w14:textId="77777777" w:rsidR="009402C2" w:rsidRPr="009D7D77" w:rsidRDefault="009402C2" w:rsidP="009402C2">
      <w:pPr>
        <w:tabs>
          <w:tab w:val="left" w:pos="4000"/>
        </w:tabs>
        <w:rPr>
          <w:lang w:val="en-AU"/>
        </w:rPr>
      </w:pPr>
      <w:r w:rsidRPr="009D7D77">
        <w:rPr>
          <w:lang w:val="en-AU"/>
        </w:rPr>
        <w:t>Please ensure all of the following are included in the future unspecified research forms:</w:t>
      </w:r>
    </w:p>
    <w:p w14:paraId="442ADF9C" w14:textId="77777777" w:rsidR="009402C2" w:rsidRDefault="009402C2" w:rsidP="009402C2">
      <w:pPr>
        <w:rPr>
          <w:color w:val="FF0000"/>
          <w:lang w:val="en-AU"/>
        </w:rPr>
      </w:pPr>
    </w:p>
    <w:tbl>
      <w:tblPr>
        <w:tblW w:w="0" w:type="auto"/>
        <w:tblLook w:val="04A0" w:firstRow="1" w:lastRow="0" w:firstColumn="1" w:lastColumn="0" w:noHBand="0" w:noVBand="1"/>
      </w:tblPr>
      <w:tblGrid>
        <w:gridCol w:w="9180"/>
      </w:tblGrid>
      <w:tr w:rsidR="009402C2" w:rsidRPr="00315B0E" w14:paraId="64292828" w14:textId="77777777" w:rsidTr="005A030D">
        <w:tc>
          <w:tcPr>
            <w:tcW w:w="9180" w:type="dxa"/>
            <w:shd w:val="clear" w:color="auto" w:fill="auto"/>
          </w:tcPr>
          <w:p w14:paraId="3BD1369E"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9402C2" w:rsidRPr="00315B0E" w14:paraId="20DDF482" w14:textId="77777777" w:rsidTr="005A030D">
        <w:tc>
          <w:tcPr>
            <w:tcW w:w="9180" w:type="dxa"/>
            <w:shd w:val="clear" w:color="auto" w:fill="auto"/>
          </w:tcPr>
          <w:p w14:paraId="19F681CA"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Known possible researchers or institutions that might use the tissue sample, if possible.</w:t>
            </w:r>
          </w:p>
        </w:tc>
      </w:tr>
      <w:tr w:rsidR="009402C2" w:rsidRPr="00315B0E" w14:paraId="74880FE3" w14:textId="77777777" w:rsidTr="005A030D">
        <w:tc>
          <w:tcPr>
            <w:tcW w:w="9180" w:type="dxa"/>
            <w:shd w:val="clear" w:color="auto" w:fill="auto"/>
          </w:tcPr>
          <w:p w14:paraId="7DF9D5B2"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Whether the donor’s sample is going to be, or is likely to be sent overseas, and where possible, to what country or countries.</w:t>
            </w:r>
          </w:p>
        </w:tc>
      </w:tr>
      <w:tr w:rsidR="009402C2" w:rsidRPr="00315B0E" w14:paraId="16F9410C" w14:textId="77777777" w:rsidTr="005A030D">
        <w:tc>
          <w:tcPr>
            <w:tcW w:w="9180" w:type="dxa"/>
            <w:shd w:val="clear" w:color="auto" w:fill="auto"/>
          </w:tcPr>
          <w:p w14:paraId="22D66BFB"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9402C2" w:rsidRPr="00315B0E" w14:paraId="2391B433" w14:textId="77777777" w:rsidTr="005A030D">
        <w:tc>
          <w:tcPr>
            <w:tcW w:w="9180" w:type="dxa"/>
            <w:shd w:val="clear" w:color="auto" w:fill="auto"/>
          </w:tcPr>
          <w:p w14:paraId="73411A0F"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Whether the donor’s identity and details will remain linked with the sample or whether the sample will be de-linked.</w:t>
            </w:r>
          </w:p>
        </w:tc>
      </w:tr>
      <w:tr w:rsidR="009402C2" w:rsidRPr="00315B0E" w14:paraId="47574426" w14:textId="77777777" w:rsidTr="005A030D">
        <w:tc>
          <w:tcPr>
            <w:tcW w:w="9180" w:type="dxa"/>
            <w:shd w:val="clear" w:color="auto" w:fill="auto"/>
          </w:tcPr>
          <w:p w14:paraId="27BAE105"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A statement that if a donor consents to a tissue sample being unidentified or de-linked, they relinquish their right to withdraw consent in the future.</w:t>
            </w:r>
          </w:p>
        </w:tc>
      </w:tr>
      <w:tr w:rsidR="009402C2" w:rsidRPr="00315B0E" w14:paraId="5DC973C9" w14:textId="77777777" w:rsidTr="005A030D">
        <w:tc>
          <w:tcPr>
            <w:tcW w:w="9180" w:type="dxa"/>
            <w:shd w:val="clear" w:color="auto" w:fill="auto"/>
          </w:tcPr>
          <w:p w14:paraId="79DE3CA5"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 xml:space="preserve">Whether the donor may be contacted in the future regarding their tissue sample. Whether or not, and under what circumstances, information about the future </w:t>
            </w:r>
            <w:r w:rsidRPr="009D7D77">
              <w:rPr>
                <w:rFonts w:cs="Arial"/>
              </w:rPr>
              <w:lastRenderedPageBreak/>
              <w:t>unspecified research will be made available to the donor and/or (where relevant) their clinician.</w:t>
            </w:r>
          </w:p>
        </w:tc>
      </w:tr>
      <w:tr w:rsidR="009402C2" w:rsidRPr="00315B0E" w14:paraId="06559975" w14:textId="77777777" w:rsidTr="005A030D">
        <w:tc>
          <w:tcPr>
            <w:tcW w:w="9180" w:type="dxa"/>
            <w:shd w:val="clear" w:color="auto" w:fill="auto"/>
          </w:tcPr>
          <w:p w14:paraId="146BCAF3" w14:textId="77777777" w:rsidR="009402C2" w:rsidRPr="009402C2"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lastRenderedPageBreak/>
              <w:t>Acknowledgement that the donor will not own any intellectual</w:t>
            </w:r>
            <w:r>
              <w:rPr>
                <w:rFonts w:cs="Arial"/>
              </w:rPr>
              <w:t xml:space="preserve"> </w:t>
            </w:r>
            <w:r w:rsidRPr="009402C2">
              <w:rPr>
                <w:rFonts w:cs="Arial"/>
              </w:rPr>
              <w:t>property that may arise from any future research.</w:t>
            </w:r>
          </w:p>
        </w:tc>
      </w:tr>
      <w:tr w:rsidR="009402C2" w:rsidRPr="00315B0E" w14:paraId="449E38E8" w14:textId="77777777" w:rsidTr="005A030D">
        <w:tc>
          <w:tcPr>
            <w:tcW w:w="9180" w:type="dxa"/>
            <w:shd w:val="clear" w:color="auto" w:fill="auto"/>
          </w:tcPr>
          <w:p w14:paraId="1CECD46E"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 destroyed.</w:t>
            </w:r>
          </w:p>
        </w:tc>
      </w:tr>
      <w:tr w:rsidR="009402C2" w:rsidRPr="00315B0E" w14:paraId="04A8D1D5" w14:textId="77777777" w:rsidTr="005A030D">
        <w:tc>
          <w:tcPr>
            <w:tcW w:w="9180" w:type="dxa"/>
            <w:shd w:val="clear" w:color="auto" w:fill="auto"/>
          </w:tcPr>
          <w:p w14:paraId="04F9F7EC"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Acknowledgement that the donor’s decision regarding the consent for use of their tissue sample for unspecified future research will in no way affect the quality of a donor’s current or future clinical care.</w:t>
            </w:r>
          </w:p>
        </w:tc>
      </w:tr>
      <w:tr w:rsidR="009402C2" w:rsidRPr="00315B0E" w14:paraId="560BC712" w14:textId="77777777" w:rsidTr="005A030D">
        <w:tc>
          <w:tcPr>
            <w:tcW w:w="9180" w:type="dxa"/>
            <w:shd w:val="clear" w:color="auto" w:fill="auto"/>
          </w:tcPr>
          <w:p w14:paraId="5B869B97"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9402C2" w:rsidRPr="00315B0E" w14:paraId="7B2BD975" w14:textId="77777777" w:rsidTr="005A030D">
        <w:tc>
          <w:tcPr>
            <w:tcW w:w="9180" w:type="dxa"/>
            <w:shd w:val="clear" w:color="auto" w:fill="auto"/>
          </w:tcPr>
          <w:p w14:paraId="1CE0E7DD"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Whether or not tissue samples could be provided to other researchers and institutions, and whether or not such provision could include sending samples to other countries</w:t>
            </w:r>
          </w:p>
        </w:tc>
      </w:tr>
      <w:tr w:rsidR="009402C2" w:rsidRPr="00315B0E" w14:paraId="755D252D" w14:textId="77777777" w:rsidTr="005A030D">
        <w:tc>
          <w:tcPr>
            <w:tcW w:w="9180" w:type="dxa"/>
            <w:shd w:val="clear" w:color="auto" w:fill="auto"/>
          </w:tcPr>
          <w:p w14:paraId="5C4244FA"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Whether or not collected samples will be provided to commercial biomedical companies or will be used in commercial research collaborations, if known.</w:t>
            </w:r>
          </w:p>
        </w:tc>
      </w:tr>
      <w:tr w:rsidR="009402C2" w:rsidRPr="00315B0E" w14:paraId="62C47F1C" w14:textId="77777777" w:rsidTr="005A030D">
        <w:tc>
          <w:tcPr>
            <w:tcW w:w="9180" w:type="dxa"/>
            <w:shd w:val="clear" w:color="auto" w:fill="auto"/>
          </w:tcPr>
          <w:p w14:paraId="116820F1"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What provisions will be made to ensure patient confidentiality.</w:t>
            </w:r>
          </w:p>
        </w:tc>
      </w:tr>
      <w:tr w:rsidR="009402C2" w:rsidRPr="00315B0E" w14:paraId="5C7239D0" w14:textId="77777777" w:rsidTr="005A030D">
        <w:tc>
          <w:tcPr>
            <w:tcW w:w="9180" w:type="dxa"/>
            <w:shd w:val="clear" w:color="auto" w:fill="auto"/>
          </w:tcPr>
          <w:p w14:paraId="274D52E7"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 xml:space="preserve">That different cultural views may inform choice about donation of tissue; for example, for some Maori, human tissue contains genetic material that is considered to be collectively owned by </w:t>
            </w:r>
            <w:proofErr w:type="spellStart"/>
            <w:r w:rsidRPr="009D7D77">
              <w:rPr>
                <w:rFonts w:cs="Arial"/>
              </w:rPr>
              <w:t>whanau</w:t>
            </w:r>
            <w:proofErr w:type="spellEnd"/>
            <w:r w:rsidRPr="009D7D77">
              <w:rPr>
                <w:rFonts w:cs="Arial"/>
              </w:rPr>
              <w:t xml:space="preserve">, </w:t>
            </w:r>
            <w:proofErr w:type="spellStart"/>
            <w:r w:rsidRPr="009D7D77">
              <w:rPr>
                <w:rFonts w:cs="Arial"/>
              </w:rPr>
              <w:t>hapu</w:t>
            </w:r>
            <w:proofErr w:type="spellEnd"/>
            <w:r w:rsidRPr="009D7D77">
              <w:rPr>
                <w:rFonts w:cs="Arial"/>
              </w:rPr>
              <w:t xml:space="preserve"> and </w:t>
            </w:r>
            <w:proofErr w:type="spellStart"/>
            <w:r w:rsidRPr="009D7D77">
              <w:rPr>
                <w:rFonts w:cs="Arial"/>
              </w:rPr>
              <w:t>iwi</w:t>
            </w:r>
            <w:proofErr w:type="spellEnd"/>
            <w:r w:rsidRPr="009D7D77">
              <w:rPr>
                <w:rFonts w:cs="Arial"/>
              </w:rPr>
              <w:t>.</w:t>
            </w:r>
          </w:p>
        </w:tc>
      </w:tr>
      <w:tr w:rsidR="009402C2" w:rsidRPr="00315B0E" w14:paraId="76AC8FC8" w14:textId="77777777" w:rsidTr="005A030D">
        <w:tc>
          <w:tcPr>
            <w:tcW w:w="9180" w:type="dxa"/>
            <w:shd w:val="clear" w:color="auto" w:fill="auto"/>
          </w:tcPr>
          <w:p w14:paraId="2520CEDC"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That cultural concerns may arise when tissue samples are sent overseas, including how tissue samples are stored and disposed of. Processes for monitoring and tracking what happens to samples may not be acceptable to donors.</w:t>
            </w:r>
          </w:p>
        </w:tc>
      </w:tr>
      <w:tr w:rsidR="009402C2" w:rsidRPr="00315B0E" w14:paraId="1CB7DF1F" w14:textId="77777777" w:rsidTr="005A030D">
        <w:tc>
          <w:tcPr>
            <w:tcW w:w="9180" w:type="dxa"/>
            <w:shd w:val="clear" w:color="auto" w:fill="auto"/>
          </w:tcPr>
          <w:p w14:paraId="5514DEE5" w14:textId="77777777" w:rsidR="009402C2" w:rsidRPr="009D7D77" w:rsidRDefault="009402C2" w:rsidP="005A030D">
            <w:pPr>
              <w:pStyle w:val="ListParagraph"/>
              <w:numPr>
                <w:ilvl w:val="0"/>
                <w:numId w:val="22"/>
              </w:numPr>
              <w:autoSpaceDE w:val="0"/>
              <w:autoSpaceDN w:val="0"/>
              <w:adjustRightInd w:val="0"/>
              <w:spacing w:line="276" w:lineRule="auto"/>
              <w:ind w:left="567" w:hanging="283"/>
              <w:rPr>
                <w:rFonts w:cs="Arial"/>
              </w:rPr>
            </w:pPr>
            <w:r w:rsidRPr="009D7D77">
              <w:rPr>
                <w:rFonts w:cs="Arial"/>
              </w:rPr>
              <w:t xml:space="preserve">That donors may want to discuss the issue of donation with those close to them, for example; family, </w:t>
            </w:r>
            <w:proofErr w:type="spellStart"/>
            <w:r w:rsidRPr="009D7D77">
              <w:rPr>
                <w:rFonts w:cs="Arial"/>
              </w:rPr>
              <w:t>whanau</w:t>
            </w:r>
            <w:proofErr w:type="spellEnd"/>
            <w:r w:rsidRPr="009D7D77">
              <w:rPr>
                <w:rFonts w:cs="Arial"/>
              </w:rPr>
              <w:t xml:space="preserve">, </w:t>
            </w:r>
            <w:proofErr w:type="spellStart"/>
            <w:r w:rsidRPr="009D7D77">
              <w:rPr>
                <w:rFonts w:cs="Arial"/>
              </w:rPr>
              <w:t>hapu</w:t>
            </w:r>
            <w:proofErr w:type="spellEnd"/>
            <w:r w:rsidRPr="009D7D77">
              <w:rPr>
                <w:rFonts w:cs="Arial"/>
              </w:rPr>
              <w:t xml:space="preserve"> and </w:t>
            </w:r>
            <w:proofErr w:type="spellStart"/>
            <w:r w:rsidRPr="009D7D77">
              <w:rPr>
                <w:rFonts w:cs="Arial"/>
              </w:rPr>
              <w:t>iwi</w:t>
            </w:r>
            <w:proofErr w:type="spellEnd"/>
            <w:r w:rsidRPr="009D7D77">
              <w:rPr>
                <w:rFonts w:cs="Arial"/>
              </w:rPr>
              <w:t>.</w:t>
            </w:r>
          </w:p>
        </w:tc>
      </w:tr>
    </w:tbl>
    <w:p w14:paraId="527DCC77" w14:textId="77777777" w:rsidR="00E24E77" w:rsidRPr="00C34636" w:rsidRDefault="00E24E77" w:rsidP="00E24E77">
      <w:pPr>
        <w:rPr>
          <w:color w:val="FF0000"/>
          <w:lang w:val="en-AU"/>
        </w:rPr>
      </w:pPr>
    </w:p>
    <w:p w14:paraId="3F19D14A" w14:textId="77777777" w:rsidR="00E24E77" w:rsidRPr="00C34636" w:rsidRDefault="00E24E77" w:rsidP="00E24E77">
      <w:pPr>
        <w:rPr>
          <w:u w:val="single"/>
          <w:lang w:val="en-AU"/>
        </w:rPr>
      </w:pPr>
      <w:r w:rsidRPr="00C34636">
        <w:rPr>
          <w:u w:val="single"/>
          <w:lang w:val="en-AU"/>
        </w:rPr>
        <w:t xml:space="preserve">Decision </w:t>
      </w:r>
    </w:p>
    <w:p w14:paraId="4AC1DDE8" w14:textId="77777777" w:rsidR="00E24E77" w:rsidRPr="00C34636" w:rsidRDefault="00E24E77" w:rsidP="00E24E77">
      <w:pPr>
        <w:rPr>
          <w:lang w:val="en-AU"/>
        </w:rPr>
      </w:pPr>
    </w:p>
    <w:p w14:paraId="0A6AE0D4" w14:textId="1E04BC73" w:rsidR="00E24E77" w:rsidRPr="00C34636" w:rsidRDefault="00E24E77" w:rsidP="00E24E77">
      <w:pPr>
        <w:rPr>
          <w:lang w:val="en-AU"/>
        </w:rPr>
      </w:pPr>
      <w:r w:rsidRPr="00C34636">
        <w:rPr>
          <w:lang w:val="en-AU"/>
        </w:rPr>
        <w:t xml:space="preserve">This application was </w:t>
      </w:r>
      <w:r w:rsidRPr="009F4997">
        <w:rPr>
          <w:i/>
          <w:lang w:val="en-AU"/>
        </w:rPr>
        <w:t>provisionally approved</w:t>
      </w:r>
      <w:r w:rsidRPr="009F4997">
        <w:rPr>
          <w:lang w:val="en-AU"/>
        </w:rPr>
        <w:t xml:space="preserve"> by </w:t>
      </w:r>
      <w:r w:rsidRPr="009F4997">
        <w:rPr>
          <w:rFonts w:cs="Arial"/>
          <w:szCs w:val="22"/>
          <w:lang w:val="en-AU"/>
        </w:rPr>
        <w:t>consensus</w:t>
      </w:r>
      <w:r w:rsidR="009402C2" w:rsidRPr="009F4997">
        <w:rPr>
          <w:rFonts w:cs="Arial"/>
          <w:szCs w:val="22"/>
          <w:lang w:val="en-AU"/>
        </w:rPr>
        <w:t xml:space="preserve">, </w:t>
      </w:r>
      <w:r w:rsidRPr="009F4997">
        <w:rPr>
          <w:lang w:val="en-AU"/>
        </w:rPr>
        <w:t xml:space="preserve">subject </w:t>
      </w:r>
      <w:r w:rsidRPr="00C34636">
        <w:rPr>
          <w:lang w:val="en-AU"/>
        </w:rPr>
        <w:t xml:space="preserve">to the following information being received. </w:t>
      </w:r>
    </w:p>
    <w:p w14:paraId="413FECCC" w14:textId="77777777" w:rsidR="00E24E77" w:rsidRPr="00C34636" w:rsidRDefault="00E24E77" w:rsidP="00E24E77">
      <w:pPr>
        <w:rPr>
          <w:lang w:val="en-AU"/>
        </w:rPr>
      </w:pPr>
    </w:p>
    <w:p w14:paraId="11FC727E" w14:textId="77777777" w:rsidR="0015105E" w:rsidRDefault="0015105E" w:rsidP="0015105E">
      <w:pPr>
        <w:numPr>
          <w:ilvl w:val="0"/>
          <w:numId w:val="13"/>
        </w:numPr>
        <w:spacing w:before="80" w:after="80"/>
        <w:jc w:val="both"/>
        <w:rPr>
          <w:rFonts w:cs="Arial"/>
          <w:szCs w:val="22"/>
          <w:lang w:val="en-NZ"/>
        </w:rPr>
      </w:pPr>
      <w:r w:rsidRPr="005154E8">
        <w:rPr>
          <w:rFonts w:cs="Arial"/>
          <w:szCs w:val="22"/>
          <w:lang w:val="en-NZ"/>
        </w:rPr>
        <w:t>Please</w:t>
      </w:r>
      <w:r>
        <w:rPr>
          <w:rFonts w:cs="Arial"/>
          <w:szCs w:val="22"/>
          <w:lang w:val="en-NZ"/>
        </w:rPr>
        <w:t xml:space="preserve"> ensure</w:t>
      </w:r>
      <w:r w:rsidRPr="005154E8">
        <w:rPr>
          <w:rFonts w:cs="Arial"/>
          <w:szCs w:val="22"/>
          <w:lang w:val="en-NZ"/>
        </w:rPr>
        <w:t xml:space="preserv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includes all requirements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1CC10B17" w14:textId="77777777" w:rsidR="0015105E" w:rsidRPr="00555F27" w:rsidRDefault="0015105E" w:rsidP="0015105E">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4D3377D" w14:textId="77777777" w:rsidR="0015105E" w:rsidRPr="00555F27" w:rsidRDefault="0015105E" w:rsidP="0015105E">
      <w:pPr>
        <w:numPr>
          <w:ilvl w:val="0"/>
          <w:numId w:val="13"/>
        </w:numPr>
        <w:spacing w:before="80" w:after="80"/>
        <w:jc w:val="both"/>
        <w:rPr>
          <w:rFonts w:cs="Arial"/>
          <w:szCs w:val="22"/>
          <w:lang w:val="en-NZ"/>
        </w:rPr>
      </w:pPr>
      <w:r w:rsidRPr="00555F27">
        <w:rPr>
          <w:rFonts w:cs="Arial"/>
          <w:szCs w:val="22"/>
          <w:lang w:val="en-NZ"/>
        </w:rPr>
        <w:t>Please provide criteria for study termination.</w:t>
      </w:r>
      <w:r w:rsidRPr="00555F27">
        <w:rPr>
          <w:szCs w:val="22"/>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6.64</w:t>
      </w:r>
      <w:r w:rsidRPr="00555F27">
        <w:rPr>
          <w:rFonts w:cs="Arial"/>
          <w:szCs w:val="22"/>
          <w:lang w:val="en-NZ"/>
        </w:rPr>
        <w:t xml:space="preserve">).   </w:t>
      </w:r>
    </w:p>
    <w:p w14:paraId="260490DA" w14:textId="77777777" w:rsidR="0015105E" w:rsidRDefault="0015105E" w:rsidP="0015105E">
      <w:pPr>
        <w:pStyle w:val="ListParagraph"/>
        <w:numPr>
          <w:ilvl w:val="0"/>
          <w:numId w:val="13"/>
        </w:numPr>
        <w:spacing w:before="80" w:after="80"/>
        <w:jc w:val="both"/>
        <w:rPr>
          <w:rFonts w:cs="Arial"/>
          <w:szCs w:val="22"/>
          <w:lang w:val="en-NZ"/>
        </w:rPr>
      </w:pPr>
      <w:r>
        <w:rPr>
          <w:rFonts w:cs="Arial"/>
          <w:szCs w:val="22"/>
          <w:lang w:val="en-NZ"/>
        </w:rPr>
        <w:t>Explain what happens to health information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1835B7E4" w14:textId="77777777" w:rsidR="0015105E" w:rsidRPr="00BB63EC" w:rsidRDefault="0015105E" w:rsidP="0015105E">
      <w:pPr>
        <w:pStyle w:val="Default"/>
        <w:numPr>
          <w:ilvl w:val="0"/>
          <w:numId w:val="13"/>
        </w:numPr>
        <w:rPr>
          <w:i/>
          <w:sz w:val="22"/>
          <w:szCs w:val="22"/>
        </w:rPr>
      </w:pPr>
      <w:r>
        <w:rPr>
          <w:sz w:val="22"/>
          <w:szCs w:val="22"/>
        </w:rPr>
        <w:t>Please see (</w:t>
      </w:r>
      <w:r w:rsidRPr="00555F27">
        <w:rPr>
          <w:i/>
          <w:sz w:val="22"/>
          <w:szCs w:val="22"/>
        </w:rPr>
        <w:t xml:space="preserve">Ethical Guidelines for </w:t>
      </w:r>
      <w:r>
        <w:rPr>
          <w:i/>
          <w:sz w:val="22"/>
          <w:szCs w:val="22"/>
        </w:rPr>
        <w:t xml:space="preserve">Intervention Studies para </w:t>
      </w:r>
      <w:r>
        <w:rPr>
          <w:sz w:val="22"/>
          <w:szCs w:val="22"/>
        </w:rPr>
        <w:t>7.2) for more information on levels of data confidentiality.</w:t>
      </w:r>
    </w:p>
    <w:p w14:paraId="6C56A62C" w14:textId="77777777" w:rsidR="00E24E77" w:rsidRPr="00C34636" w:rsidRDefault="00E24E77" w:rsidP="00E24E77">
      <w:pPr>
        <w:rPr>
          <w:color w:val="FF0000"/>
          <w:lang w:val="en-AU"/>
        </w:rPr>
      </w:pPr>
    </w:p>
    <w:p w14:paraId="5331CD03" w14:textId="50338F2A" w:rsidR="00E24E77" w:rsidRPr="00C34636" w:rsidRDefault="00E24E77" w:rsidP="00E24E77">
      <w:pPr>
        <w:rPr>
          <w:lang w:val="en-AU"/>
        </w:rPr>
      </w:pPr>
      <w:r w:rsidRPr="00C34636">
        <w:rPr>
          <w:lang w:val="en-AU"/>
        </w:rPr>
        <w:lastRenderedPageBreak/>
        <w:t xml:space="preserve">This </w:t>
      </w:r>
      <w:r w:rsidRPr="009F4997">
        <w:rPr>
          <w:lang w:val="en-AU"/>
        </w:rPr>
        <w:t xml:space="preserve">following information will be reviewed, and a final decision made on the application, by </w:t>
      </w:r>
      <w:r w:rsidR="009402C2" w:rsidRPr="009F4997">
        <w:rPr>
          <w:rFonts w:cs="Arial"/>
          <w:szCs w:val="22"/>
          <w:lang w:val="en-AU"/>
        </w:rPr>
        <w:t xml:space="preserve">Dr </w:t>
      </w:r>
      <w:proofErr w:type="spellStart"/>
      <w:r w:rsidR="009402C2" w:rsidRPr="009F4997">
        <w:rPr>
          <w:rFonts w:cs="Arial"/>
          <w:szCs w:val="22"/>
          <w:lang w:val="en-AU"/>
        </w:rPr>
        <w:t>Charis</w:t>
      </w:r>
      <w:proofErr w:type="spellEnd"/>
      <w:r w:rsidR="009402C2" w:rsidRPr="009F4997">
        <w:rPr>
          <w:rFonts w:cs="Arial"/>
          <w:szCs w:val="22"/>
          <w:lang w:val="en-AU"/>
        </w:rPr>
        <w:t xml:space="preserve"> Brown and Dr Brian Fergus. </w:t>
      </w:r>
    </w:p>
    <w:p w14:paraId="3892BCA3" w14:textId="77777777" w:rsidR="00E24E77" w:rsidRPr="00C34636" w:rsidRDefault="00E24E77" w:rsidP="00E24E77">
      <w:pPr>
        <w:rPr>
          <w:color w:val="FF0000"/>
          <w:lang w:val="en-AU"/>
        </w:rPr>
      </w:pPr>
    </w:p>
    <w:p w14:paraId="54DEF989" w14:textId="5A08C89B"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758C9B13" w14:textId="77777777" w:rsidTr="00894393">
        <w:trPr>
          <w:trHeight w:val="280"/>
        </w:trPr>
        <w:tc>
          <w:tcPr>
            <w:tcW w:w="966" w:type="dxa"/>
            <w:tcBorders>
              <w:top w:val="nil"/>
              <w:left w:val="nil"/>
              <w:bottom w:val="nil"/>
              <w:right w:val="nil"/>
            </w:tcBorders>
          </w:tcPr>
          <w:p w14:paraId="0917F0D6"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6 </w:t>
            </w:r>
            <w:r w:rsidRPr="00C34636">
              <w:rPr>
                <w:lang w:val="en-AU"/>
              </w:rPr>
              <w:t xml:space="preserve"> </w:t>
            </w:r>
          </w:p>
        </w:tc>
        <w:tc>
          <w:tcPr>
            <w:tcW w:w="2575" w:type="dxa"/>
            <w:tcBorders>
              <w:top w:val="nil"/>
              <w:left w:val="nil"/>
              <w:bottom w:val="nil"/>
              <w:right w:val="nil"/>
            </w:tcBorders>
          </w:tcPr>
          <w:p w14:paraId="767F0314"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01A5FF18" w14:textId="77777777" w:rsidR="00894393" w:rsidRPr="00C34636" w:rsidRDefault="00894393">
            <w:pPr>
              <w:autoSpaceDE w:val="0"/>
              <w:autoSpaceDN w:val="0"/>
              <w:adjustRightInd w:val="0"/>
              <w:rPr>
                <w:lang w:val="en-AU"/>
              </w:rPr>
            </w:pPr>
            <w:r w:rsidRPr="00C34636">
              <w:rPr>
                <w:b/>
                <w:lang w:val="en-AU"/>
              </w:rPr>
              <w:t>16/NTA/204</w:t>
            </w:r>
            <w:r w:rsidRPr="00C34636">
              <w:rPr>
                <w:lang w:val="en-AU"/>
              </w:rPr>
              <w:t xml:space="preserve"> </w:t>
            </w:r>
          </w:p>
        </w:tc>
      </w:tr>
      <w:tr w:rsidR="00894393" w:rsidRPr="00C34636" w14:paraId="2E326542" w14:textId="77777777" w:rsidTr="00894393">
        <w:trPr>
          <w:trHeight w:val="280"/>
        </w:trPr>
        <w:tc>
          <w:tcPr>
            <w:tcW w:w="966" w:type="dxa"/>
            <w:tcBorders>
              <w:top w:val="nil"/>
              <w:left w:val="nil"/>
              <w:bottom w:val="nil"/>
              <w:right w:val="nil"/>
            </w:tcBorders>
          </w:tcPr>
          <w:p w14:paraId="2E262209"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07F4901C"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4C4937AC" w14:textId="77777777" w:rsidR="00894393" w:rsidRPr="00C34636" w:rsidRDefault="00894393">
            <w:pPr>
              <w:autoSpaceDE w:val="0"/>
              <w:autoSpaceDN w:val="0"/>
              <w:adjustRightInd w:val="0"/>
              <w:rPr>
                <w:lang w:val="en-AU"/>
              </w:rPr>
            </w:pPr>
            <w:r w:rsidRPr="00C34636">
              <w:rPr>
                <w:lang w:val="en-AU"/>
              </w:rPr>
              <w:t xml:space="preserve">The Attain Study </w:t>
            </w:r>
          </w:p>
        </w:tc>
      </w:tr>
      <w:tr w:rsidR="00894393" w:rsidRPr="00C34636" w14:paraId="07270AF4" w14:textId="77777777" w:rsidTr="00894393">
        <w:trPr>
          <w:trHeight w:val="280"/>
        </w:trPr>
        <w:tc>
          <w:tcPr>
            <w:tcW w:w="966" w:type="dxa"/>
            <w:tcBorders>
              <w:top w:val="nil"/>
              <w:left w:val="nil"/>
              <w:bottom w:val="nil"/>
              <w:right w:val="nil"/>
            </w:tcBorders>
          </w:tcPr>
          <w:p w14:paraId="5E636D51"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27659C30"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0025962A" w14:textId="77777777" w:rsidR="00894393" w:rsidRPr="00C34636" w:rsidRDefault="00894393">
            <w:pPr>
              <w:autoSpaceDE w:val="0"/>
              <w:autoSpaceDN w:val="0"/>
              <w:adjustRightInd w:val="0"/>
              <w:rPr>
                <w:lang w:val="en-AU"/>
              </w:rPr>
            </w:pPr>
            <w:r>
              <w:rPr>
                <w:lang w:val="en-AU"/>
              </w:rPr>
              <w:t xml:space="preserve">Dr </w:t>
            </w:r>
            <w:r w:rsidRPr="00C34636">
              <w:rPr>
                <w:lang w:val="en-AU"/>
              </w:rPr>
              <w:t xml:space="preserve">Kate Gardner </w:t>
            </w:r>
          </w:p>
        </w:tc>
      </w:tr>
      <w:tr w:rsidR="00894393" w:rsidRPr="00C34636" w14:paraId="50EE7FF5" w14:textId="77777777" w:rsidTr="00894393">
        <w:trPr>
          <w:trHeight w:val="280"/>
        </w:trPr>
        <w:tc>
          <w:tcPr>
            <w:tcW w:w="966" w:type="dxa"/>
            <w:tcBorders>
              <w:top w:val="nil"/>
              <w:left w:val="nil"/>
              <w:bottom w:val="nil"/>
              <w:right w:val="nil"/>
            </w:tcBorders>
          </w:tcPr>
          <w:p w14:paraId="7FDBDCBF"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30B08EBD"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0060AC2D" w14:textId="77777777" w:rsidR="00894393" w:rsidRPr="00C34636" w:rsidRDefault="00894393">
            <w:pPr>
              <w:autoSpaceDE w:val="0"/>
              <w:autoSpaceDN w:val="0"/>
              <w:adjustRightInd w:val="0"/>
              <w:rPr>
                <w:lang w:val="en-AU"/>
              </w:rPr>
            </w:pPr>
            <w:r w:rsidRPr="00C34636">
              <w:rPr>
                <w:lang w:val="en-AU"/>
              </w:rPr>
              <w:t xml:space="preserve">Covance New Zealand Ltd </w:t>
            </w:r>
          </w:p>
        </w:tc>
      </w:tr>
      <w:tr w:rsidR="00894393" w:rsidRPr="00C34636" w14:paraId="7572BBE0" w14:textId="77777777" w:rsidTr="00894393">
        <w:trPr>
          <w:trHeight w:val="280"/>
        </w:trPr>
        <w:tc>
          <w:tcPr>
            <w:tcW w:w="966" w:type="dxa"/>
            <w:tcBorders>
              <w:top w:val="nil"/>
              <w:left w:val="nil"/>
              <w:bottom w:val="nil"/>
              <w:right w:val="nil"/>
            </w:tcBorders>
          </w:tcPr>
          <w:p w14:paraId="68AFBA0B"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38811475"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4AFAABE3"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4D9E6A53" w14:textId="77777777" w:rsidR="00C34636" w:rsidRPr="00C34636" w:rsidRDefault="00C34636">
      <w:pPr>
        <w:autoSpaceDE w:val="0"/>
        <w:autoSpaceDN w:val="0"/>
        <w:adjustRightInd w:val="0"/>
        <w:rPr>
          <w:lang w:val="en-AU"/>
        </w:rPr>
      </w:pPr>
      <w:r w:rsidRPr="00C34636">
        <w:rPr>
          <w:lang w:val="en-AU"/>
        </w:rPr>
        <w:t xml:space="preserve"> </w:t>
      </w:r>
    </w:p>
    <w:p w14:paraId="5161C5FF" w14:textId="77777777" w:rsidR="00987913" w:rsidRPr="00C34636" w:rsidRDefault="006F7EB2">
      <w:pPr>
        <w:autoSpaceDE w:val="0"/>
        <w:autoSpaceDN w:val="0"/>
        <w:adjustRightInd w:val="0"/>
        <w:rPr>
          <w:sz w:val="20"/>
          <w:lang w:val="en-AU"/>
        </w:rPr>
      </w:pPr>
      <w:r>
        <w:rPr>
          <w:lang w:val="en-AU"/>
        </w:rPr>
        <w:t xml:space="preserve">Dr </w:t>
      </w:r>
      <w:r w:rsidRPr="00C34636">
        <w:rPr>
          <w:lang w:val="en-AU"/>
        </w:rPr>
        <w:t xml:space="preserve">Kate Gardner </w:t>
      </w:r>
      <w:r w:rsidR="00987913" w:rsidRPr="00C34636">
        <w:rPr>
          <w:lang w:val="en-AU"/>
        </w:rPr>
        <w:t xml:space="preserve">was </w:t>
      </w:r>
      <w:r>
        <w:rPr>
          <w:lang w:val="en-AU"/>
        </w:rPr>
        <w:t xml:space="preserve">not </w:t>
      </w:r>
      <w:r w:rsidR="00987913" w:rsidRPr="00C34636">
        <w:rPr>
          <w:lang w:val="en-AU"/>
        </w:rPr>
        <w:t>present for discussion of this application.</w:t>
      </w:r>
    </w:p>
    <w:p w14:paraId="2EF5AB4B" w14:textId="77777777" w:rsidR="00987913" w:rsidRPr="00C34636" w:rsidRDefault="00987913">
      <w:pPr>
        <w:autoSpaceDE w:val="0"/>
        <w:autoSpaceDN w:val="0"/>
        <w:adjustRightInd w:val="0"/>
        <w:rPr>
          <w:u w:val="single"/>
          <w:lang w:val="en-AU"/>
        </w:rPr>
      </w:pPr>
    </w:p>
    <w:p w14:paraId="21B9260D"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56F59757" w14:textId="77777777" w:rsidR="00E24E77" w:rsidRPr="00C34636" w:rsidRDefault="00E24E77">
      <w:pPr>
        <w:autoSpaceDE w:val="0"/>
        <w:autoSpaceDN w:val="0"/>
        <w:adjustRightInd w:val="0"/>
        <w:rPr>
          <w:b/>
          <w:lang w:val="en-AU"/>
        </w:rPr>
      </w:pPr>
    </w:p>
    <w:p w14:paraId="26BBBD8C" w14:textId="77777777" w:rsidR="00E24E77" w:rsidRPr="003D4551" w:rsidRDefault="00E24E77">
      <w:pPr>
        <w:autoSpaceDE w:val="0"/>
        <w:autoSpaceDN w:val="0"/>
        <w:adjustRightInd w:val="0"/>
        <w:rPr>
          <w:lang w:val="en-AU"/>
        </w:rPr>
      </w:pPr>
      <w:r w:rsidRPr="003D4551">
        <w:rPr>
          <w:lang w:val="en-AU"/>
        </w:rPr>
        <w:t>The Chair asked members to declare any potential conflicts of interest related to this application.</w:t>
      </w:r>
    </w:p>
    <w:p w14:paraId="6D034164" w14:textId="77777777" w:rsidR="004661F1" w:rsidRPr="003D4551" w:rsidRDefault="004661F1">
      <w:pPr>
        <w:autoSpaceDE w:val="0"/>
        <w:autoSpaceDN w:val="0"/>
        <w:adjustRightInd w:val="0"/>
        <w:rPr>
          <w:rFonts w:cs="Arial"/>
          <w:szCs w:val="22"/>
          <w:lang w:val="en-AU"/>
        </w:rPr>
      </w:pPr>
    </w:p>
    <w:p w14:paraId="30F08F58" w14:textId="0F715E21" w:rsidR="00E24E77" w:rsidRPr="003D4551" w:rsidRDefault="00055322">
      <w:pPr>
        <w:autoSpaceDE w:val="0"/>
        <w:autoSpaceDN w:val="0"/>
        <w:adjustRightInd w:val="0"/>
        <w:rPr>
          <w:lang w:val="en-AU"/>
        </w:rPr>
      </w:pPr>
      <w:r>
        <w:rPr>
          <w:rFonts w:cs="Arial"/>
          <w:szCs w:val="22"/>
          <w:lang w:val="en-AU"/>
        </w:rPr>
        <w:t xml:space="preserve">Dr </w:t>
      </w:r>
      <w:r w:rsidR="004661F1" w:rsidRPr="003D4551">
        <w:rPr>
          <w:rFonts w:cs="Arial"/>
          <w:szCs w:val="22"/>
          <w:lang w:val="en-AU"/>
        </w:rPr>
        <w:t>Christine Crooks</w:t>
      </w:r>
      <w:r w:rsidR="00E24E77" w:rsidRPr="003D4551">
        <w:rPr>
          <w:lang w:val="en-AU"/>
        </w:rPr>
        <w:t xml:space="preserve"> declared a potential conflict of inter</w:t>
      </w:r>
      <w:r w:rsidR="00272A26">
        <w:rPr>
          <w:lang w:val="en-AU"/>
        </w:rPr>
        <w:t xml:space="preserve">est, and the Committee decided the member would </w:t>
      </w:r>
      <w:r w:rsidR="004661F1" w:rsidRPr="003D4551">
        <w:rPr>
          <w:rFonts w:cs="Arial"/>
          <w:szCs w:val="22"/>
          <w:lang w:val="en-AU"/>
        </w:rPr>
        <w:t>stay in room but not partici</w:t>
      </w:r>
      <w:r w:rsidR="00272A26">
        <w:rPr>
          <w:rFonts w:cs="Arial"/>
          <w:szCs w:val="22"/>
          <w:lang w:val="en-AU"/>
        </w:rPr>
        <w:t xml:space="preserve">pate in discussion or decision for the application. </w:t>
      </w:r>
    </w:p>
    <w:p w14:paraId="17B7E548" w14:textId="77777777" w:rsidR="00E24E77" w:rsidRPr="00C34636" w:rsidRDefault="00E24E77">
      <w:pPr>
        <w:autoSpaceDE w:val="0"/>
        <w:autoSpaceDN w:val="0"/>
        <w:adjustRightInd w:val="0"/>
        <w:rPr>
          <w:lang w:val="en-AU"/>
        </w:rPr>
      </w:pPr>
    </w:p>
    <w:p w14:paraId="04E3CB7C" w14:textId="77777777" w:rsidR="00790E7C" w:rsidRPr="00355AC2" w:rsidRDefault="00790E7C" w:rsidP="00790E7C">
      <w:pPr>
        <w:rPr>
          <w:u w:val="single"/>
          <w:lang w:val="en-AU"/>
        </w:rPr>
      </w:pPr>
      <w:r w:rsidRPr="00355AC2">
        <w:rPr>
          <w:u w:val="single"/>
          <w:lang w:val="en-AU"/>
        </w:rPr>
        <w:t>Summary of Study</w:t>
      </w:r>
    </w:p>
    <w:p w14:paraId="3201FCBC" w14:textId="77777777" w:rsidR="00790E7C" w:rsidRPr="00355AC2" w:rsidRDefault="00790E7C" w:rsidP="00790E7C">
      <w:pPr>
        <w:rPr>
          <w:u w:val="single"/>
          <w:lang w:val="en-AU"/>
        </w:rPr>
      </w:pPr>
    </w:p>
    <w:p w14:paraId="642DA866" w14:textId="62DB08BD" w:rsidR="00055322" w:rsidRDefault="00055322" w:rsidP="00055322">
      <w:pPr>
        <w:pStyle w:val="ListParagraph"/>
        <w:numPr>
          <w:ilvl w:val="0"/>
          <w:numId w:val="26"/>
        </w:numPr>
        <w:rPr>
          <w:lang w:val="en-AU"/>
        </w:rPr>
      </w:pPr>
      <w:r w:rsidRPr="00055322">
        <w:rPr>
          <w:lang w:val="en-AU"/>
        </w:rPr>
        <w:t xml:space="preserve">This is an open-label, randomized, two-group, </w:t>
      </w:r>
      <w:proofErr w:type="spellStart"/>
      <w:r w:rsidRPr="00055322">
        <w:rPr>
          <w:lang w:val="en-AU"/>
        </w:rPr>
        <w:t>multicenter</w:t>
      </w:r>
      <w:proofErr w:type="spellEnd"/>
      <w:r w:rsidRPr="00055322">
        <w:rPr>
          <w:lang w:val="en-AU"/>
        </w:rPr>
        <w:t>, international Phase 3 study of NKTR-102 versus TPC in patients with breast cancer brain metastases (BCBM) who have stable brain metastases and have been previously t</w:t>
      </w:r>
      <w:r w:rsidR="0091207E">
        <w:rPr>
          <w:lang w:val="en-AU"/>
        </w:rPr>
        <w:t xml:space="preserve">reated with an </w:t>
      </w:r>
      <w:proofErr w:type="spellStart"/>
      <w:r w:rsidR="0091207E">
        <w:rPr>
          <w:lang w:val="en-AU"/>
        </w:rPr>
        <w:t>anthracycline</w:t>
      </w:r>
      <w:proofErr w:type="spellEnd"/>
      <w:r w:rsidR="0091207E">
        <w:rPr>
          <w:lang w:val="en-AU"/>
        </w:rPr>
        <w:t xml:space="preserve">, </w:t>
      </w:r>
      <w:proofErr w:type="spellStart"/>
      <w:r w:rsidR="0091207E">
        <w:rPr>
          <w:lang w:val="en-AU"/>
        </w:rPr>
        <w:t>a</w:t>
      </w:r>
      <w:r w:rsidRPr="00055322">
        <w:rPr>
          <w:lang w:val="en-AU"/>
        </w:rPr>
        <w:t>taxane</w:t>
      </w:r>
      <w:proofErr w:type="spellEnd"/>
      <w:r w:rsidRPr="00055322">
        <w:rPr>
          <w:lang w:val="en-AU"/>
        </w:rPr>
        <w:t xml:space="preserve">, and </w:t>
      </w:r>
      <w:proofErr w:type="spellStart"/>
      <w:r w:rsidRPr="00055322">
        <w:rPr>
          <w:lang w:val="en-AU"/>
        </w:rPr>
        <w:t>capecitabine</w:t>
      </w:r>
      <w:proofErr w:type="spellEnd"/>
      <w:r w:rsidRPr="00055322">
        <w:rPr>
          <w:lang w:val="en-AU"/>
        </w:rPr>
        <w:t xml:space="preserve"> in either the adjuvant or metastatic setting</w:t>
      </w:r>
      <w:r>
        <w:rPr>
          <w:lang w:val="en-AU"/>
        </w:rPr>
        <w:t>.</w:t>
      </w:r>
    </w:p>
    <w:p w14:paraId="2A5741DD" w14:textId="7640F4FD" w:rsidR="00055322" w:rsidRDefault="00055322" w:rsidP="00055322">
      <w:pPr>
        <w:pStyle w:val="ListParagraph"/>
        <w:numPr>
          <w:ilvl w:val="0"/>
          <w:numId w:val="26"/>
        </w:numPr>
        <w:rPr>
          <w:lang w:val="en-AU"/>
        </w:rPr>
      </w:pPr>
      <w:r w:rsidRPr="00055322">
        <w:rPr>
          <w:lang w:val="en-AU"/>
        </w:rPr>
        <w:t xml:space="preserve">This study will randomize approximately 350 patients using a 1:1 randomization ratio and stratification based on geographic region, </w:t>
      </w:r>
      <w:r w:rsidR="0091207E" w:rsidRPr="00055322">
        <w:rPr>
          <w:lang w:val="en-AU"/>
        </w:rPr>
        <w:t>tumour</w:t>
      </w:r>
      <w:r w:rsidRPr="00055322">
        <w:rPr>
          <w:lang w:val="en-AU"/>
        </w:rPr>
        <w:t xml:space="preserve"> receptor status, and Eastern Cooperative Oncology Group (ECOG) status. At Screening, the Investigator must determine which TPC will be offered to the patient.</w:t>
      </w:r>
    </w:p>
    <w:p w14:paraId="30AB54EE" w14:textId="194D9637" w:rsidR="00055322" w:rsidRPr="00055322" w:rsidRDefault="00055322" w:rsidP="00055322">
      <w:pPr>
        <w:pStyle w:val="ListParagraph"/>
        <w:numPr>
          <w:ilvl w:val="0"/>
          <w:numId w:val="26"/>
        </w:numPr>
        <w:rPr>
          <w:lang w:val="en-AU"/>
        </w:rPr>
      </w:pPr>
      <w:r w:rsidRPr="00055322">
        <w:rPr>
          <w:lang w:val="en-AU"/>
        </w:rPr>
        <w:t>An independent data monitoring committee (DMC) will assess interim safety and efficacy data.</w:t>
      </w:r>
    </w:p>
    <w:p w14:paraId="014A81EB" w14:textId="77777777" w:rsidR="00790E7C" w:rsidRDefault="00790E7C" w:rsidP="00790E7C">
      <w:pPr>
        <w:rPr>
          <w:u w:val="single"/>
          <w:lang w:val="en-AU"/>
        </w:rPr>
      </w:pPr>
    </w:p>
    <w:p w14:paraId="2266BE1C" w14:textId="77777777" w:rsidR="00790E7C" w:rsidRPr="00355AC2" w:rsidRDefault="00790E7C" w:rsidP="00790E7C">
      <w:pPr>
        <w:rPr>
          <w:u w:val="single"/>
          <w:lang w:val="en-AU"/>
        </w:rPr>
      </w:pPr>
      <w:r w:rsidRPr="00355AC2">
        <w:rPr>
          <w:u w:val="single"/>
          <w:lang w:val="en-AU"/>
        </w:rPr>
        <w:t>Summary of ethical issues (outstanding)</w:t>
      </w:r>
    </w:p>
    <w:p w14:paraId="5A97F251" w14:textId="77777777" w:rsidR="00790E7C" w:rsidRPr="00355AC2" w:rsidRDefault="00790E7C" w:rsidP="00790E7C">
      <w:pPr>
        <w:rPr>
          <w:u w:val="single"/>
          <w:lang w:val="en-AU"/>
        </w:rPr>
      </w:pPr>
    </w:p>
    <w:p w14:paraId="1237F0F9"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07242CAB" w14:textId="77777777" w:rsidR="00790E7C" w:rsidRPr="00355AC2" w:rsidRDefault="00790E7C" w:rsidP="00790E7C">
      <w:pPr>
        <w:autoSpaceDE w:val="0"/>
        <w:autoSpaceDN w:val="0"/>
        <w:adjustRightInd w:val="0"/>
        <w:rPr>
          <w:lang w:val="en-AU"/>
        </w:rPr>
      </w:pPr>
    </w:p>
    <w:p w14:paraId="0487939B" w14:textId="073636BD" w:rsidR="003D4551" w:rsidRDefault="005A030D" w:rsidP="009F4997">
      <w:pPr>
        <w:pStyle w:val="ListParagraph"/>
        <w:numPr>
          <w:ilvl w:val="0"/>
          <w:numId w:val="26"/>
        </w:numPr>
        <w:rPr>
          <w:lang w:val="en-AU"/>
        </w:rPr>
      </w:pPr>
      <w:r>
        <w:rPr>
          <w:lang w:val="en-AU"/>
        </w:rPr>
        <w:t xml:space="preserve">The applicant noted these potential </w:t>
      </w:r>
      <w:r w:rsidR="003D4551">
        <w:rPr>
          <w:lang w:val="en-AU"/>
        </w:rPr>
        <w:t xml:space="preserve">participants are vulnerable but this is not expressed in the application. </w:t>
      </w:r>
      <w:r>
        <w:rPr>
          <w:lang w:val="en-AU"/>
        </w:rPr>
        <w:t>Please e</w:t>
      </w:r>
      <w:r w:rsidR="003D4551">
        <w:rPr>
          <w:lang w:val="en-AU"/>
        </w:rPr>
        <w:t>xplain how t</w:t>
      </w:r>
      <w:r>
        <w:rPr>
          <w:lang w:val="en-AU"/>
        </w:rPr>
        <w:t>his group (people with terminal illness)</w:t>
      </w:r>
      <w:r w:rsidR="003D4551">
        <w:rPr>
          <w:lang w:val="en-AU"/>
        </w:rPr>
        <w:t xml:space="preserve"> are interacted with sensitively</w:t>
      </w:r>
      <w:r w:rsidR="009F4997">
        <w:rPr>
          <w:lang w:val="en-AU"/>
        </w:rPr>
        <w:t>,</w:t>
      </w:r>
      <w:r w:rsidR="003D4551">
        <w:rPr>
          <w:lang w:val="en-AU"/>
        </w:rPr>
        <w:t xml:space="preserve"> with reference to</w:t>
      </w:r>
      <w:r>
        <w:rPr>
          <w:lang w:val="en-AU"/>
        </w:rPr>
        <w:t xml:space="preserve"> New Zealand</w:t>
      </w:r>
      <w:r w:rsidR="003D4551">
        <w:rPr>
          <w:lang w:val="en-AU"/>
        </w:rPr>
        <w:t xml:space="preserve"> ethics guidelines. </w:t>
      </w:r>
    </w:p>
    <w:p w14:paraId="2047BA9C" w14:textId="45DEA14A" w:rsidR="00C807BE" w:rsidRPr="00C807BE" w:rsidRDefault="00C807BE" w:rsidP="009F4997">
      <w:pPr>
        <w:pStyle w:val="ListParagraph"/>
        <w:numPr>
          <w:ilvl w:val="0"/>
          <w:numId w:val="26"/>
        </w:numPr>
        <w:rPr>
          <w:u w:val="single"/>
          <w:lang w:val="en-AU"/>
        </w:rPr>
      </w:pPr>
      <w:r>
        <w:rPr>
          <w:lang w:val="en-AU"/>
        </w:rPr>
        <w:t>The Committee noted there is a need for d</w:t>
      </w:r>
      <w:r w:rsidR="004661F1">
        <w:rPr>
          <w:lang w:val="en-AU"/>
        </w:rPr>
        <w:t xml:space="preserve">rugs </w:t>
      </w:r>
      <w:r>
        <w:rPr>
          <w:lang w:val="en-AU"/>
        </w:rPr>
        <w:t xml:space="preserve">that treat </w:t>
      </w:r>
      <w:r w:rsidRPr="00C807BE">
        <w:rPr>
          <w:lang w:val="en-AU"/>
        </w:rPr>
        <w:t>diarrhoea</w:t>
      </w:r>
      <w:r w:rsidR="004661F1">
        <w:rPr>
          <w:lang w:val="en-AU"/>
        </w:rPr>
        <w:t xml:space="preserve"> – </w:t>
      </w:r>
      <w:r>
        <w:rPr>
          <w:lang w:val="en-AU"/>
        </w:rPr>
        <w:t xml:space="preserve">please explain </w:t>
      </w:r>
      <w:r w:rsidR="004661F1">
        <w:rPr>
          <w:lang w:val="en-AU"/>
        </w:rPr>
        <w:t xml:space="preserve">where </w:t>
      </w:r>
      <w:r>
        <w:rPr>
          <w:lang w:val="en-AU"/>
        </w:rPr>
        <w:t>these support drugs coming from,</w:t>
      </w:r>
      <w:r w:rsidR="009F4997">
        <w:rPr>
          <w:lang w:val="en-AU"/>
        </w:rPr>
        <w:t xml:space="preserve"> whether they are free of charge,</w:t>
      </w:r>
      <w:r>
        <w:rPr>
          <w:lang w:val="en-AU"/>
        </w:rPr>
        <w:t xml:space="preserve"> and explain when the medication is provided.</w:t>
      </w:r>
      <w:r w:rsidR="004661F1">
        <w:rPr>
          <w:lang w:val="en-AU"/>
        </w:rPr>
        <w:t xml:space="preserve"> </w:t>
      </w:r>
      <w:r>
        <w:rPr>
          <w:lang w:val="en-AU"/>
        </w:rPr>
        <w:t>The Committee expects the drugs to be given before the participants experience symptoms.</w:t>
      </w:r>
    </w:p>
    <w:p w14:paraId="3B850358" w14:textId="68EE6A1E" w:rsidR="003D4551" w:rsidRPr="00C807BE" w:rsidRDefault="00C807BE" w:rsidP="009F4997">
      <w:pPr>
        <w:pStyle w:val="ListParagraph"/>
        <w:numPr>
          <w:ilvl w:val="0"/>
          <w:numId w:val="26"/>
        </w:numPr>
        <w:rPr>
          <w:u w:val="single"/>
          <w:lang w:val="en-AU"/>
        </w:rPr>
      </w:pPr>
      <w:r w:rsidRPr="00C807BE">
        <w:rPr>
          <w:lang w:val="en-AU"/>
        </w:rPr>
        <w:t>Please clarify the</w:t>
      </w:r>
      <w:r w:rsidR="003D4551" w:rsidRPr="00C807BE">
        <w:rPr>
          <w:lang w:val="en-AU"/>
        </w:rPr>
        <w:t xml:space="preserve"> process for screening (generally). </w:t>
      </w:r>
      <w:r w:rsidRPr="00C807BE">
        <w:rPr>
          <w:lang w:val="en-AU"/>
        </w:rPr>
        <w:t xml:space="preserve"> </w:t>
      </w:r>
      <w:r w:rsidR="009F4997">
        <w:t>R.2.1.1</w:t>
      </w:r>
      <w:r>
        <w:t xml:space="preserve"> </w:t>
      </w:r>
      <w:r w:rsidRPr="00C807BE">
        <w:rPr>
          <w:lang w:val="en-AU"/>
        </w:rPr>
        <w:t>indicates there is a</w:t>
      </w:r>
      <w:r w:rsidR="003D4551" w:rsidRPr="00C807BE">
        <w:rPr>
          <w:lang w:val="en-AU"/>
        </w:rPr>
        <w:t xml:space="preserve"> screening log. </w:t>
      </w:r>
    </w:p>
    <w:p w14:paraId="78DE1E42" w14:textId="5EE670A2" w:rsidR="003D4551" w:rsidRDefault="003D4551" w:rsidP="009F4997">
      <w:pPr>
        <w:pStyle w:val="ListParagraph"/>
        <w:numPr>
          <w:ilvl w:val="0"/>
          <w:numId w:val="26"/>
        </w:numPr>
        <w:rPr>
          <w:lang w:val="en-AU"/>
        </w:rPr>
      </w:pPr>
      <w:r>
        <w:rPr>
          <w:lang w:val="en-AU"/>
        </w:rPr>
        <w:t xml:space="preserve">P.4.1 – </w:t>
      </w:r>
      <w:r w:rsidR="00C807BE">
        <w:rPr>
          <w:lang w:val="en-AU"/>
        </w:rPr>
        <w:t>notes the prevalence in Maori</w:t>
      </w:r>
      <w:r>
        <w:rPr>
          <w:lang w:val="en-AU"/>
        </w:rPr>
        <w:t xml:space="preserve"> but </w:t>
      </w:r>
      <w:r w:rsidR="00C807BE">
        <w:rPr>
          <w:lang w:val="en-AU"/>
        </w:rPr>
        <w:t>there is no analysis</w:t>
      </w:r>
      <w:r w:rsidR="009F4997">
        <w:rPr>
          <w:lang w:val="en-AU"/>
        </w:rPr>
        <w:t xml:space="preserve"> of ethnicity in the study protocol. </w:t>
      </w:r>
      <w:r w:rsidR="00C807BE">
        <w:rPr>
          <w:lang w:val="en-AU"/>
        </w:rPr>
        <w:t>The Committee notes the small sample size</w:t>
      </w:r>
      <w:r w:rsidR="009F4997">
        <w:rPr>
          <w:lang w:val="en-AU"/>
        </w:rPr>
        <w:t xml:space="preserve"> and asked if this is the</w:t>
      </w:r>
      <w:r w:rsidR="00C807BE">
        <w:rPr>
          <w:lang w:val="en-AU"/>
        </w:rPr>
        <w:t xml:space="preserve"> reason</w:t>
      </w:r>
      <w:r w:rsidR="009F4997">
        <w:rPr>
          <w:lang w:val="en-AU"/>
        </w:rPr>
        <w:t xml:space="preserve"> for a lack of ethnic analysis. </w:t>
      </w:r>
    </w:p>
    <w:p w14:paraId="376B2221" w14:textId="1DC7B580" w:rsidR="00B46601" w:rsidRDefault="00B46601" w:rsidP="00B46601">
      <w:pPr>
        <w:pStyle w:val="ListParagraph"/>
        <w:numPr>
          <w:ilvl w:val="0"/>
          <w:numId w:val="26"/>
        </w:numPr>
        <w:rPr>
          <w:lang w:val="en-AU"/>
        </w:rPr>
      </w:pPr>
      <w:r>
        <w:rPr>
          <w:lang w:val="en-AU"/>
        </w:rPr>
        <w:t xml:space="preserve">Page 3 of PK sub-study states the link code is stored ‘at your </w:t>
      </w:r>
      <w:r w:rsidR="00B22AA6">
        <w:rPr>
          <w:lang w:val="en-AU"/>
        </w:rPr>
        <w:t>doctor’s</w:t>
      </w:r>
      <w:r>
        <w:rPr>
          <w:lang w:val="en-AU"/>
        </w:rPr>
        <w:t xml:space="preserve"> office’. This is not correct, the participant’s regular doctor will not hold this link? Please explain to HDEC and update the participant information sheet with correct information. </w:t>
      </w:r>
    </w:p>
    <w:p w14:paraId="45973E3A" w14:textId="77777777" w:rsidR="00B82AD5" w:rsidRPr="00B46601" w:rsidRDefault="00B82AD5" w:rsidP="00B82AD5">
      <w:pPr>
        <w:pStyle w:val="ListParagraph"/>
        <w:numPr>
          <w:ilvl w:val="0"/>
          <w:numId w:val="26"/>
        </w:numPr>
        <w:rPr>
          <w:lang w:val="en-AU"/>
        </w:rPr>
      </w:pPr>
      <w:r>
        <w:rPr>
          <w:lang w:val="en-AU"/>
        </w:rPr>
        <w:t xml:space="preserve">Please explain for Future Unspecified Research how the notification of new research studies and right to refuse them (for samples going overseas) works for participants. Page 2 of future unspecified research participant information sheet. This would require sophisticated notification and consenting systems.  </w:t>
      </w:r>
    </w:p>
    <w:p w14:paraId="6272CC63" w14:textId="77777777" w:rsidR="00790E7C" w:rsidRPr="00C807BE" w:rsidRDefault="00790E7C" w:rsidP="00C807BE">
      <w:pPr>
        <w:rPr>
          <w:lang w:val="en-AU"/>
        </w:rPr>
      </w:pPr>
    </w:p>
    <w:p w14:paraId="35B29690" w14:textId="77777777" w:rsidR="00055322" w:rsidRDefault="00055322" w:rsidP="00055322">
      <w:pPr>
        <w:rPr>
          <w:lang w:val="en-AU"/>
        </w:rPr>
      </w:pPr>
      <w:r w:rsidRPr="003022F2">
        <w:rPr>
          <w:lang w:val="en-AU"/>
        </w:rPr>
        <w:t xml:space="preserve">The Committee requested the following changes to the Participant Information Sheet: </w:t>
      </w:r>
    </w:p>
    <w:p w14:paraId="720D8716" w14:textId="77777777" w:rsidR="00C23CBC" w:rsidRDefault="00C23CBC" w:rsidP="00055322">
      <w:pPr>
        <w:rPr>
          <w:lang w:val="en-AU"/>
        </w:rPr>
      </w:pPr>
    </w:p>
    <w:p w14:paraId="7ED9D0FE" w14:textId="4E8DBC5F" w:rsidR="005A030D" w:rsidRPr="00FA3DA7" w:rsidRDefault="005A030D" w:rsidP="00B82AD5">
      <w:pPr>
        <w:pStyle w:val="ListParagraph"/>
        <w:numPr>
          <w:ilvl w:val="0"/>
          <w:numId w:val="26"/>
        </w:numPr>
        <w:rPr>
          <w:u w:val="single"/>
          <w:lang w:val="en-AU"/>
        </w:rPr>
      </w:pPr>
      <w:r>
        <w:rPr>
          <w:lang w:val="en-AU"/>
        </w:rPr>
        <w:t xml:space="preserve">What does too much of any drug mean </w:t>
      </w:r>
      <w:r w:rsidR="00FA3DA7">
        <w:rPr>
          <w:lang w:val="en-AU"/>
        </w:rPr>
        <w:t xml:space="preserve">in this context? Provide more clarity. </w:t>
      </w:r>
    </w:p>
    <w:p w14:paraId="1E1904E9" w14:textId="540E6468" w:rsidR="00C23CBC" w:rsidRPr="003D4551" w:rsidRDefault="009F4997" w:rsidP="00B82AD5">
      <w:pPr>
        <w:pStyle w:val="ListParagraph"/>
        <w:numPr>
          <w:ilvl w:val="0"/>
          <w:numId w:val="26"/>
        </w:numPr>
        <w:rPr>
          <w:u w:val="single"/>
          <w:lang w:val="en-AU"/>
        </w:rPr>
      </w:pPr>
      <w:r>
        <w:rPr>
          <w:lang w:val="en-AU"/>
        </w:rPr>
        <w:t>Please review</w:t>
      </w:r>
      <w:r w:rsidR="00FA3DA7">
        <w:rPr>
          <w:lang w:val="en-AU"/>
        </w:rPr>
        <w:t xml:space="preserve"> for jargon and explain</w:t>
      </w:r>
      <w:r>
        <w:rPr>
          <w:lang w:val="en-AU"/>
        </w:rPr>
        <w:t xml:space="preserve"> terms</w:t>
      </w:r>
      <w:r w:rsidR="00B46601">
        <w:rPr>
          <w:lang w:val="en-AU"/>
        </w:rPr>
        <w:t xml:space="preserve"> in lay language (across all participant information sheets).</w:t>
      </w:r>
    </w:p>
    <w:p w14:paraId="40DE1DBC" w14:textId="0EDF8689" w:rsidR="00C23CBC" w:rsidRPr="003D4551" w:rsidRDefault="00FA3DA7" w:rsidP="00B82AD5">
      <w:pPr>
        <w:pStyle w:val="ListParagraph"/>
        <w:numPr>
          <w:ilvl w:val="0"/>
          <w:numId w:val="26"/>
        </w:numPr>
        <w:rPr>
          <w:u w:val="single"/>
          <w:lang w:val="en-AU"/>
        </w:rPr>
      </w:pPr>
      <w:r>
        <w:rPr>
          <w:lang w:val="en-AU"/>
        </w:rPr>
        <w:t xml:space="preserve">Be specific about where samples are stored (country). </w:t>
      </w:r>
    </w:p>
    <w:p w14:paraId="6D9D14FD" w14:textId="714014F3" w:rsidR="00C23CBC" w:rsidRDefault="00C23CBC" w:rsidP="00B82AD5">
      <w:pPr>
        <w:pStyle w:val="ListParagraph"/>
        <w:numPr>
          <w:ilvl w:val="0"/>
          <w:numId w:val="26"/>
        </w:numPr>
        <w:rPr>
          <w:lang w:val="en-AU"/>
        </w:rPr>
      </w:pPr>
      <w:r>
        <w:rPr>
          <w:lang w:val="en-AU"/>
        </w:rPr>
        <w:t>No length of time</w:t>
      </w:r>
      <w:r w:rsidR="00FD1BEA">
        <w:rPr>
          <w:lang w:val="en-AU"/>
        </w:rPr>
        <w:t xml:space="preserve"> for storage or </w:t>
      </w:r>
      <w:r>
        <w:rPr>
          <w:lang w:val="en-AU"/>
        </w:rPr>
        <w:t>genetic test</w:t>
      </w:r>
      <w:r w:rsidR="00FD1BEA">
        <w:rPr>
          <w:lang w:val="en-AU"/>
        </w:rPr>
        <w:t>ing</w:t>
      </w:r>
      <w:r>
        <w:rPr>
          <w:lang w:val="en-AU"/>
        </w:rPr>
        <w:t xml:space="preserve"> information. </w:t>
      </w:r>
      <w:r w:rsidR="00FD1BEA">
        <w:rPr>
          <w:lang w:val="en-AU"/>
        </w:rPr>
        <w:t xml:space="preserve">Please add more information for participants. </w:t>
      </w:r>
    </w:p>
    <w:p w14:paraId="50E0339F" w14:textId="53EFAF4A" w:rsidR="00B46601" w:rsidRDefault="00C23CBC" w:rsidP="00B82AD5">
      <w:pPr>
        <w:pStyle w:val="ListParagraph"/>
        <w:numPr>
          <w:ilvl w:val="0"/>
          <w:numId w:val="26"/>
        </w:numPr>
        <w:rPr>
          <w:lang w:val="en-AU"/>
        </w:rPr>
      </w:pPr>
      <w:r w:rsidRPr="003D4551">
        <w:rPr>
          <w:lang w:val="en-AU"/>
        </w:rPr>
        <w:t>Remove cross referencing be</w:t>
      </w:r>
      <w:r w:rsidR="00B46601">
        <w:rPr>
          <w:lang w:val="en-AU"/>
        </w:rPr>
        <w:t>tween the future unspecified research</w:t>
      </w:r>
      <w:r w:rsidRPr="003D4551">
        <w:rPr>
          <w:lang w:val="en-AU"/>
        </w:rPr>
        <w:t>, PK sub</w:t>
      </w:r>
      <w:r w:rsidR="00B46601">
        <w:rPr>
          <w:lang w:val="en-AU"/>
        </w:rPr>
        <w:t xml:space="preserve"> study</w:t>
      </w:r>
      <w:r w:rsidRPr="003D4551">
        <w:rPr>
          <w:lang w:val="en-AU"/>
        </w:rPr>
        <w:t xml:space="preserve"> and main </w:t>
      </w:r>
      <w:r w:rsidR="00B46601">
        <w:rPr>
          <w:lang w:val="en-AU"/>
        </w:rPr>
        <w:t>participant information sheet</w:t>
      </w:r>
      <w:r w:rsidRPr="003D4551">
        <w:rPr>
          <w:lang w:val="en-AU"/>
        </w:rPr>
        <w:t>.</w:t>
      </w:r>
      <w:r w:rsidR="00B46601">
        <w:rPr>
          <w:lang w:val="en-AU"/>
        </w:rPr>
        <w:t xml:space="preserve"> </w:t>
      </w:r>
      <w:r w:rsidR="00D1373E">
        <w:rPr>
          <w:lang w:val="en-AU"/>
        </w:rPr>
        <w:t xml:space="preserve">They must be standalone documents. </w:t>
      </w:r>
    </w:p>
    <w:p w14:paraId="29EBBA0E" w14:textId="77777777" w:rsidR="00C23CBC" w:rsidRDefault="00C23CBC" w:rsidP="00B82AD5">
      <w:pPr>
        <w:pStyle w:val="ListParagraph"/>
        <w:numPr>
          <w:ilvl w:val="0"/>
          <w:numId w:val="26"/>
        </w:numPr>
        <w:rPr>
          <w:lang w:val="en-AU"/>
        </w:rPr>
      </w:pPr>
      <w:r>
        <w:rPr>
          <w:lang w:val="en-AU"/>
        </w:rPr>
        <w:t>Query study termination criteria – not for commercial reasons. What are other reasons?</w:t>
      </w:r>
    </w:p>
    <w:p w14:paraId="0C33BF66" w14:textId="77777777" w:rsidR="00B82AD5" w:rsidRDefault="00B82AD5" w:rsidP="00B82AD5">
      <w:pPr>
        <w:pStyle w:val="ListParagraph"/>
        <w:numPr>
          <w:ilvl w:val="0"/>
          <w:numId w:val="26"/>
        </w:numPr>
        <w:rPr>
          <w:lang w:val="en-AU"/>
        </w:rPr>
      </w:pPr>
      <w:r>
        <w:rPr>
          <w:lang w:val="en-AU"/>
        </w:rPr>
        <w:t xml:space="preserve">Page 16 implies that participants can choose identified or linked data for Future Unspecified Research. The Committee noted that no identifiable records should be sent to the sponsor, particularly when linked to samples, - only de-identified. Remove this wording.  </w:t>
      </w:r>
    </w:p>
    <w:p w14:paraId="38425D22" w14:textId="77777777" w:rsidR="00B82AD5" w:rsidRPr="00B46601" w:rsidRDefault="00B82AD5" w:rsidP="00B82AD5">
      <w:pPr>
        <w:pStyle w:val="ListParagraph"/>
        <w:numPr>
          <w:ilvl w:val="0"/>
          <w:numId w:val="26"/>
        </w:numPr>
        <w:rPr>
          <w:lang w:val="en-AU"/>
        </w:rPr>
      </w:pPr>
      <w:r>
        <w:rPr>
          <w:lang w:val="en-AU"/>
        </w:rPr>
        <w:t xml:space="preserve">The PK sampling participant information sheet contains sentences that are far too broad and resemble future unspecified research. Please limit the document to only cover optional additional PK sampling, and conduct broader future unspecified research in the future unspecified research document.  </w:t>
      </w:r>
    </w:p>
    <w:p w14:paraId="3B0C4847" w14:textId="59C258C3" w:rsidR="00B46601" w:rsidRDefault="00B46601" w:rsidP="00B82AD5">
      <w:pPr>
        <w:pStyle w:val="ListParagraph"/>
        <w:numPr>
          <w:ilvl w:val="0"/>
          <w:numId w:val="26"/>
        </w:numPr>
        <w:rPr>
          <w:lang w:val="en-AU"/>
        </w:rPr>
      </w:pPr>
      <w:r>
        <w:rPr>
          <w:lang w:val="en-AU"/>
        </w:rPr>
        <w:t xml:space="preserve">The current optional participant information sheets are missing crucial information, outlined in the </w:t>
      </w:r>
      <w:r w:rsidR="00D1373E" w:rsidRPr="00D1373E">
        <w:rPr>
          <w:lang w:val="en-AU"/>
        </w:rPr>
        <w:t>Guidelines for the Use of Human Tissue for Future Unspecified Research Purposes</w:t>
      </w:r>
      <w:r w:rsidR="00D1373E">
        <w:rPr>
          <w:lang w:val="en-AU"/>
        </w:rPr>
        <w:t xml:space="preserve"> 2007. Please review the guidelines and ensure all information is included. There is further guidance at </w:t>
      </w:r>
      <w:hyperlink r:id="rId8" w:history="1">
        <w:r w:rsidR="00D1373E" w:rsidRPr="00001869">
          <w:rPr>
            <w:rStyle w:val="Hyperlink"/>
            <w:lang w:val="en-AU"/>
          </w:rPr>
          <w:t>http://ethics.health.govt.nz/</w:t>
        </w:r>
      </w:hyperlink>
      <w:r w:rsidR="00D1373E">
        <w:rPr>
          <w:lang w:val="en-AU"/>
        </w:rPr>
        <w:t xml:space="preserve"> under quick links, features of informed consent. </w:t>
      </w:r>
    </w:p>
    <w:p w14:paraId="7F10C151" w14:textId="77777777" w:rsidR="00B46601" w:rsidRDefault="00B46601" w:rsidP="00B46601">
      <w:pPr>
        <w:pStyle w:val="ListParagraph"/>
        <w:rPr>
          <w:lang w:val="en-AU"/>
        </w:rPr>
      </w:pPr>
    </w:p>
    <w:p w14:paraId="6917D9E3" w14:textId="77777777" w:rsidR="00E24E77" w:rsidRPr="00C34636" w:rsidRDefault="00E24E77" w:rsidP="00E24E77">
      <w:pPr>
        <w:rPr>
          <w:color w:val="FF0000"/>
          <w:lang w:val="en-AU"/>
        </w:rPr>
      </w:pPr>
    </w:p>
    <w:p w14:paraId="530ED732" w14:textId="77777777" w:rsidR="00E24E77" w:rsidRPr="00C34636" w:rsidRDefault="00E24E77" w:rsidP="00E24E77">
      <w:pPr>
        <w:rPr>
          <w:u w:val="single"/>
          <w:lang w:val="en-AU"/>
        </w:rPr>
      </w:pPr>
      <w:r w:rsidRPr="00C34636">
        <w:rPr>
          <w:u w:val="single"/>
          <w:lang w:val="en-AU"/>
        </w:rPr>
        <w:t xml:space="preserve">Decision </w:t>
      </w:r>
    </w:p>
    <w:p w14:paraId="09B20CBF" w14:textId="77777777" w:rsidR="00E24E77" w:rsidRPr="00C34636" w:rsidRDefault="00E24E77" w:rsidP="00E24E77">
      <w:pPr>
        <w:rPr>
          <w:lang w:val="en-AU"/>
        </w:rPr>
      </w:pPr>
    </w:p>
    <w:p w14:paraId="0E9FBD41" w14:textId="7E64EB40" w:rsidR="00E24E77" w:rsidRPr="00C34636" w:rsidRDefault="00E24E77" w:rsidP="00E24E77">
      <w:pPr>
        <w:rPr>
          <w:lang w:val="en-AU"/>
        </w:rPr>
      </w:pPr>
      <w:r w:rsidRPr="00C34636">
        <w:rPr>
          <w:lang w:val="en-AU"/>
        </w:rPr>
        <w:t xml:space="preserve">This application was </w:t>
      </w:r>
      <w:r w:rsidRPr="00B22AA6">
        <w:rPr>
          <w:i/>
          <w:lang w:val="en-AU"/>
        </w:rPr>
        <w:t>provisionally approved</w:t>
      </w:r>
      <w:r w:rsidRPr="00B22AA6">
        <w:rPr>
          <w:lang w:val="en-AU"/>
        </w:rPr>
        <w:t xml:space="preserve"> by </w:t>
      </w:r>
      <w:r w:rsidRPr="00B22AA6">
        <w:rPr>
          <w:rFonts w:cs="Arial"/>
          <w:szCs w:val="22"/>
          <w:lang w:val="en-AU"/>
        </w:rPr>
        <w:t>consensus</w:t>
      </w:r>
      <w:r w:rsidRPr="00B22AA6">
        <w:rPr>
          <w:lang w:val="en-AU"/>
        </w:rPr>
        <w:t xml:space="preserve">, subject </w:t>
      </w:r>
      <w:r w:rsidRPr="00C34636">
        <w:rPr>
          <w:lang w:val="en-AU"/>
        </w:rPr>
        <w:t xml:space="preserve">to the following information being received. </w:t>
      </w:r>
    </w:p>
    <w:p w14:paraId="212C0D21" w14:textId="77777777" w:rsidR="00E24E77" w:rsidRPr="00C34636" w:rsidRDefault="00E24E77" w:rsidP="00E24E77">
      <w:pPr>
        <w:rPr>
          <w:lang w:val="en-AU"/>
        </w:rPr>
      </w:pPr>
    </w:p>
    <w:p w14:paraId="6AE89379" w14:textId="4F3EC6B5" w:rsidR="00B22AA6" w:rsidRDefault="00B22AA6" w:rsidP="00B22AA6">
      <w:pPr>
        <w:numPr>
          <w:ilvl w:val="0"/>
          <w:numId w:val="13"/>
        </w:numPr>
        <w:spacing w:before="80" w:after="80"/>
        <w:jc w:val="both"/>
        <w:rPr>
          <w:rFonts w:cs="Arial"/>
          <w:szCs w:val="22"/>
          <w:lang w:val="en-NZ"/>
        </w:rPr>
      </w:pPr>
      <w:r w:rsidRPr="005154E8">
        <w:rPr>
          <w:rFonts w:cs="Arial"/>
          <w:szCs w:val="22"/>
          <w:lang w:val="en-NZ"/>
        </w:rPr>
        <w:t>Please</w:t>
      </w:r>
      <w:r>
        <w:rPr>
          <w:rFonts w:cs="Arial"/>
          <w:szCs w:val="22"/>
          <w:lang w:val="en-NZ"/>
        </w:rPr>
        <w:t xml:space="preserve"> ensure the</w:t>
      </w:r>
      <w:r w:rsidRPr="005154E8">
        <w:rPr>
          <w:rFonts w:cs="Arial"/>
          <w:szCs w:val="22"/>
          <w:lang w:val="en-NZ"/>
        </w:rPr>
        <w:t xml:space="preserve">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cover all requirements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776E7F57" w14:textId="77777777" w:rsidR="00B22AA6" w:rsidRDefault="00B22AA6" w:rsidP="00B22AA6">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AEC142A" w14:textId="05577697" w:rsidR="00B22AA6" w:rsidRDefault="00B22AA6" w:rsidP="00B22AA6">
      <w:pPr>
        <w:pStyle w:val="ListParagraph"/>
        <w:numPr>
          <w:ilvl w:val="0"/>
          <w:numId w:val="13"/>
        </w:numPr>
        <w:spacing w:before="80" w:after="80"/>
        <w:jc w:val="both"/>
        <w:rPr>
          <w:rFonts w:cs="Arial"/>
          <w:szCs w:val="22"/>
          <w:lang w:val="en-NZ"/>
        </w:rPr>
      </w:pPr>
      <w:r>
        <w:rPr>
          <w:rFonts w:cs="Arial"/>
          <w:szCs w:val="22"/>
          <w:lang w:val="en-NZ"/>
        </w:rPr>
        <w:t>Explain what happens to health information, noting the concerns raised by the Committee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03C351F6" w14:textId="73F6942F" w:rsidR="00B22AA6" w:rsidRPr="00D56D98" w:rsidRDefault="00B22AA6" w:rsidP="00B22AA6">
      <w:pPr>
        <w:pStyle w:val="Default"/>
        <w:numPr>
          <w:ilvl w:val="0"/>
          <w:numId w:val="13"/>
        </w:numPr>
      </w:pPr>
      <w:r>
        <w:rPr>
          <w:sz w:val="22"/>
          <w:szCs w:val="22"/>
        </w:rPr>
        <w:t xml:space="preserve">Provide further information on the study design, </w:t>
      </w:r>
      <w:r>
        <w:rPr>
          <w:i/>
          <w:sz w:val="22"/>
          <w:szCs w:val="22"/>
        </w:rPr>
        <w:t xml:space="preserve">in particular </w:t>
      </w:r>
      <w:r>
        <w:rPr>
          <w:sz w:val="22"/>
          <w:szCs w:val="22"/>
        </w:rPr>
        <w:t xml:space="preserve">how and when side effects are managed with supplementary drugs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3659FCE0" w14:textId="463ED828" w:rsidR="00B22AA6" w:rsidRPr="00B22AA6" w:rsidRDefault="00B22AA6" w:rsidP="00B22AA6">
      <w:pPr>
        <w:numPr>
          <w:ilvl w:val="0"/>
          <w:numId w:val="13"/>
        </w:numPr>
        <w:spacing w:before="80" w:after="80"/>
        <w:rPr>
          <w:rFonts w:cs="Arial"/>
          <w:szCs w:val="22"/>
          <w:lang w:val="en-NZ"/>
        </w:rPr>
      </w:pPr>
      <w:r w:rsidRPr="00555F27">
        <w:rPr>
          <w:rFonts w:cs="Arial"/>
          <w:szCs w:val="22"/>
          <w:lang w:val="en-NZ"/>
        </w:rPr>
        <w:t xml:space="preserve">Provide details on what processes are in place to accommodate the highly vulnerable context of recruitment </w:t>
      </w:r>
      <w:r w:rsidRPr="00555F27">
        <w:rPr>
          <w:rFonts w:cs="Arial"/>
          <w:i/>
          <w:szCs w:val="22"/>
          <w:lang w:val="en-NZ"/>
        </w:rPr>
        <w:t>(Ethical Guidelines for Intervention Studies para 6.2).</w:t>
      </w:r>
    </w:p>
    <w:p w14:paraId="554B74D9" w14:textId="77777777" w:rsidR="00E24E77" w:rsidRPr="00C34636" w:rsidRDefault="00E24E77" w:rsidP="00E24E77">
      <w:pPr>
        <w:rPr>
          <w:color w:val="FF0000"/>
          <w:lang w:val="en-AU"/>
        </w:rPr>
      </w:pPr>
    </w:p>
    <w:p w14:paraId="4ACE82F8" w14:textId="26FCDE78" w:rsidR="00E24E77" w:rsidRPr="00B46601" w:rsidRDefault="00E24E77" w:rsidP="00E24E77">
      <w:pPr>
        <w:rPr>
          <w:lang w:val="en-AU"/>
        </w:rPr>
      </w:pPr>
      <w:r w:rsidRPr="00B46601">
        <w:rPr>
          <w:lang w:val="en-AU"/>
        </w:rPr>
        <w:t xml:space="preserve">This following information will be reviewed, and a final decision made on the application, by </w:t>
      </w:r>
      <w:r w:rsidR="00B46601" w:rsidRPr="00B46601">
        <w:rPr>
          <w:lang w:val="en-AU"/>
        </w:rPr>
        <w:t xml:space="preserve">Dr </w:t>
      </w:r>
      <w:r w:rsidR="00E228E8" w:rsidRPr="00B46601">
        <w:rPr>
          <w:rFonts w:cs="Arial"/>
          <w:szCs w:val="22"/>
          <w:lang w:val="en-AU"/>
        </w:rPr>
        <w:t>Karen</w:t>
      </w:r>
      <w:r w:rsidR="00B46601" w:rsidRPr="00B46601">
        <w:rPr>
          <w:rFonts w:cs="Arial"/>
          <w:szCs w:val="22"/>
          <w:lang w:val="en-AU"/>
        </w:rPr>
        <w:t xml:space="preserve"> Bartholomew, Mrs </w:t>
      </w:r>
      <w:proofErr w:type="spellStart"/>
      <w:r w:rsidR="00B46601" w:rsidRPr="00B46601">
        <w:rPr>
          <w:rFonts w:cs="Arial"/>
          <w:szCs w:val="22"/>
          <w:lang w:val="en-AU"/>
        </w:rPr>
        <w:t>Leesa</w:t>
      </w:r>
      <w:proofErr w:type="spellEnd"/>
      <w:r w:rsidR="00B46601" w:rsidRPr="00B46601">
        <w:rPr>
          <w:rFonts w:cs="Arial"/>
          <w:szCs w:val="22"/>
          <w:lang w:val="en-AU"/>
        </w:rPr>
        <w:t xml:space="preserve"> Russell and Dr Brian Fergus. </w:t>
      </w:r>
    </w:p>
    <w:p w14:paraId="6F8351A3" w14:textId="77777777" w:rsidR="00E24E77" w:rsidRPr="00C34636" w:rsidRDefault="00E24E77" w:rsidP="00E24E77">
      <w:pPr>
        <w:rPr>
          <w:color w:val="FF0000"/>
          <w:lang w:val="en-AU"/>
        </w:rPr>
      </w:pPr>
    </w:p>
    <w:p w14:paraId="1BDFC97C"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4C138494" w14:textId="77777777" w:rsidTr="00894393">
        <w:trPr>
          <w:trHeight w:val="280"/>
        </w:trPr>
        <w:tc>
          <w:tcPr>
            <w:tcW w:w="966" w:type="dxa"/>
            <w:tcBorders>
              <w:top w:val="nil"/>
              <w:left w:val="nil"/>
              <w:bottom w:val="nil"/>
              <w:right w:val="nil"/>
            </w:tcBorders>
          </w:tcPr>
          <w:p w14:paraId="734169D8"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7 </w:t>
            </w:r>
            <w:r w:rsidRPr="00C34636">
              <w:rPr>
                <w:lang w:val="en-AU"/>
              </w:rPr>
              <w:t xml:space="preserve"> </w:t>
            </w:r>
          </w:p>
        </w:tc>
        <w:tc>
          <w:tcPr>
            <w:tcW w:w="2575" w:type="dxa"/>
            <w:tcBorders>
              <w:top w:val="nil"/>
              <w:left w:val="nil"/>
              <w:bottom w:val="nil"/>
              <w:right w:val="nil"/>
            </w:tcBorders>
          </w:tcPr>
          <w:p w14:paraId="2F866E78"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5348B3C1" w14:textId="77777777" w:rsidR="00894393" w:rsidRPr="00C34636" w:rsidRDefault="00894393">
            <w:pPr>
              <w:autoSpaceDE w:val="0"/>
              <w:autoSpaceDN w:val="0"/>
              <w:adjustRightInd w:val="0"/>
              <w:rPr>
                <w:lang w:val="en-AU"/>
              </w:rPr>
            </w:pPr>
            <w:r w:rsidRPr="00C34636">
              <w:rPr>
                <w:b/>
                <w:lang w:val="en-AU"/>
              </w:rPr>
              <w:t>16/NTA/205</w:t>
            </w:r>
            <w:r w:rsidRPr="00C34636">
              <w:rPr>
                <w:lang w:val="en-AU"/>
              </w:rPr>
              <w:t xml:space="preserve"> </w:t>
            </w:r>
          </w:p>
        </w:tc>
      </w:tr>
      <w:tr w:rsidR="00894393" w:rsidRPr="00C34636" w14:paraId="7CD6AACF" w14:textId="77777777" w:rsidTr="00894393">
        <w:trPr>
          <w:trHeight w:val="280"/>
        </w:trPr>
        <w:tc>
          <w:tcPr>
            <w:tcW w:w="966" w:type="dxa"/>
            <w:tcBorders>
              <w:top w:val="nil"/>
              <w:left w:val="nil"/>
              <w:bottom w:val="nil"/>
              <w:right w:val="nil"/>
            </w:tcBorders>
          </w:tcPr>
          <w:p w14:paraId="23D1ECB2"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77234B7"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035D3856" w14:textId="77777777" w:rsidR="00894393" w:rsidRPr="00C34636" w:rsidRDefault="00894393">
            <w:pPr>
              <w:autoSpaceDE w:val="0"/>
              <w:autoSpaceDN w:val="0"/>
              <w:adjustRightInd w:val="0"/>
              <w:rPr>
                <w:lang w:val="en-AU"/>
              </w:rPr>
            </w:pPr>
            <w:r w:rsidRPr="00C34636">
              <w:rPr>
                <w:lang w:val="en-AU"/>
              </w:rPr>
              <w:t xml:space="preserve">(duplicate) Antibiotic Timing and Culture Yields in Paediatric Musculoskeletal Infection </w:t>
            </w:r>
          </w:p>
        </w:tc>
      </w:tr>
      <w:tr w:rsidR="00894393" w:rsidRPr="00C34636" w14:paraId="036394F6" w14:textId="77777777" w:rsidTr="00894393">
        <w:trPr>
          <w:trHeight w:val="280"/>
        </w:trPr>
        <w:tc>
          <w:tcPr>
            <w:tcW w:w="966" w:type="dxa"/>
            <w:tcBorders>
              <w:top w:val="nil"/>
              <w:left w:val="nil"/>
              <w:bottom w:val="nil"/>
              <w:right w:val="nil"/>
            </w:tcBorders>
          </w:tcPr>
          <w:p w14:paraId="5263B51E"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56282BB8"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5E221A4B" w14:textId="77777777" w:rsidR="00894393" w:rsidRPr="00C34636" w:rsidRDefault="00894393">
            <w:pPr>
              <w:autoSpaceDE w:val="0"/>
              <w:autoSpaceDN w:val="0"/>
              <w:adjustRightInd w:val="0"/>
              <w:rPr>
                <w:lang w:val="en-AU"/>
              </w:rPr>
            </w:pPr>
            <w:r w:rsidRPr="00C34636">
              <w:rPr>
                <w:lang w:val="en-AU"/>
              </w:rPr>
              <w:t xml:space="preserve">Mr Matthew Boyle </w:t>
            </w:r>
          </w:p>
        </w:tc>
      </w:tr>
      <w:tr w:rsidR="00894393" w:rsidRPr="00C34636" w14:paraId="1FC9BBA4" w14:textId="77777777" w:rsidTr="00894393">
        <w:trPr>
          <w:trHeight w:val="280"/>
        </w:trPr>
        <w:tc>
          <w:tcPr>
            <w:tcW w:w="966" w:type="dxa"/>
            <w:tcBorders>
              <w:top w:val="nil"/>
              <w:left w:val="nil"/>
              <w:bottom w:val="nil"/>
              <w:right w:val="nil"/>
            </w:tcBorders>
          </w:tcPr>
          <w:p w14:paraId="1E56458F"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EB74E85"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094C40C7" w14:textId="77777777" w:rsidR="00894393" w:rsidRPr="00C34636" w:rsidRDefault="00894393">
            <w:pPr>
              <w:autoSpaceDE w:val="0"/>
              <w:autoSpaceDN w:val="0"/>
              <w:adjustRightInd w:val="0"/>
              <w:rPr>
                <w:lang w:val="en-AU"/>
              </w:rPr>
            </w:pPr>
            <w:r w:rsidRPr="00C34636">
              <w:rPr>
                <w:lang w:val="en-AU"/>
              </w:rPr>
              <w:t xml:space="preserve"> </w:t>
            </w:r>
          </w:p>
        </w:tc>
      </w:tr>
      <w:tr w:rsidR="00894393" w:rsidRPr="00C34636" w14:paraId="07DBD152" w14:textId="77777777" w:rsidTr="00894393">
        <w:trPr>
          <w:trHeight w:val="280"/>
        </w:trPr>
        <w:tc>
          <w:tcPr>
            <w:tcW w:w="966" w:type="dxa"/>
            <w:tcBorders>
              <w:top w:val="nil"/>
              <w:left w:val="nil"/>
              <w:bottom w:val="nil"/>
              <w:right w:val="nil"/>
            </w:tcBorders>
          </w:tcPr>
          <w:p w14:paraId="193039F4"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A2C0208"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3556D62E"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16F9DF1A" w14:textId="77777777" w:rsidR="00C34636" w:rsidRPr="00C34636" w:rsidRDefault="00C34636">
      <w:pPr>
        <w:autoSpaceDE w:val="0"/>
        <w:autoSpaceDN w:val="0"/>
        <w:adjustRightInd w:val="0"/>
        <w:rPr>
          <w:lang w:val="en-AU"/>
        </w:rPr>
      </w:pPr>
      <w:r w:rsidRPr="00C34636">
        <w:rPr>
          <w:lang w:val="en-AU"/>
        </w:rPr>
        <w:t xml:space="preserve"> </w:t>
      </w:r>
    </w:p>
    <w:p w14:paraId="0AF0B7A6" w14:textId="77777777" w:rsidR="00987913" w:rsidRPr="00C34636" w:rsidRDefault="00422D6D">
      <w:pPr>
        <w:autoSpaceDE w:val="0"/>
        <w:autoSpaceDN w:val="0"/>
        <w:adjustRightInd w:val="0"/>
        <w:rPr>
          <w:sz w:val="20"/>
          <w:lang w:val="en-AU"/>
        </w:rPr>
      </w:pPr>
      <w:r w:rsidRPr="00C34636">
        <w:rPr>
          <w:lang w:val="en-AU"/>
        </w:rPr>
        <w:t xml:space="preserve">Mr Matthew Boyle </w:t>
      </w:r>
      <w:r w:rsidR="00987913" w:rsidRPr="00422D6D">
        <w:rPr>
          <w:lang w:val="en-AU"/>
        </w:rPr>
        <w:t xml:space="preserve">was present </w:t>
      </w:r>
      <w:r w:rsidR="00DC62A5" w:rsidRPr="00422D6D">
        <w:rPr>
          <w:rFonts w:cs="Arial"/>
          <w:szCs w:val="22"/>
          <w:lang w:val="en-AU"/>
        </w:rPr>
        <w:t>in person</w:t>
      </w:r>
      <w:r w:rsidR="00DC62A5" w:rsidRPr="00422D6D">
        <w:rPr>
          <w:lang w:val="en-AU"/>
        </w:rPr>
        <w:t xml:space="preserve"> </w:t>
      </w:r>
      <w:r w:rsidR="00987913" w:rsidRPr="00422D6D">
        <w:rPr>
          <w:lang w:val="en-AU"/>
        </w:rPr>
        <w:t>for discussion</w:t>
      </w:r>
      <w:r w:rsidR="00987913" w:rsidRPr="00C34636">
        <w:rPr>
          <w:lang w:val="en-AU"/>
        </w:rPr>
        <w:t xml:space="preserve"> of this application.</w:t>
      </w:r>
    </w:p>
    <w:p w14:paraId="4FC20E8E" w14:textId="77777777" w:rsidR="00987913" w:rsidRPr="00C34636" w:rsidRDefault="00987913">
      <w:pPr>
        <w:autoSpaceDE w:val="0"/>
        <w:autoSpaceDN w:val="0"/>
        <w:adjustRightInd w:val="0"/>
        <w:rPr>
          <w:u w:val="single"/>
          <w:lang w:val="en-AU"/>
        </w:rPr>
      </w:pPr>
    </w:p>
    <w:p w14:paraId="62B540B7"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5E80923B" w14:textId="77777777" w:rsidR="00E24E77" w:rsidRPr="00C34636" w:rsidRDefault="00E24E77">
      <w:pPr>
        <w:autoSpaceDE w:val="0"/>
        <w:autoSpaceDN w:val="0"/>
        <w:adjustRightInd w:val="0"/>
        <w:rPr>
          <w:b/>
          <w:lang w:val="en-AU"/>
        </w:rPr>
      </w:pPr>
    </w:p>
    <w:p w14:paraId="0576D4E7"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3AD251DF" w14:textId="77777777" w:rsidR="00E24E77" w:rsidRPr="00C34636" w:rsidRDefault="00E24E77">
      <w:pPr>
        <w:autoSpaceDE w:val="0"/>
        <w:autoSpaceDN w:val="0"/>
        <w:adjustRightInd w:val="0"/>
        <w:rPr>
          <w:lang w:val="en-AU"/>
        </w:rPr>
      </w:pPr>
    </w:p>
    <w:p w14:paraId="319BBB71"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3E72B950" w14:textId="77777777" w:rsidR="00E24E77" w:rsidRPr="00C34636" w:rsidRDefault="00E24E77">
      <w:pPr>
        <w:autoSpaceDE w:val="0"/>
        <w:autoSpaceDN w:val="0"/>
        <w:adjustRightInd w:val="0"/>
        <w:rPr>
          <w:lang w:val="en-AU"/>
        </w:rPr>
      </w:pPr>
    </w:p>
    <w:p w14:paraId="523C150B" w14:textId="77777777" w:rsidR="00790E7C" w:rsidRPr="00355AC2" w:rsidRDefault="00790E7C" w:rsidP="00790E7C">
      <w:pPr>
        <w:rPr>
          <w:u w:val="single"/>
          <w:lang w:val="en-AU"/>
        </w:rPr>
      </w:pPr>
      <w:r w:rsidRPr="00355AC2">
        <w:rPr>
          <w:u w:val="single"/>
          <w:lang w:val="en-AU"/>
        </w:rPr>
        <w:t>Summary of Study</w:t>
      </w:r>
    </w:p>
    <w:p w14:paraId="66001ECF" w14:textId="77777777" w:rsidR="00790E7C" w:rsidRPr="00355AC2" w:rsidRDefault="00790E7C" w:rsidP="00790E7C">
      <w:pPr>
        <w:rPr>
          <w:u w:val="single"/>
          <w:lang w:val="en-AU"/>
        </w:rPr>
      </w:pPr>
    </w:p>
    <w:p w14:paraId="62E96F18" w14:textId="77777777" w:rsidR="0091207E" w:rsidRPr="0091207E" w:rsidRDefault="0091207E" w:rsidP="0091207E">
      <w:pPr>
        <w:pStyle w:val="ListParagraph"/>
        <w:numPr>
          <w:ilvl w:val="0"/>
          <w:numId w:val="29"/>
        </w:numPr>
        <w:rPr>
          <w:lang w:val="en-AU"/>
        </w:rPr>
      </w:pPr>
      <w:r w:rsidRPr="0091207E">
        <w:rPr>
          <w:lang w:val="en-AU"/>
        </w:rPr>
        <w:t>This was resubmission of an earlier application declined by Northern B</w:t>
      </w:r>
    </w:p>
    <w:p w14:paraId="3057D8F8" w14:textId="77777777" w:rsidR="0091207E" w:rsidRPr="0091207E" w:rsidRDefault="0091207E" w:rsidP="0091207E">
      <w:pPr>
        <w:pStyle w:val="ListParagraph"/>
        <w:numPr>
          <w:ilvl w:val="0"/>
          <w:numId w:val="29"/>
        </w:numPr>
        <w:rPr>
          <w:lang w:val="en-AU"/>
        </w:rPr>
      </w:pPr>
      <w:r w:rsidRPr="0091207E">
        <w:rPr>
          <w:lang w:val="en-AU"/>
        </w:rPr>
        <w:t>The presence of the researcher greatly assisted the Committee in explaining some details to their satisfaction</w:t>
      </w:r>
    </w:p>
    <w:p w14:paraId="2D2A9A4E" w14:textId="45DB9FB8" w:rsidR="00E3671E" w:rsidRDefault="007041EA" w:rsidP="006F00DC">
      <w:pPr>
        <w:pStyle w:val="ListParagraph"/>
        <w:numPr>
          <w:ilvl w:val="0"/>
          <w:numId w:val="29"/>
        </w:numPr>
        <w:rPr>
          <w:lang w:val="en-AU"/>
        </w:rPr>
      </w:pPr>
      <w:r w:rsidRPr="0091207E">
        <w:rPr>
          <w:lang w:val="en-AU"/>
        </w:rPr>
        <w:t xml:space="preserve">The Researcher(s) confirmed </w:t>
      </w:r>
      <w:r>
        <w:rPr>
          <w:lang w:val="en-AU"/>
        </w:rPr>
        <w:t xml:space="preserve">there was no </w:t>
      </w:r>
      <w:r w:rsidR="00E3671E">
        <w:rPr>
          <w:lang w:val="en-AU"/>
        </w:rPr>
        <w:t>need for linking data.</w:t>
      </w:r>
    </w:p>
    <w:p w14:paraId="24E298B2" w14:textId="7AB25DF5" w:rsidR="007041EA" w:rsidRPr="007041EA" w:rsidRDefault="007041EA" w:rsidP="006F00DC">
      <w:pPr>
        <w:pStyle w:val="ListParagraph"/>
        <w:numPr>
          <w:ilvl w:val="0"/>
          <w:numId w:val="29"/>
        </w:numPr>
        <w:rPr>
          <w:lang w:val="en-AU"/>
        </w:rPr>
      </w:pPr>
      <w:r w:rsidRPr="00F07396">
        <w:rPr>
          <w:lang w:val="en-AU"/>
        </w:rPr>
        <w:t>The Committee</w:t>
      </w:r>
      <w:r>
        <w:rPr>
          <w:lang w:val="en-AU"/>
        </w:rPr>
        <w:t xml:space="preserve"> asked about the database referenced in the application. The Researcher(s) explained it was a retrospective audit. </w:t>
      </w:r>
    </w:p>
    <w:p w14:paraId="566E8072" w14:textId="3D5074FA" w:rsidR="00E3671E" w:rsidRDefault="007041EA" w:rsidP="006F00DC">
      <w:pPr>
        <w:pStyle w:val="ListParagraph"/>
        <w:numPr>
          <w:ilvl w:val="0"/>
          <w:numId w:val="29"/>
        </w:numPr>
        <w:rPr>
          <w:lang w:val="en-AU"/>
        </w:rPr>
      </w:pPr>
      <w:r>
        <w:rPr>
          <w:lang w:val="en-AU"/>
        </w:rPr>
        <w:t>The Committee noted the response to the decline letter from the previous committee and stated all requirements had been addressed.</w:t>
      </w:r>
    </w:p>
    <w:p w14:paraId="39D18CD6" w14:textId="77777777" w:rsidR="00E24E77" w:rsidRPr="00C34636" w:rsidRDefault="00E24E77" w:rsidP="00E24E77">
      <w:pPr>
        <w:rPr>
          <w:color w:val="FF0000"/>
          <w:lang w:val="en-AU"/>
        </w:rPr>
      </w:pPr>
    </w:p>
    <w:p w14:paraId="3714D0CC" w14:textId="77777777" w:rsidR="00E24E77" w:rsidRPr="00C34636" w:rsidRDefault="00E24E77" w:rsidP="00E24E77">
      <w:pPr>
        <w:rPr>
          <w:u w:val="single"/>
          <w:lang w:val="en-AU"/>
        </w:rPr>
      </w:pPr>
      <w:r w:rsidRPr="00C34636">
        <w:rPr>
          <w:u w:val="single"/>
          <w:lang w:val="en-AU"/>
        </w:rPr>
        <w:t xml:space="preserve">Decision </w:t>
      </w:r>
    </w:p>
    <w:p w14:paraId="349B00E5" w14:textId="77777777" w:rsidR="00E24E77" w:rsidRPr="007041EA" w:rsidRDefault="00E24E77" w:rsidP="00E24E77">
      <w:pPr>
        <w:rPr>
          <w:lang w:val="en-AU"/>
        </w:rPr>
      </w:pPr>
    </w:p>
    <w:p w14:paraId="397E226A" w14:textId="77777777" w:rsidR="00E24E77" w:rsidRPr="007041EA" w:rsidRDefault="00E24E77" w:rsidP="00E24E77">
      <w:pPr>
        <w:rPr>
          <w:lang w:val="en-AU"/>
        </w:rPr>
      </w:pPr>
      <w:r w:rsidRPr="007041EA">
        <w:rPr>
          <w:lang w:val="en-AU"/>
        </w:rPr>
        <w:t xml:space="preserve">This application was </w:t>
      </w:r>
      <w:r w:rsidRPr="007041EA">
        <w:rPr>
          <w:i/>
          <w:lang w:val="en-AU"/>
        </w:rPr>
        <w:t>approved</w:t>
      </w:r>
      <w:r w:rsidRPr="007041EA">
        <w:rPr>
          <w:lang w:val="en-AU"/>
        </w:rPr>
        <w:t xml:space="preserve"> by </w:t>
      </w:r>
      <w:r w:rsidRPr="007041EA">
        <w:rPr>
          <w:rFonts w:cs="Arial"/>
          <w:szCs w:val="22"/>
          <w:lang w:val="en-AU"/>
        </w:rPr>
        <w:t>consensus</w:t>
      </w:r>
      <w:r w:rsidR="00E3671E" w:rsidRPr="007041EA">
        <w:rPr>
          <w:rFonts w:cs="Arial"/>
          <w:szCs w:val="22"/>
          <w:lang w:val="en-AU"/>
        </w:rPr>
        <w:t>.</w:t>
      </w:r>
    </w:p>
    <w:p w14:paraId="36FB1274"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3CF16A57" w14:textId="77777777" w:rsidTr="00894393">
        <w:trPr>
          <w:trHeight w:val="280"/>
        </w:trPr>
        <w:tc>
          <w:tcPr>
            <w:tcW w:w="966" w:type="dxa"/>
            <w:tcBorders>
              <w:top w:val="nil"/>
              <w:left w:val="nil"/>
              <w:bottom w:val="nil"/>
              <w:right w:val="nil"/>
            </w:tcBorders>
          </w:tcPr>
          <w:p w14:paraId="58FFACBA"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8 </w:t>
            </w:r>
            <w:r w:rsidRPr="00C34636">
              <w:rPr>
                <w:lang w:val="en-AU"/>
              </w:rPr>
              <w:t xml:space="preserve"> </w:t>
            </w:r>
          </w:p>
        </w:tc>
        <w:tc>
          <w:tcPr>
            <w:tcW w:w="2575" w:type="dxa"/>
            <w:tcBorders>
              <w:top w:val="nil"/>
              <w:left w:val="nil"/>
              <w:bottom w:val="nil"/>
              <w:right w:val="nil"/>
            </w:tcBorders>
          </w:tcPr>
          <w:p w14:paraId="63924B70"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7E64E8CB" w14:textId="77777777" w:rsidR="00894393" w:rsidRPr="00C34636" w:rsidRDefault="00894393">
            <w:pPr>
              <w:autoSpaceDE w:val="0"/>
              <w:autoSpaceDN w:val="0"/>
              <w:adjustRightInd w:val="0"/>
              <w:rPr>
                <w:lang w:val="en-AU"/>
              </w:rPr>
            </w:pPr>
            <w:r w:rsidRPr="00C34636">
              <w:rPr>
                <w:b/>
                <w:lang w:val="en-AU"/>
              </w:rPr>
              <w:t>16/NTA/208</w:t>
            </w:r>
            <w:r w:rsidRPr="00C34636">
              <w:rPr>
                <w:lang w:val="en-AU"/>
              </w:rPr>
              <w:t xml:space="preserve"> </w:t>
            </w:r>
          </w:p>
        </w:tc>
      </w:tr>
      <w:tr w:rsidR="00894393" w:rsidRPr="00C34636" w14:paraId="6EE245EE" w14:textId="77777777" w:rsidTr="00894393">
        <w:trPr>
          <w:trHeight w:val="280"/>
        </w:trPr>
        <w:tc>
          <w:tcPr>
            <w:tcW w:w="966" w:type="dxa"/>
            <w:tcBorders>
              <w:top w:val="nil"/>
              <w:left w:val="nil"/>
              <w:bottom w:val="nil"/>
              <w:right w:val="nil"/>
            </w:tcBorders>
          </w:tcPr>
          <w:p w14:paraId="14895EC8"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7505D1FB"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7B557447" w14:textId="77777777" w:rsidR="00894393" w:rsidRPr="00C34636" w:rsidRDefault="00894393">
            <w:pPr>
              <w:autoSpaceDE w:val="0"/>
              <w:autoSpaceDN w:val="0"/>
              <w:adjustRightInd w:val="0"/>
              <w:rPr>
                <w:lang w:val="en-AU"/>
              </w:rPr>
            </w:pPr>
            <w:r w:rsidRPr="00C34636">
              <w:rPr>
                <w:lang w:val="en-AU"/>
              </w:rPr>
              <w:t xml:space="preserve">The CREEDS Study </w:t>
            </w:r>
          </w:p>
        </w:tc>
      </w:tr>
      <w:tr w:rsidR="00894393" w:rsidRPr="00C34636" w14:paraId="285E1D6A" w14:textId="77777777" w:rsidTr="00894393">
        <w:trPr>
          <w:trHeight w:val="280"/>
        </w:trPr>
        <w:tc>
          <w:tcPr>
            <w:tcW w:w="966" w:type="dxa"/>
            <w:tcBorders>
              <w:top w:val="nil"/>
              <w:left w:val="nil"/>
              <w:bottom w:val="nil"/>
              <w:right w:val="nil"/>
            </w:tcBorders>
          </w:tcPr>
          <w:p w14:paraId="79A1BB96"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CA65AB5"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24F2BD47" w14:textId="77777777" w:rsidR="00894393" w:rsidRPr="00C34636" w:rsidRDefault="00894393">
            <w:pPr>
              <w:autoSpaceDE w:val="0"/>
              <w:autoSpaceDN w:val="0"/>
              <w:adjustRightInd w:val="0"/>
              <w:rPr>
                <w:lang w:val="en-AU"/>
              </w:rPr>
            </w:pPr>
            <w:r w:rsidRPr="00C34636">
              <w:rPr>
                <w:lang w:val="en-AU"/>
              </w:rPr>
              <w:t xml:space="preserve">Assoc. Prof Jeremy Krebs </w:t>
            </w:r>
          </w:p>
        </w:tc>
      </w:tr>
      <w:tr w:rsidR="00894393" w:rsidRPr="00C34636" w14:paraId="1B3F92BB" w14:textId="77777777" w:rsidTr="00894393">
        <w:trPr>
          <w:trHeight w:val="280"/>
        </w:trPr>
        <w:tc>
          <w:tcPr>
            <w:tcW w:w="966" w:type="dxa"/>
            <w:tcBorders>
              <w:top w:val="nil"/>
              <w:left w:val="nil"/>
              <w:bottom w:val="nil"/>
              <w:right w:val="nil"/>
            </w:tcBorders>
          </w:tcPr>
          <w:p w14:paraId="3D9B456C"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08C318E1"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3F9E1EA5" w14:textId="77777777" w:rsidR="00894393" w:rsidRPr="00C34636" w:rsidRDefault="00894393">
            <w:pPr>
              <w:autoSpaceDE w:val="0"/>
              <w:autoSpaceDN w:val="0"/>
              <w:adjustRightInd w:val="0"/>
              <w:rPr>
                <w:lang w:val="en-AU"/>
              </w:rPr>
            </w:pPr>
            <w:r w:rsidRPr="00C34636">
              <w:rPr>
                <w:lang w:val="en-AU"/>
              </w:rPr>
              <w:t xml:space="preserve"> </w:t>
            </w:r>
          </w:p>
        </w:tc>
      </w:tr>
      <w:tr w:rsidR="00894393" w:rsidRPr="00C34636" w14:paraId="4317A964" w14:textId="77777777" w:rsidTr="00894393">
        <w:trPr>
          <w:trHeight w:val="280"/>
        </w:trPr>
        <w:tc>
          <w:tcPr>
            <w:tcW w:w="966" w:type="dxa"/>
            <w:tcBorders>
              <w:top w:val="nil"/>
              <w:left w:val="nil"/>
              <w:bottom w:val="nil"/>
              <w:right w:val="nil"/>
            </w:tcBorders>
          </w:tcPr>
          <w:p w14:paraId="70ECC74E"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6A6DE17"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0AA301C8" w14:textId="77777777" w:rsidR="00894393" w:rsidRPr="00C34636" w:rsidRDefault="00894393">
            <w:pPr>
              <w:autoSpaceDE w:val="0"/>
              <w:autoSpaceDN w:val="0"/>
              <w:adjustRightInd w:val="0"/>
              <w:rPr>
                <w:lang w:val="en-AU"/>
              </w:rPr>
            </w:pPr>
            <w:r w:rsidRPr="00C34636">
              <w:rPr>
                <w:lang w:val="en-AU"/>
              </w:rPr>
              <w:t xml:space="preserve">18 November 2016 </w:t>
            </w:r>
          </w:p>
        </w:tc>
      </w:tr>
    </w:tbl>
    <w:p w14:paraId="7DCA30C0" w14:textId="77777777" w:rsidR="00C34636" w:rsidRPr="00C34636" w:rsidRDefault="00C34636">
      <w:pPr>
        <w:autoSpaceDE w:val="0"/>
        <w:autoSpaceDN w:val="0"/>
        <w:adjustRightInd w:val="0"/>
        <w:rPr>
          <w:lang w:val="en-AU"/>
        </w:rPr>
      </w:pPr>
      <w:r w:rsidRPr="00C34636">
        <w:rPr>
          <w:lang w:val="en-AU"/>
        </w:rPr>
        <w:t xml:space="preserve"> </w:t>
      </w:r>
    </w:p>
    <w:p w14:paraId="50BD2445" w14:textId="77777777" w:rsidR="00987913" w:rsidRPr="00E228E8" w:rsidRDefault="00422D6D">
      <w:pPr>
        <w:autoSpaceDE w:val="0"/>
        <w:autoSpaceDN w:val="0"/>
        <w:adjustRightInd w:val="0"/>
        <w:rPr>
          <w:sz w:val="20"/>
          <w:lang w:val="en-AU"/>
        </w:rPr>
      </w:pPr>
      <w:r w:rsidRPr="00E228E8">
        <w:rPr>
          <w:rFonts w:cs="Arial"/>
          <w:szCs w:val="22"/>
          <w:lang w:val="en-AU"/>
        </w:rPr>
        <w:t>Dr Brian Corley and co-investigators</w:t>
      </w:r>
      <w:r w:rsidRPr="00E228E8">
        <w:rPr>
          <w:lang w:val="en-AU"/>
        </w:rPr>
        <w:t xml:space="preserve"> were</w:t>
      </w:r>
      <w:r w:rsidR="00987913" w:rsidRPr="00E228E8">
        <w:rPr>
          <w:lang w:val="en-AU"/>
        </w:rPr>
        <w:t xml:space="preserve"> present </w:t>
      </w:r>
      <w:r w:rsidR="00DC62A5" w:rsidRPr="00E228E8">
        <w:rPr>
          <w:rFonts w:cs="Arial"/>
          <w:szCs w:val="22"/>
          <w:lang w:val="en-AU"/>
        </w:rPr>
        <w:t>by teleconference</w:t>
      </w:r>
      <w:r w:rsidR="00DC62A5" w:rsidRPr="00E228E8">
        <w:rPr>
          <w:lang w:val="en-AU"/>
        </w:rPr>
        <w:t xml:space="preserve"> </w:t>
      </w:r>
      <w:r w:rsidR="00987913" w:rsidRPr="00E228E8">
        <w:rPr>
          <w:lang w:val="en-AU"/>
        </w:rPr>
        <w:t>for discussion of this application.</w:t>
      </w:r>
    </w:p>
    <w:p w14:paraId="032541EA" w14:textId="77777777" w:rsidR="00987913" w:rsidRPr="00C34636" w:rsidRDefault="00987913">
      <w:pPr>
        <w:autoSpaceDE w:val="0"/>
        <w:autoSpaceDN w:val="0"/>
        <w:adjustRightInd w:val="0"/>
        <w:rPr>
          <w:u w:val="single"/>
          <w:lang w:val="en-AU"/>
        </w:rPr>
      </w:pPr>
    </w:p>
    <w:p w14:paraId="475E4F20"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080E6369" w14:textId="77777777" w:rsidR="00E24E77" w:rsidRPr="00C34636" w:rsidRDefault="00E24E77">
      <w:pPr>
        <w:autoSpaceDE w:val="0"/>
        <w:autoSpaceDN w:val="0"/>
        <w:adjustRightInd w:val="0"/>
        <w:rPr>
          <w:b/>
          <w:lang w:val="en-AU"/>
        </w:rPr>
      </w:pPr>
    </w:p>
    <w:p w14:paraId="2B086306"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7BCBB9A3" w14:textId="77777777" w:rsidR="00E24E77" w:rsidRPr="00C34636" w:rsidRDefault="00E24E77">
      <w:pPr>
        <w:autoSpaceDE w:val="0"/>
        <w:autoSpaceDN w:val="0"/>
        <w:adjustRightInd w:val="0"/>
        <w:rPr>
          <w:lang w:val="en-AU"/>
        </w:rPr>
      </w:pPr>
    </w:p>
    <w:p w14:paraId="519DA7F6"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28416B0D" w14:textId="77777777" w:rsidR="00E24E77" w:rsidRPr="00C34636" w:rsidRDefault="00E24E77">
      <w:pPr>
        <w:autoSpaceDE w:val="0"/>
        <w:autoSpaceDN w:val="0"/>
        <w:adjustRightInd w:val="0"/>
        <w:rPr>
          <w:lang w:val="en-AU"/>
        </w:rPr>
      </w:pPr>
    </w:p>
    <w:p w14:paraId="70B48DAA" w14:textId="77777777" w:rsidR="00790E7C" w:rsidRPr="00355AC2" w:rsidRDefault="00790E7C" w:rsidP="00790E7C">
      <w:pPr>
        <w:rPr>
          <w:u w:val="single"/>
          <w:lang w:val="en-AU"/>
        </w:rPr>
      </w:pPr>
      <w:r w:rsidRPr="00355AC2">
        <w:rPr>
          <w:u w:val="single"/>
          <w:lang w:val="en-AU"/>
        </w:rPr>
        <w:t>Summary of Study</w:t>
      </w:r>
    </w:p>
    <w:p w14:paraId="59AB9896" w14:textId="77777777" w:rsidR="00790E7C" w:rsidRPr="00355AC2" w:rsidRDefault="00790E7C" w:rsidP="00790E7C">
      <w:pPr>
        <w:rPr>
          <w:u w:val="single"/>
          <w:lang w:val="en-AU"/>
        </w:rPr>
      </w:pPr>
    </w:p>
    <w:p w14:paraId="3C04874A" w14:textId="77777777" w:rsidR="00F05593" w:rsidRDefault="00F05593" w:rsidP="00F05593">
      <w:pPr>
        <w:pStyle w:val="ListParagraph"/>
        <w:numPr>
          <w:ilvl w:val="0"/>
          <w:numId w:val="31"/>
        </w:numPr>
        <w:rPr>
          <w:lang w:val="en-AU"/>
        </w:rPr>
      </w:pPr>
      <w:r w:rsidRPr="00F05593">
        <w:rPr>
          <w:lang w:val="en-AU"/>
        </w:rPr>
        <w:t xml:space="preserve">The study is an investigation of the effects of two different kinds of caloric restriction on resting energy expenditure. </w:t>
      </w:r>
    </w:p>
    <w:p w14:paraId="2F29EB99" w14:textId="77777777" w:rsidR="00F05593" w:rsidRDefault="00F05593" w:rsidP="00F05593">
      <w:pPr>
        <w:pStyle w:val="ListParagraph"/>
        <w:numPr>
          <w:ilvl w:val="0"/>
          <w:numId w:val="31"/>
        </w:numPr>
        <w:rPr>
          <w:lang w:val="en-AU"/>
        </w:rPr>
      </w:pPr>
      <w:r w:rsidRPr="00F05593">
        <w:rPr>
          <w:lang w:val="en-AU"/>
        </w:rPr>
        <w:t xml:space="preserve">Participants will be randomized in a 1:1 to ratio to a calorie-restricted diet of 80% of predicted requirements versus a very low calorie intermittent caloric restriction, 25% of requirements for 2 days per week for 6 weeks. </w:t>
      </w:r>
    </w:p>
    <w:p w14:paraId="337EF461" w14:textId="145CC270" w:rsidR="00790E7C" w:rsidRPr="00F05593" w:rsidRDefault="00F05593" w:rsidP="00F05593">
      <w:pPr>
        <w:pStyle w:val="ListParagraph"/>
        <w:numPr>
          <w:ilvl w:val="0"/>
          <w:numId w:val="31"/>
        </w:numPr>
        <w:rPr>
          <w:lang w:val="en-AU"/>
        </w:rPr>
      </w:pPr>
      <w:r w:rsidRPr="00F05593">
        <w:rPr>
          <w:lang w:val="en-AU"/>
        </w:rPr>
        <w:t xml:space="preserve">Body composition by DEXA scan, energy expenditure by indirect </w:t>
      </w:r>
      <w:proofErr w:type="spellStart"/>
      <w:r w:rsidRPr="00F05593">
        <w:rPr>
          <w:lang w:val="en-AU"/>
        </w:rPr>
        <w:t>calorimetry</w:t>
      </w:r>
      <w:proofErr w:type="spellEnd"/>
      <w:r w:rsidRPr="00F05593">
        <w:rPr>
          <w:lang w:val="en-AU"/>
        </w:rPr>
        <w:t>,</w:t>
      </w:r>
      <w:r>
        <w:rPr>
          <w:lang w:val="en-AU"/>
        </w:rPr>
        <w:t xml:space="preserve"> </w:t>
      </w:r>
      <w:r w:rsidRPr="00F05593">
        <w:rPr>
          <w:lang w:val="en-AU"/>
        </w:rPr>
        <w:t>height weight, hunger, physical activity and diet composition will all be recorded. Blood tests looking at hormones involved in adaptive thermogenesis will be collected also.</w:t>
      </w:r>
    </w:p>
    <w:p w14:paraId="28720CEC" w14:textId="77777777" w:rsidR="00790E7C" w:rsidRDefault="00790E7C" w:rsidP="00790E7C">
      <w:pPr>
        <w:pStyle w:val="ListParagraph"/>
        <w:rPr>
          <w:lang w:val="en-AU"/>
        </w:rPr>
      </w:pPr>
    </w:p>
    <w:p w14:paraId="3A6691DA" w14:textId="77777777" w:rsidR="00790E7C" w:rsidRPr="00355AC2" w:rsidRDefault="00790E7C" w:rsidP="00790E7C">
      <w:pPr>
        <w:rPr>
          <w:u w:val="single"/>
          <w:lang w:val="en-AU"/>
        </w:rPr>
      </w:pPr>
      <w:r w:rsidRPr="00355AC2">
        <w:rPr>
          <w:u w:val="single"/>
          <w:lang w:val="en-AU"/>
        </w:rPr>
        <w:t>Summary of ethical issues (resolved)</w:t>
      </w:r>
    </w:p>
    <w:p w14:paraId="0BF6230D" w14:textId="77777777" w:rsidR="00790E7C" w:rsidRPr="00355AC2" w:rsidRDefault="00790E7C" w:rsidP="00790E7C">
      <w:pPr>
        <w:rPr>
          <w:u w:val="single"/>
          <w:lang w:val="en-AU"/>
        </w:rPr>
      </w:pPr>
    </w:p>
    <w:p w14:paraId="7CAB6ECE" w14:textId="77777777" w:rsidR="00790E7C" w:rsidRDefault="00790E7C" w:rsidP="00790E7C">
      <w:pPr>
        <w:rPr>
          <w:lang w:val="en-AU"/>
        </w:rPr>
      </w:pPr>
      <w:r w:rsidRPr="00355AC2">
        <w:rPr>
          <w:lang w:val="en-AU"/>
        </w:rPr>
        <w:t>The main ethical issues considered by the Committee and addressed by the Researcher are as follows.</w:t>
      </w:r>
    </w:p>
    <w:p w14:paraId="57C6C0CE" w14:textId="77777777" w:rsidR="00790E7C" w:rsidRDefault="00790E7C" w:rsidP="00790E7C">
      <w:pPr>
        <w:rPr>
          <w:lang w:val="en-AU"/>
        </w:rPr>
      </w:pPr>
    </w:p>
    <w:p w14:paraId="7EDF954B" w14:textId="32F2E6AA" w:rsidR="00790E7C" w:rsidRDefault="00F05593" w:rsidP="00894393">
      <w:pPr>
        <w:pStyle w:val="ListParagraph"/>
        <w:numPr>
          <w:ilvl w:val="0"/>
          <w:numId w:val="31"/>
        </w:numPr>
        <w:rPr>
          <w:lang w:val="en-AU"/>
        </w:rPr>
      </w:pPr>
      <w:r>
        <w:rPr>
          <w:lang w:val="en-AU"/>
        </w:rPr>
        <w:t>The Committee asked about the return</w:t>
      </w:r>
      <w:r w:rsidR="00CD5D35">
        <w:rPr>
          <w:lang w:val="en-AU"/>
        </w:rPr>
        <w:t xml:space="preserve"> of samples plan.</w:t>
      </w:r>
      <w:r w:rsidR="00E228E8">
        <w:rPr>
          <w:lang w:val="en-AU"/>
        </w:rPr>
        <w:t xml:space="preserve"> The Researcher(s) explain</w:t>
      </w:r>
      <w:r w:rsidR="00CD5D35">
        <w:rPr>
          <w:lang w:val="en-AU"/>
        </w:rPr>
        <w:t>ed</w:t>
      </w:r>
      <w:r w:rsidR="00E228E8">
        <w:rPr>
          <w:lang w:val="en-AU"/>
        </w:rPr>
        <w:t xml:space="preserve"> sa</w:t>
      </w:r>
      <w:r w:rsidR="00CD5D35">
        <w:rPr>
          <w:lang w:val="en-AU"/>
        </w:rPr>
        <w:t xml:space="preserve">mples are stored in tissue bank who have a safe and well managed return of samples process. Participants can liaise with the bank, who use couriers. </w:t>
      </w:r>
      <w:r w:rsidR="00E228E8">
        <w:rPr>
          <w:lang w:val="en-AU"/>
        </w:rPr>
        <w:t xml:space="preserve"> </w:t>
      </w:r>
    </w:p>
    <w:p w14:paraId="65486C6F" w14:textId="581B1BB5" w:rsidR="00F36384" w:rsidRDefault="00147857" w:rsidP="00894393">
      <w:pPr>
        <w:pStyle w:val="ListParagraph"/>
        <w:numPr>
          <w:ilvl w:val="0"/>
          <w:numId w:val="31"/>
        </w:numPr>
        <w:rPr>
          <w:lang w:val="en-AU"/>
        </w:rPr>
      </w:pPr>
      <w:r>
        <w:rPr>
          <w:lang w:val="en-AU"/>
        </w:rPr>
        <w:t>The Researchers confirmed that the d</w:t>
      </w:r>
      <w:r w:rsidR="00F36384">
        <w:rPr>
          <w:lang w:val="en-AU"/>
        </w:rPr>
        <w:t xml:space="preserve">iet </w:t>
      </w:r>
      <w:r>
        <w:rPr>
          <w:lang w:val="en-AU"/>
        </w:rPr>
        <w:t xml:space="preserve">is prescribed and will cost the </w:t>
      </w:r>
      <w:r w:rsidR="00F36384">
        <w:rPr>
          <w:lang w:val="en-AU"/>
        </w:rPr>
        <w:t xml:space="preserve">same </w:t>
      </w:r>
      <w:r>
        <w:rPr>
          <w:lang w:val="en-AU"/>
        </w:rPr>
        <w:t xml:space="preserve">and certainly </w:t>
      </w:r>
      <w:r w:rsidR="00F36384">
        <w:rPr>
          <w:lang w:val="en-AU"/>
        </w:rPr>
        <w:t xml:space="preserve">not more than what </w:t>
      </w:r>
      <w:r>
        <w:rPr>
          <w:lang w:val="en-AU"/>
        </w:rPr>
        <w:t xml:space="preserve">participants are already paying to eat. </w:t>
      </w:r>
    </w:p>
    <w:p w14:paraId="2674CDE5" w14:textId="453570B2" w:rsidR="00F36384" w:rsidRDefault="00147857" w:rsidP="00894393">
      <w:pPr>
        <w:pStyle w:val="ListParagraph"/>
        <w:numPr>
          <w:ilvl w:val="0"/>
          <w:numId w:val="31"/>
        </w:numPr>
        <w:rPr>
          <w:lang w:val="en-AU"/>
        </w:rPr>
      </w:pPr>
      <w:r>
        <w:rPr>
          <w:lang w:val="en-AU"/>
        </w:rPr>
        <w:t>The Researchers confirmed they</w:t>
      </w:r>
      <w:r w:rsidR="00F36384">
        <w:rPr>
          <w:lang w:val="en-AU"/>
        </w:rPr>
        <w:t xml:space="preserve"> provide food</w:t>
      </w:r>
      <w:r>
        <w:rPr>
          <w:lang w:val="en-AU"/>
        </w:rPr>
        <w:t xml:space="preserve"> for participants on the</w:t>
      </w:r>
      <w:r w:rsidR="00F36384">
        <w:rPr>
          <w:lang w:val="en-AU"/>
        </w:rPr>
        <w:t xml:space="preserve"> fasted study </w:t>
      </w:r>
      <w:r>
        <w:rPr>
          <w:lang w:val="en-AU"/>
        </w:rPr>
        <w:t>visits.</w:t>
      </w:r>
    </w:p>
    <w:p w14:paraId="6A0B8F6C" w14:textId="16CCAF35" w:rsidR="00E228E8" w:rsidRDefault="00147857" w:rsidP="00894393">
      <w:pPr>
        <w:pStyle w:val="ListParagraph"/>
        <w:numPr>
          <w:ilvl w:val="0"/>
          <w:numId w:val="31"/>
        </w:numPr>
        <w:rPr>
          <w:lang w:val="en-AU"/>
        </w:rPr>
      </w:pPr>
      <w:r>
        <w:rPr>
          <w:lang w:val="en-AU"/>
        </w:rPr>
        <w:t>The Committee asked how compliance is managed.</w:t>
      </w:r>
      <w:r w:rsidR="00F36384">
        <w:rPr>
          <w:lang w:val="en-AU"/>
        </w:rPr>
        <w:t xml:space="preserve"> </w:t>
      </w:r>
      <w:r>
        <w:rPr>
          <w:lang w:val="en-AU"/>
        </w:rPr>
        <w:t xml:space="preserve">The Researcher stated the participants are contacted on regular basis, adding there is </w:t>
      </w:r>
      <w:r w:rsidR="000B5DAD">
        <w:rPr>
          <w:lang w:val="en-AU"/>
        </w:rPr>
        <w:t>scope for adjusting food or provide strategies to try and address challenges</w:t>
      </w:r>
      <w:r>
        <w:rPr>
          <w:lang w:val="en-AU"/>
        </w:rPr>
        <w:t xml:space="preserve"> experienced by participants</w:t>
      </w:r>
      <w:r w:rsidR="000B5DAD">
        <w:rPr>
          <w:lang w:val="en-AU"/>
        </w:rPr>
        <w:t xml:space="preserve">, particularly for fasting days. </w:t>
      </w:r>
    </w:p>
    <w:p w14:paraId="588A1C24" w14:textId="7BD7B851" w:rsidR="00C674BA" w:rsidRDefault="00147857" w:rsidP="00894393">
      <w:pPr>
        <w:pStyle w:val="ListParagraph"/>
        <w:numPr>
          <w:ilvl w:val="0"/>
          <w:numId w:val="31"/>
        </w:numPr>
        <w:rPr>
          <w:lang w:val="en-AU"/>
        </w:rPr>
      </w:pPr>
      <w:r>
        <w:rPr>
          <w:lang w:val="en-AU"/>
        </w:rPr>
        <w:t xml:space="preserve">The Committee queried </w:t>
      </w:r>
      <w:r w:rsidR="00B72A37">
        <w:rPr>
          <w:lang w:val="en-AU"/>
        </w:rPr>
        <w:t xml:space="preserve">the sample size. The Researcher explained it is </w:t>
      </w:r>
      <w:r w:rsidR="00C674BA">
        <w:rPr>
          <w:lang w:val="en-AU"/>
        </w:rPr>
        <w:t xml:space="preserve">based on existing studies that have </w:t>
      </w:r>
      <w:r w:rsidR="00B72A37">
        <w:rPr>
          <w:lang w:val="en-AU"/>
        </w:rPr>
        <w:t>closely</w:t>
      </w:r>
      <w:r w:rsidR="00C674BA">
        <w:rPr>
          <w:lang w:val="en-AU"/>
        </w:rPr>
        <w:t xml:space="preserve"> resembled studies like ours. </w:t>
      </w:r>
      <w:r w:rsidR="00B72A37">
        <w:rPr>
          <w:lang w:val="en-AU"/>
        </w:rPr>
        <w:t>The Researchers a</w:t>
      </w:r>
      <w:r w:rsidR="00C674BA">
        <w:rPr>
          <w:lang w:val="en-AU"/>
        </w:rPr>
        <w:t xml:space="preserve">cknowledged there are differences between the studies, however </w:t>
      </w:r>
      <w:r w:rsidR="00B72A37">
        <w:rPr>
          <w:lang w:val="en-AU"/>
        </w:rPr>
        <w:t>there is a currently running pilot study that will</w:t>
      </w:r>
      <w:r w:rsidR="00C674BA">
        <w:rPr>
          <w:lang w:val="en-AU"/>
        </w:rPr>
        <w:t xml:space="preserve"> better refine the power of the study. </w:t>
      </w:r>
      <w:r w:rsidR="00B72A37">
        <w:rPr>
          <w:lang w:val="en-AU"/>
        </w:rPr>
        <w:t xml:space="preserve">The Committee noted any changes to sample size will require submission to HDEC as an amendment. </w:t>
      </w:r>
      <w:r w:rsidR="00C674BA">
        <w:rPr>
          <w:lang w:val="en-AU"/>
        </w:rPr>
        <w:t xml:space="preserve"> </w:t>
      </w:r>
    </w:p>
    <w:p w14:paraId="1DC6ED78" w14:textId="0EE9AB96" w:rsidR="00B72A37" w:rsidRDefault="00B72A37" w:rsidP="00894393">
      <w:pPr>
        <w:pStyle w:val="ListParagraph"/>
        <w:numPr>
          <w:ilvl w:val="0"/>
          <w:numId w:val="31"/>
        </w:numPr>
        <w:rPr>
          <w:lang w:val="en-AU"/>
        </w:rPr>
      </w:pPr>
      <w:r>
        <w:rPr>
          <w:lang w:val="en-AU"/>
        </w:rPr>
        <w:t>The Committee queried the peer review feedback on ethnicity. The Researcher(s) state design was well received but acknowledged that they will meet with peer reviewer and look at scope for us to do additional analysis.</w:t>
      </w:r>
    </w:p>
    <w:p w14:paraId="090D16C2" w14:textId="6A4237A2" w:rsidR="00EE51B9" w:rsidRPr="00B72A37" w:rsidRDefault="00B72A37" w:rsidP="00894393">
      <w:pPr>
        <w:pStyle w:val="ListParagraph"/>
        <w:numPr>
          <w:ilvl w:val="0"/>
          <w:numId w:val="31"/>
        </w:numPr>
        <w:rPr>
          <w:lang w:val="en-AU"/>
        </w:rPr>
      </w:pPr>
      <w:r>
        <w:rPr>
          <w:lang w:val="en-AU"/>
        </w:rPr>
        <w:t xml:space="preserve">The Committee asked about the inclusion exclusion criteria, noting the study excluded females but had a wide age range and included any ethnicity. The Committee asked whether there are interethnic variations that would pose issues with analysis. The researcher stated there no substantial evidence to suggest that ethnicity would be a compounder for body composition. In response to the exclusion of women, the </w:t>
      </w:r>
      <w:r w:rsidR="006D30A7" w:rsidRPr="00B72A37">
        <w:rPr>
          <w:lang w:val="en-AU"/>
        </w:rPr>
        <w:lastRenderedPageBreak/>
        <w:t xml:space="preserve">Researcher(s) explained the need to only have men </w:t>
      </w:r>
      <w:r w:rsidR="0098750F">
        <w:rPr>
          <w:lang w:val="en-AU"/>
        </w:rPr>
        <w:t>is due to the</w:t>
      </w:r>
      <w:r w:rsidR="006D30A7" w:rsidRPr="00B72A37">
        <w:rPr>
          <w:lang w:val="en-AU"/>
        </w:rPr>
        <w:t xml:space="preserve"> unpredictable menstrual cycle and how that impacts energy expenditure. </w:t>
      </w:r>
    </w:p>
    <w:p w14:paraId="7EFFAD71" w14:textId="135D04FF" w:rsidR="0098750F" w:rsidRDefault="00EE51B9" w:rsidP="00894393">
      <w:pPr>
        <w:pStyle w:val="ListParagraph"/>
        <w:numPr>
          <w:ilvl w:val="0"/>
          <w:numId w:val="31"/>
        </w:numPr>
        <w:rPr>
          <w:lang w:val="en-AU"/>
        </w:rPr>
      </w:pPr>
      <w:r>
        <w:rPr>
          <w:lang w:val="en-AU"/>
        </w:rPr>
        <w:t>The Researcher(s) explained that it would</w:t>
      </w:r>
      <w:r w:rsidR="0098750F">
        <w:rPr>
          <w:lang w:val="en-AU"/>
        </w:rPr>
        <w:t xml:space="preserve"> be clearest to demonstrate the study hypothesis</w:t>
      </w:r>
      <w:r>
        <w:rPr>
          <w:lang w:val="en-AU"/>
        </w:rPr>
        <w:t xml:space="preserve"> in men</w:t>
      </w:r>
      <w:r w:rsidR="0098750F">
        <w:rPr>
          <w:lang w:val="en-AU"/>
        </w:rPr>
        <w:t>.</w:t>
      </w:r>
      <w:r w:rsidR="0098750F" w:rsidRPr="0098750F">
        <w:rPr>
          <w:lang w:val="en-AU"/>
        </w:rPr>
        <w:t xml:space="preserve"> </w:t>
      </w:r>
      <w:r w:rsidR="0098750F">
        <w:rPr>
          <w:lang w:val="en-AU"/>
        </w:rPr>
        <w:t xml:space="preserve">The Committee noted ethics guidelines state that it is only ever justifiable to exclude a group if it fundamental to the study. Being difficult to conduct the study is not a justification. </w:t>
      </w:r>
    </w:p>
    <w:p w14:paraId="4EAC5835" w14:textId="7FDD16CD" w:rsidR="00E36917" w:rsidRPr="0098750F" w:rsidRDefault="00E36917" w:rsidP="00894393">
      <w:pPr>
        <w:pStyle w:val="ListParagraph"/>
        <w:numPr>
          <w:ilvl w:val="0"/>
          <w:numId w:val="31"/>
        </w:numPr>
        <w:rPr>
          <w:lang w:val="en-AU"/>
        </w:rPr>
      </w:pPr>
      <w:r w:rsidRPr="0098750F">
        <w:rPr>
          <w:lang w:val="en-AU"/>
        </w:rPr>
        <w:t xml:space="preserve">The Researcher(s) explained that </w:t>
      </w:r>
      <w:r w:rsidR="0098750F">
        <w:rPr>
          <w:lang w:val="en-AU"/>
        </w:rPr>
        <w:t xml:space="preserve">making the results valid </w:t>
      </w:r>
      <w:r w:rsidRPr="0098750F">
        <w:rPr>
          <w:lang w:val="en-AU"/>
        </w:rPr>
        <w:t>depends on how t</w:t>
      </w:r>
      <w:r w:rsidR="0098750F">
        <w:rPr>
          <w:lang w:val="en-AU"/>
        </w:rPr>
        <w:t>hat energy restriction function occurs</w:t>
      </w:r>
      <w:r w:rsidRPr="0098750F">
        <w:rPr>
          <w:lang w:val="en-AU"/>
        </w:rPr>
        <w:t xml:space="preserve"> in relation to change in menstrual cycle. </w:t>
      </w:r>
      <w:r w:rsidR="0098750F" w:rsidRPr="0098750F">
        <w:rPr>
          <w:lang w:val="en-AU"/>
        </w:rPr>
        <w:t>It w</w:t>
      </w:r>
      <w:r w:rsidRPr="0098750F">
        <w:rPr>
          <w:lang w:val="en-AU"/>
        </w:rPr>
        <w:t>ould require daily monitoring</w:t>
      </w:r>
      <w:r w:rsidR="0098750F" w:rsidRPr="0098750F">
        <w:rPr>
          <w:lang w:val="en-AU"/>
        </w:rPr>
        <w:t xml:space="preserve"> during menstrual cycles,</w:t>
      </w:r>
      <w:r w:rsidRPr="0098750F">
        <w:rPr>
          <w:lang w:val="en-AU"/>
        </w:rPr>
        <w:t xml:space="preserve"> which is not feasible</w:t>
      </w:r>
      <w:r w:rsidR="0098750F">
        <w:rPr>
          <w:lang w:val="en-AU"/>
        </w:rPr>
        <w:t xml:space="preserve"> for this study. </w:t>
      </w:r>
    </w:p>
    <w:p w14:paraId="346D85D8" w14:textId="2EA4CE87" w:rsidR="00470C02" w:rsidRDefault="00470C02" w:rsidP="00894393">
      <w:pPr>
        <w:pStyle w:val="ListParagraph"/>
        <w:numPr>
          <w:ilvl w:val="0"/>
          <w:numId w:val="31"/>
        </w:numPr>
        <w:rPr>
          <w:lang w:val="en-AU"/>
        </w:rPr>
      </w:pPr>
      <w:r>
        <w:rPr>
          <w:lang w:val="en-AU"/>
        </w:rPr>
        <w:t>The Committee accept</w:t>
      </w:r>
      <w:r w:rsidR="0098750F">
        <w:rPr>
          <w:lang w:val="en-AU"/>
        </w:rPr>
        <w:t xml:space="preserve">ed exclusion of women on the groups that this study question could not be answered for women in this application. </w:t>
      </w:r>
    </w:p>
    <w:p w14:paraId="68B48D6D" w14:textId="36F9E5CB" w:rsidR="00470C02" w:rsidRDefault="0098750F" w:rsidP="00894393">
      <w:pPr>
        <w:pStyle w:val="ListParagraph"/>
        <w:numPr>
          <w:ilvl w:val="0"/>
          <w:numId w:val="31"/>
        </w:numPr>
        <w:rPr>
          <w:lang w:val="en-AU"/>
        </w:rPr>
      </w:pPr>
      <w:r>
        <w:rPr>
          <w:lang w:val="en-AU"/>
        </w:rPr>
        <w:t>The Researcher explained the recruitment process.</w:t>
      </w:r>
    </w:p>
    <w:p w14:paraId="1C333823" w14:textId="1D7A084C" w:rsidR="00B21455" w:rsidRDefault="00B21455" w:rsidP="00894393">
      <w:pPr>
        <w:pStyle w:val="ListParagraph"/>
        <w:numPr>
          <w:ilvl w:val="0"/>
          <w:numId w:val="31"/>
        </w:numPr>
        <w:rPr>
          <w:lang w:val="en-AU"/>
        </w:rPr>
      </w:pPr>
      <w:r>
        <w:rPr>
          <w:lang w:val="en-AU"/>
        </w:rPr>
        <w:t>The Committee asked why samples were being stored. The Researcher(s) stated to answer questions around adaptive thermogenesis, hormones and body fat and body composition levels.</w:t>
      </w:r>
    </w:p>
    <w:p w14:paraId="05D3684B" w14:textId="77777777" w:rsidR="00790E7C" w:rsidRDefault="00790E7C" w:rsidP="00790E7C">
      <w:pPr>
        <w:rPr>
          <w:u w:val="single"/>
          <w:lang w:val="en-AU"/>
        </w:rPr>
      </w:pPr>
    </w:p>
    <w:p w14:paraId="1A54C816" w14:textId="77777777" w:rsidR="00790E7C" w:rsidRPr="00355AC2" w:rsidRDefault="00790E7C" w:rsidP="00790E7C">
      <w:pPr>
        <w:rPr>
          <w:u w:val="single"/>
          <w:lang w:val="en-AU"/>
        </w:rPr>
      </w:pPr>
      <w:r w:rsidRPr="00355AC2">
        <w:rPr>
          <w:u w:val="single"/>
          <w:lang w:val="en-AU"/>
        </w:rPr>
        <w:t>Summary of ethical issues (outstanding)</w:t>
      </w:r>
    </w:p>
    <w:p w14:paraId="418CA85E" w14:textId="77777777" w:rsidR="00790E7C" w:rsidRPr="00355AC2" w:rsidRDefault="00790E7C" w:rsidP="00790E7C">
      <w:pPr>
        <w:rPr>
          <w:u w:val="single"/>
          <w:lang w:val="en-AU"/>
        </w:rPr>
      </w:pPr>
    </w:p>
    <w:p w14:paraId="4C23F6B7"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1ABC98C8" w14:textId="77777777" w:rsidR="00790E7C" w:rsidRPr="00355AC2" w:rsidRDefault="00790E7C" w:rsidP="00790E7C">
      <w:pPr>
        <w:autoSpaceDE w:val="0"/>
        <w:autoSpaceDN w:val="0"/>
        <w:adjustRightInd w:val="0"/>
        <w:rPr>
          <w:lang w:val="en-AU"/>
        </w:rPr>
      </w:pPr>
    </w:p>
    <w:p w14:paraId="35E40814" w14:textId="3A96C4CE" w:rsidR="00147857" w:rsidRDefault="00147857" w:rsidP="00894393">
      <w:pPr>
        <w:pStyle w:val="ListParagraph"/>
        <w:numPr>
          <w:ilvl w:val="0"/>
          <w:numId w:val="31"/>
        </w:numPr>
        <w:rPr>
          <w:lang w:val="en-AU"/>
        </w:rPr>
      </w:pPr>
      <w:r>
        <w:rPr>
          <w:lang w:val="en-AU"/>
        </w:rPr>
        <w:t xml:space="preserve">The participant information sheet for future unspecified research states ‘Results are sent to file addresses. The Committee asked what kind of results this refers to, study results, personal results etc. </w:t>
      </w:r>
      <w:r w:rsidR="00B21455">
        <w:rPr>
          <w:lang w:val="en-AU"/>
        </w:rPr>
        <w:t>Please clarify.</w:t>
      </w:r>
    </w:p>
    <w:p w14:paraId="76146817" w14:textId="77777777" w:rsidR="00790E7C" w:rsidRPr="00F07396" w:rsidRDefault="00790E7C" w:rsidP="00790E7C">
      <w:pPr>
        <w:pStyle w:val="ListParagraph"/>
        <w:rPr>
          <w:lang w:val="en-AU"/>
        </w:rPr>
      </w:pPr>
    </w:p>
    <w:p w14:paraId="42BDF065" w14:textId="77777777" w:rsidR="00CD5D35" w:rsidRDefault="00CD5D35" w:rsidP="00CD5D35">
      <w:pPr>
        <w:rPr>
          <w:lang w:val="en-AU"/>
        </w:rPr>
      </w:pPr>
      <w:r w:rsidRPr="003022F2">
        <w:rPr>
          <w:lang w:val="en-AU"/>
        </w:rPr>
        <w:t xml:space="preserve">The Committee requested the following changes to the Participant Information Sheet: </w:t>
      </w:r>
    </w:p>
    <w:p w14:paraId="07EA41FB" w14:textId="77777777" w:rsidR="00E24E77" w:rsidRDefault="00E24E77" w:rsidP="00E24E77">
      <w:pPr>
        <w:rPr>
          <w:color w:val="FF0000"/>
          <w:lang w:val="en-AU"/>
        </w:rPr>
      </w:pPr>
    </w:p>
    <w:p w14:paraId="79825353" w14:textId="77777777" w:rsidR="00CD5D35" w:rsidRDefault="00CD5D35" w:rsidP="00894393">
      <w:pPr>
        <w:pStyle w:val="ListParagraph"/>
        <w:numPr>
          <w:ilvl w:val="0"/>
          <w:numId w:val="31"/>
        </w:numPr>
        <w:rPr>
          <w:lang w:val="en-AU"/>
        </w:rPr>
      </w:pPr>
      <w:r>
        <w:rPr>
          <w:lang w:val="en-AU"/>
        </w:rPr>
        <w:t>Confidentiality – please expand what is in ‘policy’ as participants won’t know what this entails.</w:t>
      </w:r>
    </w:p>
    <w:p w14:paraId="66206F8A" w14:textId="3F15FFF8" w:rsidR="0098750F" w:rsidRDefault="0098750F" w:rsidP="00894393">
      <w:pPr>
        <w:pStyle w:val="ListParagraph"/>
        <w:numPr>
          <w:ilvl w:val="0"/>
          <w:numId w:val="31"/>
        </w:numPr>
        <w:rPr>
          <w:lang w:val="en-AU"/>
        </w:rPr>
      </w:pPr>
      <w:r>
        <w:rPr>
          <w:lang w:val="en-AU"/>
        </w:rPr>
        <w:t>Add inclusion exclusion</w:t>
      </w:r>
      <w:r w:rsidR="00B21455">
        <w:rPr>
          <w:lang w:val="en-AU"/>
        </w:rPr>
        <w:t xml:space="preserve"> criteria</w:t>
      </w:r>
      <w:r>
        <w:rPr>
          <w:lang w:val="en-AU"/>
        </w:rPr>
        <w:t xml:space="preserve"> to Participant Information Sheet </w:t>
      </w:r>
    </w:p>
    <w:p w14:paraId="0CA4FAF0" w14:textId="0ED07223" w:rsidR="0098750F" w:rsidRPr="00B21455" w:rsidRDefault="00B21455" w:rsidP="00894393">
      <w:pPr>
        <w:pStyle w:val="ListParagraph"/>
        <w:numPr>
          <w:ilvl w:val="0"/>
          <w:numId w:val="31"/>
        </w:numPr>
        <w:rPr>
          <w:lang w:val="en-AU"/>
        </w:rPr>
      </w:pPr>
      <w:r>
        <w:rPr>
          <w:lang w:val="en-AU"/>
        </w:rPr>
        <w:t>Add to procedures section in Participant Information Sheet the intention to c</w:t>
      </w:r>
      <w:r w:rsidR="0098750F" w:rsidRPr="00B21455">
        <w:rPr>
          <w:lang w:val="en-AU"/>
        </w:rPr>
        <w:t>ontact GPs about</w:t>
      </w:r>
      <w:r>
        <w:rPr>
          <w:lang w:val="en-AU"/>
        </w:rPr>
        <w:t xml:space="preserve"> adverse</w:t>
      </w:r>
      <w:r w:rsidR="0098750F" w:rsidRPr="00B21455">
        <w:rPr>
          <w:lang w:val="en-AU"/>
        </w:rPr>
        <w:t xml:space="preserve"> results a</w:t>
      </w:r>
      <w:r>
        <w:rPr>
          <w:lang w:val="en-AU"/>
        </w:rPr>
        <w:t>s well as for medical history.</w:t>
      </w:r>
    </w:p>
    <w:p w14:paraId="753E7685" w14:textId="60AB7EDE" w:rsidR="0098750F" w:rsidRDefault="0098750F" w:rsidP="00894393">
      <w:pPr>
        <w:pStyle w:val="ListParagraph"/>
        <w:numPr>
          <w:ilvl w:val="0"/>
          <w:numId w:val="31"/>
        </w:numPr>
        <w:rPr>
          <w:lang w:val="en-AU"/>
        </w:rPr>
      </w:pPr>
      <w:r>
        <w:rPr>
          <w:lang w:val="en-AU"/>
        </w:rPr>
        <w:t xml:space="preserve">The Committee ask why </w:t>
      </w:r>
      <w:r w:rsidR="000F1F5C">
        <w:rPr>
          <w:lang w:val="en-AU"/>
        </w:rPr>
        <w:t xml:space="preserve">participants have to fill 3 food diaries, asking what it used for. </w:t>
      </w:r>
      <w:r>
        <w:rPr>
          <w:lang w:val="en-AU"/>
        </w:rPr>
        <w:t xml:space="preserve"> The Researcher(s) stated it is for quality and compliance for primary analysis. Add Participant Information Sheet that this is an assessment of compliance. </w:t>
      </w:r>
    </w:p>
    <w:p w14:paraId="0BBC35C0" w14:textId="723C8D4C" w:rsidR="00CD5D35" w:rsidRDefault="00B21455" w:rsidP="00894393">
      <w:pPr>
        <w:pStyle w:val="ListParagraph"/>
        <w:numPr>
          <w:ilvl w:val="0"/>
          <w:numId w:val="31"/>
        </w:numPr>
        <w:rPr>
          <w:lang w:val="en-AU"/>
        </w:rPr>
      </w:pPr>
      <w:r>
        <w:rPr>
          <w:lang w:val="en-AU"/>
        </w:rPr>
        <w:t>Add justification and explanation around why samples might be stored for future unspecified research.</w:t>
      </w:r>
    </w:p>
    <w:p w14:paraId="79BD9822" w14:textId="77777777" w:rsidR="00CD5D35" w:rsidRPr="00C34636" w:rsidRDefault="00CD5D35" w:rsidP="00E24E77">
      <w:pPr>
        <w:rPr>
          <w:color w:val="FF0000"/>
          <w:lang w:val="en-AU"/>
        </w:rPr>
      </w:pPr>
    </w:p>
    <w:p w14:paraId="40F1E4F8" w14:textId="77777777" w:rsidR="00E24E77" w:rsidRPr="00C34636" w:rsidRDefault="00E24E77" w:rsidP="00E24E77">
      <w:pPr>
        <w:rPr>
          <w:u w:val="single"/>
          <w:lang w:val="en-AU"/>
        </w:rPr>
      </w:pPr>
      <w:r w:rsidRPr="00C34636">
        <w:rPr>
          <w:u w:val="single"/>
          <w:lang w:val="en-AU"/>
        </w:rPr>
        <w:t xml:space="preserve">Decision </w:t>
      </w:r>
    </w:p>
    <w:p w14:paraId="1AE9CD12" w14:textId="77777777" w:rsidR="00E24E77" w:rsidRPr="00C34636" w:rsidRDefault="00E24E77" w:rsidP="00E24E77">
      <w:pPr>
        <w:rPr>
          <w:lang w:val="en-AU"/>
        </w:rPr>
      </w:pPr>
    </w:p>
    <w:p w14:paraId="166CF040" w14:textId="77777777" w:rsidR="00E24E77" w:rsidRPr="00C34636" w:rsidRDefault="00E24E77" w:rsidP="00E24E77">
      <w:pPr>
        <w:rPr>
          <w:lang w:val="en-AU"/>
        </w:rPr>
      </w:pPr>
      <w:r w:rsidRPr="00C34636">
        <w:rPr>
          <w:lang w:val="en-AU"/>
        </w:rPr>
        <w:t xml:space="preserve">This application was </w:t>
      </w:r>
      <w:r w:rsidRPr="00C34636">
        <w:rPr>
          <w:i/>
          <w:lang w:val="en-AU"/>
        </w:rPr>
        <w:t xml:space="preserve">provisionally </w:t>
      </w:r>
      <w:r w:rsidRPr="00B21455">
        <w:rPr>
          <w:i/>
          <w:lang w:val="en-AU"/>
        </w:rPr>
        <w:t>approved</w:t>
      </w:r>
      <w:r w:rsidRPr="00B21455">
        <w:rPr>
          <w:lang w:val="en-AU"/>
        </w:rPr>
        <w:t xml:space="preserve"> by </w:t>
      </w:r>
      <w:r w:rsidRPr="00B21455">
        <w:rPr>
          <w:rFonts w:cs="Arial"/>
          <w:szCs w:val="22"/>
          <w:lang w:val="en-AU"/>
        </w:rPr>
        <w:t>consensus</w:t>
      </w:r>
      <w:r w:rsidRPr="00B21455">
        <w:rPr>
          <w:lang w:val="en-AU"/>
        </w:rPr>
        <w:t xml:space="preserve">, subject </w:t>
      </w:r>
      <w:r w:rsidRPr="00C34636">
        <w:rPr>
          <w:lang w:val="en-AU"/>
        </w:rPr>
        <w:t xml:space="preserve">to the following information being received. </w:t>
      </w:r>
    </w:p>
    <w:p w14:paraId="6C499061" w14:textId="77777777" w:rsidR="00E24E77" w:rsidRPr="00C34636" w:rsidRDefault="00E24E77" w:rsidP="00E24E77">
      <w:pPr>
        <w:rPr>
          <w:lang w:val="en-AU"/>
        </w:rPr>
      </w:pPr>
    </w:p>
    <w:p w14:paraId="354FD4E9" w14:textId="77777777" w:rsidR="00B21455" w:rsidRPr="00555F27" w:rsidRDefault="00B21455" w:rsidP="00B21455">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5A9DDED" w14:textId="1F064FDA" w:rsidR="00B21455" w:rsidRDefault="00B21455" w:rsidP="00B21455">
      <w:pPr>
        <w:pStyle w:val="ListParagraph"/>
        <w:numPr>
          <w:ilvl w:val="0"/>
          <w:numId w:val="13"/>
        </w:numPr>
        <w:spacing w:before="80" w:after="80"/>
        <w:jc w:val="both"/>
        <w:rPr>
          <w:rFonts w:cs="Arial"/>
          <w:szCs w:val="22"/>
          <w:lang w:val="en-NZ"/>
        </w:rPr>
      </w:pPr>
      <w:r>
        <w:rPr>
          <w:rFonts w:cs="Arial"/>
          <w:szCs w:val="22"/>
          <w:lang w:val="en-NZ"/>
        </w:rPr>
        <w:t>Explain what happens to health information, in particular to the ‘results’ from future unspecified research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4B64C564" w14:textId="77777777" w:rsidR="00E24E77" w:rsidRPr="00C34636" w:rsidRDefault="00E24E77" w:rsidP="00E24E77">
      <w:pPr>
        <w:rPr>
          <w:color w:val="FF0000"/>
          <w:lang w:val="en-AU"/>
        </w:rPr>
      </w:pPr>
    </w:p>
    <w:p w14:paraId="73F55BB3" w14:textId="2796FA9B" w:rsidR="00E24E77" w:rsidRPr="00C34636" w:rsidRDefault="00E24E77" w:rsidP="00E24E77">
      <w:pPr>
        <w:rPr>
          <w:lang w:val="en-AU"/>
        </w:rPr>
      </w:pPr>
      <w:r w:rsidRPr="00C34636">
        <w:rPr>
          <w:lang w:val="en-AU"/>
        </w:rPr>
        <w:t xml:space="preserve">This following information will be reviewed, and a final decision made on the application, by </w:t>
      </w:r>
      <w:r w:rsidR="00B21455">
        <w:rPr>
          <w:lang w:val="en-AU"/>
        </w:rPr>
        <w:t xml:space="preserve">Mrs </w:t>
      </w:r>
      <w:proofErr w:type="spellStart"/>
      <w:r w:rsidR="00B21455">
        <w:rPr>
          <w:lang w:val="en-AU"/>
        </w:rPr>
        <w:t>Leesa</w:t>
      </w:r>
      <w:proofErr w:type="spellEnd"/>
      <w:r w:rsidR="00B21455">
        <w:rPr>
          <w:lang w:val="en-AU"/>
        </w:rPr>
        <w:t xml:space="preserve"> Russel and Dr Brian Fergus.</w:t>
      </w:r>
    </w:p>
    <w:p w14:paraId="26CBE215" w14:textId="77777777" w:rsidR="00E24E77" w:rsidRPr="00C34636" w:rsidRDefault="00E24E77" w:rsidP="00E24E77">
      <w:pPr>
        <w:rPr>
          <w:color w:val="FF0000"/>
          <w:lang w:val="en-AU"/>
        </w:rPr>
      </w:pPr>
    </w:p>
    <w:p w14:paraId="76AD0370"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7C6FE99B" w14:textId="77777777" w:rsidTr="00894393">
        <w:trPr>
          <w:trHeight w:val="280"/>
        </w:trPr>
        <w:tc>
          <w:tcPr>
            <w:tcW w:w="966" w:type="dxa"/>
            <w:tcBorders>
              <w:top w:val="nil"/>
              <w:left w:val="nil"/>
              <w:bottom w:val="nil"/>
              <w:right w:val="nil"/>
            </w:tcBorders>
          </w:tcPr>
          <w:p w14:paraId="6669C849"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9 </w:t>
            </w:r>
            <w:r w:rsidRPr="00C34636">
              <w:rPr>
                <w:lang w:val="en-AU"/>
              </w:rPr>
              <w:t xml:space="preserve"> </w:t>
            </w:r>
          </w:p>
        </w:tc>
        <w:tc>
          <w:tcPr>
            <w:tcW w:w="2575" w:type="dxa"/>
            <w:tcBorders>
              <w:top w:val="nil"/>
              <w:left w:val="nil"/>
              <w:bottom w:val="nil"/>
              <w:right w:val="nil"/>
            </w:tcBorders>
          </w:tcPr>
          <w:p w14:paraId="0335883E"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37B85F55" w14:textId="77777777" w:rsidR="00894393" w:rsidRPr="00C34636" w:rsidRDefault="00894393">
            <w:pPr>
              <w:autoSpaceDE w:val="0"/>
              <w:autoSpaceDN w:val="0"/>
              <w:adjustRightInd w:val="0"/>
              <w:rPr>
                <w:lang w:val="en-AU"/>
              </w:rPr>
            </w:pPr>
            <w:r w:rsidRPr="00C34636">
              <w:rPr>
                <w:b/>
                <w:lang w:val="en-AU"/>
              </w:rPr>
              <w:t>16/NTA/209</w:t>
            </w:r>
            <w:r w:rsidRPr="00C34636">
              <w:rPr>
                <w:lang w:val="en-AU"/>
              </w:rPr>
              <w:t xml:space="preserve"> </w:t>
            </w:r>
          </w:p>
        </w:tc>
      </w:tr>
      <w:tr w:rsidR="00894393" w:rsidRPr="00C34636" w14:paraId="029B93C6" w14:textId="77777777" w:rsidTr="00894393">
        <w:trPr>
          <w:trHeight w:val="280"/>
        </w:trPr>
        <w:tc>
          <w:tcPr>
            <w:tcW w:w="966" w:type="dxa"/>
            <w:tcBorders>
              <w:top w:val="nil"/>
              <w:left w:val="nil"/>
              <w:bottom w:val="nil"/>
              <w:right w:val="nil"/>
            </w:tcBorders>
          </w:tcPr>
          <w:p w14:paraId="6C61CFD9"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7F6FB170"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7AF70E65" w14:textId="77777777" w:rsidR="00894393" w:rsidRPr="00C34636" w:rsidRDefault="00894393">
            <w:pPr>
              <w:autoSpaceDE w:val="0"/>
              <w:autoSpaceDN w:val="0"/>
              <w:adjustRightInd w:val="0"/>
              <w:rPr>
                <w:lang w:val="en-AU"/>
              </w:rPr>
            </w:pPr>
            <w:r w:rsidRPr="00C34636">
              <w:rPr>
                <w:lang w:val="en-AU"/>
              </w:rPr>
              <w:t>NIMO-</w:t>
            </w:r>
            <w:proofErr w:type="spellStart"/>
            <w:r w:rsidRPr="00C34636">
              <w:rPr>
                <w:lang w:val="en-AU"/>
              </w:rPr>
              <w:t>Prem</w:t>
            </w:r>
            <w:proofErr w:type="spellEnd"/>
            <w:r w:rsidRPr="00C34636">
              <w:rPr>
                <w:lang w:val="en-AU"/>
              </w:rPr>
              <w:t xml:space="preserve"> </w:t>
            </w:r>
          </w:p>
        </w:tc>
      </w:tr>
      <w:tr w:rsidR="00894393" w:rsidRPr="00C34636" w14:paraId="5C639FA9" w14:textId="77777777" w:rsidTr="00894393">
        <w:trPr>
          <w:trHeight w:val="280"/>
        </w:trPr>
        <w:tc>
          <w:tcPr>
            <w:tcW w:w="966" w:type="dxa"/>
            <w:tcBorders>
              <w:top w:val="nil"/>
              <w:left w:val="nil"/>
              <w:bottom w:val="nil"/>
              <w:right w:val="nil"/>
            </w:tcBorders>
          </w:tcPr>
          <w:p w14:paraId="2580BE9D"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571D62E7"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1D682EE8" w14:textId="77777777" w:rsidR="00894393" w:rsidRPr="00C34636" w:rsidRDefault="00894393">
            <w:pPr>
              <w:autoSpaceDE w:val="0"/>
              <w:autoSpaceDN w:val="0"/>
              <w:adjustRightInd w:val="0"/>
              <w:rPr>
                <w:lang w:val="en-AU"/>
              </w:rPr>
            </w:pPr>
            <w:r>
              <w:rPr>
                <w:lang w:val="en-AU"/>
              </w:rPr>
              <w:t xml:space="preserve">Dr </w:t>
            </w:r>
            <w:r w:rsidRPr="00C34636">
              <w:rPr>
                <w:lang w:val="en-AU"/>
              </w:rPr>
              <w:t xml:space="preserve">Maria Saito Benz </w:t>
            </w:r>
          </w:p>
        </w:tc>
      </w:tr>
      <w:tr w:rsidR="00894393" w:rsidRPr="00C34636" w14:paraId="62C64368" w14:textId="77777777" w:rsidTr="00894393">
        <w:trPr>
          <w:trHeight w:val="280"/>
        </w:trPr>
        <w:tc>
          <w:tcPr>
            <w:tcW w:w="966" w:type="dxa"/>
            <w:tcBorders>
              <w:top w:val="nil"/>
              <w:left w:val="nil"/>
              <w:bottom w:val="nil"/>
              <w:right w:val="nil"/>
            </w:tcBorders>
          </w:tcPr>
          <w:p w14:paraId="74F10343"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5D171E9E"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5AFE8836" w14:textId="77777777" w:rsidR="00894393" w:rsidRPr="00C34636" w:rsidRDefault="00894393">
            <w:pPr>
              <w:autoSpaceDE w:val="0"/>
              <w:autoSpaceDN w:val="0"/>
              <w:adjustRightInd w:val="0"/>
              <w:rPr>
                <w:lang w:val="en-AU"/>
              </w:rPr>
            </w:pPr>
            <w:r w:rsidRPr="00C34636">
              <w:rPr>
                <w:lang w:val="en-AU"/>
              </w:rPr>
              <w:t xml:space="preserve">Capital and Coast District Health Board </w:t>
            </w:r>
          </w:p>
        </w:tc>
      </w:tr>
      <w:tr w:rsidR="00894393" w:rsidRPr="00C34636" w14:paraId="4CB0FA3F" w14:textId="77777777" w:rsidTr="00894393">
        <w:trPr>
          <w:trHeight w:val="280"/>
        </w:trPr>
        <w:tc>
          <w:tcPr>
            <w:tcW w:w="966" w:type="dxa"/>
            <w:tcBorders>
              <w:top w:val="nil"/>
              <w:left w:val="nil"/>
              <w:bottom w:val="nil"/>
              <w:right w:val="nil"/>
            </w:tcBorders>
          </w:tcPr>
          <w:p w14:paraId="6B14CEDC"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1850C536"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6DAA62AF"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3C7D19A7" w14:textId="77777777" w:rsidR="00C34636" w:rsidRPr="00C34636" w:rsidRDefault="00C34636">
      <w:pPr>
        <w:autoSpaceDE w:val="0"/>
        <w:autoSpaceDN w:val="0"/>
        <w:adjustRightInd w:val="0"/>
        <w:rPr>
          <w:lang w:val="en-AU"/>
        </w:rPr>
      </w:pPr>
      <w:r w:rsidRPr="00C34636">
        <w:rPr>
          <w:lang w:val="en-AU"/>
        </w:rPr>
        <w:t xml:space="preserve"> </w:t>
      </w:r>
    </w:p>
    <w:p w14:paraId="264E028C" w14:textId="77777777" w:rsidR="00987913" w:rsidRPr="00C34636" w:rsidRDefault="00422D6D">
      <w:pPr>
        <w:autoSpaceDE w:val="0"/>
        <w:autoSpaceDN w:val="0"/>
        <w:adjustRightInd w:val="0"/>
        <w:rPr>
          <w:sz w:val="20"/>
          <w:lang w:val="en-AU"/>
        </w:rPr>
      </w:pPr>
      <w:r>
        <w:rPr>
          <w:lang w:val="en-AU"/>
        </w:rPr>
        <w:t xml:space="preserve">Dr </w:t>
      </w:r>
      <w:r w:rsidRPr="00422D6D">
        <w:rPr>
          <w:lang w:val="en-AU"/>
        </w:rPr>
        <w:t xml:space="preserve">Maria Saito Benz </w:t>
      </w:r>
      <w:r w:rsidR="00987913" w:rsidRPr="00422D6D">
        <w:rPr>
          <w:lang w:val="en-AU"/>
        </w:rPr>
        <w:t xml:space="preserve">was present </w:t>
      </w:r>
      <w:r w:rsidR="00DC62A5" w:rsidRPr="00422D6D">
        <w:rPr>
          <w:rFonts w:cs="Arial"/>
          <w:szCs w:val="22"/>
          <w:lang w:val="en-AU"/>
        </w:rPr>
        <w:t>by teleconference</w:t>
      </w:r>
      <w:r w:rsidRPr="00422D6D">
        <w:rPr>
          <w:rFonts w:cs="Arial"/>
          <w:szCs w:val="22"/>
          <w:lang w:val="en-AU"/>
        </w:rPr>
        <w:t xml:space="preserve"> </w:t>
      </w:r>
      <w:r w:rsidR="00987913" w:rsidRPr="00422D6D">
        <w:rPr>
          <w:lang w:val="en-AU"/>
        </w:rPr>
        <w:t>for discussion</w:t>
      </w:r>
      <w:r w:rsidR="00987913" w:rsidRPr="00C34636">
        <w:rPr>
          <w:lang w:val="en-AU"/>
        </w:rPr>
        <w:t xml:space="preserve"> of this application.</w:t>
      </w:r>
    </w:p>
    <w:p w14:paraId="19C47766" w14:textId="77777777" w:rsidR="00987913" w:rsidRPr="00C34636" w:rsidRDefault="00987913">
      <w:pPr>
        <w:autoSpaceDE w:val="0"/>
        <w:autoSpaceDN w:val="0"/>
        <w:adjustRightInd w:val="0"/>
        <w:rPr>
          <w:u w:val="single"/>
          <w:lang w:val="en-AU"/>
        </w:rPr>
      </w:pPr>
    </w:p>
    <w:p w14:paraId="212542EC"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2D851A6C" w14:textId="77777777" w:rsidR="00E24E77" w:rsidRPr="00C34636" w:rsidRDefault="00E24E77">
      <w:pPr>
        <w:autoSpaceDE w:val="0"/>
        <w:autoSpaceDN w:val="0"/>
        <w:adjustRightInd w:val="0"/>
        <w:rPr>
          <w:b/>
          <w:lang w:val="en-AU"/>
        </w:rPr>
      </w:pPr>
    </w:p>
    <w:p w14:paraId="66536E09"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29B13014" w14:textId="77777777" w:rsidR="00E24E77" w:rsidRPr="00C34636" w:rsidRDefault="00E24E77">
      <w:pPr>
        <w:autoSpaceDE w:val="0"/>
        <w:autoSpaceDN w:val="0"/>
        <w:adjustRightInd w:val="0"/>
        <w:rPr>
          <w:lang w:val="en-AU"/>
        </w:rPr>
      </w:pPr>
    </w:p>
    <w:p w14:paraId="0D8E3CD2"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24BFF7B1" w14:textId="77777777" w:rsidR="00E24E77" w:rsidRPr="00C34636" w:rsidRDefault="00E24E77">
      <w:pPr>
        <w:autoSpaceDE w:val="0"/>
        <w:autoSpaceDN w:val="0"/>
        <w:adjustRightInd w:val="0"/>
        <w:rPr>
          <w:lang w:val="en-AU"/>
        </w:rPr>
      </w:pPr>
    </w:p>
    <w:p w14:paraId="2B6F5FE0" w14:textId="1C873EC6" w:rsidR="00790E7C" w:rsidRDefault="00790E7C" w:rsidP="00E10D2F">
      <w:pPr>
        <w:rPr>
          <w:u w:val="single"/>
          <w:lang w:val="en-AU"/>
        </w:rPr>
      </w:pPr>
      <w:r w:rsidRPr="00355AC2">
        <w:rPr>
          <w:u w:val="single"/>
          <w:lang w:val="en-AU"/>
        </w:rPr>
        <w:t>Summary of Study</w:t>
      </w:r>
    </w:p>
    <w:p w14:paraId="0B7FE230" w14:textId="77777777" w:rsidR="00E10D2F" w:rsidRPr="00E10D2F" w:rsidRDefault="00E10D2F" w:rsidP="00E10D2F">
      <w:pPr>
        <w:rPr>
          <w:u w:val="single"/>
          <w:lang w:val="en-AU"/>
        </w:rPr>
      </w:pPr>
    </w:p>
    <w:p w14:paraId="2C098E5C" w14:textId="69631FB5" w:rsidR="00E10D2F" w:rsidRPr="00E10D2F" w:rsidRDefault="00E10D2F" w:rsidP="00E10D2F">
      <w:pPr>
        <w:pStyle w:val="ListParagraph"/>
        <w:numPr>
          <w:ilvl w:val="0"/>
          <w:numId w:val="33"/>
        </w:numPr>
        <w:ind w:left="567"/>
        <w:rPr>
          <w:lang w:val="en-AU"/>
        </w:rPr>
      </w:pPr>
      <w:r w:rsidRPr="00E10D2F">
        <w:rPr>
          <w:lang w:val="en-AU"/>
        </w:rPr>
        <w:t xml:space="preserve">One in 12 babies in New Zealand are born premature. Premature infants, especially those born less than 30 weeks gestation and/or extremely low birth weight (&lt;1000g), carry a disproportionate burden of mortality and lifelong neurodevelopmental disability when compared to their healthy term-born peers. </w:t>
      </w:r>
    </w:p>
    <w:p w14:paraId="1AC45852" w14:textId="77777777" w:rsidR="00E10D2F" w:rsidRDefault="00E10D2F" w:rsidP="00E10D2F">
      <w:pPr>
        <w:pStyle w:val="ListParagraph"/>
        <w:numPr>
          <w:ilvl w:val="0"/>
          <w:numId w:val="33"/>
        </w:numPr>
        <w:ind w:left="567"/>
        <w:rPr>
          <w:lang w:val="en-AU"/>
        </w:rPr>
      </w:pPr>
      <w:r w:rsidRPr="00E10D2F">
        <w:rPr>
          <w:lang w:val="en-AU"/>
        </w:rPr>
        <w:t xml:space="preserve">For healthy brain development ensuring adequate supply of oxygenated blood to the brain is critical; however, what constitutes the 'optimal' brain perfusion and oxygen level in premature infants is currently unknown. </w:t>
      </w:r>
    </w:p>
    <w:p w14:paraId="76C62521" w14:textId="797CF509" w:rsidR="00E10D2F" w:rsidRPr="00E10D2F" w:rsidRDefault="00E10D2F" w:rsidP="00E10D2F">
      <w:pPr>
        <w:pStyle w:val="ListParagraph"/>
        <w:numPr>
          <w:ilvl w:val="0"/>
          <w:numId w:val="33"/>
        </w:numPr>
        <w:ind w:left="567"/>
        <w:rPr>
          <w:lang w:val="en-AU"/>
        </w:rPr>
      </w:pPr>
      <w:r w:rsidRPr="00E10D2F">
        <w:rPr>
          <w:lang w:val="en-AU"/>
        </w:rPr>
        <w:t xml:space="preserve">In this observational study we will utilise portable and non-invasive equipment and radiological imaging to develop better understanding of the optimal brain perfusion and oxygenation targets to prevent mortality and later neurodevelopmental disability. </w:t>
      </w:r>
    </w:p>
    <w:p w14:paraId="3FDA028D" w14:textId="77777777" w:rsidR="00790E7C" w:rsidRDefault="00790E7C" w:rsidP="00790E7C">
      <w:pPr>
        <w:pStyle w:val="ListParagraph"/>
        <w:rPr>
          <w:lang w:val="en-AU"/>
        </w:rPr>
      </w:pPr>
    </w:p>
    <w:p w14:paraId="29A0BA3C" w14:textId="77777777" w:rsidR="00790E7C" w:rsidRPr="00355AC2" w:rsidRDefault="00790E7C" w:rsidP="00790E7C">
      <w:pPr>
        <w:rPr>
          <w:u w:val="single"/>
          <w:lang w:val="en-AU"/>
        </w:rPr>
      </w:pPr>
      <w:r w:rsidRPr="00355AC2">
        <w:rPr>
          <w:u w:val="single"/>
          <w:lang w:val="en-AU"/>
        </w:rPr>
        <w:t>Summary of ethical issues (resolved)</w:t>
      </w:r>
    </w:p>
    <w:p w14:paraId="16154F90" w14:textId="77777777" w:rsidR="00790E7C" w:rsidRPr="00355AC2" w:rsidRDefault="00790E7C" w:rsidP="00790E7C">
      <w:pPr>
        <w:rPr>
          <w:u w:val="single"/>
          <w:lang w:val="en-AU"/>
        </w:rPr>
      </w:pPr>
    </w:p>
    <w:p w14:paraId="4A9A10E4" w14:textId="77777777" w:rsidR="00790E7C" w:rsidRDefault="00790E7C" w:rsidP="00790E7C">
      <w:pPr>
        <w:rPr>
          <w:lang w:val="en-AU"/>
        </w:rPr>
      </w:pPr>
      <w:r w:rsidRPr="00355AC2">
        <w:rPr>
          <w:lang w:val="en-AU"/>
        </w:rPr>
        <w:t>The main ethical issues considered by the Committee and addressed by the Researcher are as follows.</w:t>
      </w:r>
    </w:p>
    <w:p w14:paraId="1386E2E8" w14:textId="77777777" w:rsidR="00790E7C" w:rsidRDefault="00790E7C" w:rsidP="00790E7C">
      <w:pPr>
        <w:rPr>
          <w:lang w:val="en-AU"/>
        </w:rPr>
      </w:pPr>
    </w:p>
    <w:p w14:paraId="38BB9D39" w14:textId="725C68DB" w:rsidR="004C2B50" w:rsidRDefault="00404584" w:rsidP="00E10D2F">
      <w:pPr>
        <w:pStyle w:val="ListParagraph"/>
        <w:numPr>
          <w:ilvl w:val="0"/>
          <w:numId w:val="33"/>
        </w:numPr>
        <w:rPr>
          <w:lang w:val="en-AU"/>
        </w:rPr>
      </w:pPr>
      <w:r>
        <w:rPr>
          <w:lang w:val="en-AU"/>
        </w:rPr>
        <w:t>The Researcher(s) explained the fragile nature of the baby. The Researcher(s) explained</w:t>
      </w:r>
      <w:r w:rsidR="00E10D2F">
        <w:rPr>
          <w:lang w:val="en-AU"/>
        </w:rPr>
        <w:t xml:space="preserve"> that handling is kept to a minimum, and</w:t>
      </w:r>
      <w:r>
        <w:rPr>
          <w:lang w:val="en-AU"/>
        </w:rPr>
        <w:t xml:space="preserve"> </w:t>
      </w:r>
      <w:r w:rsidR="004C2B50">
        <w:rPr>
          <w:lang w:val="en-AU"/>
        </w:rPr>
        <w:t>when</w:t>
      </w:r>
      <w:r w:rsidR="00E10D2F">
        <w:rPr>
          <w:lang w:val="en-AU"/>
        </w:rPr>
        <w:t xml:space="preserve"> more intensive observations occur, for example</w:t>
      </w:r>
      <w:r w:rsidR="004C2B50">
        <w:rPr>
          <w:lang w:val="en-AU"/>
        </w:rPr>
        <w:t xml:space="preserve"> MRI scans</w:t>
      </w:r>
      <w:r w:rsidR="00E10D2F">
        <w:rPr>
          <w:lang w:val="en-AU"/>
        </w:rPr>
        <w:t>, and it is later on once the babies are more robust.</w:t>
      </w:r>
      <w:r w:rsidR="004C2B50">
        <w:rPr>
          <w:lang w:val="en-AU"/>
        </w:rPr>
        <w:t xml:space="preserve"> </w:t>
      </w:r>
    </w:p>
    <w:p w14:paraId="4D898177" w14:textId="2A798BD6" w:rsidR="004C2B50" w:rsidRPr="00E10D2F" w:rsidRDefault="00E10D2F" w:rsidP="00E10D2F">
      <w:pPr>
        <w:pStyle w:val="ListParagraph"/>
        <w:numPr>
          <w:ilvl w:val="0"/>
          <w:numId w:val="33"/>
        </w:numPr>
        <w:rPr>
          <w:lang w:val="en-AU"/>
        </w:rPr>
      </w:pPr>
      <w:r>
        <w:rPr>
          <w:lang w:val="en-AU"/>
        </w:rPr>
        <w:t xml:space="preserve">The Researchers confirmed </w:t>
      </w:r>
      <w:r w:rsidR="004D5B8B">
        <w:rPr>
          <w:lang w:val="en-AU"/>
        </w:rPr>
        <w:t>MRI and additional scans are not</w:t>
      </w:r>
      <w:r>
        <w:rPr>
          <w:lang w:val="en-AU"/>
        </w:rPr>
        <w:t xml:space="preserve"> standards of care, adding the </w:t>
      </w:r>
      <w:r w:rsidR="004C2B50" w:rsidRPr="00E10D2F">
        <w:rPr>
          <w:lang w:val="en-AU"/>
        </w:rPr>
        <w:t xml:space="preserve">12-24 months </w:t>
      </w:r>
      <w:r w:rsidRPr="00E10D2F">
        <w:rPr>
          <w:lang w:val="en-AU"/>
        </w:rPr>
        <w:t xml:space="preserve">neurodevelopment follow up are also additional to standard of care. </w:t>
      </w:r>
    </w:p>
    <w:p w14:paraId="2F38936A" w14:textId="734CAF88" w:rsidR="004C2B50" w:rsidRDefault="00E10D2F" w:rsidP="00E10D2F">
      <w:pPr>
        <w:pStyle w:val="ListParagraph"/>
        <w:numPr>
          <w:ilvl w:val="0"/>
          <w:numId w:val="33"/>
        </w:numPr>
        <w:rPr>
          <w:lang w:val="en-AU"/>
        </w:rPr>
      </w:pPr>
      <w:r>
        <w:rPr>
          <w:lang w:val="en-AU"/>
        </w:rPr>
        <w:t>The Committee note the two consent forms,</w:t>
      </w:r>
      <w:r w:rsidR="004C2B50">
        <w:rPr>
          <w:lang w:val="en-AU"/>
        </w:rPr>
        <w:t xml:space="preserve"> prospective and retrospective. </w:t>
      </w:r>
    </w:p>
    <w:p w14:paraId="3B065A4B" w14:textId="12A32ECA" w:rsidR="00EE69E0" w:rsidRPr="00E10D2F" w:rsidRDefault="00E10D2F" w:rsidP="00E10D2F">
      <w:pPr>
        <w:pStyle w:val="ListParagraph"/>
        <w:numPr>
          <w:ilvl w:val="0"/>
          <w:numId w:val="33"/>
        </w:numPr>
        <w:rPr>
          <w:lang w:val="en-AU"/>
        </w:rPr>
      </w:pPr>
      <w:r>
        <w:rPr>
          <w:lang w:val="en-AU"/>
        </w:rPr>
        <w:t>The Researcher explained that there are u</w:t>
      </w:r>
      <w:r w:rsidR="004C2B50">
        <w:rPr>
          <w:lang w:val="en-AU"/>
        </w:rPr>
        <w:t>sual</w:t>
      </w:r>
      <w:r>
        <w:rPr>
          <w:lang w:val="en-AU"/>
        </w:rPr>
        <w:t>ly long discussions around the patient’s</w:t>
      </w:r>
      <w:r w:rsidR="004C2B50">
        <w:rPr>
          <w:lang w:val="en-AU"/>
        </w:rPr>
        <w:t xml:space="preserve"> clinical care in </w:t>
      </w:r>
      <w:r>
        <w:rPr>
          <w:lang w:val="en-AU"/>
        </w:rPr>
        <w:t>cases of expected premature babies.</w:t>
      </w:r>
      <w:r w:rsidR="004C2B50">
        <w:rPr>
          <w:lang w:val="en-AU"/>
        </w:rPr>
        <w:t xml:space="preserve"> </w:t>
      </w:r>
      <w:r>
        <w:rPr>
          <w:lang w:val="en-AU"/>
        </w:rPr>
        <w:t>The patients are a</w:t>
      </w:r>
      <w:r w:rsidR="004C2B50">
        <w:rPr>
          <w:lang w:val="en-AU"/>
        </w:rPr>
        <w:t xml:space="preserve">pproached as early as possible to </w:t>
      </w:r>
      <w:r>
        <w:rPr>
          <w:lang w:val="en-AU"/>
        </w:rPr>
        <w:t>give them time to consider participation. However, t</w:t>
      </w:r>
      <w:r w:rsidR="004C2B50" w:rsidRPr="00E10D2F">
        <w:rPr>
          <w:lang w:val="en-AU"/>
        </w:rPr>
        <w:t xml:space="preserve">here will be a group </w:t>
      </w:r>
      <w:r>
        <w:rPr>
          <w:lang w:val="en-AU"/>
        </w:rPr>
        <w:t xml:space="preserve">of babies </w:t>
      </w:r>
      <w:r w:rsidR="004C2B50" w:rsidRPr="00E10D2F">
        <w:rPr>
          <w:lang w:val="en-AU"/>
        </w:rPr>
        <w:t xml:space="preserve">who will be born under urgency </w:t>
      </w:r>
      <w:r>
        <w:rPr>
          <w:lang w:val="en-AU"/>
        </w:rPr>
        <w:t xml:space="preserve">with no chance of prospective consent. The Researchers stated this group will be small, but clinically important, adding they also have a right to participate in research.  </w:t>
      </w:r>
    </w:p>
    <w:p w14:paraId="7DC2BBD2" w14:textId="7DA952C4" w:rsidR="002851DE" w:rsidRDefault="002E5EBA" w:rsidP="00E10D2F">
      <w:pPr>
        <w:pStyle w:val="ListParagraph"/>
        <w:numPr>
          <w:ilvl w:val="0"/>
          <w:numId w:val="33"/>
        </w:numPr>
        <w:rPr>
          <w:lang w:val="en-AU"/>
        </w:rPr>
      </w:pPr>
      <w:r>
        <w:rPr>
          <w:lang w:val="en-AU"/>
        </w:rPr>
        <w:t>The Committee was h</w:t>
      </w:r>
      <w:r w:rsidR="00B82AD5">
        <w:rPr>
          <w:lang w:val="en-AU"/>
        </w:rPr>
        <w:t>appy with the prospectively enrolled research project</w:t>
      </w:r>
      <w:r>
        <w:rPr>
          <w:lang w:val="en-AU"/>
        </w:rPr>
        <w:t xml:space="preserve"> and noted its importance, and noted the monitoring was low risk.</w:t>
      </w:r>
    </w:p>
    <w:p w14:paraId="18F47694" w14:textId="36FFB775" w:rsidR="002851DE" w:rsidRDefault="002E5EBA" w:rsidP="002E5EBA">
      <w:pPr>
        <w:pStyle w:val="ListParagraph"/>
        <w:numPr>
          <w:ilvl w:val="0"/>
          <w:numId w:val="33"/>
        </w:numPr>
        <w:rPr>
          <w:lang w:val="en-AU"/>
        </w:rPr>
      </w:pPr>
      <w:r>
        <w:rPr>
          <w:lang w:val="en-AU"/>
        </w:rPr>
        <w:t>The Committee noted there needs to be a full consideration of the legal implications of enrolling a newborn into observational research without the consent of the mother. This part of the study should be heard separately as an amendment to the study.</w:t>
      </w:r>
      <w:r w:rsidR="002851DE">
        <w:rPr>
          <w:lang w:val="en-AU"/>
        </w:rPr>
        <w:t xml:space="preserve"> </w:t>
      </w:r>
      <w:r>
        <w:rPr>
          <w:lang w:val="en-AU"/>
        </w:rPr>
        <w:t>The Committee noted this is not an ethical issue it’s a legal issue. Ethically, the Committee felt the enrolment of babies into the study was well founded due to the minimal risk, the benefits of more monitoring and the public value of the study.</w:t>
      </w:r>
      <w:r w:rsidR="00B82AD5">
        <w:rPr>
          <w:lang w:val="en-AU"/>
        </w:rPr>
        <w:t xml:space="preserve"> Further consideration could be given regarding consent of the other parent even around the time of delivery, it does not have to be maternal consent.</w:t>
      </w:r>
    </w:p>
    <w:p w14:paraId="61AFFB46" w14:textId="032FA644" w:rsidR="00B0644F" w:rsidRDefault="00B0644F" w:rsidP="002E5EBA">
      <w:pPr>
        <w:pStyle w:val="ListParagraph"/>
        <w:numPr>
          <w:ilvl w:val="0"/>
          <w:numId w:val="33"/>
        </w:numPr>
        <w:rPr>
          <w:lang w:val="en-AU"/>
        </w:rPr>
      </w:pPr>
      <w:r w:rsidRPr="00B0644F">
        <w:rPr>
          <w:lang w:val="en-AU"/>
        </w:rPr>
        <w:lastRenderedPageBreak/>
        <w:t>HDECs can consider your study ethically, but cannot approve</w:t>
      </w:r>
      <w:r>
        <w:rPr>
          <w:lang w:val="en-AU"/>
        </w:rPr>
        <w:t xml:space="preserve"> the non-consensual aspect</w:t>
      </w:r>
      <w:r w:rsidRPr="00B0644F">
        <w:rPr>
          <w:lang w:val="en-AU"/>
        </w:rPr>
        <w:t xml:space="preserve"> if you do </w:t>
      </w:r>
      <w:r>
        <w:rPr>
          <w:lang w:val="en-AU"/>
        </w:rPr>
        <w:t>not make a case with regards to the legal requirements below:</w:t>
      </w:r>
      <w:r w:rsidRPr="00B0644F">
        <w:rPr>
          <w:lang w:val="en-AU"/>
        </w:rPr>
        <w:br/>
      </w:r>
      <w:r w:rsidRPr="00B0644F">
        <w:rPr>
          <w:lang w:val="en-AU"/>
        </w:rPr>
        <w:br/>
        <w:t xml:space="preserve">Right 7.4 of the HDC Code of Rights states that “Where a consumer is not competent to make an informed choice and give informed consent, and no person entitled to consent on behalf of the consumer is available, the provider may provide services where – </w:t>
      </w:r>
      <w:r>
        <w:rPr>
          <w:lang w:val="en-AU"/>
        </w:rPr>
        <w:br/>
      </w:r>
      <w:r w:rsidRPr="00B0644F">
        <w:rPr>
          <w:lang w:val="en-AU"/>
        </w:rPr>
        <w:t xml:space="preserve"> a) It is in the best interests of the consumer; and </w:t>
      </w:r>
      <w:r w:rsidRPr="00B0644F">
        <w:rPr>
          <w:lang w:val="en-AU"/>
        </w:rPr>
        <w:br/>
        <w:t xml:space="preserve">b) Reasonable steps have been taken to ascertain the views of the consumer; and </w:t>
      </w:r>
      <w:r w:rsidRPr="00B0644F">
        <w:rPr>
          <w:lang w:val="en-AU"/>
        </w:rPr>
        <w:br/>
        <w:t xml:space="preserve">c) Either, - </w:t>
      </w:r>
      <w:r w:rsidRPr="00B0644F">
        <w:rPr>
          <w:lang w:val="en-AU"/>
        </w:rPr>
        <w:br/>
        <w:t xml:space="preserve"> </w:t>
      </w:r>
      <w:proofErr w:type="spellStart"/>
      <w:r w:rsidRPr="00B0644F">
        <w:rPr>
          <w:lang w:val="en-AU"/>
        </w:rPr>
        <w:t>i</w:t>
      </w:r>
      <w:proofErr w:type="spellEnd"/>
      <w:r w:rsidRPr="00B0644F">
        <w:rPr>
          <w:lang w:val="en-AU"/>
        </w:rPr>
        <w:t xml:space="preserve">. If the consumer's views have been ascertained, and having regard to those views, the provider believes, on reasonable grounds, that the provision of the services is consistent with the informed choice the consumer would make if he or she were competent; or </w:t>
      </w:r>
      <w:r w:rsidRPr="00B0644F">
        <w:rPr>
          <w:lang w:val="en-AU"/>
        </w:rPr>
        <w:br/>
        <w:t xml:space="preserve"> ii. If the consumer's views have not been ascertained, the provider takes into account the views of other suitable persons who are interested in the welfare of the consumer and available to advise the provider.” </w:t>
      </w:r>
      <w:r w:rsidRPr="00B0644F">
        <w:rPr>
          <w:lang w:val="en-AU"/>
        </w:rPr>
        <w:br/>
      </w:r>
      <w:r w:rsidRPr="00B0644F">
        <w:rPr>
          <w:lang w:val="en-AU"/>
        </w:rPr>
        <w:br/>
        <w:t xml:space="preserve">Right 9 ensures that these rights extend to those occasions when a consumer is participating in, or it is proposed that a consumer participate in, teaching or research. </w:t>
      </w:r>
      <w:r w:rsidRPr="00B0644F">
        <w:rPr>
          <w:lang w:val="en-AU"/>
        </w:rPr>
        <w:br/>
      </w:r>
      <w:r w:rsidRPr="00B0644F">
        <w:rPr>
          <w:lang w:val="en-AU"/>
        </w:rPr>
        <w:br/>
        <w:t>It is possible to approve a study (under Right 7.4) if it can be shown that participation is in the best interest of the consumer and they take into account the views of other suitable persons or believe that the consumer would wish to consent if they were able to. In these cases the consent can be provided by the clinician for this individual to participate in the research.</w:t>
      </w:r>
    </w:p>
    <w:p w14:paraId="0B3A2391" w14:textId="77777777" w:rsidR="00B0644F" w:rsidRPr="002E5EBA" w:rsidRDefault="00B0644F" w:rsidP="00B0644F">
      <w:pPr>
        <w:pStyle w:val="ListParagraph"/>
        <w:rPr>
          <w:lang w:val="en-AU"/>
        </w:rPr>
      </w:pPr>
    </w:p>
    <w:p w14:paraId="4213D53D" w14:textId="4A48B0B5" w:rsidR="00EE69E0" w:rsidRDefault="00EE69E0" w:rsidP="00E10D2F">
      <w:pPr>
        <w:pStyle w:val="ListParagraph"/>
        <w:numPr>
          <w:ilvl w:val="0"/>
          <w:numId w:val="33"/>
        </w:numPr>
        <w:rPr>
          <w:lang w:val="en-AU"/>
        </w:rPr>
      </w:pPr>
      <w:r>
        <w:rPr>
          <w:lang w:val="en-AU"/>
        </w:rPr>
        <w:t>The Committee note participation in the research as a whole could be in best interest due to increased follow up and data to monitor clinical decision making.</w:t>
      </w:r>
      <w:r w:rsidR="002E5EBA">
        <w:rPr>
          <w:lang w:val="en-AU"/>
        </w:rPr>
        <w:t xml:space="preserve"> </w:t>
      </w:r>
    </w:p>
    <w:p w14:paraId="4A42E487" w14:textId="77777777" w:rsidR="0091207E" w:rsidRPr="0091207E" w:rsidRDefault="0091207E" w:rsidP="0091207E">
      <w:pPr>
        <w:pStyle w:val="ListParagraph"/>
        <w:rPr>
          <w:lang w:val="en-AU"/>
        </w:rPr>
      </w:pPr>
    </w:p>
    <w:p w14:paraId="38240B54" w14:textId="77777777" w:rsidR="0091207E" w:rsidRPr="00B82AD5" w:rsidRDefault="0091207E" w:rsidP="0091207E">
      <w:pPr>
        <w:pStyle w:val="ListParagraph"/>
        <w:numPr>
          <w:ilvl w:val="0"/>
          <w:numId w:val="33"/>
        </w:numPr>
        <w:rPr>
          <w:lang w:val="en-AU"/>
        </w:rPr>
      </w:pPr>
      <w:r w:rsidRPr="00B82AD5">
        <w:rPr>
          <w:lang w:val="en-AU"/>
        </w:rPr>
        <w:t>We suggest that the legal advisers to the DHB address this matter and express an opinion</w:t>
      </w:r>
    </w:p>
    <w:p w14:paraId="32964787" w14:textId="77777777" w:rsidR="0091207E" w:rsidRDefault="0091207E" w:rsidP="0091207E">
      <w:pPr>
        <w:pStyle w:val="ListParagraph"/>
        <w:rPr>
          <w:lang w:val="en-AU"/>
        </w:rPr>
      </w:pPr>
    </w:p>
    <w:p w14:paraId="1A59B34B" w14:textId="77777777" w:rsidR="00790E7C" w:rsidRDefault="00790E7C" w:rsidP="00790E7C">
      <w:pPr>
        <w:pStyle w:val="ListParagraph"/>
        <w:ind w:left="0"/>
        <w:rPr>
          <w:lang w:val="en-AU"/>
        </w:rPr>
      </w:pPr>
    </w:p>
    <w:p w14:paraId="00B8E24C" w14:textId="77777777" w:rsidR="002E5EBA" w:rsidRPr="00355AC2" w:rsidRDefault="002E5EBA" w:rsidP="002E5EBA">
      <w:pPr>
        <w:rPr>
          <w:u w:val="single"/>
          <w:lang w:val="en-AU"/>
        </w:rPr>
      </w:pPr>
      <w:r w:rsidRPr="00355AC2">
        <w:rPr>
          <w:u w:val="single"/>
          <w:lang w:val="en-AU"/>
        </w:rPr>
        <w:t>Summary of ethical issues (outstanding)</w:t>
      </w:r>
    </w:p>
    <w:p w14:paraId="4FCE3F19" w14:textId="77777777" w:rsidR="002E5EBA" w:rsidRPr="00355AC2" w:rsidRDefault="002E5EBA" w:rsidP="002E5EBA">
      <w:pPr>
        <w:rPr>
          <w:u w:val="single"/>
          <w:lang w:val="en-AU"/>
        </w:rPr>
      </w:pPr>
    </w:p>
    <w:p w14:paraId="3657727B" w14:textId="77777777" w:rsidR="002E5EBA" w:rsidRPr="00355AC2" w:rsidRDefault="002E5EBA" w:rsidP="002E5EBA">
      <w:pPr>
        <w:rPr>
          <w:lang w:val="en-AU"/>
        </w:rPr>
      </w:pPr>
      <w:r w:rsidRPr="00355AC2">
        <w:rPr>
          <w:lang w:val="en-AU"/>
        </w:rPr>
        <w:t>The main ethical issues considered by the Committee and which require addressing by the Researcher are as follows.</w:t>
      </w:r>
    </w:p>
    <w:p w14:paraId="6E13FE41" w14:textId="77777777" w:rsidR="002E5EBA" w:rsidRDefault="002E5EBA" w:rsidP="00790E7C">
      <w:pPr>
        <w:pStyle w:val="ListParagraph"/>
        <w:ind w:left="0"/>
        <w:rPr>
          <w:lang w:val="en-AU"/>
        </w:rPr>
      </w:pPr>
    </w:p>
    <w:p w14:paraId="100DE878" w14:textId="56A150C3" w:rsidR="002E5EBA" w:rsidRPr="00B0644F" w:rsidRDefault="002E5EBA" w:rsidP="00B0644F">
      <w:pPr>
        <w:pStyle w:val="ListParagraph"/>
        <w:numPr>
          <w:ilvl w:val="0"/>
          <w:numId w:val="33"/>
        </w:numPr>
        <w:rPr>
          <w:lang w:val="en-AU"/>
        </w:rPr>
      </w:pPr>
      <w:r>
        <w:rPr>
          <w:lang w:val="en-AU"/>
        </w:rPr>
        <w:t xml:space="preserve">Add document that outlines screening process, or add to the protocol. </w:t>
      </w:r>
    </w:p>
    <w:p w14:paraId="009C09F5" w14:textId="77777777" w:rsidR="002E5EBA" w:rsidRDefault="002E5EBA" w:rsidP="00790E7C">
      <w:pPr>
        <w:pStyle w:val="ListParagraph"/>
        <w:ind w:left="0"/>
        <w:rPr>
          <w:lang w:val="en-AU"/>
        </w:rPr>
      </w:pPr>
    </w:p>
    <w:p w14:paraId="20C9D1CD" w14:textId="77777777" w:rsidR="002E5EBA" w:rsidRDefault="002E5EBA" w:rsidP="002E5EBA">
      <w:pPr>
        <w:rPr>
          <w:lang w:val="en-AU"/>
        </w:rPr>
      </w:pPr>
      <w:r w:rsidRPr="003022F2">
        <w:rPr>
          <w:lang w:val="en-AU"/>
        </w:rPr>
        <w:t xml:space="preserve">The Committee requested the following changes to the Participant Information Sheet: </w:t>
      </w:r>
    </w:p>
    <w:p w14:paraId="7ABFACB6" w14:textId="77777777" w:rsidR="002E5EBA" w:rsidRPr="002E5EBA" w:rsidRDefault="002E5EBA" w:rsidP="002E5EBA">
      <w:pPr>
        <w:rPr>
          <w:lang w:val="en-AU"/>
        </w:rPr>
      </w:pPr>
    </w:p>
    <w:p w14:paraId="29001B19" w14:textId="798E5CE5" w:rsidR="002E5EBA" w:rsidRDefault="002E5EBA" w:rsidP="002E5EBA">
      <w:pPr>
        <w:pStyle w:val="ListParagraph"/>
        <w:numPr>
          <w:ilvl w:val="0"/>
          <w:numId w:val="33"/>
        </w:numPr>
        <w:rPr>
          <w:lang w:val="en-AU"/>
        </w:rPr>
      </w:pPr>
      <w:r>
        <w:rPr>
          <w:lang w:val="en-AU"/>
        </w:rPr>
        <w:t xml:space="preserve">Please provide a plan for statistical analysis. </w:t>
      </w:r>
    </w:p>
    <w:p w14:paraId="041C66E0" w14:textId="734C7F42" w:rsidR="002E5EBA" w:rsidRDefault="000D6195" w:rsidP="002E5EBA">
      <w:pPr>
        <w:pStyle w:val="ListParagraph"/>
        <w:numPr>
          <w:ilvl w:val="0"/>
          <w:numId w:val="33"/>
        </w:numPr>
        <w:rPr>
          <w:lang w:val="en-AU"/>
        </w:rPr>
      </w:pPr>
      <w:r>
        <w:rPr>
          <w:lang w:val="en-AU"/>
        </w:rPr>
        <w:t>Amend to ‘t</w:t>
      </w:r>
      <w:r w:rsidR="002E5EBA">
        <w:rPr>
          <w:lang w:val="en-AU"/>
        </w:rPr>
        <w:t>ests pose no risk</w:t>
      </w:r>
      <w:r>
        <w:rPr>
          <w:lang w:val="en-AU"/>
        </w:rPr>
        <w:t>’</w:t>
      </w:r>
      <w:r w:rsidR="002E5EBA">
        <w:rPr>
          <w:lang w:val="en-AU"/>
        </w:rPr>
        <w:t xml:space="preserve"> – not </w:t>
      </w:r>
      <w:r>
        <w:rPr>
          <w:lang w:val="en-AU"/>
        </w:rPr>
        <w:t>equipment pose no risk.</w:t>
      </w:r>
      <w:r w:rsidR="002E5EBA">
        <w:rPr>
          <w:lang w:val="en-AU"/>
        </w:rPr>
        <w:t xml:space="preserve"> </w:t>
      </w:r>
    </w:p>
    <w:p w14:paraId="50A35C37" w14:textId="7A179373" w:rsidR="002E5EBA" w:rsidRDefault="00621694" w:rsidP="002E5EBA">
      <w:pPr>
        <w:pStyle w:val="ListParagraph"/>
        <w:numPr>
          <w:ilvl w:val="0"/>
          <w:numId w:val="33"/>
        </w:numPr>
        <w:rPr>
          <w:lang w:val="en-AU"/>
        </w:rPr>
      </w:pPr>
      <w:r>
        <w:rPr>
          <w:lang w:val="en-AU"/>
        </w:rPr>
        <w:t>Add the below to the ACC statement:</w:t>
      </w:r>
    </w:p>
    <w:p w14:paraId="2952D493" w14:textId="77777777" w:rsidR="00621694" w:rsidRDefault="00621694" w:rsidP="00621694">
      <w:pPr>
        <w:pStyle w:val="ListParagraph"/>
        <w:rPr>
          <w:lang w:val="en-AU"/>
        </w:rPr>
      </w:pPr>
    </w:p>
    <w:p w14:paraId="36190D14" w14:textId="559F0FDD" w:rsidR="00621694" w:rsidRPr="00621694" w:rsidRDefault="00621694" w:rsidP="00621694">
      <w:pPr>
        <w:ind w:left="360"/>
        <w:rPr>
          <w:lang w:val="en-AU"/>
        </w:rPr>
      </w:pPr>
      <w:r w:rsidRPr="00621694">
        <w:rPr>
          <w:rFonts w:cs="Arial"/>
        </w:rPr>
        <w:t xml:space="preserve">If you were injured in this study, which is unlikely, you would be eligible </w:t>
      </w:r>
      <w:r w:rsidRPr="00621694">
        <w:rPr>
          <w:rFonts w:cs="Arial"/>
          <w:b/>
        </w:rPr>
        <w:t>to apply</w:t>
      </w:r>
      <w:r w:rsidRPr="00621694">
        <w:rPr>
          <w:rFonts w:cs="Arial"/>
        </w:rPr>
        <w:t xml:space="preserve"> for compensation from ACC just as you would be if you were injured in an accident at work or at home. </w:t>
      </w:r>
      <w:r w:rsidRPr="00621694">
        <w:rPr>
          <w:rFonts w:cs="Arial"/>
          <w:bCs/>
        </w:rPr>
        <w:t>This does not mean that your claim will automatically be accepted.</w:t>
      </w:r>
      <w:r w:rsidRPr="00621694">
        <w:rPr>
          <w:rFonts w:cs="Arial"/>
        </w:rPr>
        <w:t xml:space="preserve"> You will have to lodge a claim with ACC, which may take some time to assess. If your claim is accepted, you will receive funding to assist in your recovery.</w:t>
      </w:r>
      <w:r w:rsidRPr="00AE0F9C">
        <w:br/>
      </w:r>
      <w:r w:rsidRPr="00AE0F9C">
        <w:br/>
      </w:r>
      <w:r w:rsidRPr="00621694">
        <w:rPr>
          <w:rFonts w:cs="Arial"/>
        </w:rPr>
        <w:t>If you have private health or life insurance, you may wish to check with your insurer that taking part in this study won’t affect your cover.</w:t>
      </w:r>
    </w:p>
    <w:p w14:paraId="131F217B" w14:textId="77777777" w:rsidR="00621694" w:rsidRDefault="00621694" w:rsidP="00621694">
      <w:pPr>
        <w:pStyle w:val="ListParagraph"/>
        <w:rPr>
          <w:lang w:val="en-AU"/>
        </w:rPr>
      </w:pPr>
    </w:p>
    <w:p w14:paraId="2543405F" w14:textId="2975DAAC" w:rsidR="002E5EBA" w:rsidRDefault="00621694" w:rsidP="002E5EBA">
      <w:pPr>
        <w:pStyle w:val="ListParagraph"/>
        <w:numPr>
          <w:ilvl w:val="0"/>
          <w:numId w:val="33"/>
        </w:numPr>
        <w:rPr>
          <w:lang w:val="en-AU"/>
        </w:rPr>
      </w:pPr>
      <w:r>
        <w:rPr>
          <w:lang w:val="en-AU"/>
        </w:rPr>
        <w:t xml:space="preserve">Add that this study is part of a PhD project. </w:t>
      </w:r>
    </w:p>
    <w:p w14:paraId="2651AF11" w14:textId="77777777" w:rsidR="002E5EBA" w:rsidRPr="00F07396" w:rsidRDefault="002E5EBA" w:rsidP="00790E7C">
      <w:pPr>
        <w:pStyle w:val="ListParagraph"/>
        <w:rPr>
          <w:lang w:val="en-AU"/>
        </w:rPr>
      </w:pPr>
    </w:p>
    <w:p w14:paraId="029388AE" w14:textId="77777777" w:rsidR="00E24E77" w:rsidRPr="00C34636" w:rsidRDefault="00E24E77" w:rsidP="00E24E77">
      <w:pPr>
        <w:rPr>
          <w:u w:val="single"/>
          <w:lang w:val="en-AU"/>
        </w:rPr>
      </w:pPr>
      <w:r w:rsidRPr="00C34636">
        <w:rPr>
          <w:u w:val="single"/>
          <w:lang w:val="en-AU"/>
        </w:rPr>
        <w:lastRenderedPageBreak/>
        <w:t xml:space="preserve">Decision </w:t>
      </w:r>
    </w:p>
    <w:p w14:paraId="24F58F8F" w14:textId="77777777" w:rsidR="00E24E77" w:rsidRPr="00C34636" w:rsidRDefault="00E24E77" w:rsidP="00E24E77">
      <w:pPr>
        <w:rPr>
          <w:lang w:val="en-AU"/>
        </w:rPr>
      </w:pPr>
    </w:p>
    <w:p w14:paraId="7B912BCD" w14:textId="03F8C8B7" w:rsidR="00E24E77" w:rsidRPr="00C34636" w:rsidRDefault="00E24E77" w:rsidP="00E24E77">
      <w:pPr>
        <w:rPr>
          <w:lang w:val="en-AU"/>
        </w:rPr>
      </w:pPr>
      <w:r w:rsidRPr="00C34636">
        <w:rPr>
          <w:lang w:val="en-AU"/>
        </w:rPr>
        <w:t xml:space="preserve">This application was </w:t>
      </w:r>
      <w:r w:rsidRPr="00C34636">
        <w:rPr>
          <w:i/>
          <w:lang w:val="en-AU"/>
        </w:rPr>
        <w:t xml:space="preserve">provisionally </w:t>
      </w:r>
      <w:r w:rsidRPr="00B0644F">
        <w:rPr>
          <w:i/>
          <w:lang w:val="en-AU"/>
        </w:rPr>
        <w:t>approved</w:t>
      </w:r>
      <w:r w:rsidRPr="00B0644F">
        <w:rPr>
          <w:lang w:val="en-AU"/>
        </w:rPr>
        <w:t xml:space="preserve"> by </w:t>
      </w:r>
      <w:r w:rsidRPr="00B0644F">
        <w:rPr>
          <w:rFonts w:cs="Arial"/>
          <w:szCs w:val="22"/>
          <w:lang w:val="en-AU"/>
        </w:rPr>
        <w:t>consensus</w:t>
      </w:r>
      <w:r w:rsidRPr="00B0644F">
        <w:rPr>
          <w:lang w:val="en-AU"/>
        </w:rPr>
        <w:t xml:space="preserve">, subject to the following information being received. </w:t>
      </w:r>
    </w:p>
    <w:p w14:paraId="0B4A42EC" w14:textId="77777777" w:rsidR="00E24E77" w:rsidRPr="00C34636" w:rsidRDefault="00E24E77" w:rsidP="00E24E77">
      <w:pPr>
        <w:rPr>
          <w:lang w:val="en-AU"/>
        </w:rPr>
      </w:pPr>
    </w:p>
    <w:p w14:paraId="080988FB" w14:textId="2801B6B0" w:rsidR="00B0644F" w:rsidRPr="0091207E" w:rsidRDefault="00B0644F" w:rsidP="00743FFF">
      <w:pPr>
        <w:pStyle w:val="ListParagraph"/>
        <w:numPr>
          <w:ilvl w:val="0"/>
          <w:numId w:val="13"/>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w:t>
      </w:r>
      <w:r w:rsidRPr="0091207E">
        <w:rPr>
          <w:rFonts w:cs="Arial"/>
          <w:szCs w:val="22"/>
          <w:lang w:val="en-NZ"/>
        </w:rPr>
        <w:t>suggestions made by the Committee (</w:t>
      </w:r>
      <w:r w:rsidRPr="0091207E">
        <w:rPr>
          <w:rFonts w:cs="Arial"/>
          <w:i/>
          <w:szCs w:val="22"/>
          <w:lang w:val="en-NZ"/>
        </w:rPr>
        <w:t>Ethical Guidelines for Observation Studies</w:t>
      </w:r>
      <w:r w:rsidRPr="0091207E">
        <w:rPr>
          <w:rFonts w:cs="Arial"/>
          <w:szCs w:val="22"/>
          <w:lang w:val="en-NZ"/>
        </w:rPr>
        <w:t xml:space="preserve"> </w:t>
      </w:r>
      <w:r w:rsidRPr="0091207E">
        <w:rPr>
          <w:rFonts w:cs="Arial"/>
          <w:i/>
          <w:szCs w:val="22"/>
          <w:lang w:val="en-NZ"/>
        </w:rPr>
        <w:t>para 6.11</w:t>
      </w:r>
      <w:r w:rsidRPr="0091207E">
        <w:rPr>
          <w:rFonts w:cs="Arial"/>
          <w:szCs w:val="22"/>
          <w:lang w:val="en-NZ"/>
        </w:rPr>
        <w:t>).</w:t>
      </w:r>
    </w:p>
    <w:p w14:paraId="01C797C9" w14:textId="34B04261" w:rsidR="0091207E" w:rsidRPr="0091207E" w:rsidRDefault="0091207E" w:rsidP="0091207E">
      <w:pPr>
        <w:pStyle w:val="ListParagraph"/>
        <w:numPr>
          <w:ilvl w:val="0"/>
          <w:numId w:val="13"/>
        </w:numPr>
        <w:spacing w:before="80" w:after="80"/>
        <w:jc w:val="both"/>
        <w:rPr>
          <w:rFonts w:cs="Arial"/>
          <w:szCs w:val="22"/>
          <w:lang w:val="en-NZ"/>
        </w:rPr>
      </w:pPr>
      <w:r w:rsidRPr="0091207E">
        <w:rPr>
          <w:rFonts w:cs="Arial"/>
          <w:szCs w:val="22"/>
          <w:lang w:val="en-NZ"/>
        </w:rPr>
        <w:t xml:space="preserve">Should you wish this decision include the retrospective arm then we would require you to supply documentation that you have sought legal advice, and if you have, also </w:t>
      </w:r>
      <w:r>
        <w:rPr>
          <w:rFonts w:cs="Arial"/>
          <w:szCs w:val="22"/>
          <w:lang w:val="en-NZ"/>
        </w:rPr>
        <w:t xml:space="preserve">supply amended Information Sheet and Consent Form appropriately </w:t>
      </w:r>
      <w:proofErr w:type="gramStart"/>
      <w:r>
        <w:rPr>
          <w:rFonts w:cs="Arial"/>
          <w:szCs w:val="22"/>
          <w:lang w:val="en-NZ"/>
        </w:rPr>
        <w:t>worded.</w:t>
      </w:r>
      <w:proofErr w:type="gramEnd"/>
    </w:p>
    <w:p w14:paraId="0ED648BD" w14:textId="77777777" w:rsidR="00E24E77" w:rsidRPr="00C34636" w:rsidRDefault="00E24E77" w:rsidP="00E24E77">
      <w:pPr>
        <w:rPr>
          <w:color w:val="FF0000"/>
          <w:lang w:val="en-AU"/>
        </w:rPr>
      </w:pPr>
    </w:p>
    <w:p w14:paraId="4DB12598" w14:textId="13DD6673" w:rsidR="00E24E77" w:rsidRPr="00C34636" w:rsidRDefault="00E24E77" w:rsidP="00E24E77">
      <w:pPr>
        <w:rPr>
          <w:lang w:val="en-AU"/>
        </w:rPr>
      </w:pPr>
      <w:r w:rsidRPr="00C34636">
        <w:rPr>
          <w:lang w:val="en-AU"/>
        </w:rPr>
        <w:t xml:space="preserve">This following information will be reviewed, and a final decision made on the application, by </w:t>
      </w:r>
      <w:r w:rsidR="00B0644F">
        <w:rPr>
          <w:lang w:val="en-AU"/>
        </w:rPr>
        <w:t xml:space="preserve">Dr </w:t>
      </w:r>
      <w:r w:rsidR="0091207E" w:rsidRPr="0091207E">
        <w:rPr>
          <w:lang w:val="en-AU"/>
        </w:rPr>
        <w:t>Karen Bartholomew and Dr Brian Fergus.</w:t>
      </w:r>
    </w:p>
    <w:p w14:paraId="1FFC1522"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449147EE" w14:textId="77777777" w:rsidTr="00894393">
        <w:trPr>
          <w:trHeight w:val="280"/>
        </w:trPr>
        <w:tc>
          <w:tcPr>
            <w:tcW w:w="966" w:type="dxa"/>
            <w:tcBorders>
              <w:top w:val="nil"/>
              <w:left w:val="nil"/>
              <w:bottom w:val="nil"/>
              <w:right w:val="nil"/>
            </w:tcBorders>
          </w:tcPr>
          <w:p w14:paraId="24C375D2"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10 </w:t>
            </w:r>
            <w:r w:rsidRPr="00C34636">
              <w:rPr>
                <w:lang w:val="en-AU"/>
              </w:rPr>
              <w:t xml:space="preserve"> </w:t>
            </w:r>
          </w:p>
        </w:tc>
        <w:tc>
          <w:tcPr>
            <w:tcW w:w="2575" w:type="dxa"/>
            <w:tcBorders>
              <w:top w:val="nil"/>
              <w:left w:val="nil"/>
              <w:bottom w:val="nil"/>
              <w:right w:val="nil"/>
            </w:tcBorders>
          </w:tcPr>
          <w:p w14:paraId="798BC32A"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01CB2636" w14:textId="77777777" w:rsidR="00894393" w:rsidRPr="00C34636" w:rsidRDefault="00894393">
            <w:pPr>
              <w:autoSpaceDE w:val="0"/>
              <w:autoSpaceDN w:val="0"/>
              <w:adjustRightInd w:val="0"/>
              <w:rPr>
                <w:lang w:val="en-AU"/>
              </w:rPr>
            </w:pPr>
            <w:r w:rsidRPr="00C34636">
              <w:rPr>
                <w:b/>
                <w:lang w:val="en-AU"/>
              </w:rPr>
              <w:t>16/NTA/211</w:t>
            </w:r>
            <w:r w:rsidRPr="00C34636">
              <w:rPr>
                <w:lang w:val="en-AU"/>
              </w:rPr>
              <w:t xml:space="preserve"> </w:t>
            </w:r>
          </w:p>
        </w:tc>
      </w:tr>
      <w:tr w:rsidR="00894393" w:rsidRPr="00C34636" w14:paraId="674337C0" w14:textId="77777777" w:rsidTr="00894393">
        <w:trPr>
          <w:trHeight w:val="280"/>
        </w:trPr>
        <w:tc>
          <w:tcPr>
            <w:tcW w:w="966" w:type="dxa"/>
            <w:tcBorders>
              <w:top w:val="nil"/>
              <w:left w:val="nil"/>
              <w:bottom w:val="nil"/>
              <w:right w:val="nil"/>
            </w:tcBorders>
          </w:tcPr>
          <w:p w14:paraId="148142F1"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3DF1C3FC"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7EF8695E" w14:textId="77777777" w:rsidR="00894393" w:rsidRPr="00C34636" w:rsidRDefault="00894393">
            <w:pPr>
              <w:autoSpaceDE w:val="0"/>
              <w:autoSpaceDN w:val="0"/>
              <w:adjustRightInd w:val="0"/>
              <w:rPr>
                <w:lang w:val="en-AU"/>
              </w:rPr>
            </w:pPr>
            <w:r w:rsidRPr="00C34636">
              <w:rPr>
                <w:lang w:val="en-AU"/>
              </w:rPr>
              <w:t xml:space="preserve">Experiences of prescription and over-the-counter opioid dependence  </w:t>
            </w:r>
          </w:p>
        </w:tc>
      </w:tr>
      <w:tr w:rsidR="00894393" w:rsidRPr="00C34636" w14:paraId="2B223DBD" w14:textId="77777777" w:rsidTr="00894393">
        <w:trPr>
          <w:trHeight w:val="280"/>
        </w:trPr>
        <w:tc>
          <w:tcPr>
            <w:tcW w:w="966" w:type="dxa"/>
            <w:tcBorders>
              <w:top w:val="nil"/>
              <w:left w:val="nil"/>
              <w:bottom w:val="nil"/>
              <w:right w:val="nil"/>
            </w:tcBorders>
          </w:tcPr>
          <w:p w14:paraId="18BEAB9A"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5C9E72B"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0DB64D9E" w14:textId="77777777" w:rsidR="00894393" w:rsidRPr="00C34636" w:rsidRDefault="00894393">
            <w:pPr>
              <w:autoSpaceDE w:val="0"/>
              <w:autoSpaceDN w:val="0"/>
              <w:adjustRightInd w:val="0"/>
              <w:rPr>
                <w:lang w:val="en-AU"/>
              </w:rPr>
            </w:pPr>
            <w:r w:rsidRPr="00C34636">
              <w:rPr>
                <w:lang w:val="en-AU"/>
              </w:rPr>
              <w:t xml:space="preserve">Ms Carina Walters </w:t>
            </w:r>
          </w:p>
        </w:tc>
      </w:tr>
      <w:tr w:rsidR="00894393" w:rsidRPr="00C34636" w14:paraId="6F9CC852" w14:textId="77777777" w:rsidTr="00894393">
        <w:trPr>
          <w:trHeight w:val="280"/>
        </w:trPr>
        <w:tc>
          <w:tcPr>
            <w:tcW w:w="966" w:type="dxa"/>
            <w:tcBorders>
              <w:top w:val="nil"/>
              <w:left w:val="nil"/>
              <w:bottom w:val="nil"/>
              <w:right w:val="nil"/>
            </w:tcBorders>
          </w:tcPr>
          <w:p w14:paraId="5BA74A8F"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3BE4340E"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3CADCA56" w14:textId="77777777" w:rsidR="00894393" w:rsidRPr="00C34636" w:rsidRDefault="00894393">
            <w:pPr>
              <w:autoSpaceDE w:val="0"/>
              <w:autoSpaceDN w:val="0"/>
              <w:adjustRightInd w:val="0"/>
              <w:rPr>
                <w:lang w:val="en-AU"/>
              </w:rPr>
            </w:pPr>
            <w:r w:rsidRPr="00C34636">
              <w:rPr>
                <w:lang w:val="en-AU"/>
              </w:rPr>
              <w:t xml:space="preserve">The University of Auckland </w:t>
            </w:r>
          </w:p>
        </w:tc>
      </w:tr>
      <w:tr w:rsidR="00894393" w:rsidRPr="00C34636" w14:paraId="1AF0083B" w14:textId="77777777" w:rsidTr="00894393">
        <w:trPr>
          <w:trHeight w:val="280"/>
        </w:trPr>
        <w:tc>
          <w:tcPr>
            <w:tcW w:w="966" w:type="dxa"/>
            <w:tcBorders>
              <w:top w:val="nil"/>
              <w:left w:val="nil"/>
              <w:bottom w:val="nil"/>
              <w:right w:val="nil"/>
            </w:tcBorders>
          </w:tcPr>
          <w:p w14:paraId="6CBDF43D"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4E4FAB24"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61655BF8"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057883EC" w14:textId="77777777" w:rsidR="00C34636" w:rsidRPr="00C34636" w:rsidRDefault="00C34636">
      <w:pPr>
        <w:autoSpaceDE w:val="0"/>
        <w:autoSpaceDN w:val="0"/>
        <w:adjustRightInd w:val="0"/>
        <w:rPr>
          <w:lang w:val="en-AU"/>
        </w:rPr>
      </w:pPr>
      <w:r w:rsidRPr="00C34636">
        <w:rPr>
          <w:lang w:val="en-AU"/>
        </w:rPr>
        <w:t xml:space="preserve"> </w:t>
      </w:r>
    </w:p>
    <w:p w14:paraId="7B69A8F5" w14:textId="77777777" w:rsidR="00987913" w:rsidRPr="00C34636" w:rsidRDefault="00897C06">
      <w:pPr>
        <w:autoSpaceDE w:val="0"/>
        <w:autoSpaceDN w:val="0"/>
        <w:adjustRightInd w:val="0"/>
        <w:rPr>
          <w:sz w:val="20"/>
          <w:lang w:val="en-AU"/>
        </w:rPr>
      </w:pPr>
      <w:r w:rsidRPr="00C34636">
        <w:rPr>
          <w:lang w:val="en-AU"/>
        </w:rPr>
        <w:t xml:space="preserve">Ms Carina </w:t>
      </w:r>
      <w:r w:rsidRPr="00743FFF">
        <w:rPr>
          <w:lang w:val="en-AU"/>
        </w:rPr>
        <w:t xml:space="preserve">Walters </w:t>
      </w:r>
      <w:r w:rsidR="00987913" w:rsidRPr="00743FFF">
        <w:rPr>
          <w:lang w:val="en-AU"/>
        </w:rPr>
        <w:t xml:space="preserve">was present </w:t>
      </w:r>
      <w:r w:rsidR="00DC62A5" w:rsidRPr="00743FFF">
        <w:rPr>
          <w:rFonts w:cs="Arial"/>
          <w:szCs w:val="22"/>
          <w:lang w:val="en-AU"/>
        </w:rPr>
        <w:t>in person</w:t>
      </w:r>
      <w:r w:rsidR="00DC62A5" w:rsidRPr="00743FFF">
        <w:rPr>
          <w:lang w:val="en-AU"/>
        </w:rPr>
        <w:t xml:space="preserve"> </w:t>
      </w:r>
      <w:r w:rsidR="00987913" w:rsidRPr="00743FFF">
        <w:rPr>
          <w:lang w:val="en-AU"/>
        </w:rPr>
        <w:t xml:space="preserve">for discussion </w:t>
      </w:r>
      <w:r w:rsidR="00987913" w:rsidRPr="00C34636">
        <w:rPr>
          <w:lang w:val="en-AU"/>
        </w:rPr>
        <w:t>of this application.</w:t>
      </w:r>
    </w:p>
    <w:p w14:paraId="1F83B000" w14:textId="77777777" w:rsidR="00987913" w:rsidRPr="00C34636" w:rsidRDefault="00987913">
      <w:pPr>
        <w:autoSpaceDE w:val="0"/>
        <w:autoSpaceDN w:val="0"/>
        <w:adjustRightInd w:val="0"/>
        <w:rPr>
          <w:u w:val="single"/>
          <w:lang w:val="en-AU"/>
        </w:rPr>
      </w:pPr>
    </w:p>
    <w:p w14:paraId="1A03A02E"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1824D6AF" w14:textId="77777777" w:rsidR="00E24E77" w:rsidRPr="00C34636" w:rsidRDefault="00E24E77">
      <w:pPr>
        <w:autoSpaceDE w:val="0"/>
        <w:autoSpaceDN w:val="0"/>
        <w:adjustRightInd w:val="0"/>
        <w:rPr>
          <w:b/>
          <w:lang w:val="en-AU"/>
        </w:rPr>
      </w:pPr>
    </w:p>
    <w:p w14:paraId="584CC679"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1466F410" w14:textId="77777777" w:rsidR="00E24E77" w:rsidRPr="00C34636" w:rsidRDefault="00E24E77">
      <w:pPr>
        <w:autoSpaceDE w:val="0"/>
        <w:autoSpaceDN w:val="0"/>
        <w:adjustRightInd w:val="0"/>
        <w:rPr>
          <w:lang w:val="en-AU"/>
        </w:rPr>
      </w:pPr>
    </w:p>
    <w:p w14:paraId="4CADD710"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7BFD83CB" w14:textId="77777777" w:rsidR="00E24E77" w:rsidRPr="00C34636" w:rsidRDefault="00E24E77">
      <w:pPr>
        <w:autoSpaceDE w:val="0"/>
        <w:autoSpaceDN w:val="0"/>
        <w:adjustRightInd w:val="0"/>
        <w:rPr>
          <w:lang w:val="en-AU"/>
        </w:rPr>
      </w:pPr>
    </w:p>
    <w:p w14:paraId="47B6050C" w14:textId="77777777" w:rsidR="00790E7C" w:rsidRPr="00355AC2" w:rsidRDefault="00790E7C" w:rsidP="00790E7C">
      <w:pPr>
        <w:rPr>
          <w:u w:val="single"/>
          <w:lang w:val="en-AU"/>
        </w:rPr>
      </w:pPr>
      <w:r w:rsidRPr="00355AC2">
        <w:rPr>
          <w:u w:val="single"/>
          <w:lang w:val="en-AU"/>
        </w:rPr>
        <w:t>Summary of Study</w:t>
      </w:r>
    </w:p>
    <w:p w14:paraId="2CEC7268" w14:textId="77777777" w:rsidR="00790E7C" w:rsidRPr="00355AC2" w:rsidRDefault="00790E7C" w:rsidP="00790E7C">
      <w:pPr>
        <w:rPr>
          <w:u w:val="single"/>
          <w:lang w:val="en-AU"/>
        </w:rPr>
      </w:pPr>
    </w:p>
    <w:p w14:paraId="0EF062F5" w14:textId="244D0431" w:rsidR="004C3592" w:rsidRDefault="00F56C67" w:rsidP="004C3592">
      <w:pPr>
        <w:pStyle w:val="ListParagraph"/>
        <w:numPr>
          <w:ilvl w:val="0"/>
          <w:numId w:val="34"/>
        </w:numPr>
        <w:rPr>
          <w:lang w:val="en-AU"/>
        </w:rPr>
      </w:pPr>
      <w:r w:rsidRPr="00F56C67">
        <w:rPr>
          <w:lang w:val="en-AU"/>
        </w:rPr>
        <w:t xml:space="preserve">This study is a longitudinal qualitative design, and aims to describe the experiences of people who develop pharmaceutical opioid dependence through non-illicit pathways. </w:t>
      </w:r>
    </w:p>
    <w:p w14:paraId="67C6296A" w14:textId="37110DD9" w:rsidR="004C3592" w:rsidRPr="004C3592" w:rsidRDefault="00F56C67" w:rsidP="004C3592">
      <w:pPr>
        <w:pStyle w:val="ListParagraph"/>
        <w:numPr>
          <w:ilvl w:val="0"/>
          <w:numId w:val="34"/>
        </w:numPr>
        <w:rPr>
          <w:lang w:val="en-AU"/>
        </w:rPr>
      </w:pPr>
      <w:r w:rsidRPr="00F56C67">
        <w:rPr>
          <w:lang w:val="en-AU"/>
        </w:rPr>
        <w:t xml:space="preserve">Study objectives are: to describe the experiences and health, dependence and quality of life outcomes of people who are entering treatment for pharmaceutical opioid dependence over a 6 month period, and to describe the same parameters for people with pharmaceutical opioid dependence who are not accessing treatment over a 6 month period.  </w:t>
      </w:r>
    </w:p>
    <w:p w14:paraId="39A694C8" w14:textId="0B2DC7EB" w:rsidR="004C3592" w:rsidRDefault="00F56C67" w:rsidP="004C3592">
      <w:pPr>
        <w:pStyle w:val="ListParagraph"/>
        <w:numPr>
          <w:ilvl w:val="0"/>
          <w:numId w:val="34"/>
        </w:numPr>
        <w:rPr>
          <w:lang w:val="en-AU"/>
        </w:rPr>
      </w:pPr>
      <w:r w:rsidRPr="00F56C67">
        <w:rPr>
          <w:lang w:val="en-AU"/>
        </w:rPr>
        <w:t>Participants will be recruited via advertisement in a treatment service for opioid dependence</w:t>
      </w:r>
      <w:r w:rsidR="00B82AD5">
        <w:rPr>
          <w:lang w:val="en-AU"/>
        </w:rPr>
        <w:t xml:space="preserve"> (CADS)</w:t>
      </w:r>
      <w:r w:rsidRPr="00F56C67">
        <w:rPr>
          <w:lang w:val="en-AU"/>
        </w:rPr>
        <w:t xml:space="preserve">, and via flyers in GP waiting rooms, community pharmacies </w:t>
      </w:r>
      <w:r w:rsidR="004C3592">
        <w:rPr>
          <w:lang w:val="en-AU"/>
        </w:rPr>
        <w:t>and the University of Auckland F</w:t>
      </w:r>
      <w:r w:rsidRPr="00F56C67">
        <w:rPr>
          <w:lang w:val="en-AU"/>
        </w:rPr>
        <w:t>acebook account.</w:t>
      </w:r>
    </w:p>
    <w:p w14:paraId="7F6F9D3D" w14:textId="77777777" w:rsidR="004C3592" w:rsidRDefault="00F56C67" w:rsidP="004C3592">
      <w:pPr>
        <w:pStyle w:val="ListParagraph"/>
        <w:numPr>
          <w:ilvl w:val="0"/>
          <w:numId w:val="34"/>
        </w:numPr>
        <w:rPr>
          <w:lang w:val="en-AU"/>
        </w:rPr>
      </w:pPr>
      <w:r w:rsidRPr="00F56C67">
        <w:rPr>
          <w:lang w:val="en-AU"/>
        </w:rPr>
        <w:t xml:space="preserve">If insufficient participants are reached through these methods, a publicity release will be prepared describing the key issues of pharmaceutical opioid dependence and the aims of the study, and giving contact details for interested parties, which may be reported by media. </w:t>
      </w:r>
    </w:p>
    <w:p w14:paraId="05EDB97B" w14:textId="77F01A2E" w:rsidR="00790E7C" w:rsidRDefault="00F56C67" w:rsidP="004C3592">
      <w:pPr>
        <w:pStyle w:val="ListParagraph"/>
        <w:numPr>
          <w:ilvl w:val="0"/>
          <w:numId w:val="34"/>
        </w:numPr>
        <w:rPr>
          <w:lang w:val="en-AU"/>
        </w:rPr>
      </w:pPr>
      <w:r w:rsidRPr="00F56C67">
        <w:rPr>
          <w:lang w:val="en-AU"/>
        </w:rPr>
        <w:t>A study website will also be developed to provide detailed information about the study to interested parties. One hour interviews will be conducted at three time points (entry to the study, 3 months post entry and 6 months post entry). Analysis will be performed using a general inductive approach, and framework analysis, and aims to compare groups and individuals across time.</w:t>
      </w:r>
    </w:p>
    <w:p w14:paraId="43E05A9F" w14:textId="77777777" w:rsidR="00790E7C" w:rsidRDefault="00790E7C" w:rsidP="00790E7C">
      <w:pPr>
        <w:pStyle w:val="ListParagraph"/>
        <w:rPr>
          <w:lang w:val="en-AU"/>
        </w:rPr>
      </w:pPr>
    </w:p>
    <w:p w14:paraId="11014CB9" w14:textId="77777777" w:rsidR="00790E7C" w:rsidRPr="00355AC2" w:rsidRDefault="00790E7C" w:rsidP="00790E7C">
      <w:pPr>
        <w:rPr>
          <w:u w:val="single"/>
          <w:lang w:val="en-AU"/>
        </w:rPr>
      </w:pPr>
      <w:r w:rsidRPr="00355AC2">
        <w:rPr>
          <w:u w:val="single"/>
          <w:lang w:val="en-AU"/>
        </w:rPr>
        <w:t>Summary of ethical issues (resolved)</w:t>
      </w:r>
    </w:p>
    <w:p w14:paraId="79E90934" w14:textId="77777777" w:rsidR="00790E7C" w:rsidRPr="00355AC2" w:rsidRDefault="00790E7C" w:rsidP="00790E7C">
      <w:pPr>
        <w:rPr>
          <w:u w:val="single"/>
          <w:lang w:val="en-AU"/>
        </w:rPr>
      </w:pPr>
    </w:p>
    <w:p w14:paraId="7C131256" w14:textId="77777777" w:rsidR="00790E7C" w:rsidRDefault="00790E7C" w:rsidP="00790E7C">
      <w:pPr>
        <w:rPr>
          <w:lang w:val="en-AU"/>
        </w:rPr>
      </w:pPr>
      <w:r w:rsidRPr="00355AC2">
        <w:rPr>
          <w:lang w:val="en-AU"/>
        </w:rPr>
        <w:t>The main ethical issues considered by the Committee and addressed by the Researcher are as follows.</w:t>
      </w:r>
    </w:p>
    <w:p w14:paraId="02B37697" w14:textId="77777777" w:rsidR="00790E7C" w:rsidRDefault="00790E7C" w:rsidP="00790E7C">
      <w:pPr>
        <w:rPr>
          <w:lang w:val="en-AU"/>
        </w:rPr>
      </w:pPr>
    </w:p>
    <w:p w14:paraId="39D93062" w14:textId="73F164E5" w:rsidR="00D624F2" w:rsidRDefault="00D624F2" w:rsidP="004C3592">
      <w:pPr>
        <w:pStyle w:val="ListParagraph"/>
        <w:numPr>
          <w:ilvl w:val="0"/>
          <w:numId w:val="34"/>
        </w:numPr>
        <w:rPr>
          <w:lang w:val="en-AU"/>
        </w:rPr>
      </w:pPr>
      <w:r>
        <w:rPr>
          <w:lang w:val="en-AU"/>
        </w:rPr>
        <w:t xml:space="preserve">The Researcher(s) explained that </w:t>
      </w:r>
      <w:r w:rsidR="004C3592">
        <w:rPr>
          <w:lang w:val="en-AU"/>
        </w:rPr>
        <w:t xml:space="preserve">they have a </w:t>
      </w:r>
      <w:r>
        <w:rPr>
          <w:lang w:val="en-AU"/>
        </w:rPr>
        <w:t>fairly good idea about how people develop illicit addictions and how treatment works</w:t>
      </w:r>
      <w:r w:rsidR="004C3592">
        <w:rPr>
          <w:lang w:val="en-AU"/>
        </w:rPr>
        <w:t xml:space="preserve"> for them</w:t>
      </w:r>
      <w:r>
        <w:rPr>
          <w:lang w:val="en-AU"/>
        </w:rPr>
        <w:t xml:space="preserve">. </w:t>
      </w:r>
      <w:r w:rsidR="004C3592">
        <w:rPr>
          <w:lang w:val="en-AU"/>
        </w:rPr>
        <w:t>However</w:t>
      </w:r>
      <w:r>
        <w:rPr>
          <w:lang w:val="en-AU"/>
        </w:rPr>
        <w:t xml:space="preserve"> how</w:t>
      </w:r>
      <w:r w:rsidR="004C3592">
        <w:rPr>
          <w:lang w:val="en-AU"/>
        </w:rPr>
        <w:t xml:space="preserve"> addiction develops and</w:t>
      </w:r>
      <w:r>
        <w:rPr>
          <w:lang w:val="en-AU"/>
        </w:rPr>
        <w:t xml:space="preserve"> treatment works for people who developed addiction through</w:t>
      </w:r>
      <w:r w:rsidR="004C3592">
        <w:rPr>
          <w:lang w:val="en-AU"/>
        </w:rPr>
        <w:t xml:space="preserve"> non illicit drugs is less evidence based.</w:t>
      </w:r>
    </w:p>
    <w:p w14:paraId="4C7EF249" w14:textId="084312B2" w:rsidR="00D81287" w:rsidRDefault="00D81287" w:rsidP="004C3592">
      <w:pPr>
        <w:pStyle w:val="ListParagraph"/>
        <w:numPr>
          <w:ilvl w:val="0"/>
          <w:numId w:val="34"/>
        </w:numPr>
        <w:rPr>
          <w:lang w:val="en-AU"/>
        </w:rPr>
      </w:pPr>
      <w:r>
        <w:rPr>
          <w:lang w:val="en-AU"/>
        </w:rPr>
        <w:t xml:space="preserve">The Committee </w:t>
      </w:r>
      <w:r w:rsidR="004C3592">
        <w:rPr>
          <w:lang w:val="en-AU"/>
        </w:rPr>
        <w:t>queried</w:t>
      </w:r>
      <w:r>
        <w:rPr>
          <w:lang w:val="en-AU"/>
        </w:rPr>
        <w:t xml:space="preserve"> how</w:t>
      </w:r>
      <w:r w:rsidR="004C3592">
        <w:rPr>
          <w:lang w:val="en-AU"/>
        </w:rPr>
        <w:t xml:space="preserve"> the researchers</w:t>
      </w:r>
      <w:r>
        <w:rPr>
          <w:lang w:val="en-AU"/>
        </w:rPr>
        <w:t xml:space="preserve"> manage whether people </w:t>
      </w:r>
      <w:r w:rsidR="004C3592">
        <w:rPr>
          <w:lang w:val="en-AU"/>
        </w:rPr>
        <w:t xml:space="preserve">have capacity to </w:t>
      </w:r>
      <w:r w:rsidR="00B82AD5">
        <w:rPr>
          <w:lang w:val="en-AU"/>
        </w:rPr>
        <w:t xml:space="preserve">participate (are able to consent). </w:t>
      </w:r>
      <w:r>
        <w:rPr>
          <w:lang w:val="en-AU"/>
        </w:rPr>
        <w:t>The Researcher(s) explained brochures will be in CADDS</w:t>
      </w:r>
      <w:r w:rsidR="004C3592">
        <w:rPr>
          <w:lang w:val="en-AU"/>
        </w:rPr>
        <w:t xml:space="preserve"> and pharmacies but no </w:t>
      </w:r>
      <w:r>
        <w:rPr>
          <w:lang w:val="en-AU"/>
        </w:rPr>
        <w:t xml:space="preserve">active recruitment. Participants will </w:t>
      </w:r>
      <w:r w:rsidR="004C3592">
        <w:rPr>
          <w:lang w:val="en-AU"/>
        </w:rPr>
        <w:t xml:space="preserve">only ever volunteer themselves. Family involvement and time to consider participation are both further mitigation strategies. </w:t>
      </w:r>
      <w:r>
        <w:rPr>
          <w:lang w:val="en-AU"/>
        </w:rPr>
        <w:t xml:space="preserve"> </w:t>
      </w:r>
    </w:p>
    <w:p w14:paraId="514D5C61" w14:textId="2171C0FE" w:rsidR="00D81287" w:rsidRDefault="004C3592" w:rsidP="004C3592">
      <w:pPr>
        <w:pStyle w:val="ListParagraph"/>
        <w:numPr>
          <w:ilvl w:val="0"/>
          <w:numId w:val="34"/>
        </w:numPr>
        <w:rPr>
          <w:lang w:val="en-AU"/>
        </w:rPr>
      </w:pPr>
      <w:r>
        <w:rPr>
          <w:lang w:val="en-AU"/>
        </w:rPr>
        <w:t>The Researcher explained, once a potential participant makes contact the</w:t>
      </w:r>
      <w:r w:rsidR="00D81287">
        <w:rPr>
          <w:lang w:val="en-AU"/>
        </w:rPr>
        <w:t xml:space="preserve"> </w:t>
      </w:r>
      <w:r>
        <w:rPr>
          <w:lang w:val="en-AU"/>
        </w:rPr>
        <w:t>researcher’s conducts some basic screening.</w:t>
      </w:r>
      <w:r w:rsidR="00D81287">
        <w:rPr>
          <w:lang w:val="en-AU"/>
        </w:rPr>
        <w:t xml:space="preserve"> If interested they</w:t>
      </w:r>
      <w:r>
        <w:rPr>
          <w:lang w:val="en-AU"/>
        </w:rPr>
        <w:t xml:space="preserve"> are</w:t>
      </w:r>
      <w:r w:rsidR="00D81287">
        <w:rPr>
          <w:lang w:val="en-AU"/>
        </w:rPr>
        <w:t xml:space="preserve"> sent </w:t>
      </w:r>
      <w:r>
        <w:rPr>
          <w:lang w:val="en-AU"/>
        </w:rPr>
        <w:t xml:space="preserve">more information, followed by an in person consent procedure. </w:t>
      </w:r>
    </w:p>
    <w:p w14:paraId="19D435A8" w14:textId="1F88D587" w:rsidR="00D81287" w:rsidRPr="00B82AD5" w:rsidRDefault="00D81287" w:rsidP="00B82AD5">
      <w:pPr>
        <w:pStyle w:val="ListParagraph"/>
        <w:numPr>
          <w:ilvl w:val="0"/>
          <w:numId w:val="34"/>
        </w:numPr>
        <w:rPr>
          <w:lang w:val="en-AU"/>
        </w:rPr>
      </w:pPr>
      <w:r>
        <w:rPr>
          <w:lang w:val="en-AU"/>
        </w:rPr>
        <w:lastRenderedPageBreak/>
        <w:t>The Comm</w:t>
      </w:r>
      <w:r w:rsidR="00F9141D">
        <w:rPr>
          <w:lang w:val="en-AU"/>
        </w:rPr>
        <w:t>ittee asked whether the researchers will</w:t>
      </w:r>
      <w:r>
        <w:rPr>
          <w:lang w:val="en-AU"/>
        </w:rPr>
        <w:t xml:space="preserve"> screen for </w:t>
      </w:r>
      <w:r w:rsidR="00F9141D">
        <w:rPr>
          <w:lang w:val="en-AU"/>
        </w:rPr>
        <w:t>risks, i.e. depression.</w:t>
      </w:r>
      <w:r>
        <w:rPr>
          <w:lang w:val="en-AU"/>
        </w:rPr>
        <w:t xml:space="preserve"> </w:t>
      </w:r>
      <w:r w:rsidRPr="00F9141D">
        <w:rPr>
          <w:lang w:val="en-AU"/>
        </w:rPr>
        <w:t>The Researcher(s) noted axis one disorders are not excluded as they will be a co-morbidity for many o</w:t>
      </w:r>
      <w:r w:rsidR="00F9141D">
        <w:rPr>
          <w:lang w:val="en-AU"/>
        </w:rPr>
        <w:t xml:space="preserve">f these potential participants, but they will refer for support if someone raises concerns during the study. </w:t>
      </w:r>
      <w:r w:rsidR="00B82AD5">
        <w:rPr>
          <w:lang w:val="en-AU"/>
        </w:rPr>
        <w:t xml:space="preserve">Could all participants be offered support information </w:t>
      </w:r>
      <w:proofErr w:type="spellStart"/>
      <w:r w:rsidR="00B82AD5">
        <w:rPr>
          <w:lang w:val="en-AU"/>
        </w:rPr>
        <w:t>eg</w:t>
      </w:r>
      <w:proofErr w:type="spellEnd"/>
      <w:r w:rsidR="00B82AD5">
        <w:rPr>
          <w:lang w:val="en-AU"/>
        </w:rPr>
        <w:t xml:space="preserve"> helpline numbers.</w:t>
      </w:r>
    </w:p>
    <w:p w14:paraId="7D1B3C8D" w14:textId="365CB98D" w:rsidR="00D81287" w:rsidRDefault="00F9141D" w:rsidP="004C3592">
      <w:pPr>
        <w:pStyle w:val="ListParagraph"/>
        <w:numPr>
          <w:ilvl w:val="0"/>
          <w:numId w:val="34"/>
        </w:numPr>
        <w:rPr>
          <w:lang w:val="en-AU"/>
        </w:rPr>
      </w:pPr>
      <w:r>
        <w:rPr>
          <w:lang w:val="en-AU"/>
        </w:rPr>
        <w:t>The Committee asked what happens to</w:t>
      </w:r>
      <w:r w:rsidR="00D81287">
        <w:rPr>
          <w:lang w:val="en-AU"/>
        </w:rPr>
        <w:t xml:space="preserve"> data from screening for those who turn out not to be </w:t>
      </w:r>
      <w:r>
        <w:rPr>
          <w:lang w:val="en-AU"/>
        </w:rPr>
        <w:t>eligible</w:t>
      </w:r>
      <w:r w:rsidR="00D81287">
        <w:rPr>
          <w:lang w:val="en-AU"/>
        </w:rPr>
        <w:t xml:space="preserve">? </w:t>
      </w:r>
      <w:r>
        <w:rPr>
          <w:lang w:val="en-AU"/>
        </w:rPr>
        <w:t xml:space="preserve">The Researcher stated it would be destroyed. </w:t>
      </w:r>
    </w:p>
    <w:p w14:paraId="18EEFB37" w14:textId="14991CE1" w:rsidR="00D81287" w:rsidRDefault="00D81287" w:rsidP="004C3592">
      <w:pPr>
        <w:pStyle w:val="ListParagraph"/>
        <w:numPr>
          <w:ilvl w:val="0"/>
          <w:numId w:val="34"/>
        </w:numPr>
        <w:rPr>
          <w:lang w:val="en-AU"/>
        </w:rPr>
      </w:pPr>
      <w:r>
        <w:rPr>
          <w:lang w:val="en-AU"/>
        </w:rPr>
        <w:t>The R</w:t>
      </w:r>
      <w:r w:rsidR="00F9141D">
        <w:rPr>
          <w:lang w:val="en-AU"/>
        </w:rPr>
        <w:t xml:space="preserve">esearcher(s) explained they have an </w:t>
      </w:r>
      <w:r>
        <w:rPr>
          <w:lang w:val="en-AU"/>
        </w:rPr>
        <w:t>advisor for Maori for study, felt important to collect same ethnicity as census</w:t>
      </w:r>
      <w:r w:rsidR="00F9141D">
        <w:rPr>
          <w:lang w:val="en-AU"/>
        </w:rPr>
        <w:t xml:space="preserve"> questions</w:t>
      </w:r>
      <w:r>
        <w:rPr>
          <w:lang w:val="en-AU"/>
        </w:rPr>
        <w:t>.</w:t>
      </w:r>
      <w:r w:rsidR="00F9141D">
        <w:rPr>
          <w:lang w:val="en-AU"/>
        </w:rPr>
        <w:t xml:space="preserve"> The Researcher explained that the analysis is qualitative</w:t>
      </w:r>
      <w:r>
        <w:rPr>
          <w:lang w:val="en-AU"/>
        </w:rPr>
        <w:t xml:space="preserve"> </w:t>
      </w:r>
      <w:r w:rsidR="00F9141D">
        <w:rPr>
          <w:lang w:val="en-AU"/>
        </w:rPr>
        <w:t xml:space="preserve">(per individual) </w:t>
      </w:r>
      <w:r>
        <w:rPr>
          <w:lang w:val="en-AU"/>
        </w:rPr>
        <w:t xml:space="preserve">however if there are any </w:t>
      </w:r>
      <w:r w:rsidR="00F9141D">
        <w:rPr>
          <w:lang w:val="en-AU"/>
        </w:rPr>
        <w:t>notable</w:t>
      </w:r>
      <w:r>
        <w:rPr>
          <w:lang w:val="en-AU"/>
        </w:rPr>
        <w:t xml:space="preserve"> differences</w:t>
      </w:r>
      <w:r w:rsidR="00F9141D">
        <w:rPr>
          <w:lang w:val="en-AU"/>
        </w:rPr>
        <w:t xml:space="preserve"> between ethnicities</w:t>
      </w:r>
      <w:r>
        <w:rPr>
          <w:lang w:val="en-AU"/>
        </w:rPr>
        <w:t xml:space="preserve"> </w:t>
      </w:r>
      <w:r w:rsidR="00F9141D">
        <w:rPr>
          <w:lang w:val="en-AU"/>
        </w:rPr>
        <w:t xml:space="preserve">experience </w:t>
      </w:r>
      <w:r>
        <w:rPr>
          <w:lang w:val="en-AU"/>
        </w:rPr>
        <w:t xml:space="preserve">they will be reported and explored. </w:t>
      </w:r>
    </w:p>
    <w:p w14:paraId="7390912B" w14:textId="559522F7" w:rsidR="00B0644F" w:rsidRPr="00B0644F" w:rsidRDefault="00B0644F" w:rsidP="004C3592">
      <w:pPr>
        <w:pStyle w:val="ListParagraph"/>
        <w:numPr>
          <w:ilvl w:val="0"/>
          <w:numId w:val="34"/>
        </w:numPr>
        <w:autoSpaceDE w:val="0"/>
        <w:autoSpaceDN w:val="0"/>
        <w:adjustRightInd w:val="0"/>
        <w:rPr>
          <w:rFonts w:cs="Arial"/>
          <w:color w:val="000000"/>
          <w:sz w:val="24"/>
          <w:szCs w:val="24"/>
        </w:rPr>
      </w:pPr>
      <w:r w:rsidRPr="00903D04">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903D04">
        <w:t>Niuean</w:t>
      </w:r>
      <w:proofErr w:type="spellEnd"/>
      <w:r w:rsidRPr="00903D04">
        <w:t>, Chinese, Indian, Other (such</w:t>
      </w:r>
      <w:r w:rsidR="00F9141D">
        <w:t xml:space="preserve"> as Dutch, Japanese, </w:t>
      </w:r>
      <w:proofErr w:type="gramStart"/>
      <w:r w:rsidR="00F9141D">
        <w:t>Tokelauan</w:t>
      </w:r>
      <w:proofErr w:type="gramEnd"/>
      <w:r w:rsidR="00F9141D">
        <w:t>).</w:t>
      </w:r>
      <w:r w:rsidR="00B82AD5">
        <w:t xml:space="preserve"> For more information see </w:t>
      </w:r>
      <w:hyperlink r:id="rId9" w:history="1">
        <w:r w:rsidR="00B82AD5" w:rsidRPr="00F75440">
          <w:rPr>
            <w:rStyle w:val="Hyperlink"/>
          </w:rPr>
          <w:t>http://www.health.govt.nz/publication/ethnicity-data-protocols-health-and-disability-sector</w:t>
        </w:r>
      </w:hyperlink>
      <w:r w:rsidR="00B82AD5">
        <w:t>.</w:t>
      </w:r>
    </w:p>
    <w:p w14:paraId="5D6975A6" w14:textId="77777777" w:rsidR="0091207E" w:rsidRPr="00F9141D" w:rsidRDefault="0091207E" w:rsidP="0091207E">
      <w:pPr>
        <w:pStyle w:val="ListParagraph"/>
        <w:numPr>
          <w:ilvl w:val="0"/>
          <w:numId w:val="34"/>
        </w:numPr>
        <w:rPr>
          <w:lang w:val="en-AU"/>
        </w:rPr>
      </w:pPr>
      <w:r>
        <w:rPr>
          <w:lang w:val="en-AU"/>
        </w:rPr>
        <w:t>The Committee asked why there were so many formal re-consenting procedures. The Researcher(s</w:t>
      </w:r>
      <w:r w:rsidRPr="0091207E">
        <w:rPr>
          <w:lang w:val="en-AU"/>
        </w:rPr>
        <w:t xml:space="preserve">) stated that in longitudinal studies it is good to keep re-consenting. The Committee noted it is sufficient to check if they happy to continue to participate but no need to formally re-consent. </w:t>
      </w:r>
    </w:p>
    <w:p w14:paraId="0620BD13" w14:textId="77777777" w:rsidR="00DC4472" w:rsidRDefault="00DC4472" w:rsidP="004C3592">
      <w:pPr>
        <w:pStyle w:val="ListParagraph"/>
        <w:numPr>
          <w:ilvl w:val="0"/>
          <w:numId w:val="34"/>
        </w:numPr>
        <w:rPr>
          <w:lang w:val="en-AU"/>
        </w:rPr>
      </w:pPr>
      <w:r>
        <w:rPr>
          <w:lang w:val="en-AU"/>
        </w:rPr>
        <w:t xml:space="preserve">The Committee discussed the vulnerability of the groups. Will refer to provider if not on treatment? The Researcher(s) explained yes they would use diagnostic manual, determine likely to be dependent (or not) and if so will provide treatment options. </w:t>
      </w:r>
    </w:p>
    <w:p w14:paraId="3102274B" w14:textId="38B7AF54" w:rsidR="00DC4472" w:rsidRDefault="00B45F48" w:rsidP="004C3592">
      <w:pPr>
        <w:pStyle w:val="ListParagraph"/>
        <w:numPr>
          <w:ilvl w:val="0"/>
          <w:numId w:val="34"/>
        </w:numPr>
        <w:rPr>
          <w:lang w:val="en-AU"/>
        </w:rPr>
      </w:pPr>
      <w:r>
        <w:rPr>
          <w:lang w:val="en-AU"/>
        </w:rPr>
        <w:t>The Researcher(s) confi</w:t>
      </w:r>
      <w:r w:rsidR="00F9141D">
        <w:rPr>
          <w:lang w:val="en-AU"/>
        </w:rPr>
        <w:t xml:space="preserve">rmed screening failures get treatment options too. </w:t>
      </w:r>
    </w:p>
    <w:p w14:paraId="3AAA3439" w14:textId="77777777" w:rsidR="00B45F48" w:rsidRDefault="00B45F48" w:rsidP="004C3592">
      <w:pPr>
        <w:pStyle w:val="ListParagraph"/>
        <w:numPr>
          <w:ilvl w:val="0"/>
          <w:numId w:val="34"/>
        </w:numPr>
        <w:rPr>
          <w:lang w:val="en-AU"/>
        </w:rPr>
      </w:pPr>
      <w:r>
        <w:rPr>
          <w:lang w:val="en-AU"/>
        </w:rPr>
        <w:t xml:space="preserve">The Researcher(s) stated will add flyer on Auckland university website. One for community population in pharmacy. </w:t>
      </w:r>
    </w:p>
    <w:p w14:paraId="1D1DC085" w14:textId="43A2F5C2" w:rsidR="00B45F48" w:rsidRDefault="00F9141D" w:rsidP="004C3592">
      <w:pPr>
        <w:pStyle w:val="ListParagraph"/>
        <w:numPr>
          <w:ilvl w:val="0"/>
          <w:numId w:val="34"/>
        </w:numPr>
        <w:rPr>
          <w:lang w:val="en-AU"/>
        </w:rPr>
      </w:pPr>
      <w:r>
        <w:rPr>
          <w:lang w:val="en-AU"/>
        </w:rPr>
        <w:t xml:space="preserve">Please ensure people self-select to participate – the pharmacists should not recruit. </w:t>
      </w:r>
    </w:p>
    <w:p w14:paraId="6EDC9D1B" w14:textId="77777777" w:rsidR="00790E7C" w:rsidRDefault="00790E7C" w:rsidP="00790E7C">
      <w:pPr>
        <w:rPr>
          <w:u w:val="single"/>
          <w:lang w:val="en-AU"/>
        </w:rPr>
      </w:pPr>
    </w:p>
    <w:p w14:paraId="20840581" w14:textId="77777777" w:rsidR="00790E7C" w:rsidRPr="00355AC2" w:rsidRDefault="00790E7C" w:rsidP="00790E7C">
      <w:pPr>
        <w:rPr>
          <w:u w:val="single"/>
          <w:lang w:val="en-AU"/>
        </w:rPr>
      </w:pPr>
      <w:r w:rsidRPr="00355AC2">
        <w:rPr>
          <w:u w:val="single"/>
          <w:lang w:val="en-AU"/>
        </w:rPr>
        <w:t>Summary of ethical issues (outstanding)</w:t>
      </w:r>
    </w:p>
    <w:p w14:paraId="03D3E089" w14:textId="77777777" w:rsidR="00790E7C" w:rsidRPr="00355AC2" w:rsidRDefault="00790E7C" w:rsidP="00790E7C">
      <w:pPr>
        <w:rPr>
          <w:u w:val="single"/>
          <w:lang w:val="en-AU"/>
        </w:rPr>
      </w:pPr>
    </w:p>
    <w:p w14:paraId="7259A3DC"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73F022AF" w14:textId="77777777" w:rsidR="00790E7C" w:rsidRPr="00355AC2" w:rsidRDefault="00790E7C" w:rsidP="00790E7C">
      <w:pPr>
        <w:autoSpaceDE w:val="0"/>
        <w:autoSpaceDN w:val="0"/>
        <w:adjustRightInd w:val="0"/>
        <w:rPr>
          <w:lang w:val="en-AU"/>
        </w:rPr>
      </w:pPr>
    </w:p>
    <w:p w14:paraId="41707C89" w14:textId="2F016C54" w:rsidR="00066330" w:rsidRDefault="00066330" w:rsidP="00066330">
      <w:pPr>
        <w:pStyle w:val="ListParagraph"/>
        <w:numPr>
          <w:ilvl w:val="0"/>
          <w:numId w:val="34"/>
        </w:numPr>
        <w:rPr>
          <w:lang w:val="en-AU"/>
        </w:rPr>
      </w:pPr>
      <w:r>
        <w:rPr>
          <w:lang w:val="en-AU"/>
        </w:rPr>
        <w:t xml:space="preserve">Provide procedures around </w:t>
      </w:r>
      <w:r w:rsidR="004372C6">
        <w:rPr>
          <w:lang w:val="en-AU"/>
        </w:rPr>
        <w:t>advertising on social media.</w:t>
      </w:r>
      <w:r>
        <w:rPr>
          <w:lang w:val="en-AU"/>
        </w:rPr>
        <w:t xml:space="preserve"> Ensure the ad can’t be shared or commented on. </w:t>
      </w:r>
    </w:p>
    <w:p w14:paraId="672CA397" w14:textId="77777777" w:rsidR="00730DBF" w:rsidRDefault="00730DBF" w:rsidP="00730DBF">
      <w:pPr>
        <w:pStyle w:val="ListParagraph"/>
        <w:numPr>
          <w:ilvl w:val="0"/>
          <w:numId w:val="34"/>
        </w:numPr>
        <w:rPr>
          <w:lang w:val="en-AU"/>
        </w:rPr>
      </w:pPr>
      <w:r>
        <w:rPr>
          <w:lang w:val="en-AU"/>
        </w:rPr>
        <w:t xml:space="preserve">Safety information – add safety plan to the protocol and potentially some information in the participant information sheet. This relates to both safety for researchers (safety while interviewing) and for participants. Two elements, psychological risk/distress mitigation and referral approaches / standard information to give if incidental findings, mental health issues or </w:t>
      </w:r>
      <w:proofErr w:type="spellStart"/>
      <w:r>
        <w:rPr>
          <w:lang w:val="en-AU"/>
        </w:rPr>
        <w:t>suicidality</w:t>
      </w:r>
      <w:proofErr w:type="spellEnd"/>
      <w:r>
        <w:rPr>
          <w:lang w:val="en-AU"/>
        </w:rPr>
        <w:t xml:space="preserve"> are identified. </w:t>
      </w:r>
    </w:p>
    <w:p w14:paraId="67C58EE5" w14:textId="599FAEEC" w:rsidR="00066330" w:rsidRPr="00066330" w:rsidRDefault="00066330" w:rsidP="00066330">
      <w:pPr>
        <w:pStyle w:val="ListParagraph"/>
        <w:numPr>
          <w:ilvl w:val="0"/>
          <w:numId w:val="34"/>
        </w:numPr>
        <w:rPr>
          <w:lang w:val="en-AU"/>
        </w:rPr>
      </w:pPr>
      <w:r>
        <w:rPr>
          <w:lang w:val="en-AU"/>
        </w:rPr>
        <w:t>The Committee asked whether it is valid to conduct outcome measures in an untreated population. The Researcher(s) noted intra-</w:t>
      </w:r>
      <w:r w:rsidRPr="00066330">
        <w:rPr>
          <w:lang w:val="en-AU"/>
        </w:rPr>
        <w:t>participant comparison</w:t>
      </w:r>
      <w:r>
        <w:rPr>
          <w:lang w:val="en-AU"/>
        </w:rPr>
        <w:t xml:space="preserve"> rather than comparing</w:t>
      </w:r>
      <w:r w:rsidRPr="00066330">
        <w:rPr>
          <w:lang w:val="en-AU"/>
        </w:rPr>
        <w:t xml:space="preserve"> the groups as a whole. </w:t>
      </w:r>
    </w:p>
    <w:p w14:paraId="5E50AA2D" w14:textId="56F13D4F" w:rsidR="00066330" w:rsidRPr="00066330" w:rsidRDefault="00066330" w:rsidP="00066330">
      <w:pPr>
        <w:pStyle w:val="ListParagraph"/>
        <w:numPr>
          <w:ilvl w:val="0"/>
          <w:numId w:val="34"/>
        </w:numPr>
        <w:rPr>
          <w:lang w:val="en-AU"/>
        </w:rPr>
      </w:pPr>
      <w:r>
        <w:rPr>
          <w:lang w:val="en-AU"/>
        </w:rPr>
        <w:t>Add in protocol comparisons / over time outcome comparison.</w:t>
      </w:r>
    </w:p>
    <w:p w14:paraId="579D64AD" w14:textId="77777777" w:rsidR="00066330" w:rsidRDefault="00066330" w:rsidP="00790E7C">
      <w:pPr>
        <w:pStyle w:val="ListParagraph"/>
        <w:rPr>
          <w:lang w:val="en-AU"/>
        </w:rPr>
      </w:pPr>
    </w:p>
    <w:p w14:paraId="1CD04A59" w14:textId="77777777" w:rsidR="00066330" w:rsidRDefault="00066330" w:rsidP="00066330">
      <w:pPr>
        <w:rPr>
          <w:lang w:val="en-AU"/>
        </w:rPr>
      </w:pPr>
      <w:r w:rsidRPr="003022F2">
        <w:rPr>
          <w:lang w:val="en-AU"/>
        </w:rPr>
        <w:t xml:space="preserve">The Committee requested the following changes to the Participant Information Sheet: </w:t>
      </w:r>
    </w:p>
    <w:p w14:paraId="4C2C2301" w14:textId="77777777" w:rsidR="00066330" w:rsidRDefault="00066330" w:rsidP="00790E7C">
      <w:pPr>
        <w:pStyle w:val="ListParagraph"/>
        <w:rPr>
          <w:lang w:val="en-AU"/>
        </w:rPr>
      </w:pPr>
    </w:p>
    <w:p w14:paraId="151A46D0" w14:textId="191459AA" w:rsidR="00066330" w:rsidRDefault="00066330" w:rsidP="00066330">
      <w:pPr>
        <w:pStyle w:val="ListParagraph"/>
        <w:numPr>
          <w:ilvl w:val="0"/>
          <w:numId w:val="34"/>
        </w:numPr>
        <w:rPr>
          <w:lang w:val="en-AU"/>
        </w:rPr>
      </w:pPr>
      <w:r>
        <w:rPr>
          <w:lang w:val="en-AU"/>
        </w:rPr>
        <w:t xml:space="preserve">In Participant Information Sheet does not explain study is comparing outcomes (this is deception as it stands). Please explain how comparisons will occur or at least that there are two groups. </w:t>
      </w:r>
    </w:p>
    <w:p w14:paraId="5E015AEC" w14:textId="77777777" w:rsidR="00066330" w:rsidRDefault="00066330" w:rsidP="00066330">
      <w:pPr>
        <w:pStyle w:val="ListParagraph"/>
        <w:numPr>
          <w:ilvl w:val="0"/>
          <w:numId w:val="34"/>
        </w:numPr>
        <w:rPr>
          <w:lang w:val="en-AU"/>
        </w:rPr>
      </w:pPr>
      <w:r>
        <w:rPr>
          <w:lang w:val="en-AU"/>
        </w:rPr>
        <w:t xml:space="preserve">Make clear this is for the completion of a PhD. </w:t>
      </w:r>
    </w:p>
    <w:p w14:paraId="26237C3E" w14:textId="77777777" w:rsidR="00066330" w:rsidRDefault="00066330" w:rsidP="00066330">
      <w:pPr>
        <w:pStyle w:val="ListParagraph"/>
        <w:numPr>
          <w:ilvl w:val="0"/>
          <w:numId w:val="34"/>
        </w:numPr>
        <w:rPr>
          <w:lang w:val="en-AU"/>
        </w:rPr>
      </w:pPr>
      <w:r>
        <w:rPr>
          <w:lang w:val="en-AU"/>
        </w:rPr>
        <w:t>Participant Information Sheet – add all procedures (i.e. questionnaires etc.)</w:t>
      </w:r>
    </w:p>
    <w:p w14:paraId="5F2EE7C6" w14:textId="77777777" w:rsidR="00066330" w:rsidRDefault="00066330" w:rsidP="00066330">
      <w:pPr>
        <w:pStyle w:val="ListParagraph"/>
        <w:numPr>
          <w:ilvl w:val="0"/>
          <w:numId w:val="34"/>
        </w:numPr>
        <w:rPr>
          <w:lang w:val="en-AU"/>
        </w:rPr>
      </w:pPr>
      <w:r>
        <w:rPr>
          <w:lang w:val="en-AU"/>
        </w:rPr>
        <w:t xml:space="preserve">Make limits of confidentiality in the Participant Information Sheet not just on the consent form. </w:t>
      </w:r>
    </w:p>
    <w:p w14:paraId="03A7BAAB" w14:textId="77777777" w:rsidR="00E24E77" w:rsidRPr="00C34636" w:rsidRDefault="00E24E77" w:rsidP="00E24E77">
      <w:pPr>
        <w:rPr>
          <w:u w:val="single"/>
          <w:lang w:val="en-AU"/>
        </w:rPr>
      </w:pPr>
      <w:r w:rsidRPr="00C34636">
        <w:rPr>
          <w:u w:val="single"/>
          <w:lang w:val="en-AU"/>
        </w:rPr>
        <w:lastRenderedPageBreak/>
        <w:t xml:space="preserve">Decision </w:t>
      </w:r>
    </w:p>
    <w:p w14:paraId="54B0DABB" w14:textId="77777777" w:rsidR="00E24E77" w:rsidRPr="00C34636" w:rsidRDefault="00E24E77" w:rsidP="00E24E77">
      <w:pPr>
        <w:rPr>
          <w:lang w:val="en-AU"/>
        </w:rPr>
      </w:pPr>
    </w:p>
    <w:p w14:paraId="1FC42302" w14:textId="59AF02AF" w:rsidR="00E24E77" w:rsidRPr="00C34636" w:rsidRDefault="00E24E77" w:rsidP="00E24E77">
      <w:pPr>
        <w:rPr>
          <w:lang w:val="en-AU"/>
        </w:rPr>
      </w:pPr>
      <w:r w:rsidRPr="00C34636">
        <w:rPr>
          <w:lang w:val="en-AU"/>
        </w:rPr>
        <w:t xml:space="preserve">This application was </w:t>
      </w:r>
      <w:r w:rsidRPr="00F9141D">
        <w:rPr>
          <w:i/>
          <w:lang w:val="en-AU"/>
        </w:rPr>
        <w:t>provisionally approved</w:t>
      </w:r>
      <w:r w:rsidRPr="00F9141D">
        <w:rPr>
          <w:lang w:val="en-AU"/>
        </w:rPr>
        <w:t xml:space="preserve"> by </w:t>
      </w:r>
      <w:r w:rsidRPr="00F9141D">
        <w:rPr>
          <w:rFonts w:cs="Arial"/>
          <w:szCs w:val="22"/>
          <w:lang w:val="en-AU"/>
        </w:rPr>
        <w:t>consensus</w:t>
      </w:r>
      <w:r w:rsidRPr="00F9141D">
        <w:rPr>
          <w:lang w:val="en-AU"/>
        </w:rPr>
        <w:t xml:space="preserve">, subject to </w:t>
      </w:r>
      <w:r w:rsidRPr="00C34636">
        <w:rPr>
          <w:lang w:val="en-AU"/>
        </w:rPr>
        <w:t xml:space="preserve">the following information being received. </w:t>
      </w:r>
    </w:p>
    <w:p w14:paraId="427FCCDB" w14:textId="77777777" w:rsidR="00E24E77" w:rsidRPr="00C34636" w:rsidRDefault="00E24E77" w:rsidP="00E24E77">
      <w:pPr>
        <w:rPr>
          <w:lang w:val="en-AU"/>
        </w:rPr>
      </w:pPr>
    </w:p>
    <w:p w14:paraId="7CD69E5F" w14:textId="77777777" w:rsidR="00066330" w:rsidRDefault="00066330" w:rsidP="00066330">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086A051" w14:textId="7F1DDFA8" w:rsidR="00066330" w:rsidRPr="00792FA1" w:rsidRDefault="00066330" w:rsidP="00792FA1">
      <w:pPr>
        <w:pStyle w:val="Default"/>
        <w:numPr>
          <w:ilvl w:val="0"/>
          <w:numId w:val="13"/>
        </w:numPr>
      </w:pPr>
      <w:r>
        <w:rPr>
          <w:sz w:val="22"/>
          <w:szCs w:val="22"/>
        </w:rPr>
        <w:t xml:space="preserve">Provide further information on the study design, </w:t>
      </w:r>
      <w:r>
        <w:rPr>
          <w:i/>
          <w:sz w:val="22"/>
          <w:szCs w:val="22"/>
        </w:rPr>
        <w:t xml:space="preserve">in particular comparison analysis and advertising safety measures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07A6531B" w14:textId="77777777" w:rsidR="00E24E77" w:rsidRPr="00C34636" w:rsidRDefault="00E24E77" w:rsidP="00E24E77">
      <w:pPr>
        <w:rPr>
          <w:color w:val="FF0000"/>
          <w:lang w:val="en-AU"/>
        </w:rPr>
      </w:pPr>
    </w:p>
    <w:p w14:paraId="12CEFA38" w14:textId="653922F0" w:rsidR="00E24E77" w:rsidRPr="00F9141D" w:rsidRDefault="00E24E77" w:rsidP="00E24E77">
      <w:pPr>
        <w:rPr>
          <w:lang w:val="en-AU"/>
        </w:rPr>
      </w:pPr>
      <w:r w:rsidRPr="00C34636">
        <w:rPr>
          <w:lang w:val="en-AU"/>
        </w:rPr>
        <w:t xml:space="preserve">This following information will be reviewed, and a final </w:t>
      </w:r>
      <w:r w:rsidRPr="00F9141D">
        <w:rPr>
          <w:lang w:val="en-AU"/>
        </w:rPr>
        <w:t xml:space="preserve">decision made on the application, by </w:t>
      </w:r>
      <w:r w:rsidR="00F9141D" w:rsidRPr="00F9141D">
        <w:rPr>
          <w:rFonts w:cs="Arial"/>
          <w:szCs w:val="22"/>
          <w:lang w:val="en-AU"/>
        </w:rPr>
        <w:t xml:space="preserve">Dr Christine Crooks. </w:t>
      </w:r>
      <w:r w:rsidR="00220D54" w:rsidRPr="00F9141D">
        <w:rPr>
          <w:rFonts w:cs="Arial"/>
          <w:szCs w:val="22"/>
          <w:lang w:val="en-AU"/>
        </w:rPr>
        <w:t xml:space="preserve"> </w:t>
      </w:r>
    </w:p>
    <w:p w14:paraId="2961EDCB" w14:textId="77777777" w:rsidR="00E24E77" w:rsidRPr="00C34636" w:rsidRDefault="00E24E77" w:rsidP="00E24E77">
      <w:pPr>
        <w:rPr>
          <w:color w:val="FF0000"/>
          <w:lang w:val="en-AU"/>
        </w:rPr>
      </w:pPr>
    </w:p>
    <w:p w14:paraId="2CEC481C" w14:textId="77777777" w:rsidR="00C34636" w:rsidRPr="00C34636" w:rsidRDefault="00C34636">
      <w:pPr>
        <w:autoSpaceDE w:val="0"/>
        <w:autoSpaceDN w:val="0"/>
        <w:adjustRightInd w:val="0"/>
        <w:rPr>
          <w:lang w:val="en-AU"/>
        </w:rPr>
      </w:pPr>
      <w:r w:rsidRPr="00C3463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0009AFD6" w14:textId="77777777" w:rsidTr="00894393">
        <w:trPr>
          <w:trHeight w:val="280"/>
        </w:trPr>
        <w:tc>
          <w:tcPr>
            <w:tcW w:w="966" w:type="dxa"/>
            <w:tcBorders>
              <w:top w:val="nil"/>
              <w:left w:val="nil"/>
              <w:bottom w:val="nil"/>
              <w:right w:val="nil"/>
            </w:tcBorders>
          </w:tcPr>
          <w:p w14:paraId="7F9718F5" w14:textId="77777777" w:rsidR="00894393" w:rsidRPr="00C34636" w:rsidRDefault="00894393">
            <w:pPr>
              <w:autoSpaceDE w:val="0"/>
              <w:autoSpaceDN w:val="0"/>
              <w:adjustRightInd w:val="0"/>
              <w:rPr>
                <w:lang w:val="en-AU"/>
              </w:rPr>
            </w:pPr>
            <w:r w:rsidRPr="00C34636">
              <w:rPr>
                <w:lang w:val="en-AU"/>
              </w:rPr>
              <w:lastRenderedPageBreak/>
              <w:t xml:space="preserve"> </w:t>
            </w:r>
            <w:r w:rsidRPr="00C34636">
              <w:rPr>
                <w:b/>
                <w:lang w:val="en-AU"/>
              </w:rPr>
              <w:t xml:space="preserve">11 </w:t>
            </w:r>
            <w:r w:rsidRPr="00C34636">
              <w:rPr>
                <w:lang w:val="en-AU"/>
              </w:rPr>
              <w:t xml:space="preserve"> </w:t>
            </w:r>
          </w:p>
        </w:tc>
        <w:tc>
          <w:tcPr>
            <w:tcW w:w="2575" w:type="dxa"/>
            <w:tcBorders>
              <w:top w:val="nil"/>
              <w:left w:val="nil"/>
              <w:bottom w:val="nil"/>
              <w:right w:val="nil"/>
            </w:tcBorders>
          </w:tcPr>
          <w:p w14:paraId="62A57772" w14:textId="77777777" w:rsidR="00894393" w:rsidRPr="00C34636" w:rsidRDefault="00894393">
            <w:pPr>
              <w:autoSpaceDE w:val="0"/>
              <w:autoSpaceDN w:val="0"/>
              <w:adjustRightInd w:val="0"/>
              <w:rPr>
                <w:lang w:val="en-AU"/>
              </w:rPr>
            </w:pPr>
            <w:r w:rsidRPr="00C34636">
              <w:rPr>
                <w:b/>
                <w:lang w:val="en-AU"/>
              </w:rPr>
              <w:t xml:space="preserve">Ethics ref: </w:t>
            </w:r>
            <w:r w:rsidRPr="00C34636">
              <w:rPr>
                <w:lang w:val="en-AU"/>
              </w:rPr>
              <w:t xml:space="preserve"> </w:t>
            </w:r>
          </w:p>
        </w:tc>
        <w:tc>
          <w:tcPr>
            <w:tcW w:w="6459" w:type="dxa"/>
            <w:tcBorders>
              <w:top w:val="nil"/>
              <w:left w:val="nil"/>
              <w:bottom w:val="nil"/>
              <w:right w:val="nil"/>
            </w:tcBorders>
          </w:tcPr>
          <w:p w14:paraId="00E447C7" w14:textId="77777777" w:rsidR="00894393" w:rsidRPr="00C34636" w:rsidRDefault="00894393">
            <w:pPr>
              <w:autoSpaceDE w:val="0"/>
              <w:autoSpaceDN w:val="0"/>
              <w:adjustRightInd w:val="0"/>
              <w:rPr>
                <w:lang w:val="en-AU"/>
              </w:rPr>
            </w:pPr>
            <w:r w:rsidRPr="00C34636">
              <w:rPr>
                <w:b/>
                <w:lang w:val="en-AU"/>
              </w:rPr>
              <w:t>16/NTA/215</w:t>
            </w:r>
            <w:r w:rsidRPr="00C34636">
              <w:rPr>
                <w:lang w:val="en-AU"/>
              </w:rPr>
              <w:t xml:space="preserve"> </w:t>
            </w:r>
          </w:p>
        </w:tc>
      </w:tr>
      <w:tr w:rsidR="00894393" w:rsidRPr="00C34636" w14:paraId="5D12B980" w14:textId="77777777" w:rsidTr="00894393">
        <w:trPr>
          <w:trHeight w:val="280"/>
        </w:trPr>
        <w:tc>
          <w:tcPr>
            <w:tcW w:w="966" w:type="dxa"/>
            <w:tcBorders>
              <w:top w:val="nil"/>
              <w:left w:val="nil"/>
              <w:bottom w:val="nil"/>
              <w:right w:val="nil"/>
            </w:tcBorders>
          </w:tcPr>
          <w:p w14:paraId="0EAB523A"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5D7E385D" w14:textId="77777777" w:rsidR="00894393" w:rsidRPr="00C34636" w:rsidRDefault="00894393">
            <w:pPr>
              <w:autoSpaceDE w:val="0"/>
              <w:autoSpaceDN w:val="0"/>
              <w:adjustRightInd w:val="0"/>
              <w:rPr>
                <w:lang w:val="en-AU"/>
              </w:rPr>
            </w:pPr>
            <w:r w:rsidRPr="00C34636">
              <w:rPr>
                <w:lang w:val="en-AU"/>
              </w:rPr>
              <w:t xml:space="preserve">Title: </w:t>
            </w:r>
          </w:p>
        </w:tc>
        <w:tc>
          <w:tcPr>
            <w:tcW w:w="6459" w:type="dxa"/>
            <w:tcBorders>
              <w:top w:val="nil"/>
              <w:left w:val="nil"/>
              <w:bottom w:val="nil"/>
              <w:right w:val="nil"/>
            </w:tcBorders>
          </w:tcPr>
          <w:p w14:paraId="4E451F3F" w14:textId="77777777" w:rsidR="00894393" w:rsidRPr="00C34636" w:rsidRDefault="00894393">
            <w:pPr>
              <w:autoSpaceDE w:val="0"/>
              <w:autoSpaceDN w:val="0"/>
              <w:adjustRightInd w:val="0"/>
              <w:rPr>
                <w:lang w:val="en-AU"/>
              </w:rPr>
            </w:pPr>
            <w:r w:rsidRPr="00C34636">
              <w:rPr>
                <w:lang w:val="en-AU"/>
              </w:rPr>
              <w:t xml:space="preserve">Emergency treatment of anterior shoulder dislocations </w:t>
            </w:r>
          </w:p>
        </w:tc>
      </w:tr>
      <w:tr w:rsidR="00894393" w:rsidRPr="00C34636" w14:paraId="7D056D2E" w14:textId="77777777" w:rsidTr="00894393">
        <w:trPr>
          <w:trHeight w:val="280"/>
        </w:trPr>
        <w:tc>
          <w:tcPr>
            <w:tcW w:w="966" w:type="dxa"/>
            <w:tcBorders>
              <w:top w:val="nil"/>
              <w:left w:val="nil"/>
              <w:bottom w:val="nil"/>
              <w:right w:val="nil"/>
            </w:tcBorders>
          </w:tcPr>
          <w:p w14:paraId="326356D1"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2806584F" w14:textId="77777777" w:rsidR="00894393" w:rsidRPr="00C34636" w:rsidRDefault="00894393">
            <w:pPr>
              <w:autoSpaceDE w:val="0"/>
              <w:autoSpaceDN w:val="0"/>
              <w:adjustRightInd w:val="0"/>
              <w:rPr>
                <w:lang w:val="en-AU"/>
              </w:rPr>
            </w:pPr>
            <w:r w:rsidRPr="00C34636">
              <w:rPr>
                <w:lang w:val="en-AU"/>
              </w:rPr>
              <w:t xml:space="preserve">Principal Investigator: </w:t>
            </w:r>
          </w:p>
        </w:tc>
        <w:tc>
          <w:tcPr>
            <w:tcW w:w="6459" w:type="dxa"/>
            <w:tcBorders>
              <w:top w:val="nil"/>
              <w:left w:val="nil"/>
              <w:bottom w:val="nil"/>
              <w:right w:val="nil"/>
            </w:tcBorders>
          </w:tcPr>
          <w:p w14:paraId="16769403" w14:textId="77777777" w:rsidR="00894393" w:rsidRPr="00C34636" w:rsidRDefault="00894393">
            <w:pPr>
              <w:autoSpaceDE w:val="0"/>
              <w:autoSpaceDN w:val="0"/>
              <w:adjustRightInd w:val="0"/>
              <w:rPr>
                <w:lang w:val="en-AU"/>
              </w:rPr>
            </w:pPr>
            <w:proofErr w:type="spellStart"/>
            <w:r>
              <w:rPr>
                <w:lang w:val="en-AU"/>
              </w:rPr>
              <w:t>Dr.</w:t>
            </w:r>
            <w:proofErr w:type="spellEnd"/>
            <w:r>
              <w:rPr>
                <w:lang w:val="en-AU"/>
              </w:rPr>
              <w:t xml:space="preserve"> </w:t>
            </w:r>
            <w:r w:rsidRPr="00C34636">
              <w:rPr>
                <w:lang w:val="en-AU"/>
              </w:rPr>
              <w:t xml:space="preserve">Mark </w:t>
            </w:r>
            <w:proofErr w:type="spellStart"/>
            <w:r w:rsidRPr="00C34636">
              <w:rPr>
                <w:lang w:val="en-AU"/>
              </w:rPr>
              <w:t>Sagarin</w:t>
            </w:r>
            <w:proofErr w:type="spellEnd"/>
            <w:r w:rsidRPr="00C34636">
              <w:rPr>
                <w:lang w:val="en-AU"/>
              </w:rPr>
              <w:t xml:space="preserve"> </w:t>
            </w:r>
          </w:p>
        </w:tc>
      </w:tr>
      <w:tr w:rsidR="00894393" w:rsidRPr="00C34636" w14:paraId="5E802233" w14:textId="77777777" w:rsidTr="00894393">
        <w:trPr>
          <w:trHeight w:val="280"/>
        </w:trPr>
        <w:tc>
          <w:tcPr>
            <w:tcW w:w="966" w:type="dxa"/>
            <w:tcBorders>
              <w:top w:val="nil"/>
              <w:left w:val="nil"/>
              <w:bottom w:val="nil"/>
              <w:right w:val="nil"/>
            </w:tcBorders>
          </w:tcPr>
          <w:p w14:paraId="543A7EBD"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631CEA68" w14:textId="77777777" w:rsidR="00894393" w:rsidRPr="00C34636" w:rsidRDefault="00894393">
            <w:pPr>
              <w:autoSpaceDE w:val="0"/>
              <w:autoSpaceDN w:val="0"/>
              <w:adjustRightInd w:val="0"/>
              <w:rPr>
                <w:lang w:val="en-AU"/>
              </w:rPr>
            </w:pPr>
            <w:r w:rsidRPr="00C34636">
              <w:rPr>
                <w:lang w:val="en-AU"/>
              </w:rPr>
              <w:t xml:space="preserve">Sponsor: </w:t>
            </w:r>
          </w:p>
        </w:tc>
        <w:tc>
          <w:tcPr>
            <w:tcW w:w="6459" w:type="dxa"/>
            <w:tcBorders>
              <w:top w:val="nil"/>
              <w:left w:val="nil"/>
              <w:bottom w:val="nil"/>
              <w:right w:val="nil"/>
            </w:tcBorders>
          </w:tcPr>
          <w:p w14:paraId="67597823" w14:textId="77777777" w:rsidR="00894393" w:rsidRPr="00C34636" w:rsidRDefault="00894393">
            <w:pPr>
              <w:autoSpaceDE w:val="0"/>
              <w:autoSpaceDN w:val="0"/>
              <w:adjustRightInd w:val="0"/>
              <w:rPr>
                <w:lang w:val="en-AU"/>
              </w:rPr>
            </w:pPr>
            <w:r w:rsidRPr="00C34636">
              <w:rPr>
                <w:lang w:val="en-AU"/>
              </w:rPr>
              <w:t xml:space="preserve"> </w:t>
            </w:r>
          </w:p>
        </w:tc>
      </w:tr>
      <w:tr w:rsidR="00894393" w:rsidRPr="00C34636" w14:paraId="13B728B1" w14:textId="77777777" w:rsidTr="00894393">
        <w:trPr>
          <w:trHeight w:val="280"/>
        </w:trPr>
        <w:tc>
          <w:tcPr>
            <w:tcW w:w="966" w:type="dxa"/>
            <w:tcBorders>
              <w:top w:val="nil"/>
              <w:left w:val="nil"/>
              <w:bottom w:val="nil"/>
              <w:right w:val="nil"/>
            </w:tcBorders>
          </w:tcPr>
          <w:p w14:paraId="74ACED58" w14:textId="77777777" w:rsidR="00894393" w:rsidRPr="00C34636" w:rsidRDefault="00894393">
            <w:pPr>
              <w:autoSpaceDE w:val="0"/>
              <w:autoSpaceDN w:val="0"/>
              <w:adjustRightInd w:val="0"/>
              <w:rPr>
                <w:lang w:val="en-AU"/>
              </w:rPr>
            </w:pPr>
            <w:r w:rsidRPr="00C34636">
              <w:rPr>
                <w:lang w:val="en-AU"/>
              </w:rPr>
              <w:t xml:space="preserve"> </w:t>
            </w:r>
          </w:p>
        </w:tc>
        <w:tc>
          <w:tcPr>
            <w:tcW w:w="2575" w:type="dxa"/>
            <w:tcBorders>
              <w:top w:val="nil"/>
              <w:left w:val="nil"/>
              <w:bottom w:val="nil"/>
              <w:right w:val="nil"/>
            </w:tcBorders>
          </w:tcPr>
          <w:p w14:paraId="291A3B9C" w14:textId="77777777" w:rsidR="00894393" w:rsidRPr="00C34636" w:rsidRDefault="00894393">
            <w:pPr>
              <w:autoSpaceDE w:val="0"/>
              <w:autoSpaceDN w:val="0"/>
              <w:adjustRightInd w:val="0"/>
              <w:rPr>
                <w:lang w:val="en-AU"/>
              </w:rPr>
            </w:pPr>
            <w:r w:rsidRPr="00C34636">
              <w:rPr>
                <w:lang w:val="en-AU"/>
              </w:rPr>
              <w:t xml:space="preserve">Clock Start Date: </w:t>
            </w:r>
          </w:p>
        </w:tc>
        <w:tc>
          <w:tcPr>
            <w:tcW w:w="6459" w:type="dxa"/>
            <w:tcBorders>
              <w:top w:val="nil"/>
              <w:left w:val="nil"/>
              <w:bottom w:val="nil"/>
              <w:right w:val="nil"/>
            </w:tcBorders>
          </w:tcPr>
          <w:p w14:paraId="6E6DA636" w14:textId="77777777" w:rsidR="00894393" w:rsidRPr="00C34636" w:rsidRDefault="00894393">
            <w:pPr>
              <w:autoSpaceDE w:val="0"/>
              <w:autoSpaceDN w:val="0"/>
              <w:adjustRightInd w:val="0"/>
              <w:rPr>
                <w:lang w:val="en-AU"/>
              </w:rPr>
            </w:pPr>
            <w:r w:rsidRPr="00C34636">
              <w:rPr>
                <w:lang w:val="en-AU"/>
              </w:rPr>
              <w:t xml:space="preserve">24 November 2016 </w:t>
            </w:r>
          </w:p>
        </w:tc>
      </w:tr>
    </w:tbl>
    <w:p w14:paraId="74A0DA0D" w14:textId="77777777" w:rsidR="00C34636" w:rsidRPr="00C34636" w:rsidRDefault="00C34636">
      <w:pPr>
        <w:autoSpaceDE w:val="0"/>
        <w:autoSpaceDN w:val="0"/>
        <w:adjustRightInd w:val="0"/>
        <w:rPr>
          <w:lang w:val="en-AU"/>
        </w:rPr>
      </w:pPr>
      <w:r w:rsidRPr="00C34636">
        <w:rPr>
          <w:lang w:val="en-AU"/>
        </w:rPr>
        <w:t xml:space="preserve"> </w:t>
      </w:r>
    </w:p>
    <w:p w14:paraId="1340D0E6" w14:textId="77777777" w:rsidR="0091207E" w:rsidRPr="0091207E" w:rsidRDefault="0091207E" w:rsidP="0091207E">
      <w:pPr>
        <w:autoSpaceDE w:val="0"/>
        <w:autoSpaceDN w:val="0"/>
        <w:adjustRightInd w:val="0"/>
        <w:rPr>
          <w:lang w:val="en-AU"/>
        </w:rPr>
      </w:pPr>
      <w:proofErr w:type="spellStart"/>
      <w:r w:rsidRPr="0091207E">
        <w:rPr>
          <w:lang w:val="en-AU"/>
        </w:rPr>
        <w:t>Dr.</w:t>
      </w:r>
      <w:proofErr w:type="spellEnd"/>
      <w:r w:rsidRPr="0091207E">
        <w:rPr>
          <w:lang w:val="en-AU"/>
        </w:rPr>
        <w:t xml:space="preserve"> Mark </w:t>
      </w:r>
      <w:proofErr w:type="spellStart"/>
      <w:r w:rsidRPr="0091207E">
        <w:rPr>
          <w:lang w:val="en-AU"/>
        </w:rPr>
        <w:t>Sagarin</w:t>
      </w:r>
      <w:proofErr w:type="spellEnd"/>
      <w:r w:rsidRPr="0091207E">
        <w:rPr>
          <w:lang w:val="en-AU"/>
        </w:rPr>
        <w:t xml:space="preserve"> was not present for discussion of this application.</w:t>
      </w:r>
    </w:p>
    <w:p w14:paraId="08EA4CEF" w14:textId="77777777" w:rsidR="0091207E" w:rsidRPr="0091207E" w:rsidRDefault="0091207E" w:rsidP="0091207E">
      <w:pPr>
        <w:autoSpaceDE w:val="0"/>
        <w:autoSpaceDN w:val="0"/>
        <w:adjustRightInd w:val="0"/>
        <w:rPr>
          <w:lang w:val="en-AU"/>
        </w:rPr>
      </w:pPr>
    </w:p>
    <w:p w14:paraId="389ACA9E" w14:textId="77777777" w:rsidR="0091207E" w:rsidRPr="0091207E" w:rsidRDefault="0091207E" w:rsidP="0091207E">
      <w:pPr>
        <w:autoSpaceDE w:val="0"/>
        <w:autoSpaceDN w:val="0"/>
        <w:adjustRightInd w:val="0"/>
        <w:rPr>
          <w:lang w:val="en-AU"/>
        </w:rPr>
      </w:pPr>
      <w:r w:rsidRPr="0091207E">
        <w:rPr>
          <w:lang w:val="en-AU"/>
        </w:rPr>
        <w:t xml:space="preserve">The Committee noted the desire of Dr </w:t>
      </w:r>
      <w:proofErr w:type="spellStart"/>
      <w:r w:rsidRPr="0091207E">
        <w:rPr>
          <w:lang w:val="en-AU"/>
        </w:rPr>
        <w:t>Sagarin</w:t>
      </w:r>
      <w:proofErr w:type="spellEnd"/>
      <w:r w:rsidRPr="0091207E">
        <w:rPr>
          <w:lang w:val="en-AU"/>
        </w:rPr>
        <w:t xml:space="preserve"> to teleconference if possible (he was overseas).</w:t>
      </w:r>
    </w:p>
    <w:p w14:paraId="255BD8AE" w14:textId="76E9EC27" w:rsidR="0091207E" w:rsidRPr="0091207E" w:rsidRDefault="0091207E" w:rsidP="0091207E">
      <w:pPr>
        <w:autoSpaceDE w:val="0"/>
        <w:autoSpaceDN w:val="0"/>
        <w:adjustRightInd w:val="0"/>
        <w:rPr>
          <w:lang w:val="en-AU"/>
        </w:rPr>
      </w:pPr>
      <w:r w:rsidRPr="0091207E">
        <w:rPr>
          <w:lang w:val="en-AU"/>
        </w:rPr>
        <w:t>When the allotted time came the Committee agreed to review the application on the basis of the new information supplied. The Committee agreed to Decline the application (for reasons stated below).</w:t>
      </w:r>
    </w:p>
    <w:p w14:paraId="1F9634FC" w14:textId="77777777" w:rsidR="0091207E" w:rsidRPr="0091207E" w:rsidRDefault="0091207E" w:rsidP="0091207E">
      <w:pPr>
        <w:autoSpaceDE w:val="0"/>
        <w:autoSpaceDN w:val="0"/>
        <w:adjustRightInd w:val="0"/>
        <w:rPr>
          <w:lang w:val="en-AU"/>
        </w:rPr>
      </w:pPr>
    </w:p>
    <w:p w14:paraId="4F94576A" w14:textId="77777777" w:rsidR="0091207E" w:rsidRPr="0091207E" w:rsidRDefault="0091207E" w:rsidP="0091207E">
      <w:pPr>
        <w:autoSpaceDE w:val="0"/>
        <w:autoSpaceDN w:val="0"/>
        <w:adjustRightInd w:val="0"/>
        <w:rPr>
          <w:sz w:val="20"/>
          <w:lang w:val="en-AU"/>
        </w:rPr>
      </w:pPr>
      <w:r w:rsidRPr="0091207E">
        <w:rPr>
          <w:lang w:val="en-AU"/>
        </w:rPr>
        <w:t xml:space="preserve">When Dr </w:t>
      </w:r>
      <w:proofErr w:type="spellStart"/>
      <w:r w:rsidRPr="0091207E">
        <w:rPr>
          <w:lang w:val="en-AU"/>
        </w:rPr>
        <w:t>Sagarin</w:t>
      </w:r>
      <w:proofErr w:type="spellEnd"/>
      <w:r w:rsidRPr="0091207E">
        <w:rPr>
          <w:lang w:val="en-AU"/>
        </w:rPr>
        <w:t xml:space="preserve"> teleconferenced much later, at an unexpected time, the Committee was already engaged with two researchers on two applications. The Chair informed Dr </w:t>
      </w:r>
      <w:proofErr w:type="spellStart"/>
      <w:r w:rsidRPr="0091207E">
        <w:rPr>
          <w:lang w:val="en-AU"/>
        </w:rPr>
        <w:t>Sagarin</w:t>
      </w:r>
      <w:proofErr w:type="spellEnd"/>
      <w:r w:rsidRPr="0091207E">
        <w:rPr>
          <w:lang w:val="en-AU"/>
        </w:rPr>
        <w:t xml:space="preserve"> of the decision, but because of time constraints was not able to discuss in detail, the reasons for declining, but said that these would disclosed in a letter.</w:t>
      </w:r>
    </w:p>
    <w:p w14:paraId="1EB3A1D9" w14:textId="77777777" w:rsidR="00987913" w:rsidRPr="00C34636" w:rsidRDefault="00987913">
      <w:pPr>
        <w:autoSpaceDE w:val="0"/>
        <w:autoSpaceDN w:val="0"/>
        <w:adjustRightInd w:val="0"/>
        <w:rPr>
          <w:u w:val="single"/>
          <w:lang w:val="en-AU"/>
        </w:rPr>
      </w:pPr>
    </w:p>
    <w:p w14:paraId="6C54BDEC" w14:textId="77777777" w:rsidR="00E24E77" w:rsidRPr="00C34636" w:rsidRDefault="00E24E77">
      <w:pPr>
        <w:autoSpaceDE w:val="0"/>
        <w:autoSpaceDN w:val="0"/>
        <w:adjustRightInd w:val="0"/>
        <w:rPr>
          <w:u w:val="single"/>
          <w:lang w:val="en-AU"/>
        </w:rPr>
      </w:pPr>
      <w:r w:rsidRPr="00C34636">
        <w:rPr>
          <w:u w:val="single"/>
          <w:lang w:val="en-AU"/>
        </w:rPr>
        <w:t>Potential conflicts of interest</w:t>
      </w:r>
    </w:p>
    <w:p w14:paraId="0A06FA81" w14:textId="77777777" w:rsidR="00E24E77" w:rsidRPr="00C34636" w:rsidRDefault="00E24E77">
      <w:pPr>
        <w:autoSpaceDE w:val="0"/>
        <w:autoSpaceDN w:val="0"/>
        <w:adjustRightInd w:val="0"/>
        <w:rPr>
          <w:b/>
          <w:lang w:val="en-AU"/>
        </w:rPr>
      </w:pPr>
    </w:p>
    <w:p w14:paraId="48C4CC67" w14:textId="77777777" w:rsidR="00E24E77" w:rsidRPr="00C34636" w:rsidRDefault="00E24E77">
      <w:pPr>
        <w:autoSpaceDE w:val="0"/>
        <w:autoSpaceDN w:val="0"/>
        <w:adjustRightInd w:val="0"/>
        <w:rPr>
          <w:lang w:val="en-AU"/>
        </w:rPr>
      </w:pPr>
      <w:r w:rsidRPr="00C34636">
        <w:rPr>
          <w:lang w:val="en-AU"/>
        </w:rPr>
        <w:t>The Chair asked members to declare any potential conflicts of interest related to this application.</w:t>
      </w:r>
    </w:p>
    <w:p w14:paraId="40E26555" w14:textId="77777777" w:rsidR="00E24E77" w:rsidRPr="00C34636" w:rsidRDefault="00E24E77">
      <w:pPr>
        <w:autoSpaceDE w:val="0"/>
        <w:autoSpaceDN w:val="0"/>
        <w:adjustRightInd w:val="0"/>
        <w:rPr>
          <w:lang w:val="en-AU"/>
        </w:rPr>
      </w:pPr>
    </w:p>
    <w:p w14:paraId="48564685" w14:textId="77777777" w:rsidR="00E24E77" w:rsidRPr="00C34636" w:rsidRDefault="00E24E77">
      <w:pPr>
        <w:autoSpaceDE w:val="0"/>
        <w:autoSpaceDN w:val="0"/>
        <w:adjustRightInd w:val="0"/>
        <w:rPr>
          <w:lang w:val="en-AU"/>
        </w:rPr>
      </w:pPr>
      <w:r w:rsidRPr="00C34636">
        <w:rPr>
          <w:lang w:val="en-AU"/>
        </w:rPr>
        <w:t>No potential conflicts of interest related to this application were declared by any member.</w:t>
      </w:r>
    </w:p>
    <w:p w14:paraId="30DC3196" w14:textId="77777777" w:rsidR="00E24E77" w:rsidRPr="00C34636" w:rsidRDefault="00E24E77">
      <w:pPr>
        <w:autoSpaceDE w:val="0"/>
        <w:autoSpaceDN w:val="0"/>
        <w:adjustRightInd w:val="0"/>
        <w:rPr>
          <w:lang w:val="en-AU"/>
        </w:rPr>
      </w:pPr>
    </w:p>
    <w:p w14:paraId="0A671618" w14:textId="77777777" w:rsidR="00790E7C" w:rsidRPr="00355AC2" w:rsidRDefault="00790E7C" w:rsidP="00790E7C">
      <w:pPr>
        <w:rPr>
          <w:u w:val="single"/>
          <w:lang w:val="en-AU"/>
        </w:rPr>
      </w:pPr>
      <w:r w:rsidRPr="00355AC2">
        <w:rPr>
          <w:u w:val="single"/>
          <w:lang w:val="en-AU"/>
        </w:rPr>
        <w:t>Summary of Study</w:t>
      </w:r>
    </w:p>
    <w:p w14:paraId="2FC75EF3" w14:textId="77777777" w:rsidR="00790E7C" w:rsidRPr="00355AC2" w:rsidRDefault="00790E7C" w:rsidP="00790E7C">
      <w:pPr>
        <w:rPr>
          <w:u w:val="single"/>
          <w:lang w:val="en-AU"/>
        </w:rPr>
      </w:pPr>
    </w:p>
    <w:p w14:paraId="4DF3971D" w14:textId="14F9110C" w:rsidR="0091207E" w:rsidRPr="0091207E" w:rsidRDefault="0091207E" w:rsidP="0091207E">
      <w:pPr>
        <w:pStyle w:val="ListParagraph"/>
        <w:numPr>
          <w:ilvl w:val="0"/>
          <w:numId w:val="38"/>
        </w:numPr>
        <w:rPr>
          <w:lang w:val="en-AU"/>
        </w:rPr>
      </w:pPr>
      <w:r w:rsidRPr="0091207E">
        <w:rPr>
          <w:lang w:val="en-AU"/>
        </w:rPr>
        <w:t>This was a resubmitted application (from a previously declined 15/NTB/215) with a modification to the project design a cover letter with detailed response (18 Nov 2016) by the researcher addressing issues raised in NTB’s decision letter of 2015</w:t>
      </w:r>
      <w:r>
        <w:rPr>
          <w:lang w:val="en-AU"/>
        </w:rPr>
        <w:t>.</w:t>
      </w:r>
    </w:p>
    <w:p w14:paraId="6F11B291" w14:textId="11DF2A5D" w:rsidR="00B22725" w:rsidRPr="00B22725" w:rsidRDefault="00B22725" w:rsidP="00B22725">
      <w:pPr>
        <w:pStyle w:val="ListParagraph"/>
        <w:numPr>
          <w:ilvl w:val="0"/>
          <w:numId w:val="38"/>
        </w:numPr>
        <w:rPr>
          <w:lang w:val="en-AU"/>
        </w:rPr>
      </w:pPr>
      <w:r>
        <w:rPr>
          <w:lang w:val="en-AU"/>
        </w:rPr>
        <w:t>This p</w:t>
      </w:r>
      <w:r w:rsidRPr="00B22725">
        <w:rPr>
          <w:lang w:val="en-AU"/>
        </w:rPr>
        <w:t xml:space="preserve">ilot study will be an observational convenience sample of patients presenting to New Plymouth and </w:t>
      </w:r>
      <w:proofErr w:type="spellStart"/>
      <w:r w:rsidRPr="00B22725">
        <w:rPr>
          <w:lang w:val="en-AU"/>
        </w:rPr>
        <w:t>Hawera</w:t>
      </w:r>
      <w:proofErr w:type="spellEnd"/>
      <w:r w:rsidRPr="00B22725">
        <w:rPr>
          <w:lang w:val="en-AU"/>
        </w:rPr>
        <w:t xml:space="preserve"> Hospital </w:t>
      </w:r>
      <w:proofErr w:type="spellStart"/>
      <w:r w:rsidRPr="00B22725">
        <w:rPr>
          <w:lang w:val="en-AU"/>
        </w:rPr>
        <w:t>EDs.</w:t>
      </w:r>
      <w:proofErr w:type="spellEnd"/>
      <w:r>
        <w:rPr>
          <w:lang w:val="en-AU"/>
        </w:rPr>
        <w:t xml:space="preserve">  There will be no intervention</w:t>
      </w:r>
      <w:r w:rsidRPr="00B22725">
        <w:rPr>
          <w:lang w:val="en-AU"/>
        </w:rPr>
        <w:t xml:space="preserve">.  The only differences relative to standard care is (1) a timer will document the amount of time from the start of the relocation procedure until the time when the providers believe the shoulder is back in place and (2) the patient will complete a short (&lt;1 minute) survey after the procedure.   The relocation will be confirmed by x-ray.  </w:t>
      </w:r>
    </w:p>
    <w:p w14:paraId="1824CD36" w14:textId="0866AA8F" w:rsidR="00790E7C" w:rsidRPr="00B22725" w:rsidRDefault="00B22725" w:rsidP="00B22725">
      <w:pPr>
        <w:pStyle w:val="ListParagraph"/>
        <w:numPr>
          <w:ilvl w:val="0"/>
          <w:numId w:val="38"/>
        </w:numPr>
        <w:rPr>
          <w:lang w:val="en-AU"/>
        </w:rPr>
      </w:pPr>
      <w:r w:rsidRPr="00B22725">
        <w:rPr>
          <w:lang w:val="en-AU"/>
        </w:rPr>
        <w:t>The primary outcome measure is the time required to reduce the dislocation.  Secondary outcome measures will be:  (1) success versus failure, (2) use of various medications, and (3) patient satisfaction measures.  Primary safety measures will include post-procedural fractures and nerve problems.   All data will be entered into an anonymous database without any patient identifying information and analy</w:t>
      </w:r>
      <w:r>
        <w:rPr>
          <w:lang w:val="en-AU"/>
        </w:rPr>
        <w:t>s</w:t>
      </w:r>
      <w:r w:rsidRPr="00B22725">
        <w:rPr>
          <w:lang w:val="en-AU"/>
        </w:rPr>
        <w:t>ed.</w:t>
      </w:r>
    </w:p>
    <w:p w14:paraId="494BBF2C" w14:textId="77777777" w:rsidR="00790E7C" w:rsidRDefault="00790E7C" w:rsidP="00790E7C">
      <w:pPr>
        <w:rPr>
          <w:u w:val="single"/>
          <w:lang w:val="en-AU"/>
        </w:rPr>
      </w:pPr>
    </w:p>
    <w:p w14:paraId="79F1D87E" w14:textId="77777777" w:rsidR="00790E7C" w:rsidRPr="00355AC2" w:rsidRDefault="00790E7C" w:rsidP="00790E7C">
      <w:pPr>
        <w:rPr>
          <w:u w:val="single"/>
          <w:lang w:val="en-AU"/>
        </w:rPr>
      </w:pPr>
      <w:r w:rsidRPr="00355AC2">
        <w:rPr>
          <w:u w:val="single"/>
          <w:lang w:val="en-AU"/>
        </w:rPr>
        <w:t>Summary of ethical issues (outstanding)</w:t>
      </w:r>
    </w:p>
    <w:p w14:paraId="4E0B4DFD" w14:textId="77777777" w:rsidR="00790E7C" w:rsidRPr="00355AC2" w:rsidRDefault="00790E7C" w:rsidP="00790E7C">
      <w:pPr>
        <w:rPr>
          <w:u w:val="single"/>
          <w:lang w:val="en-AU"/>
        </w:rPr>
      </w:pPr>
    </w:p>
    <w:p w14:paraId="22BBB243" w14:textId="77777777" w:rsidR="00790E7C" w:rsidRPr="00355AC2" w:rsidRDefault="00790E7C" w:rsidP="00790E7C">
      <w:pPr>
        <w:rPr>
          <w:lang w:val="en-AU"/>
        </w:rPr>
      </w:pPr>
      <w:r w:rsidRPr="00355AC2">
        <w:rPr>
          <w:lang w:val="en-AU"/>
        </w:rPr>
        <w:t>The main ethical issues considered by the Committee and which require addressing by the Researcher are as follows.</w:t>
      </w:r>
    </w:p>
    <w:p w14:paraId="15B27588" w14:textId="77777777" w:rsidR="00790E7C" w:rsidRPr="006F598C" w:rsidRDefault="00790E7C" w:rsidP="00790E7C">
      <w:pPr>
        <w:autoSpaceDE w:val="0"/>
        <w:autoSpaceDN w:val="0"/>
        <w:adjustRightInd w:val="0"/>
        <w:rPr>
          <w:lang w:val="en-AU"/>
        </w:rPr>
      </w:pPr>
    </w:p>
    <w:p w14:paraId="5C4F2ACF" w14:textId="77777777" w:rsidR="000F2259" w:rsidRPr="006F598C" w:rsidRDefault="000F2259" w:rsidP="006F598C">
      <w:pPr>
        <w:pStyle w:val="ListParagraph"/>
        <w:numPr>
          <w:ilvl w:val="0"/>
          <w:numId w:val="38"/>
        </w:numPr>
        <w:rPr>
          <w:lang w:val="en-AU"/>
        </w:rPr>
      </w:pPr>
      <w:r w:rsidRPr="006F598C">
        <w:rPr>
          <w:lang w:val="en-AU"/>
        </w:rPr>
        <w:t>The new Protocol supplied is inadequately brief in view of the fact that this will take place in an emergency department.</w:t>
      </w:r>
    </w:p>
    <w:p w14:paraId="642A37BD" w14:textId="02D60546" w:rsidR="000F2259" w:rsidRPr="006F598C" w:rsidRDefault="000F2259" w:rsidP="006F598C">
      <w:pPr>
        <w:pStyle w:val="ListParagraph"/>
        <w:numPr>
          <w:ilvl w:val="0"/>
          <w:numId w:val="38"/>
        </w:numPr>
        <w:rPr>
          <w:lang w:val="en-AU"/>
        </w:rPr>
      </w:pPr>
      <w:r w:rsidRPr="006F598C">
        <w:rPr>
          <w:lang w:val="en-AU"/>
        </w:rPr>
        <w:t xml:space="preserve">Specifically, the Protocol states the study is Observational. If this the case then the only primary study measure is the time measure. The Committee the researcher could not record medically related study data about a participant without their </w:t>
      </w:r>
      <w:r w:rsidRPr="006F598C">
        <w:rPr>
          <w:b/>
          <w:lang w:val="en-AU"/>
        </w:rPr>
        <w:t xml:space="preserve">prior </w:t>
      </w:r>
      <w:r w:rsidRPr="006F598C">
        <w:rPr>
          <w:lang w:val="en-AU"/>
        </w:rPr>
        <w:t xml:space="preserve">consent. If this data was collected as part of standard of care it would be a quality measure and would not be considered research. </w:t>
      </w:r>
    </w:p>
    <w:p w14:paraId="731A3498" w14:textId="599C7CC8" w:rsidR="000F2259" w:rsidRPr="006F598C" w:rsidRDefault="000F2259" w:rsidP="006F598C">
      <w:pPr>
        <w:pStyle w:val="ListParagraph"/>
        <w:numPr>
          <w:ilvl w:val="0"/>
          <w:numId w:val="38"/>
        </w:numPr>
        <w:rPr>
          <w:lang w:val="en-AU"/>
        </w:rPr>
      </w:pPr>
      <w:r w:rsidRPr="006F598C">
        <w:rPr>
          <w:lang w:val="en-AU"/>
        </w:rPr>
        <w:lastRenderedPageBreak/>
        <w:t>On the question, of the satisfaction survey we question the usefulness of a question such as Q3 asking if they dislocated in the future, would they want the same procedure. How would they know? This questionnaire requires serious revision.</w:t>
      </w:r>
    </w:p>
    <w:p w14:paraId="4F609E3C" w14:textId="77777777" w:rsidR="000F2259" w:rsidRPr="006F598C" w:rsidRDefault="000F2259" w:rsidP="006F598C">
      <w:pPr>
        <w:pStyle w:val="ListParagraph"/>
        <w:numPr>
          <w:ilvl w:val="0"/>
          <w:numId w:val="38"/>
        </w:numPr>
        <w:rPr>
          <w:lang w:val="en-AU"/>
        </w:rPr>
      </w:pPr>
      <w:r w:rsidRPr="006F598C">
        <w:rPr>
          <w:lang w:val="en-AU"/>
        </w:rPr>
        <w:t>Further, when do you plan to administer this questionnaire? Immediately, on discharge, or when they are home. None of these issues are addressed in your Protocol.</w:t>
      </w:r>
    </w:p>
    <w:p w14:paraId="48A336BE" w14:textId="77777777" w:rsidR="000F2259" w:rsidRPr="006F598C" w:rsidRDefault="000F2259" w:rsidP="006F598C">
      <w:pPr>
        <w:pStyle w:val="ListParagraph"/>
        <w:numPr>
          <w:ilvl w:val="0"/>
          <w:numId w:val="38"/>
        </w:numPr>
        <w:rPr>
          <w:lang w:val="en-AU"/>
        </w:rPr>
      </w:pPr>
      <w:r w:rsidRPr="006F598C">
        <w:rPr>
          <w:lang w:val="en-AU"/>
        </w:rPr>
        <w:t>Further to the Protocol. As this is occurring in an emergency department, you will require the cooperation of the emergency staff. The Protocol, as it stands, is not a sufficient briefing document for fellow clinicians and staff.</w:t>
      </w:r>
    </w:p>
    <w:p w14:paraId="3877F3C9" w14:textId="40962E05" w:rsidR="000F2259" w:rsidRPr="006F598C" w:rsidRDefault="000F2259" w:rsidP="006F598C">
      <w:pPr>
        <w:pStyle w:val="ListParagraph"/>
        <w:numPr>
          <w:ilvl w:val="0"/>
          <w:numId w:val="38"/>
        </w:numPr>
        <w:rPr>
          <w:lang w:val="en-AU"/>
        </w:rPr>
      </w:pPr>
      <w:r w:rsidRPr="006F598C">
        <w:rPr>
          <w:lang w:val="en-AU"/>
        </w:rPr>
        <w:t xml:space="preserve">Further to the Protocol. We note that that there are different options for relocating shoulders. What are they? What is the problem at </w:t>
      </w:r>
      <w:proofErr w:type="spellStart"/>
      <w:r w:rsidRPr="006F598C">
        <w:rPr>
          <w:lang w:val="en-AU"/>
        </w:rPr>
        <w:t>Tarnaki</w:t>
      </w:r>
      <w:proofErr w:type="spellEnd"/>
      <w:r w:rsidRPr="006F598C">
        <w:rPr>
          <w:lang w:val="en-AU"/>
        </w:rPr>
        <w:t xml:space="preserve"> that justifies this research? Are there too many options, or are some of them outdated, are there better ways of doing it, are some procedures faster or better than others? None of this information is disclosed within the Protocol. Without a detailed Protocol we cannot make an informed decision on the merits or otherwise of this project</w:t>
      </w:r>
    </w:p>
    <w:p w14:paraId="6CD03AE9" w14:textId="77777777" w:rsidR="000F2259" w:rsidRPr="006F598C" w:rsidRDefault="000F2259" w:rsidP="006F598C">
      <w:pPr>
        <w:pStyle w:val="ListParagraph"/>
        <w:numPr>
          <w:ilvl w:val="0"/>
          <w:numId w:val="38"/>
        </w:numPr>
        <w:rPr>
          <w:lang w:val="en-AU"/>
        </w:rPr>
      </w:pPr>
      <w:r w:rsidRPr="006F598C">
        <w:rPr>
          <w:lang w:val="en-AU"/>
        </w:rPr>
        <w:t>Further to the Protocol. Where is the search of the literature and references?</w:t>
      </w:r>
    </w:p>
    <w:p w14:paraId="0B70F522" w14:textId="77777777" w:rsidR="000F2259" w:rsidRPr="006F598C" w:rsidRDefault="000F2259" w:rsidP="006F598C">
      <w:pPr>
        <w:pStyle w:val="ListParagraph"/>
        <w:numPr>
          <w:ilvl w:val="0"/>
          <w:numId w:val="38"/>
        </w:numPr>
        <w:rPr>
          <w:lang w:val="en-AU"/>
        </w:rPr>
      </w:pPr>
      <w:r w:rsidRPr="006F598C">
        <w:rPr>
          <w:lang w:val="en-AU"/>
        </w:rPr>
        <w:t xml:space="preserve">Hence our decision to decline due to lack of clinical justification for this study. The Committee could not see the benefit of a few seconds variation for shoulder dislocations and did not understand how timing the procedures would result in clinically meaningful information. </w:t>
      </w:r>
    </w:p>
    <w:p w14:paraId="0778CFD4" w14:textId="77777777" w:rsidR="000F2259" w:rsidRPr="006F598C" w:rsidRDefault="000F2259" w:rsidP="006F598C">
      <w:pPr>
        <w:pStyle w:val="ListParagraph"/>
        <w:numPr>
          <w:ilvl w:val="0"/>
          <w:numId w:val="38"/>
        </w:numPr>
        <w:rPr>
          <w:lang w:val="en-AU"/>
        </w:rPr>
      </w:pPr>
      <w:r w:rsidRPr="006F598C">
        <w:rPr>
          <w:lang w:val="en-AU"/>
        </w:rPr>
        <w:t>The Committee noted that if there is a clinical need to time the length of time taken to resolve a shoulder dislocation then the locality could initiate this quality measure itself without the need to seek HDEC approval. It does not require a research project to implement timing a procedure. Patients can provide feedback about their treatment as part of service evaluations.</w:t>
      </w:r>
    </w:p>
    <w:p w14:paraId="40C9AD84" w14:textId="77777777" w:rsidR="000F2259" w:rsidRPr="006F598C" w:rsidRDefault="000F2259" w:rsidP="006F598C">
      <w:pPr>
        <w:pStyle w:val="ListParagraph"/>
        <w:numPr>
          <w:ilvl w:val="0"/>
          <w:numId w:val="38"/>
        </w:numPr>
        <w:rPr>
          <w:lang w:val="en-AU"/>
        </w:rPr>
      </w:pPr>
      <w:r w:rsidRPr="006F598C">
        <w:rPr>
          <w:lang w:val="en-AU"/>
        </w:rPr>
        <w:t>Has the researcher discussed this project with hid Clinical Director and Senior Medical Officer? In our experience it is unusual to see a solo application from an ED environment, where the department functions on teamwork.</w:t>
      </w:r>
    </w:p>
    <w:p w14:paraId="14126EF5" w14:textId="7ABAD38E" w:rsidR="000F2259" w:rsidRPr="006F598C" w:rsidRDefault="000F2259" w:rsidP="006F598C">
      <w:pPr>
        <w:pStyle w:val="ListParagraph"/>
        <w:numPr>
          <w:ilvl w:val="0"/>
          <w:numId w:val="38"/>
        </w:numPr>
        <w:rPr>
          <w:lang w:val="en-AU"/>
        </w:rPr>
      </w:pPr>
      <w:r w:rsidRPr="006F598C">
        <w:rPr>
          <w:lang w:val="en-AU"/>
        </w:rPr>
        <w:t xml:space="preserve">The Committee did not feel that 40 participants was a relevant sample size. Have you consulted a statistician on this matter/ </w:t>
      </w:r>
      <w:r w:rsidR="006F598C" w:rsidRPr="006F598C">
        <w:rPr>
          <w:lang w:val="en-AU"/>
        </w:rPr>
        <w:t>what</w:t>
      </w:r>
      <w:r w:rsidRPr="006F598C">
        <w:rPr>
          <w:lang w:val="en-AU"/>
        </w:rPr>
        <w:t xml:space="preserve"> is the powering? None of this is discussed in the Protocol</w:t>
      </w:r>
    </w:p>
    <w:p w14:paraId="223763DB" w14:textId="77777777" w:rsidR="000F2259" w:rsidRPr="009F3D36" w:rsidRDefault="000F2259" w:rsidP="006F598C">
      <w:pPr>
        <w:pStyle w:val="ListParagraph"/>
        <w:numPr>
          <w:ilvl w:val="0"/>
          <w:numId w:val="38"/>
        </w:numPr>
        <w:rPr>
          <w:lang w:val="en-AU"/>
        </w:rPr>
      </w:pPr>
      <w:r>
        <w:rPr>
          <w:lang w:val="en-AU"/>
        </w:rPr>
        <w:t xml:space="preserve">In summary the Committee did not believe the study had scientific merit, or would generate benefit. </w:t>
      </w:r>
    </w:p>
    <w:p w14:paraId="41FE7A89" w14:textId="65C87FE2" w:rsidR="000F2259" w:rsidRDefault="000F2259" w:rsidP="006F598C">
      <w:pPr>
        <w:pStyle w:val="ListParagraph"/>
        <w:numPr>
          <w:ilvl w:val="0"/>
          <w:numId w:val="38"/>
        </w:numPr>
        <w:rPr>
          <w:lang w:val="en-AU"/>
        </w:rPr>
      </w:pPr>
      <w:r>
        <w:rPr>
          <w:lang w:val="en-AU"/>
        </w:rPr>
        <w:t xml:space="preserve">The Committee </w:t>
      </w:r>
      <w:r w:rsidR="004372C6">
        <w:rPr>
          <w:lang w:val="en-AU"/>
        </w:rPr>
        <w:t>noted that</w:t>
      </w:r>
      <w:r>
        <w:rPr>
          <w:lang w:val="en-AU"/>
        </w:rPr>
        <w:t xml:space="preserve"> the new application submitted by the applicant was not a health research study, and instead was a quality measure. </w:t>
      </w:r>
    </w:p>
    <w:p w14:paraId="5AAFB987" w14:textId="77777777" w:rsidR="000F2259" w:rsidRDefault="000F2259" w:rsidP="006F598C">
      <w:pPr>
        <w:pStyle w:val="ListParagraph"/>
        <w:numPr>
          <w:ilvl w:val="0"/>
          <w:numId w:val="38"/>
        </w:numPr>
        <w:rPr>
          <w:lang w:val="en-AU"/>
        </w:rPr>
      </w:pPr>
      <w:r>
        <w:rPr>
          <w:lang w:val="en-AU"/>
        </w:rPr>
        <w:t xml:space="preserve">The Committee noted the letter to the HDEC requesting whether this data could be accessed as part of a quality improvement practice. The Committee noted that if this data was collected for clinical reasons then it could be used for audit and evaluation of services provided. </w:t>
      </w:r>
    </w:p>
    <w:p w14:paraId="700572DE" w14:textId="7AA3AA4A" w:rsidR="00730DBF" w:rsidRDefault="00730DBF" w:rsidP="00730DBF">
      <w:pPr>
        <w:pStyle w:val="ListParagraph"/>
        <w:numPr>
          <w:ilvl w:val="0"/>
          <w:numId w:val="38"/>
        </w:numPr>
        <w:rPr>
          <w:lang w:val="en-AU"/>
        </w:rPr>
      </w:pPr>
      <w:r>
        <w:rPr>
          <w:lang w:val="en-AU"/>
        </w:rPr>
        <w:t xml:space="preserve">The Committee strongly suggested the researcher talk with the Locality </w:t>
      </w:r>
      <w:r w:rsidRPr="00B22725">
        <w:rPr>
          <w:lang w:val="en-AU"/>
        </w:rPr>
        <w:t xml:space="preserve">research support </w:t>
      </w:r>
      <w:r>
        <w:rPr>
          <w:lang w:val="en-AU"/>
        </w:rPr>
        <w:t xml:space="preserve">office if the researcher was interested in running a larger study to generate clinically meaningful data. Research office support from a larger locality (e.g. the Awhina Knowledge &amp; Research Centre at </w:t>
      </w:r>
      <w:proofErr w:type="spellStart"/>
      <w:r>
        <w:rPr>
          <w:lang w:val="en-AU"/>
        </w:rPr>
        <w:t>Waitemata</w:t>
      </w:r>
      <w:proofErr w:type="spellEnd"/>
      <w:r>
        <w:rPr>
          <w:lang w:val="en-AU"/>
        </w:rPr>
        <w:t xml:space="preserve"> DHB) might be available to the researcher if the locality cannot provider this support. </w:t>
      </w:r>
    </w:p>
    <w:p w14:paraId="1C14B2C0" w14:textId="77777777" w:rsidR="00730DBF" w:rsidRPr="00A94138" w:rsidRDefault="00730DBF" w:rsidP="00730DBF">
      <w:pPr>
        <w:pStyle w:val="ListParagraph"/>
        <w:numPr>
          <w:ilvl w:val="0"/>
          <w:numId w:val="38"/>
        </w:numPr>
        <w:autoSpaceDE w:val="0"/>
        <w:autoSpaceDN w:val="0"/>
        <w:adjustRightInd w:val="0"/>
        <w:rPr>
          <w:rFonts w:cs="Arial"/>
          <w:color w:val="000000"/>
          <w:szCs w:val="22"/>
          <w:lang w:val="en-NZ"/>
        </w:rPr>
      </w:pPr>
      <w:r w:rsidRPr="00A94138">
        <w:rPr>
          <w:rFonts w:cs="Arial"/>
          <w:color w:val="000000"/>
          <w:szCs w:val="22"/>
          <w:lang w:val="en-NZ"/>
        </w:rPr>
        <w:t>The Committee noted that there was not a research q</w:t>
      </w:r>
      <w:r>
        <w:rPr>
          <w:rFonts w:cs="Arial"/>
          <w:color w:val="000000"/>
          <w:szCs w:val="22"/>
          <w:lang w:val="en-NZ"/>
        </w:rPr>
        <w:t>uestion to be answered within the application, and suggested further discussion with the locality research office could assist in using the research question to generate an appropriate study design.</w:t>
      </w:r>
    </w:p>
    <w:p w14:paraId="56816BB8" w14:textId="77777777" w:rsidR="000F2259" w:rsidRPr="00A94138" w:rsidRDefault="000F2259" w:rsidP="006F598C">
      <w:pPr>
        <w:pStyle w:val="ListParagraph"/>
        <w:numPr>
          <w:ilvl w:val="0"/>
          <w:numId w:val="38"/>
        </w:numPr>
        <w:autoSpaceDE w:val="0"/>
        <w:autoSpaceDN w:val="0"/>
        <w:adjustRightInd w:val="0"/>
        <w:rPr>
          <w:rFonts w:cs="Arial"/>
          <w:color w:val="000000"/>
          <w:szCs w:val="22"/>
          <w:lang w:val="en-NZ"/>
        </w:rPr>
      </w:pPr>
      <w:r w:rsidRPr="00A94138">
        <w:rPr>
          <w:rFonts w:cs="Arial"/>
          <w:color w:val="000000"/>
          <w:szCs w:val="22"/>
          <w:lang w:val="en-NZ"/>
        </w:rPr>
        <w:t>The Committee noted that there was not a research q</w:t>
      </w:r>
      <w:r>
        <w:rPr>
          <w:rFonts w:cs="Arial"/>
          <w:color w:val="000000"/>
          <w:szCs w:val="22"/>
          <w:lang w:val="en-NZ"/>
        </w:rPr>
        <w:t>uestion within the application, therefore there was nothing for the study to answer.</w:t>
      </w:r>
    </w:p>
    <w:p w14:paraId="5C94DFC9" w14:textId="77777777" w:rsidR="00E24E77" w:rsidRPr="00C34636" w:rsidRDefault="00E24E77" w:rsidP="00E24E77">
      <w:pPr>
        <w:rPr>
          <w:color w:val="FF0000"/>
          <w:lang w:val="en-AU"/>
        </w:rPr>
      </w:pPr>
    </w:p>
    <w:p w14:paraId="565A1BED" w14:textId="77777777" w:rsidR="00E24E77" w:rsidRPr="00C34636" w:rsidRDefault="00E24E77" w:rsidP="00E24E77">
      <w:pPr>
        <w:rPr>
          <w:u w:val="single"/>
          <w:lang w:val="en-AU"/>
        </w:rPr>
      </w:pPr>
      <w:r w:rsidRPr="00C34636">
        <w:rPr>
          <w:u w:val="single"/>
          <w:lang w:val="en-AU"/>
        </w:rPr>
        <w:t xml:space="preserve">Decision </w:t>
      </w:r>
    </w:p>
    <w:p w14:paraId="37198E23" w14:textId="77777777" w:rsidR="00790E7C" w:rsidRPr="00C34636" w:rsidRDefault="00790E7C" w:rsidP="00790E7C">
      <w:pPr>
        <w:rPr>
          <w:lang w:val="en-AU"/>
        </w:rPr>
      </w:pPr>
    </w:p>
    <w:p w14:paraId="7BB2017D" w14:textId="64E6B076" w:rsidR="00B22725" w:rsidRPr="00A94138" w:rsidRDefault="00790E7C" w:rsidP="00A94138">
      <w:pPr>
        <w:rPr>
          <w:lang w:val="en-AU"/>
        </w:rPr>
      </w:pPr>
      <w:r w:rsidRPr="00C34636">
        <w:rPr>
          <w:lang w:val="en-AU"/>
        </w:rPr>
        <w:t xml:space="preserve">This application was </w:t>
      </w:r>
      <w:r w:rsidRPr="00B22725">
        <w:rPr>
          <w:i/>
          <w:lang w:val="en-AU"/>
        </w:rPr>
        <w:t>declined</w:t>
      </w:r>
      <w:r w:rsidRPr="00B22725">
        <w:rPr>
          <w:lang w:val="en-AU"/>
        </w:rPr>
        <w:t xml:space="preserve"> by </w:t>
      </w:r>
      <w:r w:rsidRPr="00B22725">
        <w:rPr>
          <w:rFonts w:cs="Arial"/>
          <w:szCs w:val="22"/>
          <w:lang w:val="en-AU"/>
        </w:rPr>
        <w:t>consensus</w:t>
      </w:r>
      <w:r w:rsidRPr="00B22725">
        <w:rPr>
          <w:lang w:val="en-AU"/>
        </w:rPr>
        <w:t>, as the Committee did not consider that the study would meet the following ethical standards.</w:t>
      </w:r>
    </w:p>
    <w:p w14:paraId="3646DA29" w14:textId="77777777" w:rsidR="00A94138" w:rsidRDefault="00A94138" w:rsidP="00A94138">
      <w:pPr>
        <w:autoSpaceDE w:val="0"/>
        <w:autoSpaceDN w:val="0"/>
        <w:adjustRightInd w:val="0"/>
        <w:rPr>
          <w:rFonts w:cs="Arial"/>
          <w:color w:val="000000"/>
          <w:szCs w:val="22"/>
          <w:lang w:val="en-NZ"/>
        </w:rPr>
      </w:pPr>
    </w:p>
    <w:p w14:paraId="44C4190C" w14:textId="5B46D2C5" w:rsidR="00A94138" w:rsidRPr="00A94138" w:rsidRDefault="00A94138" w:rsidP="00A94138">
      <w:pPr>
        <w:pStyle w:val="ListParagraph"/>
        <w:numPr>
          <w:ilvl w:val="0"/>
          <w:numId w:val="39"/>
        </w:numPr>
        <w:autoSpaceDE w:val="0"/>
        <w:autoSpaceDN w:val="0"/>
        <w:adjustRightInd w:val="0"/>
        <w:rPr>
          <w:rFonts w:cs="Arial"/>
          <w:color w:val="000000"/>
          <w:szCs w:val="22"/>
          <w:lang w:val="en-NZ"/>
        </w:rPr>
      </w:pPr>
      <w:r w:rsidRPr="00A94138">
        <w:rPr>
          <w:rFonts w:cs="Arial"/>
          <w:color w:val="000000"/>
          <w:szCs w:val="22"/>
          <w:lang w:val="en-NZ"/>
        </w:rPr>
        <w:lastRenderedPageBreak/>
        <w:t>Investigators should meet their obligations to communities by undertaking research that addresses important health problems.</w:t>
      </w:r>
      <w:r w:rsidRPr="00A94138">
        <w:t xml:space="preserve"> </w:t>
      </w:r>
      <w:r w:rsidRPr="00A94138">
        <w:rPr>
          <w:rFonts w:cs="Arial"/>
          <w:color w:val="000000"/>
          <w:szCs w:val="22"/>
          <w:lang w:val="en-NZ"/>
        </w:rPr>
        <w:t>(Ethical Guidelines for Observation Studies para 5.1).</w:t>
      </w:r>
    </w:p>
    <w:p w14:paraId="0A14D79A" w14:textId="77777777" w:rsidR="00A94138" w:rsidRPr="00A94138" w:rsidRDefault="00A94138" w:rsidP="00A94138">
      <w:pPr>
        <w:autoSpaceDE w:val="0"/>
        <w:autoSpaceDN w:val="0"/>
        <w:adjustRightInd w:val="0"/>
        <w:ind w:left="360"/>
        <w:rPr>
          <w:rFonts w:cs="Arial"/>
          <w:color w:val="000000"/>
          <w:szCs w:val="22"/>
          <w:lang w:val="en-NZ"/>
        </w:rPr>
      </w:pPr>
    </w:p>
    <w:p w14:paraId="5C9FD322" w14:textId="4710A715" w:rsidR="00A94138" w:rsidRPr="00A94138" w:rsidRDefault="00A94138" w:rsidP="00A94138">
      <w:pPr>
        <w:pStyle w:val="ListParagraph"/>
        <w:numPr>
          <w:ilvl w:val="0"/>
          <w:numId w:val="39"/>
        </w:numPr>
        <w:autoSpaceDE w:val="0"/>
        <w:autoSpaceDN w:val="0"/>
        <w:adjustRightInd w:val="0"/>
        <w:rPr>
          <w:rFonts w:cs="Arial"/>
          <w:color w:val="000000"/>
          <w:szCs w:val="22"/>
          <w:lang w:val="en-NZ"/>
        </w:rPr>
      </w:pPr>
      <w:r w:rsidRPr="00A94138">
        <w:rPr>
          <w:rFonts w:cs="Arial"/>
          <w:color w:val="000000"/>
          <w:szCs w:val="22"/>
          <w:lang w:val="en-NZ"/>
        </w:rPr>
        <w:t>Investigators should ensure any audit and related activities they undertake have the potential to improve health outcomes.</w:t>
      </w:r>
      <w:r w:rsidRPr="00A94138">
        <w:t xml:space="preserve"> </w:t>
      </w:r>
      <w:r w:rsidRPr="00A94138">
        <w:rPr>
          <w:rFonts w:cs="Arial"/>
          <w:color w:val="000000"/>
          <w:szCs w:val="22"/>
          <w:lang w:val="en-NZ"/>
        </w:rPr>
        <w:t>(Ethical Guidelines for Observation Studies para 5.3).</w:t>
      </w:r>
    </w:p>
    <w:p w14:paraId="09A7EBFC" w14:textId="77777777" w:rsidR="00A94138" w:rsidRPr="00A94138" w:rsidRDefault="00A94138" w:rsidP="00A94138">
      <w:pPr>
        <w:autoSpaceDE w:val="0"/>
        <w:autoSpaceDN w:val="0"/>
        <w:adjustRightInd w:val="0"/>
        <w:ind w:left="360"/>
        <w:rPr>
          <w:rFonts w:cs="Arial"/>
          <w:color w:val="000000"/>
          <w:szCs w:val="22"/>
          <w:lang w:val="en-NZ"/>
        </w:rPr>
      </w:pPr>
    </w:p>
    <w:p w14:paraId="76F017EF" w14:textId="19B59F9D" w:rsidR="00B22725" w:rsidRPr="00A94138" w:rsidRDefault="00A94138" w:rsidP="00A94138">
      <w:pPr>
        <w:pStyle w:val="ListParagraph"/>
        <w:numPr>
          <w:ilvl w:val="0"/>
          <w:numId w:val="39"/>
        </w:numPr>
        <w:autoSpaceDE w:val="0"/>
        <w:autoSpaceDN w:val="0"/>
        <w:adjustRightInd w:val="0"/>
        <w:rPr>
          <w:rFonts w:cs="Arial"/>
          <w:color w:val="000000"/>
          <w:szCs w:val="22"/>
          <w:lang w:val="en-NZ"/>
        </w:rPr>
      </w:pPr>
      <w:r w:rsidRPr="00A94138">
        <w:rPr>
          <w:rFonts w:cs="Arial"/>
          <w:color w:val="000000"/>
          <w:szCs w:val="22"/>
          <w:lang w:val="en-NZ"/>
        </w:rPr>
        <w:t xml:space="preserve">The Committee noted that there was not a research question within the application. Research can only occur when the design of the research can answer the study question.  </w:t>
      </w:r>
      <w:r w:rsidR="00B22725" w:rsidRPr="00A94138">
        <w:rPr>
          <w:rFonts w:cs="Arial"/>
          <w:color w:val="000000"/>
          <w:szCs w:val="22"/>
          <w:lang w:val="en-NZ"/>
        </w:rPr>
        <w:t xml:space="preserve">Scientific inadequacies in a study proposal have ethical implications. The scientific quality of a proposal should be such that the proposal’s objectives can reasonably be expected to be achieved. </w:t>
      </w:r>
      <w:r w:rsidRPr="00A94138">
        <w:rPr>
          <w:rFonts w:cs="Arial"/>
          <w:color w:val="000000"/>
          <w:szCs w:val="22"/>
          <w:lang w:val="en-NZ"/>
        </w:rPr>
        <w:t>5 (Ethical Guidelines for Observation Studies para 5.7).</w:t>
      </w:r>
    </w:p>
    <w:p w14:paraId="000FE65D" w14:textId="77777777" w:rsidR="00B22725" w:rsidRPr="00C34636" w:rsidRDefault="00B22725" w:rsidP="00B22725">
      <w:pPr>
        <w:rPr>
          <w:rFonts w:cs="Arial"/>
          <w:color w:val="33CCCC"/>
          <w:szCs w:val="22"/>
          <w:lang w:val="en-AU"/>
        </w:rPr>
      </w:pPr>
    </w:p>
    <w:p w14:paraId="5886FAD2" w14:textId="77777777" w:rsidR="00C34636" w:rsidRPr="00C34636" w:rsidRDefault="00C34636">
      <w:pPr>
        <w:autoSpaceDE w:val="0"/>
        <w:autoSpaceDN w:val="0"/>
        <w:adjustRightInd w:val="0"/>
        <w:rPr>
          <w:lang w:val="en-AU"/>
        </w:rPr>
      </w:pPr>
      <w:r w:rsidRPr="00C34636">
        <w:rPr>
          <w:lang w:val="en-AU"/>
        </w:rPr>
        <w:t xml:space="preserve"> </w:t>
      </w:r>
      <w:r w:rsidRPr="00C34636">
        <w:rPr>
          <w:lang w:val="en-AU"/>
        </w:rPr>
        <w:br w:type="page"/>
      </w:r>
    </w:p>
    <w:p w14:paraId="4D51325D" w14:textId="77777777" w:rsidR="00C34636" w:rsidRPr="00C34636" w:rsidRDefault="00C34636">
      <w:pPr>
        <w:autoSpaceDE w:val="0"/>
        <w:autoSpaceDN w:val="0"/>
        <w:adjustRightInd w:val="0"/>
        <w:rPr>
          <w:lang w:val="en-AU"/>
        </w:rPr>
      </w:pPr>
    </w:p>
    <w:p w14:paraId="3F05FF17" w14:textId="77777777" w:rsidR="00E24E77" w:rsidRPr="00C34636" w:rsidRDefault="00E24E77" w:rsidP="00841276">
      <w:pPr>
        <w:pStyle w:val="Heading2"/>
        <w:pBdr>
          <w:bottom w:val="single" w:sz="12" w:space="1" w:color="auto"/>
        </w:pBdr>
        <w:rPr>
          <w:lang w:val="en-AU"/>
        </w:rPr>
      </w:pPr>
      <w:r w:rsidRPr="00C34636">
        <w:rPr>
          <w:lang w:val="en-AU"/>
        </w:rPr>
        <w:t>Review of approved studies</w:t>
      </w:r>
    </w:p>
    <w:p w14:paraId="6417DF02" w14:textId="77777777" w:rsidR="004D7651" w:rsidRPr="00C34636" w:rsidRDefault="004D7651" w:rsidP="00A84630">
      <w:pPr>
        <w:autoSpaceDE w:val="0"/>
        <w:autoSpaceDN w:val="0"/>
        <w:adjustRightInd w:val="0"/>
        <w:rPr>
          <w:rFonts w:cs="Arial"/>
          <w:szCs w:val="22"/>
          <w:lang w:val="en-AU" w:eastAsia="en-GB"/>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4393" w:rsidRPr="00C34636" w14:paraId="4E5602AB" w14:textId="77777777" w:rsidTr="00894393">
        <w:trPr>
          <w:trHeight w:val="280"/>
        </w:trPr>
        <w:tc>
          <w:tcPr>
            <w:tcW w:w="966" w:type="dxa"/>
            <w:tcBorders>
              <w:top w:val="nil"/>
              <w:left w:val="nil"/>
              <w:bottom w:val="nil"/>
              <w:right w:val="nil"/>
            </w:tcBorders>
          </w:tcPr>
          <w:p w14:paraId="02D33EC6"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 </w:t>
            </w:r>
            <w:r w:rsidRPr="00C34636">
              <w:rPr>
                <w:rFonts w:cs="Arial"/>
                <w:b/>
                <w:szCs w:val="22"/>
                <w:lang w:val="en-AU" w:eastAsia="en-GB"/>
              </w:rPr>
              <w:t xml:space="preserve">1 </w:t>
            </w:r>
            <w:r w:rsidRPr="00C34636">
              <w:rPr>
                <w:rFonts w:cs="Arial"/>
                <w:szCs w:val="22"/>
                <w:lang w:val="en-AU" w:eastAsia="en-GB"/>
              </w:rPr>
              <w:t xml:space="preserve"> </w:t>
            </w:r>
          </w:p>
        </w:tc>
        <w:tc>
          <w:tcPr>
            <w:tcW w:w="2575" w:type="dxa"/>
            <w:tcBorders>
              <w:top w:val="nil"/>
              <w:left w:val="nil"/>
              <w:bottom w:val="nil"/>
              <w:right w:val="nil"/>
            </w:tcBorders>
          </w:tcPr>
          <w:p w14:paraId="7D1BECBF" w14:textId="77777777" w:rsidR="00894393" w:rsidRPr="00C34636" w:rsidRDefault="00894393">
            <w:pPr>
              <w:autoSpaceDE w:val="0"/>
              <w:autoSpaceDN w:val="0"/>
              <w:adjustRightInd w:val="0"/>
              <w:rPr>
                <w:rFonts w:cs="Arial"/>
                <w:szCs w:val="22"/>
                <w:lang w:val="en-AU" w:eastAsia="en-GB"/>
              </w:rPr>
            </w:pPr>
            <w:r w:rsidRPr="00C34636">
              <w:rPr>
                <w:rFonts w:cs="Arial"/>
                <w:b/>
                <w:szCs w:val="22"/>
                <w:lang w:val="en-AU" w:eastAsia="en-GB"/>
              </w:rPr>
              <w:t xml:space="preserve">Ethics ref: </w:t>
            </w:r>
            <w:r w:rsidRPr="00C34636">
              <w:rPr>
                <w:rFonts w:cs="Arial"/>
                <w:szCs w:val="22"/>
                <w:lang w:val="en-AU" w:eastAsia="en-GB"/>
              </w:rPr>
              <w:t xml:space="preserve"> </w:t>
            </w:r>
          </w:p>
        </w:tc>
        <w:tc>
          <w:tcPr>
            <w:tcW w:w="6459" w:type="dxa"/>
            <w:tcBorders>
              <w:top w:val="nil"/>
              <w:left w:val="nil"/>
              <w:bottom w:val="nil"/>
              <w:right w:val="nil"/>
            </w:tcBorders>
          </w:tcPr>
          <w:p w14:paraId="33564BC8" w14:textId="77777777" w:rsidR="00894393" w:rsidRPr="00C34636" w:rsidRDefault="00894393">
            <w:pPr>
              <w:autoSpaceDE w:val="0"/>
              <w:autoSpaceDN w:val="0"/>
              <w:adjustRightInd w:val="0"/>
              <w:rPr>
                <w:rFonts w:cs="Arial"/>
                <w:szCs w:val="22"/>
                <w:lang w:val="en-AU" w:eastAsia="en-GB"/>
              </w:rPr>
            </w:pPr>
            <w:r w:rsidRPr="00C34636">
              <w:rPr>
                <w:rFonts w:cs="Arial"/>
                <w:b/>
                <w:szCs w:val="22"/>
                <w:lang w:val="en-AU" w:eastAsia="en-GB"/>
              </w:rPr>
              <w:t>13/NTA/100</w:t>
            </w:r>
            <w:r w:rsidRPr="00C34636">
              <w:rPr>
                <w:rFonts w:cs="Arial"/>
                <w:szCs w:val="22"/>
                <w:lang w:val="en-AU" w:eastAsia="en-GB"/>
              </w:rPr>
              <w:t xml:space="preserve"> </w:t>
            </w:r>
          </w:p>
        </w:tc>
      </w:tr>
      <w:tr w:rsidR="00894393" w:rsidRPr="00C34636" w14:paraId="67D4F297" w14:textId="77777777" w:rsidTr="00894393">
        <w:trPr>
          <w:trHeight w:val="181"/>
        </w:trPr>
        <w:tc>
          <w:tcPr>
            <w:tcW w:w="966" w:type="dxa"/>
            <w:tcBorders>
              <w:top w:val="nil"/>
              <w:left w:val="nil"/>
              <w:bottom w:val="nil"/>
              <w:right w:val="nil"/>
            </w:tcBorders>
          </w:tcPr>
          <w:p w14:paraId="54B14917"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 </w:t>
            </w:r>
          </w:p>
        </w:tc>
        <w:tc>
          <w:tcPr>
            <w:tcW w:w="2575" w:type="dxa"/>
            <w:tcBorders>
              <w:top w:val="nil"/>
              <w:left w:val="nil"/>
              <w:bottom w:val="nil"/>
              <w:right w:val="nil"/>
            </w:tcBorders>
          </w:tcPr>
          <w:p w14:paraId="304DD192"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Title: </w:t>
            </w:r>
          </w:p>
        </w:tc>
        <w:tc>
          <w:tcPr>
            <w:tcW w:w="6459" w:type="dxa"/>
            <w:tcBorders>
              <w:top w:val="nil"/>
              <w:left w:val="nil"/>
              <w:bottom w:val="nil"/>
              <w:right w:val="nil"/>
            </w:tcBorders>
          </w:tcPr>
          <w:p w14:paraId="346D9C31"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Early Goal Directed Sedation vs. Standard Care Sedation </w:t>
            </w:r>
          </w:p>
        </w:tc>
      </w:tr>
      <w:tr w:rsidR="00894393" w:rsidRPr="00C34636" w14:paraId="4050D961" w14:textId="77777777" w:rsidTr="00894393">
        <w:trPr>
          <w:trHeight w:val="280"/>
        </w:trPr>
        <w:tc>
          <w:tcPr>
            <w:tcW w:w="966" w:type="dxa"/>
            <w:tcBorders>
              <w:top w:val="nil"/>
              <w:left w:val="nil"/>
              <w:bottom w:val="nil"/>
              <w:right w:val="nil"/>
            </w:tcBorders>
          </w:tcPr>
          <w:p w14:paraId="6F6B6B6F"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 </w:t>
            </w:r>
          </w:p>
        </w:tc>
        <w:tc>
          <w:tcPr>
            <w:tcW w:w="2575" w:type="dxa"/>
            <w:tcBorders>
              <w:top w:val="nil"/>
              <w:left w:val="nil"/>
              <w:bottom w:val="nil"/>
              <w:right w:val="nil"/>
            </w:tcBorders>
          </w:tcPr>
          <w:p w14:paraId="070586B3"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Principal Investigator: </w:t>
            </w:r>
          </w:p>
        </w:tc>
        <w:tc>
          <w:tcPr>
            <w:tcW w:w="6459" w:type="dxa"/>
            <w:tcBorders>
              <w:top w:val="nil"/>
              <w:left w:val="nil"/>
              <w:bottom w:val="nil"/>
              <w:right w:val="nil"/>
            </w:tcBorders>
          </w:tcPr>
          <w:p w14:paraId="7A0D40CA"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Dr Colin McArthur </w:t>
            </w:r>
          </w:p>
        </w:tc>
      </w:tr>
      <w:tr w:rsidR="00894393" w:rsidRPr="00C34636" w14:paraId="6ED70214" w14:textId="77777777" w:rsidTr="00894393">
        <w:trPr>
          <w:gridAfter w:val="1"/>
          <w:wAfter w:w="6459" w:type="dxa"/>
          <w:trHeight w:val="280"/>
        </w:trPr>
        <w:tc>
          <w:tcPr>
            <w:tcW w:w="966" w:type="dxa"/>
            <w:tcBorders>
              <w:top w:val="nil"/>
              <w:left w:val="nil"/>
              <w:bottom w:val="nil"/>
              <w:right w:val="nil"/>
            </w:tcBorders>
          </w:tcPr>
          <w:p w14:paraId="78B02B1D"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 </w:t>
            </w:r>
          </w:p>
        </w:tc>
        <w:tc>
          <w:tcPr>
            <w:tcW w:w="2575" w:type="dxa"/>
            <w:tcBorders>
              <w:top w:val="nil"/>
              <w:left w:val="nil"/>
              <w:bottom w:val="nil"/>
              <w:right w:val="nil"/>
            </w:tcBorders>
          </w:tcPr>
          <w:p w14:paraId="1972DF50"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Sponsor: </w:t>
            </w:r>
          </w:p>
        </w:tc>
      </w:tr>
      <w:tr w:rsidR="00894393" w:rsidRPr="00C34636" w14:paraId="3F70B599" w14:textId="77777777" w:rsidTr="00894393">
        <w:trPr>
          <w:trHeight w:val="280"/>
        </w:trPr>
        <w:tc>
          <w:tcPr>
            <w:tcW w:w="966" w:type="dxa"/>
            <w:tcBorders>
              <w:top w:val="nil"/>
              <w:left w:val="nil"/>
              <w:bottom w:val="nil"/>
              <w:right w:val="nil"/>
            </w:tcBorders>
          </w:tcPr>
          <w:p w14:paraId="4977A8E9"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 </w:t>
            </w:r>
          </w:p>
        </w:tc>
        <w:tc>
          <w:tcPr>
            <w:tcW w:w="2575" w:type="dxa"/>
            <w:tcBorders>
              <w:top w:val="nil"/>
              <w:left w:val="nil"/>
              <w:bottom w:val="nil"/>
              <w:right w:val="nil"/>
            </w:tcBorders>
          </w:tcPr>
          <w:p w14:paraId="0E97BF00"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Clock Start Date: </w:t>
            </w:r>
          </w:p>
        </w:tc>
        <w:tc>
          <w:tcPr>
            <w:tcW w:w="6459" w:type="dxa"/>
            <w:tcBorders>
              <w:top w:val="nil"/>
              <w:left w:val="nil"/>
              <w:bottom w:val="nil"/>
              <w:right w:val="nil"/>
            </w:tcBorders>
          </w:tcPr>
          <w:p w14:paraId="6E8719FF" w14:textId="77777777" w:rsidR="00894393" w:rsidRPr="00C34636" w:rsidRDefault="00894393">
            <w:pPr>
              <w:autoSpaceDE w:val="0"/>
              <w:autoSpaceDN w:val="0"/>
              <w:adjustRightInd w:val="0"/>
              <w:rPr>
                <w:rFonts w:cs="Arial"/>
                <w:szCs w:val="22"/>
                <w:lang w:val="en-AU" w:eastAsia="en-GB"/>
              </w:rPr>
            </w:pPr>
            <w:r w:rsidRPr="00C34636">
              <w:rPr>
                <w:rFonts w:cs="Arial"/>
                <w:szCs w:val="22"/>
                <w:lang w:val="en-AU" w:eastAsia="en-GB"/>
              </w:rPr>
              <w:t xml:space="preserve">27 June 2013 </w:t>
            </w:r>
          </w:p>
        </w:tc>
      </w:tr>
    </w:tbl>
    <w:p w14:paraId="61F39562" w14:textId="77777777" w:rsidR="004D7651" w:rsidRPr="00C34636" w:rsidRDefault="004D7651" w:rsidP="00A84630">
      <w:pPr>
        <w:autoSpaceDE w:val="0"/>
        <w:autoSpaceDN w:val="0"/>
        <w:adjustRightInd w:val="0"/>
        <w:rPr>
          <w:rFonts w:cs="Arial"/>
          <w:szCs w:val="22"/>
          <w:lang w:val="en-AU" w:eastAsia="en-GB"/>
        </w:rPr>
      </w:pPr>
      <w:r w:rsidRPr="00C34636">
        <w:rPr>
          <w:rFonts w:cs="Arial"/>
          <w:szCs w:val="22"/>
          <w:lang w:val="en-AU" w:eastAsia="en-GB"/>
        </w:rPr>
        <w:t xml:space="preserve"> </w:t>
      </w:r>
    </w:p>
    <w:p w14:paraId="58B6B288" w14:textId="77777777" w:rsidR="00204AC4" w:rsidRPr="00C34636" w:rsidRDefault="002A583F" w:rsidP="00A84630">
      <w:pPr>
        <w:autoSpaceDE w:val="0"/>
        <w:autoSpaceDN w:val="0"/>
        <w:adjustRightInd w:val="0"/>
        <w:rPr>
          <w:sz w:val="20"/>
          <w:szCs w:val="22"/>
          <w:lang w:val="en-AU"/>
        </w:rPr>
      </w:pPr>
      <w:r w:rsidRPr="00C34636">
        <w:rPr>
          <w:rFonts w:cs="Arial"/>
          <w:szCs w:val="22"/>
          <w:lang w:val="en-AU" w:eastAsia="en-GB"/>
        </w:rPr>
        <w:t>Dr Colin McArthur</w:t>
      </w:r>
      <w:r w:rsidR="00E24F76">
        <w:rPr>
          <w:rFonts w:cs="Arial"/>
          <w:szCs w:val="22"/>
          <w:lang w:val="en-AU" w:eastAsia="en-GB"/>
        </w:rPr>
        <w:t>,</w:t>
      </w:r>
      <w:r w:rsidRPr="002A583F">
        <w:rPr>
          <w:rFonts w:cs="Arial"/>
          <w:szCs w:val="22"/>
          <w:lang w:val="en-AU" w:eastAsia="en-GB"/>
        </w:rPr>
        <w:t xml:space="preserve"> Dr Paul Young</w:t>
      </w:r>
      <w:r w:rsidR="00E24F76">
        <w:rPr>
          <w:rFonts w:cs="Arial"/>
          <w:szCs w:val="22"/>
          <w:lang w:val="en-AU" w:eastAsia="en-GB"/>
        </w:rPr>
        <w:t xml:space="preserve"> and Dr Dick Dickson</w:t>
      </w:r>
      <w:r w:rsidRPr="002A583F">
        <w:rPr>
          <w:rFonts w:cs="Arial"/>
          <w:szCs w:val="22"/>
          <w:lang w:val="en-AU" w:eastAsia="en-GB"/>
        </w:rPr>
        <w:t xml:space="preserve"> were</w:t>
      </w:r>
      <w:r w:rsidR="00DC62A5" w:rsidRPr="002A583F">
        <w:rPr>
          <w:szCs w:val="22"/>
          <w:lang w:val="en-AU"/>
        </w:rPr>
        <w:t xml:space="preserve"> present </w:t>
      </w:r>
      <w:r w:rsidRPr="002A583F">
        <w:rPr>
          <w:rFonts w:cs="Arial"/>
          <w:szCs w:val="22"/>
          <w:lang w:val="en-AU"/>
        </w:rPr>
        <w:t xml:space="preserve">in person and </w:t>
      </w:r>
      <w:r w:rsidR="00DC62A5" w:rsidRPr="002A583F">
        <w:rPr>
          <w:rFonts w:cs="Arial"/>
          <w:szCs w:val="22"/>
          <w:lang w:val="en-AU"/>
        </w:rPr>
        <w:t>by teleconference</w:t>
      </w:r>
      <w:r w:rsidR="00DC62A5" w:rsidRPr="002A583F">
        <w:rPr>
          <w:szCs w:val="22"/>
          <w:lang w:val="en-AU"/>
        </w:rPr>
        <w:t xml:space="preserve"> for</w:t>
      </w:r>
      <w:r w:rsidR="00DC62A5" w:rsidRPr="00C34636">
        <w:rPr>
          <w:szCs w:val="22"/>
          <w:lang w:val="en-AU"/>
        </w:rPr>
        <w:t xml:space="preserve"> discussion on this item.</w:t>
      </w:r>
    </w:p>
    <w:p w14:paraId="73EBF4C1" w14:textId="77777777" w:rsidR="00204AC4" w:rsidRPr="00C34636" w:rsidRDefault="00204AC4" w:rsidP="00A84630">
      <w:pPr>
        <w:autoSpaceDE w:val="0"/>
        <w:autoSpaceDN w:val="0"/>
        <w:adjustRightInd w:val="0"/>
        <w:rPr>
          <w:szCs w:val="22"/>
          <w:u w:val="single"/>
          <w:lang w:val="en-AU"/>
        </w:rPr>
      </w:pPr>
    </w:p>
    <w:p w14:paraId="3E1978CA" w14:textId="77777777" w:rsidR="00204AC4" w:rsidRPr="00C34636" w:rsidRDefault="00204AC4" w:rsidP="00A84630">
      <w:pPr>
        <w:autoSpaceDE w:val="0"/>
        <w:autoSpaceDN w:val="0"/>
        <w:adjustRightInd w:val="0"/>
        <w:rPr>
          <w:szCs w:val="22"/>
          <w:u w:val="single"/>
          <w:lang w:val="en-AU"/>
        </w:rPr>
      </w:pPr>
      <w:r w:rsidRPr="00C34636">
        <w:rPr>
          <w:szCs w:val="22"/>
          <w:u w:val="single"/>
          <w:lang w:val="en-AU"/>
        </w:rPr>
        <w:t xml:space="preserve">Potential conflicts of interest </w:t>
      </w:r>
    </w:p>
    <w:p w14:paraId="723BADC7" w14:textId="77777777" w:rsidR="00204AC4" w:rsidRPr="00C34636" w:rsidRDefault="00204AC4" w:rsidP="00A84630">
      <w:pPr>
        <w:autoSpaceDE w:val="0"/>
        <w:autoSpaceDN w:val="0"/>
        <w:adjustRightInd w:val="0"/>
        <w:rPr>
          <w:b/>
          <w:szCs w:val="22"/>
          <w:lang w:val="en-AU"/>
        </w:rPr>
      </w:pPr>
    </w:p>
    <w:p w14:paraId="7686A7AC" w14:textId="77777777" w:rsidR="00204AC4" w:rsidRPr="00C34636" w:rsidRDefault="00204AC4" w:rsidP="00A84630">
      <w:pPr>
        <w:autoSpaceDE w:val="0"/>
        <w:autoSpaceDN w:val="0"/>
        <w:adjustRightInd w:val="0"/>
        <w:rPr>
          <w:szCs w:val="22"/>
          <w:lang w:val="en-AU"/>
        </w:rPr>
      </w:pPr>
      <w:r w:rsidRPr="00C34636">
        <w:rPr>
          <w:szCs w:val="22"/>
          <w:lang w:val="en-AU"/>
        </w:rPr>
        <w:t xml:space="preserve">The Chair asked members to declare any potential conflicts of interest related to this application. </w:t>
      </w:r>
    </w:p>
    <w:p w14:paraId="26DB5F68" w14:textId="77777777" w:rsidR="00204AC4" w:rsidRPr="00C34636" w:rsidRDefault="00204AC4" w:rsidP="00A84630">
      <w:pPr>
        <w:autoSpaceDE w:val="0"/>
        <w:autoSpaceDN w:val="0"/>
        <w:adjustRightInd w:val="0"/>
        <w:rPr>
          <w:szCs w:val="22"/>
          <w:lang w:val="en-AU"/>
        </w:rPr>
      </w:pPr>
    </w:p>
    <w:p w14:paraId="48E7DE3D" w14:textId="77777777" w:rsidR="00204AC4" w:rsidRPr="00C34636" w:rsidRDefault="00204AC4" w:rsidP="00A84630">
      <w:pPr>
        <w:autoSpaceDE w:val="0"/>
        <w:autoSpaceDN w:val="0"/>
        <w:adjustRightInd w:val="0"/>
        <w:rPr>
          <w:szCs w:val="22"/>
          <w:lang w:val="en-AU"/>
        </w:rPr>
      </w:pPr>
      <w:r w:rsidRPr="00C34636">
        <w:rPr>
          <w:szCs w:val="22"/>
          <w:lang w:val="en-AU"/>
        </w:rPr>
        <w:t xml:space="preserve">No potential conflicts of interest related to this application were declared by any member. </w:t>
      </w:r>
    </w:p>
    <w:p w14:paraId="0245B29D" w14:textId="77777777" w:rsidR="00E24E77" w:rsidRPr="00C34636" w:rsidRDefault="00E24E77" w:rsidP="00E24E77">
      <w:pPr>
        <w:rPr>
          <w:szCs w:val="22"/>
          <w:lang w:val="en-AU"/>
        </w:rPr>
      </w:pPr>
    </w:p>
    <w:p w14:paraId="46E1EC74" w14:textId="77777777" w:rsidR="00E24E77" w:rsidRPr="00C34636" w:rsidRDefault="00E24E77" w:rsidP="00E24E77">
      <w:pPr>
        <w:rPr>
          <w:szCs w:val="22"/>
          <w:u w:val="single"/>
          <w:lang w:val="en-AU"/>
        </w:rPr>
      </w:pPr>
      <w:r w:rsidRPr="00C34636">
        <w:rPr>
          <w:szCs w:val="22"/>
          <w:u w:val="single"/>
          <w:lang w:val="en-AU"/>
        </w:rPr>
        <w:t>Summary of reason for review</w:t>
      </w:r>
    </w:p>
    <w:p w14:paraId="6438F98E" w14:textId="77777777" w:rsidR="00E24E77" w:rsidRPr="00C34636" w:rsidRDefault="00E24E77" w:rsidP="00E24E77">
      <w:pPr>
        <w:rPr>
          <w:b/>
          <w:szCs w:val="22"/>
          <w:lang w:val="en-AU"/>
        </w:rPr>
      </w:pPr>
    </w:p>
    <w:p w14:paraId="78CA9E24" w14:textId="77777777" w:rsidR="00E24E77" w:rsidRPr="00C34636" w:rsidRDefault="00E24E77" w:rsidP="00E24E77">
      <w:pPr>
        <w:rPr>
          <w:szCs w:val="22"/>
          <w:lang w:val="en-AU"/>
        </w:rPr>
      </w:pPr>
      <w:r w:rsidRPr="00C34636">
        <w:rPr>
          <w:szCs w:val="22"/>
          <w:lang w:val="en-AU"/>
        </w:rPr>
        <w:t xml:space="preserve">Approval for this </w:t>
      </w:r>
      <w:r w:rsidRPr="00BD35E5">
        <w:rPr>
          <w:szCs w:val="22"/>
          <w:lang w:val="en-AU"/>
        </w:rPr>
        <w:t xml:space="preserve">study was reviewed on the basis of the following issues, which were raised by </w:t>
      </w:r>
      <w:r w:rsidR="00E24F76" w:rsidRPr="00BD35E5">
        <w:rPr>
          <w:rFonts w:cs="Arial"/>
          <w:szCs w:val="22"/>
          <w:lang w:val="en-AU"/>
        </w:rPr>
        <w:t>a formal complaint.</w:t>
      </w:r>
      <w:r w:rsidR="00E24F76">
        <w:rPr>
          <w:rFonts w:cs="Arial"/>
          <w:color w:val="33CCCC"/>
          <w:szCs w:val="22"/>
          <w:lang w:val="en-AU"/>
        </w:rPr>
        <w:t xml:space="preserve"> </w:t>
      </w:r>
      <w:r w:rsidRPr="00C34636">
        <w:rPr>
          <w:szCs w:val="22"/>
          <w:lang w:val="en-AU"/>
        </w:rPr>
        <w:t xml:space="preserve"> </w:t>
      </w:r>
    </w:p>
    <w:p w14:paraId="0519E52F" w14:textId="67390E14" w:rsidR="00A221F7" w:rsidRPr="00141B03" w:rsidRDefault="00A221F7" w:rsidP="00A221F7">
      <w:pPr>
        <w:numPr>
          <w:ilvl w:val="0"/>
          <w:numId w:val="36"/>
        </w:numPr>
        <w:spacing w:before="100" w:beforeAutospacing="1" w:after="100" w:afterAutospacing="1"/>
        <w:rPr>
          <w:rFonts w:cs="Arial"/>
          <w:szCs w:val="22"/>
          <w:lang w:val="en-AU"/>
        </w:rPr>
      </w:pPr>
      <w:r w:rsidRPr="00141B03">
        <w:rPr>
          <w:rFonts w:cs="Arial"/>
          <w:szCs w:val="22"/>
          <w:lang w:val="en-AU"/>
        </w:rPr>
        <w:t>The researchers did not approach the family of the participant</w:t>
      </w:r>
      <w:r w:rsidR="00141B03" w:rsidRPr="00141B03">
        <w:rPr>
          <w:rFonts w:cs="Arial"/>
          <w:szCs w:val="22"/>
          <w:lang w:val="en-AU"/>
        </w:rPr>
        <w:t xml:space="preserve"> to inform them of their family member’s enrolment into a clinical trial in an emergency context, </w:t>
      </w:r>
      <w:r w:rsidRPr="00141B03">
        <w:rPr>
          <w:rFonts w:cs="Arial"/>
          <w:szCs w:val="22"/>
          <w:lang w:val="en-AU"/>
        </w:rPr>
        <w:t xml:space="preserve">even though there were numerous opportunities to do so (over the course of a number of days). </w:t>
      </w:r>
    </w:p>
    <w:p w14:paraId="4D79E7C2" w14:textId="44CB18F2" w:rsidR="00A221F7" w:rsidRPr="00141B03" w:rsidRDefault="00141B03" w:rsidP="00A221F7">
      <w:pPr>
        <w:numPr>
          <w:ilvl w:val="0"/>
          <w:numId w:val="36"/>
        </w:numPr>
        <w:spacing w:before="100" w:beforeAutospacing="1" w:after="100" w:afterAutospacing="1"/>
        <w:rPr>
          <w:rFonts w:cs="Arial"/>
          <w:szCs w:val="22"/>
          <w:lang w:val="en-AU"/>
        </w:rPr>
      </w:pPr>
      <w:r w:rsidRPr="00141B03">
        <w:rPr>
          <w:rFonts w:cs="Arial"/>
          <w:szCs w:val="22"/>
          <w:lang w:val="en-AU"/>
        </w:rPr>
        <w:t>The complaint was focused on the lack of resource and the procedures in place to consent and assent for this research study at the Wellington locality.</w:t>
      </w:r>
    </w:p>
    <w:p w14:paraId="789ABC44" w14:textId="77777777" w:rsidR="00E24F76" w:rsidRDefault="00E24F76" w:rsidP="0092777E">
      <w:pPr>
        <w:spacing w:before="80" w:after="80"/>
        <w:rPr>
          <w:rFonts w:cs="Arial"/>
          <w:color w:val="33CCCC"/>
          <w:szCs w:val="22"/>
          <w:lang w:val="en-AU"/>
        </w:rPr>
      </w:pPr>
    </w:p>
    <w:p w14:paraId="6335787C" w14:textId="3916C166" w:rsidR="00E24F76" w:rsidRDefault="00E24F76" w:rsidP="00BD35E5">
      <w:pPr>
        <w:numPr>
          <w:ilvl w:val="0"/>
          <w:numId w:val="9"/>
        </w:numPr>
        <w:spacing w:before="80" w:after="80"/>
        <w:rPr>
          <w:rFonts w:cs="Arial"/>
          <w:szCs w:val="22"/>
          <w:lang w:val="en-AU"/>
        </w:rPr>
      </w:pPr>
      <w:r w:rsidRPr="00DF50D7">
        <w:rPr>
          <w:rFonts w:cs="Arial"/>
          <w:szCs w:val="22"/>
          <w:lang w:val="en-AU"/>
        </w:rPr>
        <w:t>The Researcher(s) explaining the aims of the SPICE study</w:t>
      </w:r>
    </w:p>
    <w:p w14:paraId="155C0996" w14:textId="2732067E" w:rsidR="00DF50D7" w:rsidRDefault="00DF50D7" w:rsidP="00BD35E5">
      <w:pPr>
        <w:numPr>
          <w:ilvl w:val="0"/>
          <w:numId w:val="9"/>
        </w:numPr>
        <w:spacing w:before="80" w:after="80"/>
        <w:rPr>
          <w:rFonts w:cs="Arial"/>
          <w:szCs w:val="22"/>
          <w:lang w:val="en-AU"/>
        </w:rPr>
      </w:pPr>
      <w:r>
        <w:rPr>
          <w:rFonts w:cs="Arial"/>
          <w:szCs w:val="22"/>
          <w:lang w:val="en-AU"/>
        </w:rPr>
        <w:t>The Researcher(s) explained because sedation is required immediately, hence enrolmen</w:t>
      </w:r>
      <w:r w:rsidR="0092777E">
        <w:rPr>
          <w:rFonts w:cs="Arial"/>
          <w:szCs w:val="22"/>
          <w:lang w:val="en-AU"/>
        </w:rPr>
        <w:t>t often occurs without consent and in many cases without the family’s views being taken into account.</w:t>
      </w:r>
      <w:r>
        <w:rPr>
          <w:rFonts w:cs="Arial"/>
          <w:szCs w:val="22"/>
          <w:lang w:val="en-AU"/>
        </w:rPr>
        <w:t xml:space="preserve"> </w:t>
      </w:r>
    </w:p>
    <w:p w14:paraId="06E87F7C" w14:textId="452FD66E" w:rsidR="00DF50D7" w:rsidRPr="00DF50D7" w:rsidRDefault="00DF50D7" w:rsidP="00BD35E5">
      <w:pPr>
        <w:numPr>
          <w:ilvl w:val="0"/>
          <w:numId w:val="9"/>
        </w:numPr>
        <w:spacing w:before="80" w:after="80"/>
        <w:rPr>
          <w:rFonts w:cs="Arial"/>
          <w:szCs w:val="22"/>
          <w:lang w:val="en-AU"/>
        </w:rPr>
      </w:pPr>
      <w:r>
        <w:rPr>
          <w:rFonts w:cs="Arial"/>
          <w:szCs w:val="22"/>
          <w:lang w:val="en-AU"/>
        </w:rPr>
        <w:t xml:space="preserve">The Researcher(s) explained that </w:t>
      </w:r>
      <w:r w:rsidR="0092777E">
        <w:rPr>
          <w:rFonts w:cs="Arial"/>
          <w:szCs w:val="22"/>
          <w:lang w:val="en-AU"/>
        </w:rPr>
        <w:t xml:space="preserve">in 2013 </w:t>
      </w:r>
      <w:r>
        <w:rPr>
          <w:rFonts w:cs="Arial"/>
          <w:szCs w:val="22"/>
          <w:lang w:val="en-AU"/>
        </w:rPr>
        <w:t xml:space="preserve">the committee approved the protocol with regard to right 7(4) of the code of rights, and had discussed the best way to seek continued consent. </w:t>
      </w:r>
    </w:p>
    <w:p w14:paraId="206F702C" w14:textId="1EA4FE23" w:rsidR="00E24F76" w:rsidRDefault="00E24F76" w:rsidP="00BD35E5">
      <w:pPr>
        <w:numPr>
          <w:ilvl w:val="0"/>
          <w:numId w:val="9"/>
        </w:numPr>
        <w:spacing w:before="80" w:after="80"/>
        <w:rPr>
          <w:rFonts w:cs="Arial"/>
          <w:szCs w:val="22"/>
          <w:lang w:val="en-AU"/>
        </w:rPr>
      </w:pPr>
      <w:r w:rsidRPr="00DF50D7">
        <w:rPr>
          <w:rFonts w:cs="Arial"/>
          <w:szCs w:val="22"/>
          <w:lang w:val="en-AU"/>
        </w:rPr>
        <w:t xml:space="preserve">The Researcher(s) explained the process where </w:t>
      </w:r>
      <w:r w:rsidR="0092777E">
        <w:rPr>
          <w:rFonts w:cs="Arial"/>
          <w:szCs w:val="22"/>
          <w:lang w:val="en-AU"/>
        </w:rPr>
        <w:t xml:space="preserve">after </w:t>
      </w:r>
      <w:r w:rsidRPr="00DF50D7">
        <w:rPr>
          <w:rFonts w:cs="Arial"/>
          <w:szCs w:val="22"/>
          <w:lang w:val="en-AU"/>
        </w:rPr>
        <w:t xml:space="preserve">enrolment occurs urgently the family is approached when reasonable and practicable, to seek views of whether participant would want to continue participation (in the family’s views). </w:t>
      </w:r>
    </w:p>
    <w:p w14:paraId="3AB63FC2" w14:textId="6C921354" w:rsidR="0092777E" w:rsidRPr="00DF50D7" w:rsidRDefault="0092777E" w:rsidP="00BD35E5">
      <w:pPr>
        <w:numPr>
          <w:ilvl w:val="0"/>
          <w:numId w:val="9"/>
        </w:numPr>
        <w:spacing w:before="80" w:after="80"/>
        <w:rPr>
          <w:rFonts w:cs="Arial"/>
          <w:szCs w:val="22"/>
          <w:lang w:val="en-AU"/>
        </w:rPr>
      </w:pPr>
      <w:r>
        <w:rPr>
          <w:rFonts w:cs="Arial"/>
          <w:szCs w:val="22"/>
          <w:lang w:val="en-AU"/>
        </w:rPr>
        <w:t>The Researchers acknowledged that the complainant and his mother’s experience was not in line with the approved protocol, and the</w:t>
      </w:r>
      <w:r w:rsidR="00F11AFA">
        <w:rPr>
          <w:rFonts w:cs="Arial"/>
          <w:szCs w:val="22"/>
          <w:lang w:val="en-AU"/>
        </w:rPr>
        <w:t xml:space="preserve"> researchers</w:t>
      </w:r>
      <w:r>
        <w:rPr>
          <w:rFonts w:cs="Arial"/>
          <w:szCs w:val="22"/>
          <w:lang w:val="en-AU"/>
        </w:rPr>
        <w:t xml:space="preserve"> had not provided sufficient information in a timely manner.</w:t>
      </w:r>
    </w:p>
    <w:p w14:paraId="6E2EFD55" w14:textId="643A7290" w:rsidR="00E24F76" w:rsidRDefault="00BD35E5" w:rsidP="00BD35E5">
      <w:pPr>
        <w:numPr>
          <w:ilvl w:val="0"/>
          <w:numId w:val="9"/>
        </w:numPr>
        <w:spacing w:before="80" w:after="80"/>
        <w:rPr>
          <w:rFonts w:cs="Arial"/>
          <w:szCs w:val="22"/>
          <w:lang w:val="en-AU"/>
        </w:rPr>
      </w:pPr>
      <w:r w:rsidRPr="00DF50D7">
        <w:rPr>
          <w:rFonts w:cs="Arial"/>
          <w:szCs w:val="22"/>
          <w:lang w:val="en-AU"/>
        </w:rPr>
        <w:t xml:space="preserve">The Researcher(s) explained </w:t>
      </w:r>
      <w:r w:rsidR="0092777E">
        <w:rPr>
          <w:rFonts w:cs="Arial"/>
          <w:szCs w:val="22"/>
          <w:lang w:val="en-AU"/>
        </w:rPr>
        <w:t xml:space="preserve">the factors that led to this failure. These details were outlined in detail in two letters that were submitted to the Committee to consider, and were subsequently forwarded to the complainant. </w:t>
      </w:r>
    </w:p>
    <w:p w14:paraId="7FDFD712" w14:textId="57978F36" w:rsidR="00C54269" w:rsidRDefault="00C54269" w:rsidP="00BD35E5">
      <w:pPr>
        <w:numPr>
          <w:ilvl w:val="0"/>
          <w:numId w:val="9"/>
        </w:numPr>
        <w:spacing w:before="80" w:after="80"/>
        <w:rPr>
          <w:rFonts w:cs="Arial"/>
          <w:szCs w:val="22"/>
          <w:lang w:val="en-AU"/>
        </w:rPr>
      </w:pPr>
      <w:r>
        <w:rPr>
          <w:rFonts w:cs="Arial"/>
          <w:szCs w:val="22"/>
          <w:lang w:val="en-AU"/>
        </w:rPr>
        <w:t xml:space="preserve">The Researchers outlined the mitigation factors to stop this failure from occurring again, including the check lists, staffing practices and audit functions. HDEC also required increased reporting to ensure adequate monitoring of the trial. </w:t>
      </w:r>
    </w:p>
    <w:p w14:paraId="49978626" w14:textId="2BFF97C0" w:rsidR="00DF50D7" w:rsidRPr="00C54269" w:rsidRDefault="00F11AFA" w:rsidP="00DF50D7">
      <w:pPr>
        <w:numPr>
          <w:ilvl w:val="0"/>
          <w:numId w:val="9"/>
        </w:numPr>
        <w:spacing w:before="80" w:after="80"/>
        <w:rPr>
          <w:rFonts w:cs="Arial"/>
          <w:szCs w:val="22"/>
          <w:lang w:val="en-AU"/>
        </w:rPr>
      </w:pPr>
      <w:r>
        <w:rPr>
          <w:rFonts w:cs="Arial"/>
          <w:szCs w:val="22"/>
          <w:lang w:val="en-AU"/>
        </w:rPr>
        <w:lastRenderedPageBreak/>
        <w:t>The Co-ordinating Investigator confirmed best interests 7(4) w</w:t>
      </w:r>
      <w:r w:rsidR="00C54269">
        <w:rPr>
          <w:rFonts w:cs="Arial"/>
          <w:szCs w:val="22"/>
          <w:lang w:val="en-AU"/>
        </w:rPr>
        <w:t xml:space="preserve">as still being met by enrolment to this trial. </w:t>
      </w:r>
    </w:p>
    <w:p w14:paraId="5502421C" w14:textId="36B46B57" w:rsidR="00DF50D7" w:rsidRDefault="00DF50D7" w:rsidP="00DF50D7">
      <w:pPr>
        <w:numPr>
          <w:ilvl w:val="0"/>
          <w:numId w:val="9"/>
        </w:numPr>
        <w:spacing w:before="80" w:after="80"/>
        <w:rPr>
          <w:rFonts w:cs="Arial"/>
          <w:szCs w:val="22"/>
          <w:lang w:val="en-AU"/>
        </w:rPr>
      </w:pPr>
      <w:r w:rsidRPr="00DF50D7">
        <w:rPr>
          <w:rFonts w:cs="Arial"/>
          <w:szCs w:val="22"/>
          <w:lang w:val="en-AU"/>
        </w:rPr>
        <w:t xml:space="preserve">The </w:t>
      </w:r>
      <w:r w:rsidR="00C54269">
        <w:rPr>
          <w:rFonts w:cs="Arial"/>
          <w:szCs w:val="22"/>
          <w:lang w:val="en-AU"/>
        </w:rPr>
        <w:t>Complainant</w:t>
      </w:r>
      <w:r>
        <w:rPr>
          <w:rFonts w:cs="Arial"/>
          <w:szCs w:val="22"/>
          <w:lang w:val="en-AU"/>
        </w:rPr>
        <w:t xml:space="preserve"> reiterated that there were many cases that were note taken up to explain to the family that their family member was involved in a clinical trial. </w:t>
      </w:r>
    </w:p>
    <w:p w14:paraId="52AF1200" w14:textId="45B08EAA" w:rsidR="00DF50D7" w:rsidRDefault="00DD6103" w:rsidP="00DF50D7">
      <w:pPr>
        <w:numPr>
          <w:ilvl w:val="0"/>
          <w:numId w:val="9"/>
        </w:numPr>
        <w:spacing w:before="80" w:after="80"/>
        <w:rPr>
          <w:rFonts w:cs="Arial"/>
          <w:szCs w:val="22"/>
          <w:lang w:val="en-AU"/>
        </w:rPr>
      </w:pPr>
      <w:r>
        <w:rPr>
          <w:rFonts w:cs="Arial"/>
          <w:szCs w:val="22"/>
          <w:lang w:val="en-AU"/>
        </w:rPr>
        <w:t>The Co-ordinating Investigator explained the national level response to this complaint</w:t>
      </w:r>
      <w:r w:rsidR="00C54269">
        <w:rPr>
          <w:rFonts w:cs="Arial"/>
          <w:szCs w:val="22"/>
          <w:lang w:val="en-AU"/>
        </w:rPr>
        <w:t>.</w:t>
      </w:r>
    </w:p>
    <w:p w14:paraId="1BD140E4" w14:textId="487F9058" w:rsidR="00F11AFA" w:rsidRDefault="00F11AFA" w:rsidP="00F11AFA">
      <w:pPr>
        <w:numPr>
          <w:ilvl w:val="0"/>
          <w:numId w:val="9"/>
        </w:numPr>
        <w:spacing w:before="80" w:after="80"/>
        <w:rPr>
          <w:rFonts w:cs="Arial"/>
          <w:szCs w:val="22"/>
          <w:lang w:val="en-AU"/>
        </w:rPr>
      </w:pPr>
      <w:r>
        <w:rPr>
          <w:rFonts w:cs="Arial"/>
          <w:szCs w:val="22"/>
          <w:lang w:val="en-AU"/>
        </w:rPr>
        <w:t>The complainant</w:t>
      </w:r>
      <w:r w:rsidR="00E41941">
        <w:rPr>
          <w:rFonts w:cs="Arial"/>
          <w:szCs w:val="22"/>
          <w:lang w:val="en-AU"/>
        </w:rPr>
        <w:t xml:space="preserve"> requested a letter sent to </w:t>
      </w:r>
      <w:r>
        <w:rPr>
          <w:rFonts w:cs="Arial"/>
          <w:szCs w:val="22"/>
          <w:lang w:val="en-AU"/>
        </w:rPr>
        <w:t>his</w:t>
      </w:r>
      <w:r w:rsidR="00E41941">
        <w:rPr>
          <w:rFonts w:cs="Arial"/>
          <w:szCs w:val="22"/>
          <w:lang w:val="en-AU"/>
        </w:rPr>
        <w:t xml:space="preserve"> mother about what has happened and what has occurred to remedy the situation. </w:t>
      </w:r>
    </w:p>
    <w:p w14:paraId="215DF3DD" w14:textId="6262FD59" w:rsidR="00C54269" w:rsidRDefault="00C54269" w:rsidP="00F11AFA">
      <w:pPr>
        <w:numPr>
          <w:ilvl w:val="0"/>
          <w:numId w:val="9"/>
        </w:numPr>
        <w:spacing w:before="80" w:after="80"/>
        <w:rPr>
          <w:rFonts w:cs="Arial"/>
          <w:szCs w:val="22"/>
          <w:lang w:val="en-AU"/>
        </w:rPr>
      </w:pPr>
      <w:r>
        <w:rPr>
          <w:rFonts w:cs="Arial"/>
          <w:szCs w:val="22"/>
          <w:lang w:val="en-AU"/>
        </w:rPr>
        <w:t xml:space="preserve">The Complainant considered his complaint addressed sufficiently and accepted the HDECs ruling to approve the study, based on the improvements outlined by the researchers. </w:t>
      </w:r>
    </w:p>
    <w:p w14:paraId="60D16A37" w14:textId="77777777" w:rsidR="00F11AFA" w:rsidRDefault="00F11AFA" w:rsidP="00F11AFA">
      <w:pPr>
        <w:spacing w:before="80" w:after="80"/>
        <w:rPr>
          <w:rFonts w:cs="Arial"/>
          <w:szCs w:val="22"/>
          <w:lang w:val="en-AU"/>
        </w:rPr>
      </w:pPr>
    </w:p>
    <w:p w14:paraId="5CE4AF8C" w14:textId="20885F4A" w:rsidR="00F11AFA" w:rsidRDefault="00F11AFA" w:rsidP="00F11AFA">
      <w:pPr>
        <w:spacing w:before="80" w:after="80"/>
        <w:rPr>
          <w:rFonts w:cs="Arial"/>
          <w:szCs w:val="22"/>
          <w:lang w:val="en-AU"/>
        </w:rPr>
      </w:pPr>
      <w:r>
        <w:rPr>
          <w:rFonts w:cs="Arial"/>
          <w:szCs w:val="22"/>
          <w:lang w:val="en-AU"/>
        </w:rPr>
        <w:t>The Committee requested the following occur in order to ensure the study met ethical and legal standards:</w:t>
      </w:r>
    </w:p>
    <w:p w14:paraId="464D5A27" w14:textId="77777777" w:rsidR="00F11AFA" w:rsidRPr="00F11AFA" w:rsidRDefault="00F11AFA" w:rsidP="00F11AFA">
      <w:pPr>
        <w:spacing w:before="80" w:after="80"/>
        <w:rPr>
          <w:rFonts w:cs="Arial"/>
          <w:szCs w:val="22"/>
          <w:lang w:val="en-AU"/>
        </w:rPr>
      </w:pPr>
    </w:p>
    <w:p w14:paraId="6FEFAABC" w14:textId="76217169" w:rsidR="00534011" w:rsidRDefault="00534011" w:rsidP="00DF50D7">
      <w:pPr>
        <w:numPr>
          <w:ilvl w:val="0"/>
          <w:numId w:val="9"/>
        </w:numPr>
        <w:spacing w:before="80" w:after="80"/>
        <w:rPr>
          <w:rFonts w:cs="Arial"/>
          <w:szCs w:val="22"/>
          <w:lang w:val="en-AU"/>
        </w:rPr>
      </w:pPr>
      <w:r>
        <w:rPr>
          <w:rFonts w:cs="Arial"/>
          <w:szCs w:val="22"/>
          <w:lang w:val="en-AU"/>
        </w:rPr>
        <w:t>Change</w:t>
      </w:r>
      <w:r w:rsidR="00F11AFA">
        <w:rPr>
          <w:rFonts w:cs="Arial"/>
          <w:szCs w:val="22"/>
          <w:lang w:val="en-AU"/>
        </w:rPr>
        <w:t xml:space="preserve"> the</w:t>
      </w:r>
      <w:r>
        <w:rPr>
          <w:rFonts w:cs="Arial"/>
          <w:szCs w:val="22"/>
          <w:lang w:val="en-AU"/>
        </w:rPr>
        <w:t xml:space="preserve"> distinction for </w:t>
      </w:r>
      <w:r w:rsidR="00F11AFA">
        <w:rPr>
          <w:rFonts w:cs="Arial"/>
          <w:szCs w:val="22"/>
          <w:lang w:val="en-AU"/>
        </w:rPr>
        <w:t xml:space="preserve">study drug </w:t>
      </w:r>
      <w:r>
        <w:rPr>
          <w:rFonts w:cs="Arial"/>
          <w:szCs w:val="22"/>
          <w:lang w:val="en-AU"/>
        </w:rPr>
        <w:t>arm and standard</w:t>
      </w:r>
      <w:r w:rsidR="00F11AFA">
        <w:rPr>
          <w:rFonts w:cs="Arial"/>
          <w:szCs w:val="22"/>
          <w:lang w:val="en-AU"/>
        </w:rPr>
        <w:t xml:space="preserve"> of care arm in terms of expected time to inform participants or their families. </w:t>
      </w:r>
    </w:p>
    <w:p w14:paraId="5875D21A" w14:textId="2D51D9C3" w:rsidR="00534011" w:rsidRDefault="00534011" w:rsidP="00DF50D7">
      <w:pPr>
        <w:numPr>
          <w:ilvl w:val="0"/>
          <w:numId w:val="9"/>
        </w:numPr>
        <w:spacing w:before="80" w:after="80"/>
        <w:rPr>
          <w:rFonts w:cs="Arial"/>
          <w:szCs w:val="22"/>
          <w:lang w:val="en-AU"/>
        </w:rPr>
      </w:pPr>
      <w:r>
        <w:rPr>
          <w:rFonts w:cs="Arial"/>
          <w:szCs w:val="22"/>
          <w:lang w:val="en-AU"/>
        </w:rPr>
        <w:t>Amend</w:t>
      </w:r>
      <w:r w:rsidR="00F11AFA">
        <w:rPr>
          <w:rFonts w:cs="Arial"/>
          <w:szCs w:val="22"/>
          <w:lang w:val="en-AU"/>
        </w:rPr>
        <w:t xml:space="preserve"> Participant Information Sheet wording to ensure the family members were not consenting on behalf of the participant, but rather they were providing their views on the wishes of the participant. Also amend the wording to ensure the clinician is enrolling through right 7(4). </w:t>
      </w:r>
    </w:p>
    <w:p w14:paraId="3B0A0730" w14:textId="76DCD45C" w:rsidR="00534011" w:rsidRDefault="00F11AFA" w:rsidP="00DF50D7">
      <w:pPr>
        <w:numPr>
          <w:ilvl w:val="0"/>
          <w:numId w:val="9"/>
        </w:numPr>
        <w:spacing w:before="80" w:after="80"/>
        <w:rPr>
          <w:rFonts w:cs="Arial"/>
          <w:szCs w:val="22"/>
          <w:lang w:val="en-AU"/>
        </w:rPr>
      </w:pPr>
      <w:r>
        <w:rPr>
          <w:rFonts w:cs="Arial"/>
          <w:szCs w:val="22"/>
          <w:lang w:val="en-AU"/>
        </w:rPr>
        <w:t>Outline the site wide monitoring plans. Re-audit recruitment for the 2017 annual reports.</w:t>
      </w:r>
    </w:p>
    <w:p w14:paraId="5FB0FCD3" w14:textId="7869D438" w:rsidR="006D1039" w:rsidRPr="004372C6" w:rsidRDefault="006D1039" w:rsidP="006D1039">
      <w:pPr>
        <w:pStyle w:val="CommentText"/>
        <w:numPr>
          <w:ilvl w:val="0"/>
          <w:numId w:val="9"/>
        </w:numPr>
        <w:rPr>
          <w:rFonts w:cs="Arial"/>
          <w:sz w:val="22"/>
          <w:szCs w:val="22"/>
          <w:lang w:val="en-AU"/>
        </w:rPr>
      </w:pPr>
      <w:r w:rsidRPr="004372C6">
        <w:rPr>
          <w:rFonts w:cs="Arial"/>
          <w:sz w:val="22"/>
          <w:szCs w:val="22"/>
          <w:lang w:val="en-AU"/>
        </w:rPr>
        <w:t>Dr McArthur said he would consult with steering committee regarding whether the protocol needed amending to specify a timeframe to gain retrospective consent.  Currently timeframe for retrospective consent is not a data point hence is not monitored.  Any issues with retrospective consent will not be brought to the attention of DSM.</w:t>
      </w:r>
    </w:p>
    <w:p w14:paraId="6E6810FE" w14:textId="77777777" w:rsidR="00E24E77" w:rsidRPr="00C34636" w:rsidRDefault="00E24E77" w:rsidP="00E24E77">
      <w:pPr>
        <w:rPr>
          <w:szCs w:val="22"/>
          <w:lang w:val="en-AU" w:eastAsia="en-GB"/>
        </w:rPr>
      </w:pPr>
    </w:p>
    <w:p w14:paraId="2960D803" w14:textId="77777777" w:rsidR="00E24E77" w:rsidRPr="00C34636" w:rsidRDefault="00E24E77" w:rsidP="00E24E77">
      <w:pPr>
        <w:rPr>
          <w:szCs w:val="22"/>
          <w:u w:val="single"/>
          <w:lang w:val="en-AU"/>
        </w:rPr>
      </w:pPr>
      <w:r w:rsidRPr="00C34636">
        <w:rPr>
          <w:szCs w:val="22"/>
          <w:u w:val="single"/>
          <w:lang w:val="en-AU"/>
        </w:rPr>
        <w:t xml:space="preserve">Decision </w:t>
      </w:r>
    </w:p>
    <w:p w14:paraId="034BA8C3" w14:textId="77777777" w:rsidR="00E24E77" w:rsidRPr="00A221F7" w:rsidRDefault="00E24E77" w:rsidP="00E24E77">
      <w:pPr>
        <w:rPr>
          <w:szCs w:val="22"/>
          <w:lang w:val="en-AU"/>
        </w:rPr>
      </w:pPr>
    </w:p>
    <w:p w14:paraId="0895E0C3" w14:textId="77777777" w:rsidR="00E24E77" w:rsidRPr="00A221F7" w:rsidRDefault="00E24E77" w:rsidP="00E24E77">
      <w:pPr>
        <w:rPr>
          <w:szCs w:val="22"/>
          <w:lang w:val="en-AU"/>
        </w:rPr>
      </w:pPr>
      <w:r w:rsidRPr="00A221F7">
        <w:rPr>
          <w:szCs w:val="22"/>
          <w:lang w:val="en-AU"/>
        </w:rPr>
        <w:t xml:space="preserve">The Committee decided that approval for this study should remain in place.  This decision was made by </w:t>
      </w:r>
      <w:r w:rsidRPr="00A221F7">
        <w:rPr>
          <w:rFonts w:cs="Arial"/>
          <w:szCs w:val="22"/>
          <w:lang w:val="en-AU"/>
        </w:rPr>
        <w:t>consensus</w:t>
      </w:r>
      <w:r w:rsidR="006B290A" w:rsidRPr="00A221F7">
        <w:rPr>
          <w:szCs w:val="22"/>
          <w:lang w:val="en-AU"/>
        </w:rPr>
        <w:t>.</w:t>
      </w:r>
    </w:p>
    <w:p w14:paraId="78DC5ADA" w14:textId="77777777" w:rsidR="00C34636" w:rsidRPr="00C34636" w:rsidRDefault="00C34636">
      <w:pPr>
        <w:autoSpaceDE w:val="0"/>
        <w:autoSpaceDN w:val="0"/>
        <w:adjustRightInd w:val="0"/>
        <w:rPr>
          <w:rFonts w:cs="Arial"/>
          <w:szCs w:val="22"/>
          <w:lang w:val="en-AU" w:eastAsia="en-GB"/>
        </w:rPr>
      </w:pPr>
      <w:r w:rsidRPr="00C34636">
        <w:rPr>
          <w:rFonts w:cs="Arial"/>
          <w:szCs w:val="22"/>
          <w:lang w:val="en-AU" w:eastAsia="en-GB"/>
        </w:rPr>
        <w:br w:type="page"/>
      </w:r>
    </w:p>
    <w:p w14:paraId="7961A09E" w14:textId="77777777" w:rsidR="00E24E77" w:rsidRPr="00C34636" w:rsidRDefault="00E24E77" w:rsidP="00E24E77">
      <w:pPr>
        <w:pStyle w:val="Heading2"/>
        <w:pBdr>
          <w:bottom w:val="single" w:sz="12" w:space="1" w:color="auto"/>
        </w:pBdr>
        <w:rPr>
          <w:lang w:val="en-AU"/>
        </w:rPr>
      </w:pPr>
      <w:r w:rsidRPr="00C34636">
        <w:rPr>
          <w:lang w:val="en-AU"/>
        </w:rPr>
        <w:lastRenderedPageBreak/>
        <w:t>General business</w:t>
      </w:r>
    </w:p>
    <w:p w14:paraId="286D0FF8" w14:textId="77777777" w:rsidR="00E24E77" w:rsidRPr="00C34636" w:rsidRDefault="00E24E77" w:rsidP="00E24E77">
      <w:pPr>
        <w:rPr>
          <w:lang w:val="en-AU"/>
        </w:rPr>
      </w:pPr>
    </w:p>
    <w:p w14:paraId="432630A1" w14:textId="2BC59892" w:rsidR="00E24E77" w:rsidRDefault="00E24E77" w:rsidP="005D4E8F">
      <w:pPr>
        <w:numPr>
          <w:ilvl w:val="0"/>
          <w:numId w:val="5"/>
        </w:numPr>
        <w:autoSpaceDE w:val="0"/>
        <w:autoSpaceDN w:val="0"/>
        <w:adjustRightInd w:val="0"/>
        <w:rPr>
          <w:rFonts w:ascii="Consolas" w:hAnsi="Consolas" w:cs="Consolas"/>
          <w:color w:val="A31515"/>
          <w:sz w:val="19"/>
          <w:szCs w:val="19"/>
          <w:lang w:val="en-AU" w:eastAsia="en-GB"/>
        </w:rPr>
      </w:pPr>
      <w:r w:rsidRPr="00C34636">
        <w:rPr>
          <w:lang w:val="en-AU"/>
        </w:rPr>
        <w:t>The Comm</w:t>
      </w:r>
      <w:r w:rsidR="00D37B67" w:rsidRPr="00C34636">
        <w:rPr>
          <w:lang w:val="en-AU"/>
        </w:rPr>
        <w:t xml:space="preserve">ittee noted the content of the </w:t>
      </w:r>
      <w:r w:rsidR="00E739D2" w:rsidRPr="00C34636">
        <w:rPr>
          <w:rFonts w:cs="Arial"/>
          <w:szCs w:val="22"/>
          <w:lang w:val="en-AU" w:eastAsia="en-GB"/>
        </w:rPr>
        <w:t>“</w:t>
      </w:r>
      <w:r w:rsidR="008D61B5" w:rsidRPr="00C34636">
        <w:rPr>
          <w:lang w:val="en-AU"/>
        </w:rPr>
        <w:t>noting section</w:t>
      </w:r>
      <w:r w:rsidR="00E739D2" w:rsidRPr="00C34636">
        <w:rPr>
          <w:rFonts w:cs="Arial"/>
          <w:szCs w:val="22"/>
          <w:lang w:val="en-AU" w:eastAsia="en-GB"/>
        </w:rPr>
        <w:t>”</w:t>
      </w:r>
      <w:r w:rsidR="007D5756" w:rsidRPr="00C34636">
        <w:rPr>
          <w:rFonts w:ascii="Consolas" w:hAnsi="Consolas" w:cs="Consolas"/>
          <w:color w:val="A31515"/>
          <w:sz w:val="19"/>
          <w:szCs w:val="19"/>
          <w:lang w:val="en-AU" w:eastAsia="en-GB"/>
        </w:rPr>
        <w:t xml:space="preserve"> </w:t>
      </w:r>
      <w:r w:rsidRPr="00C34636">
        <w:rPr>
          <w:lang w:val="en-AU"/>
        </w:rPr>
        <w:t>of the agenda.</w:t>
      </w:r>
    </w:p>
    <w:p w14:paraId="0B8C52FE" w14:textId="77777777" w:rsidR="00A221F7" w:rsidRPr="00A221F7" w:rsidRDefault="00A221F7" w:rsidP="00A221F7">
      <w:pPr>
        <w:autoSpaceDE w:val="0"/>
        <w:autoSpaceDN w:val="0"/>
        <w:adjustRightInd w:val="0"/>
        <w:ind w:left="465"/>
        <w:rPr>
          <w:rFonts w:ascii="Consolas" w:hAnsi="Consolas" w:cs="Consolas"/>
          <w:color w:val="A31515"/>
          <w:sz w:val="19"/>
          <w:szCs w:val="19"/>
          <w:lang w:val="en-AU" w:eastAsia="en-GB"/>
        </w:rPr>
      </w:pPr>
    </w:p>
    <w:p w14:paraId="2B245772" w14:textId="77777777" w:rsidR="00E24E77" w:rsidRPr="00C34636" w:rsidRDefault="00E24E77" w:rsidP="00E24F76">
      <w:pPr>
        <w:numPr>
          <w:ilvl w:val="0"/>
          <w:numId w:val="5"/>
        </w:numPr>
        <w:rPr>
          <w:lang w:val="en-AU"/>
        </w:rPr>
      </w:pPr>
      <w:r w:rsidRPr="00C34636">
        <w:rPr>
          <w:lang w:val="en-AU"/>
        </w:rPr>
        <w:t>The</w:t>
      </w:r>
      <w:r w:rsidRPr="00C34636">
        <w:rPr>
          <w:color w:val="FF0000"/>
          <w:lang w:val="en-AU"/>
        </w:rPr>
        <w:t xml:space="preserve"> </w:t>
      </w:r>
      <w:r w:rsidRPr="00C34636">
        <w:rPr>
          <w:lang w:val="en-AU"/>
        </w:rPr>
        <w:t>Chair reminded the Committee of the date and time of its next scheduled meeting, namely:</w:t>
      </w:r>
    </w:p>
    <w:p w14:paraId="2C3B8AC7" w14:textId="77777777" w:rsidR="008444A3" w:rsidRPr="00C34636"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C34636" w14:paraId="4E02E84A" w14:textId="77777777" w:rsidTr="001A422A">
        <w:tc>
          <w:tcPr>
            <w:tcW w:w="2160" w:type="dxa"/>
            <w:tcBorders>
              <w:top w:val="single" w:sz="4" w:space="0" w:color="auto"/>
            </w:tcBorders>
            <w:shd w:val="clear" w:color="auto" w:fill="F3F3F3"/>
          </w:tcPr>
          <w:p w14:paraId="0347D062" w14:textId="77777777" w:rsidR="008444A3" w:rsidRPr="00C34636" w:rsidRDefault="008444A3" w:rsidP="001A422A">
            <w:pPr>
              <w:spacing w:before="80" w:after="80"/>
              <w:rPr>
                <w:rFonts w:cs="Arial"/>
                <w:b/>
                <w:sz w:val="20"/>
                <w:lang w:val="en-AU"/>
              </w:rPr>
            </w:pPr>
            <w:r w:rsidRPr="00C34636">
              <w:rPr>
                <w:rFonts w:cs="Arial"/>
                <w:b/>
                <w:sz w:val="20"/>
                <w:lang w:val="en-AU"/>
              </w:rPr>
              <w:t>Meeting date:</w:t>
            </w:r>
          </w:p>
        </w:tc>
        <w:tc>
          <w:tcPr>
            <w:tcW w:w="6120" w:type="dxa"/>
            <w:tcBorders>
              <w:top w:val="single" w:sz="4" w:space="0" w:color="auto"/>
            </w:tcBorders>
            <w:shd w:val="clear" w:color="auto" w:fill="F3F3F3"/>
          </w:tcPr>
          <w:p w14:paraId="7511FC24" w14:textId="77777777" w:rsidR="008444A3" w:rsidRPr="00C34636" w:rsidRDefault="008444A3" w:rsidP="001A422A">
            <w:pPr>
              <w:spacing w:before="80" w:after="80"/>
              <w:rPr>
                <w:rFonts w:cs="Arial"/>
                <w:color w:val="FF3399"/>
                <w:sz w:val="20"/>
                <w:lang w:val="en-AU"/>
              </w:rPr>
            </w:pPr>
            <w:r w:rsidRPr="00C34636">
              <w:rPr>
                <w:rFonts w:cs="Arial"/>
                <w:sz w:val="20"/>
                <w:lang w:val="en-AU"/>
              </w:rPr>
              <w:t>15 December 2016, 12:00 PM</w:t>
            </w:r>
          </w:p>
        </w:tc>
      </w:tr>
      <w:tr w:rsidR="008444A3" w:rsidRPr="00C34636" w14:paraId="19BF961C" w14:textId="77777777" w:rsidTr="001A422A">
        <w:tc>
          <w:tcPr>
            <w:tcW w:w="2160" w:type="dxa"/>
            <w:tcBorders>
              <w:bottom w:val="single" w:sz="4" w:space="0" w:color="auto"/>
            </w:tcBorders>
            <w:shd w:val="clear" w:color="auto" w:fill="F3F3F3"/>
          </w:tcPr>
          <w:p w14:paraId="60964F59" w14:textId="77777777" w:rsidR="008444A3" w:rsidRPr="00C34636" w:rsidRDefault="008444A3" w:rsidP="001A422A">
            <w:pPr>
              <w:spacing w:before="80" w:after="80"/>
              <w:rPr>
                <w:rFonts w:cs="Arial"/>
                <w:b/>
                <w:sz w:val="20"/>
                <w:lang w:val="en-AU"/>
              </w:rPr>
            </w:pPr>
            <w:r w:rsidRPr="00C34636">
              <w:rPr>
                <w:rFonts w:cs="Arial"/>
                <w:b/>
                <w:sz w:val="20"/>
                <w:lang w:val="en-AU"/>
              </w:rPr>
              <w:t>Meeting venue:</w:t>
            </w:r>
          </w:p>
        </w:tc>
        <w:tc>
          <w:tcPr>
            <w:tcW w:w="6120" w:type="dxa"/>
            <w:tcBorders>
              <w:bottom w:val="single" w:sz="4" w:space="0" w:color="auto"/>
            </w:tcBorders>
            <w:shd w:val="clear" w:color="auto" w:fill="F3F3F3"/>
          </w:tcPr>
          <w:p w14:paraId="016EFBD4" w14:textId="77777777" w:rsidR="008444A3" w:rsidRPr="00C34636" w:rsidRDefault="008444A3" w:rsidP="001A422A">
            <w:pPr>
              <w:spacing w:before="80" w:after="80"/>
              <w:rPr>
                <w:rFonts w:cs="Arial"/>
                <w:color w:val="FF3399"/>
                <w:sz w:val="20"/>
                <w:lang w:val="en-AU"/>
              </w:rPr>
            </w:pPr>
            <w:r w:rsidRPr="00C34636">
              <w:rPr>
                <w:rFonts w:cs="Arial"/>
                <w:sz w:val="20"/>
                <w:lang w:val="en-AU"/>
              </w:rPr>
              <w:t>Ministry Of Heath - Via Teleconference</w:t>
            </w:r>
          </w:p>
        </w:tc>
      </w:tr>
    </w:tbl>
    <w:p w14:paraId="1D27366E" w14:textId="77777777" w:rsidR="00E24E77" w:rsidRPr="00C34636" w:rsidRDefault="00E24E77" w:rsidP="00E24E77">
      <w:pPr>
        <w:rPr>
          <w:lang w:val="en-AU"/>
        </w:rPr>
      </w:pPr>
    </w:p>
    <w:p w14:paraId="045FEAF6" w14:textId="77777777" w:rsidR="00770A9F" w:rsidRPr="00C34636" w:rsidRDefault="00770A9F" w:rsidP="00E24F76">
      <w:pPr>
        <w:numPr>
          <w:ilvl w:val="0"/>
          <w:numId w:val="5"/>
        </w:numPr>
        <w:rPr>
          <w:b/>
          <w:szCs w:val="22"/>
          <w:u w:val="single"/>
          <w:lang w:val="en-AU"/>
        </w:rPr>
      </w:pPr>
      <w:r w:rsidRPr="00C34636">
        <w:rPr>
          <w:b/>
          <w:szCs w:val="22"/>
          <w:u w:val="single"/>
          <w:lang w:val="en-AU"/>
        </w:rPr>
        <w:t>Problem with Last Minutes</w:t>
      </w:r>
    </w:p>
    <w:p w14:paraId="6EC5A067" w14:textId="77777777" w:rsidR="00770A9F" w:rsidRPr="00C34636" w:rsidRDefault="00770A9F" w:rsidP="00770A9F">
      <w:pPr>
        <w:rPr>
          <w:b/>
          <w:szCs w:val="22"/>
          <w:u w:val="single"/>
          <w:lang w:val="en-AU"/>
        </w:rPr>
      </w:pPr>
    </w:p>
    <w:p w14:paraId="2EA782BC" w14:textId="44E15DA0" w:rsidR="00770A9F" w:rsidRPr="00C34636" w:rsidRDefault="00770A9F" w:rsidP="008444A3">
      <w:pPr>
        <w:ind w:left="465"/>
        <w:rPr>
          <w:szCs w:val="22"/>
          <w:lang w:val="en-AU"/>
        </w:rPr>
      </w:pPr>
      <w:r w:rsidRPr="00C34636">
        <w:rPr>
          <w:szCs w:val="22"/>
          <w:lang w:val="en-AU"/>
        </w:rPr>
        <w:t>The minutes of the previous meeting were agre</w:t>
      </w:r>
      <w:r w:rsidR="00A221F7">
        <w:rPr>
          <w:szCs w:val="22"/>
          <w:lang w:val="en-AU"/>
        </w:rPr>
        <w:t xml:space="preserve">ed and signed by the Chair and </w:t>
      </w:r>
      <w:r w:rsidRPr="00C34636">
        <w:rPr>
          <w:szCs w:val="22"/>
          <w:lang w:val="en-AU"/>
        </w:rPr>
        <w:t>Co-ordinator as a true record.</w:t>
      </w:r>
    </w:p>
    <w:p w14:paraId="13D1DC9C" w14:textId="77777777" w:rsidR="00770A9F" w:rsidRPr="00C34636" w:rsidRDefault="00770A9F" w:rsidP="00E24E77">
      <w:pPr>
        <w:rPr>
          <w:lang w:val="en-AU"/>
        </w:rPr>
      </w:pPr>
    </w:p>
    <w:p w14:paraId="75B38DB4" w14:textId="5FBB33F8" w:rsidR="00C06097" w:rsidRPr="00C34636" w:rsidRDefault="00E24E77" w:rsidP="00770A9F">
      <w:pPr>
        <w:rPr>
          <w:lang w:val="en-AU"/>
        </w:rPr>
      </w:pPr>
      <w:bookmarkStart w:id="0" w:name="_GoBack"/>
      <w:bookmarkEnd w:id="0"/>
      <w:r w:rsidRPr="00C34636">
        <w:rPr>
          <w:lang w:val="en-AU"/>
        </w:rPr>
        <w:t xml:space="preserve">The meeting </w:t>
      </w:r>
      <w:r w:rsidRPr="00A221F7">
        <w:rPr>
          <w:lang w:val="en-AU"/>
        </w:rPr>
        <w:t xml:space="preserve">closed at </w:t>
      </w:r>
      <w:r w:rsidR="00A221F7" w:rsidRPr="00A221F7">
        <w:rPr>
          <w:rFonts w:cs="Arial"/>
          <w:szCs w:val="22"/>
          <w:lang w:val="en-AU"/>
        </w:rPr>
        <w:t>6.40pm</w:t>
      </w:r>
    </w:p>
    <w:sectPr w:rsidR="00C06097" w:rsidRPr="00C34636"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49F09" w14:textId="77777777" w:rsidR="00B82AD5" w:rsidRDefault="00B82AD5">
      <w:r>
        <w:separator/>
      </w:r>
    </w:p>
  </w:endnote>
  <w:endnote w:type="continuationSeparator" w:id="0">
    <w:p w14:paraId="23202AD8" w14:textId="77777777" w:rsidR="00B82AD5" w:rsidRDefault="00B82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879BD" w14:textId="77777777" w:rsidR="00B82AD5" w:rsidRDefault="00B82AD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833979" w14:textId="77777777" w:rsidR="00B82AD5" w:rsidRDefault="00B82AD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B82AD5" w:rsidRPr="00977E7F" w14:paraId="5B77320E" w14:textId="77777777" w:rsidTr="0081053D">
      <w:trPr>
        <w:trHeight w:val="282"/>
      </w:trPr>
      <w:tc>
        <w:tcPr>
          <w:tcW w:w="8623" w:type="dxa"/>
        </w:tcPr>
        <w:p w14:paraId="1B09B78A" w14:textId="77777777" w:rsidR="00B82AD5" w:rsidRPr="00977E7F" w:rsidRDefault="00B82AD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06 December 2016</w:t>
          </w:r>
        </w:p>
      </w:tc>
      <w:tc>
        <w:tcPr>
          <w:tcW w:w="1638" w:type="dxa"/>
        </w:tcPr>
        <w:p w14:paraId="5ED2E3BA" w14:textId="77777777" w:rsidR="00B82AD5" w:rsidRPr="00977E7F" w:rsidRDefault="00B82AD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94393">
            <w:rPr>
              <w:rStyle w:val="PageNumber"/>
              <w:rFonts w:cs="Arial"/>
              <w:noProof/>
              <w:sz w:val="16"/>
              <w:szCs w:val="16"/>
            </w:rPr>
            <w:t>36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94393">
            <w:rPr>
              <w:rStyle w:val="PageNumber"/>
              <w:rFonts w:cs="Arial"/>
              <w:noProof/>
              <w:sz w:val="16"/>
              <w:szCs w:val="16"/>
            </w:rPr>
            <w:t>37</w:t>
          </w:r>
          <w:r w:rsidRPr="002A365B">
            <w:rPr>
              <w:rStyle w:val="PageNumber"/>
              <w:rFonts w:cs="Arial"/>
              <w:sz w:val="16"/>
              <w:szCs w:val="16"/>
            </w:rPr>
            <w:fldChar w:fldCharType="end"/>
          </w:r>
        </w:p>
      </w:tc>
    </w:tr>
  </w:tbl>
  <w:p w14:paraId="06C83AFA" w14:textId="77777777" w:rsidR="00B82AD5" w:rsidRPr="00BF6505" w:rsidRDefault="00B82AD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B82AD5" w:rsidRPr="00977E7F" w14:paraId="2F3B770A" w14:textId="77777777" w:rsidTr="0081053D">
      <w:trPr>
        <w:trHeight w:val="283"/>
      </w:trPr>
      <w:tc>
        <w:tcPr>
          <w:tcW w:w="8585" w:type="dxa"/>
        </w:tcPr>
        <w:p w14:paraId="28558E03" w14:textId="77777777" w:rsidR="00B82AD5" w:rsidRPr="00977E7F" w:rsidRDefault="00B82AD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06 December 2016</w:t>
          </w:r>
        </w:p>
      </w:tc>
      <w:tc>
        <w:tcPr>
          <w:tcW w:w="1631" w:type="dxa"/>
        </w:tcPr>
        <w:p w14:paraId="7535E267" w14:textId="77777777" w:rsidR="00B82AD5" w:rsidRPr="00977E7F" w:rsidRDefault="00B82AD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9439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94393">
            <w:rPr>
              <w:rStyle w:val="PageNumber"/>
              <w:rFonts w:cs="Arial"/>
              <w:noProof/>
              <w:sz w:val="16"/>
              <w:szCs w:val="16"/>
            </w:rPr>
            <w:t>37</w:t>
          </w:r>
          <w:r w:rsidRPr="002A365B">
            <w:rPr>
              <w:rStyle w:val="PageNumber"/>
              <w:rFonts w:cs="Arial"/>
              <w:sz w:val="16"/>
              <w:szCs w:val="16"/>
            </w:rPr>
            <w:fldChar w:fldCharType="end"/>
          </w:r>
        </w:p>
      </w:tc>
    </w:tr>
  </w:tbl>
  <w:p w14:paraId="17528A96" w14:textId="77777777" w:rsidR="00B82AD5" w:rsidRPr="00C91F3F" w:rsidRDefault="00B82AD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B9AA5" w14:textId="77777777" w:rsidR="00B82AD5" w:rsidRDefault="00B82AD5">
      <w:r>
        <w:separator/>
      </w:r>
    </w:p>
  </w:footnote>
  <w:footnote w:type="continuationSeparator" w:id="0">
    <w:p w14:paraId="6E56EB9F" w14:textId="77777777" w:rsidR="00B82AD5" w:rsidRDefault="00B82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98"/>
      <w:gridCol w:w="7902"/>
    </w:tblGrid>
    <w:tr w:rsidR="00B82AD5" w14:paraId="5B68A227" w14:textId="77777777" w:rsidTr="00987913">
      <w:trPr>
        <w:trHeight w:val="1079"/>
      </w:trPr>
      <w:tc>
        <w:tcPr>
          <w:tcW w:w="1914" w:type="dxa"/>
          <w:tcBorders>
            <w:bottom w:val="single" w:sz="4" w:space="0" w:color="auto"/>
          </w:tcBorders>
        </w:tcPr>
        <w:p w14:paraId="586D1A1C" w14:textId="77777777" w:rsidR="00B82AD5" w:rsidRPr="00987913" w:rsidRDefault="00B82AD5" w:rsidP="00987913">
          <w:pPr>
            <w:pStyle w:val="Heading1"/>
          </w:pPr>
          <w:r>
            <w:rPr>
              <w:noProof/>
              <w:lang w:eastAsia="en-NZ"/>
            </w:rPr>
            <w:drawing>
              <wp:inline distT="0" distB="0" distL="0" distR="0" wp14:anchorId="272A4F33" wp14:editId="1D2D27C7">
                <wp:extent cx="1079500" cy="7112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711200"/>
                        </a:xfrm>
                        <a:prstGeom prst="rect">
                          <a:avLst/>
                        </a:prstGeom>
                        <a:noFill/>
                        <a:ln>
                          <a:noFill/>
                        </a:ln>
                      </pic:spPr>
                    </pic:pic>
                  </a:graphicData>
                </a:graphic>
              </wp:inline>
            </w:drawing>
          </w:r>
        </w:p>
      </w:tc>
      <w:tc>
        <w:tcPr>
          <w:tcW w:w="7986" w:type="dxa"/>
          <w:tcBorders>
            <w:bottom w:val="single" w:sz="4" w:space="0" w:color="auto"/>
          </w:tcBorders>
          <w:vAlign w:val="bottom"/>
        </w:tcPr>
        <w:p w14:paraId="6C8F9589" w14:textId="77777777" w:rsidR="00B82AD5" w:rsidRPr="00987913" w:rsidRDefault="00B82AD5" w:rsidP="00987913">
          <w:pPr>
            <w:pStyle w:val="Heading1"/>
          </w:pPr>
          <w:r>
            <w:tab/>
            <w:t>Minutes</w:t>
          </w:r>
        </w:p>
      </w:tc>
    </w:tr>
  </w:tbl>
  <w:p w14:paraId="582195E5" w14:textId="77777777" w:rsidR="00B82AD5" w:rsidRDefault="00B82AD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5853"/>
    <w:multiLevelType w:val="hybridMultilevel"/>
    <w:tmpl w:val="593A58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A642B4"/>
    <w:multiLevelType w:val="multilevel"/>
    <w:tmpl w:val="5A18C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16694B"/>
    <w:multiLevelType w:val="hybridMultilevel"/>
    <w:tmpl w:val="231665C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8BC34C1"/>
    <w:multiLevelType w:val="hybridMultilevel"/>
    <w:tmpl w:val="5DBEB4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1047C90"/>
    <w:multiLevelType w:val="hybridMultilevel"/>
    <w:tmpl w:val="CE82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07EDD"/>
    <w:multiLevelType w:val="hybridMultilevel"/>
    <w:tmpl w:val="EF02A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E020F8"/>
    <w:multiLevelType w:val="hybridMultilevel"/>
    <w:tmpl w:val="07A836E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E1586C"/>
    <w:multiLevelType w:val="hybridMultilevel"/>
    <w:tmpl w:val="231665C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80D6A9C"/>
    <w:multiLevelType w:val="hybridMultilevel"/>
    <w:tmpl w:val="39805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852AE0"/>
    <w:multiLevelType w:val="hybridMultilevel"/>
    <w:tmpl w:val="231665C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D7E209A"/>
    <w:multiLevelType w:val="hybridMultilevel"/>
    <w:tmpl w:val="F0A81FD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2">
    <w:nsid w:val="24271C54"/>
    <w:multiLevelType w:val="hybridMultilevel"/>
    <w:tmpl w:val="C1F6916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7D30D41"/>
    <w:multiLevelType w:val="hybridMultilevel"/>
    <w:tmpl w:val="2C2E588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F836171"/>
    <w:multiLevelType w:val="hybridMultilevel"/>
    <w:tmpl w:val="D8A4890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53F5D1E"/>
    <w:multiLevelType w:val="hybridMultilevel"/>
    <w:tmpl w:val="0AC804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2F19D9"/>
    <w:multiLevelType w:val="hybridMultilevel"/>
    <w:tmpl w:val="07E4236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9856523"/>
    <w:multiLevelType w:val="hybridMultilevel"/>
    <w:tmpl w:val="5CD6D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75CF6"/>
    <w:multiLevelType w:val="hybridMultilevel"/>
    <w:tmpl w:val="C1F6916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E0D482B"/>
    <w:multiLevelType w:val="hybridMultilevel"/>
    <w:tmpl w:val="F3B2A34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CC579D0"/>
    <w:multiLevelType w:val="hybridMultilevel"/>
    <w:tmpl w:val="EB943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83130"/>
    <w:multiLevelType w:val="hybridMultilevel"/>
    <w:tmpl w:val="7D4C3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E40247D"/>
    <w:multiLevelType w:val="hybridMultilevel"/>
    <w:tmpl w:val="7F242E48"/>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F631A"/>
    <w:multiLevelType w:val="hybridMultilevel"/>
    <w:tmpl w:val="4768E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2B6430"/>
    <w:multiLevelType w:val="hybridMultilevel"/>
    <w:tmpl w:val="07E4236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556553F3"/>
    <w:multiLevelType w:val="hybridMultilevel"/>
    <w:tmpl w:val="CE82C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176A12"/>
    <w:multiLevelType w:val="hybridMultilevel"/>
    <w:tmpl w:val="5DBEB4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59497E6A"/>
    <w:multiLevelType w:val="hybridMultilevel"/>
    <w:tmpl w:val="93A001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5E313A36"/>
    <w:multiLevelType w:val="hybridMultilevel"/>
    <w:tmpl w:val="93A001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EA2254F"/>
    <w:multiLevelType w:val="hybridMultilevel"/>
    <w:tmpl w:val="02D020B8"/>
    <w:lvl w:ilvl="0" w:tplc="1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2C5A2B"/>
    <w:multiLevelType w:val="hybridMultilevel"/>
    <w:tmpl w:val="63D07BA0"/>
    <w:lvl w:ilvl="0" w:tplc="1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00079"/>
    <w:multiLevelType w:val="hybridMultilevel"/>
    <w:tmpl w:val="0BF2BB30"/>
    <w:lvl w:ilvl="0" w:tplc="8F3A3C8A">
      <w:numFmt w:val="none"/>
      <w:lvlText w:val=""/>
      <w:lvlJc w:val="left"/>
      <w:pPr>
        <w:tabs>
          <w:tab w:val="num" w:pos="360"/>
        </w:tabs>
      </w:pPr>
      <w:rPr>
        <w:rFonts w:cs="Times New Roman"/>
      </w:rPr>
    </w:lvl>
    <w:lvl w:ilvl="1" w:tplc="EFC01F8E">
      <w:numFmt w:val="none"/>
      <w:lvlText w:val=""/>
      <w:lvlJc w:val="left"/>
      <w:pPr>
        <w:tabs>
          <w:tab w:val="num" w:pos="360"/>
        </w:tabs>
      </w:pPr>
      <w:rPr>
        <w:rFonts w:cs="Times New Roman"/>
      </w:rPr>
    </w:lvl>
    <w:lvl w:ilvl="2" w:tplc="E3A0EDDC">
      <w:numFmt w:val="none"/>
      <w:lvlText w:val=""/>
      <w:lvlJc w:val="left"/>
      <w:pPr>
        <w:tabs>
          <w:tab w:val="num" w:pos="360"/>
        </w:tabs>
      </w:pPr>
      <w:rPr>
        <w:rFonts w:cs="Times New Roman"/>
      </w:rPr>
    </w:lvl>
    <w:lvl w:ilvl="3" w:tplc="D6B0DCD0">
      <w:numFmt w:val="none"/>
      <w:lvlText w:val=""/>
      <w:lvlJc w:val="left"/>
      <w:pPr>
        <w:tabs>
          <w:tab w:val="num" w:pos="360"/>
        </w:tabs>
      </w:pPr>
      <w:rPr>
        <w:rFonts w:cs="Times New Roman"/>
      </w:rPr>
    </w:lvl>
    <w:lvl w:ilvl="4" w:tplc="AA5E5D16">
      <w:numFmt w:val="none"/>
      <w:lvlText w:val=""/>
      <w:lvlJc w:val="left"/>
      <w:pPr>
        <w:tabs>
          <w:tab w:val="num" w:pos="360"/>
        </w:tabs>
      </w:pPr>
      <w:rPr>
        <w:rFonts w:cs="Times New Roman"/>
      </w:rPr>
    </w:lvl>
    <w:lvl w:ilvl="5" w:tplc="A58EBFEE">
      <w:numFmt w:val="none"/>
      <w:lvlText w:val=""/>
      <w:lvlJc w:val="left"/>
      <w:pPr>
        <w:tabs>
          <w:tab w:val="num" w:pos="360"/>
        </w:tabs>
      </w:pPr>
      <w:rPr>
        <w:rFonts w:cs="Times New Roman"/>
      </w:rPr>
    </w:lvl>
    <w:lvl w:ilvl="6" w:tplc="BF1AEE6C">
      <w:numFmt w:val="none"/>
      <w:lvlText w:val=""/>
      <w:lvlJc w:val="left"/>
      <w:pPr>
        <w:tabs>
          <w:tab w:val="num" w:pos="360"/>
        </w:tabs>
      </w:pPr>
      <w:rPr>
        <w:rFonts w:cs="Times New Roman"/>
      </w:rPr>
    </w:lvl>
    <w:lvl w:ilvl="7" w:tplc="65F8706A">
      <w:numFmt w:val="none"/>
      <w:lvlText w:val=""/>
      <w:lvlJc w:val="left"/>
      <w:pPr>
        <w:tabs>
          <w:tab w:val="num" w:pos="360"/>
        </w:tabs>
      </w:pPr>
      <w:rPr>
        <w:rFonts w:cs="Times New Roman"/>
      </w:rPr>
    </w:lvl>
    <w:lvl w:ilvl="8" w:tplc="2D126204">
      <w:numFmt w:val="none"/>
      <w:lvlText w:val=""/>
      <w:lvlJc w:val="left"/>
      <w:pPr>
        <w:tabs>
          <w:tab w:val="num" w:pos="360"/>
        </w:tabs>
      </w:pPr>
      <w:rPr>
        <w:rFonts w:cs="Times New Roman"/>
      </w:rPr>
    </w:lvl>
  </w:abstractNum>
  <w:abstractNum w:abstractNumId="33">
    <w:nsid w:val="61E43B10"/>
    <w:multiLevelType w:val="hybridMultilevel"/>
    <w:tmpl w:val="C1F6916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8C21FBA"/>
    <w:multiLevelType w:val="hybridMultilevel"/>
    <w:tmpl w:val="EF02A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D67469D"/>
    <w:multiLevelType w:val="hybridMultilevel"/>
    <w:tmpl w:val="52C24C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2881697"/>
    <w:multiLevelType w:val="hybridMultilevel"/>
    <w:tmpl w:val="40BCC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EB6D43"/>
    <w:multiLevelType w:val="hybridMultilevel"/>
    <w:tmpl w:val="B5029F54"/>
    <w:lvl w:ilvl="0" w:tplc="DE9827F6">
      <w:numFmt w:val="none"/>
      <w:lvlText w:val=""/>
      <w:lvlJc w:val="left"/>
      <w:pPr>
        <w:tabs>
          <w:tab w:val="num" w:pos="360"/>
        </w:tabs>
      </w:pPr>
      <w:rPr>
        <w:rFonts w:cs="Times New Roman"/>
      </w:rPr>
    </w:lvl>
    <w:lvl w:ilvl="1" w:tplc="84D8B52E">
      <w:numFmt w:val="none"/>
      <w:lvlText w:val=""/>
      <w:lvlJc w:val="left"/>
      <w:pPr>
        <w:tabs>
          <w:tab w:val="num" w:pos="360"/>
        </w:tabs>
      </w:pPr>
      <w:rPr>
        <w:rFonts w:cs="Times New Roman"/>
      </w:rPr>
    </w:lvl>
    <w:lvl w:ilvl="2" w:tplc="1C86918A">
      <w:numFmt w:val="none"/>
      <w:lvlText w:val=""/>
      <w:lvlJc w:val="left"/>
      <w:pPr>
        <w:tabs>
          <w:tab w:val="num" w:pos="360"/>
        </w:tabs>
      </w:pPr>
      <w:rPr>
        <w:rFonts w:cs="Times New Roman"/>
      </w:rPr>
    </w:lvl>
    <w:lvl w:ilvl="3" w:tplc="F828A3FA">
      <w:numFmt w:val="none"/>
      <w:lvlText w:val=""/>
      <w:lvlJc w:val="left"/>
      <w:pPr>
        <w:tabs>
          <w:tab w:val="num" w:pos="360"/>
        </w:tabs>
      </w:pPr>
      <w:rPr>
        <w:rFonts w:cs="Times New Roman"/>
      </w:rPr>
    </w:lvl>
    <w:lvl w:ilvl="4" w:tplc="27DED26A">
      <w:numFmt w:val="none"/>
      <w:lvlText w:val=""/>
      <w:lvlJc w:val="left"/>
      <w:pPr>
        <w:tabs>
          <w:tab w:val="num" w:pos="360"/>
        </w:tabs>
      </w:pPr>
      <w:rPr>
        <w:rFonts w:cs="Times New Roman"/>
      </w:rPr>
    </w:lvl>
    <w:lvl w:ilvl="5" w:tplc="DF681518">
      <w:numFmt w:val="none"/>
      <w:lvlText w:val=""/>
      <w:lvlJc w:val="left"/>
      <w:pPr>
        <w:tabs>
          <w:tab w:val="num" w:pos="360"/>
        </w:tabs>
      </w:pPr>
      <w:rPr>
        <w:rFonts w:cs="Times New Roman"/>
      </w:rPr>
    </w:lvl>
    <w:lvl w:ilvl="6" w:tplc="A824FF4E">
      <w:numFmt w:val="none"/>
      <w:lvlText w:val=""/>
      <w:lvlJc w:val="left"/>
      <w:pPr>
        <w:tabs>
          <w:tab w:val="num" w:pos="360"/>
        </w:tabs>
      </w:pPr>
      <w:rPr>
        <w:rFonts w:cs="Times New Roman"/>
      </w:rPr>
    </w:lvl>
    <w:lvl w:ilvl="7" w:tplc="F03E22CE">
      <w:numFmt w:val="none"/>
      <w:lvlText w:val=""/>
      <w:lvlJc w:val="left"/>
      <w:pPr>
        <w:tabs>
          <w:tab w:val="num" w:pos="360"/>
        </w:tabs>
      </w:pPr>
      <w:rPr>
        <w:rFonts w:cs="Times New Roman"/>
      </w:rPr>
    </w:lvl>
    <w:lvl w:ilvl="8" w:tplc="B5AE71E4">
      <w:numFmt w:val="none"/>
      <w:lvlText w:val=""/>
      <w:lvlJc w:val="left"/>
      <w:pPr>
        <w:tabs>
          <w:tab w:val="num" w:pos="360"/>
        </w:tabs>
      </w:pPr>
      <w:rPr>
        <w:rFonts w:cs="Times New Roman"/>
      </w:rPr>
    </w:lvl>
  </w:abstractNum>
  <w:abstractNum w:abstractNumId="39">
    <w:nsid w:val="7319645C"/>
    <w:multiLevelType w:val="hybridMultilevel"/>
    <w:tmpl w:val="AEC6598C"/>
    <w:lvl w:ilvl="0" w:tplc="4516AE20">
      <w:start w:val="1"/>
      <w:numFmt w:val="decimal"/>
      <w:lvlText w:val="%1."/>
      <w:lvlJc w:val="left"/>
      <w:pPr>
        <w:ind w:left="786"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9C00AD1"/>
    <w:multiLevelType w:val="hybridMultilevel"/>
    <w:tmpl w:val="85186DEA"/>
    <w:lvl w:ilvl="0" w:tplc="3D344E02">
      <w:numFmt w:val="none"/>
      <w:lvlText w:val=""/>
      <w:lvlJc w:val="left"/>
      <w:pPr>
        <w:tabs>
          <w:tab w:val="num" w:pos="360"/>
        </w:tabs>
      </w:pPr>
      <w:rPr>
        <w:rFonts w:cs="Times New Roman"/>
      </w:rPr>
    </w:lvl>
    <w:lvl w:ilvl="1" w:tplc="FCAE591A">
      <w:numFmt w:val="none"/>
      <w:lvlText w:val=""/>
      <w:lvlJc w:val="left"/>
      <w:pPr>
        <w:tabs>
          <w:tab w:val="num" w:pos="360"/>
        </w:tabs>
      </w:pPr>
      <w:rPr>
        <w:rFonts w:cs="Times New Roman"/>
      </w:rPr>
    </w:lvl>
    <w:lvl w:ilvl="2" w:tplc="91948828">
      <w:numFmt w:val="none"/>
      <w:lvlText w:val=""/>
      <w:lvlJc w:val="left"/>
      <w:pPr>
        <w:tabs>
          <w:tab w:val="num" w:pos="360"/>
        </w:tabs>
      </w:pPr>
      <w:rPr>
        <w:rFonts w:cs="Times New Roman"/>
      </w:rPr>
    </w:lvl>
    <w:lvl w:ilvl="3" w:tplc="09A8D34E">
      <w:numFmt w:val="none"/>
      <w:lvlText w:val=""/>
      <w:lvlJc w:val="left"/>
      <w:pPr>
        <w:tabs>
          <w:tab w:val="num" w:pos="360"/>
        </w:tabs>
      </w:pPr>
      <w:rPr>
        <w:rFonts w:cs="Times New Roman"/>
      </w:rPr>
    </w:lvl>
    <w:lvl w:ilvl="4" w:tplc="E3E43370">
      <w:numFmt w:val="none"/>
      <w:lvlText w:val=""/>
      <w:lvlJc w:val="left"/>
      <w:pPr>
        <w:tabs>
          <w:tab w:val="num" w:pos="360"/>
        </w:tabs>
      </w:pPr>
      <w:rPr>
        <w:rFonts w:cs="Times New Roman"/>
      </w:rPr>
    </w:lvl>
    <w:lvl w:ilvl="5" w:tplc="E1169398">
      <w:numFmt w:val="none"/>
      <w:lvlText w:val=""/>
      <w:lvlJc w:val="left"/>
      <w:pPr>
        <w:tabs>
          <w:tab w:val="num" w:pos="360"/>
        </w:tabs>
      </w:pPr>
      <w:rPr>
        <w:rFonts w:cs="Times New Roman"/>
      </w:rPr>
    </w:lvl>
    <w:lvl w:ilvl="6" w:tplc="9C6073EE">
      <w:numFmt w:val="none"/>
      <w:lvlText w:val=""/>
      <w:lvlJc w:val="left"/>
      <w:pPr>
        <w:tabs>
          <w:tab w:val="num" w:pos="360"/>
        </w:tabs>
      </w:pPr>
      <w:rPr>
        <w:rFonts w:cs="Times New Roman"/>
      </w:rPr>
    </w:lvl>
    <w:lvl w:ilvl="7" w:tplc="F75AF10E">
      <w:numFmt w:val="none"/>
      <w:lvlText w:val=""/>
      <w:lvlJc w:val="left"/>
      <w:pPr>
        <w:tabs>
          <w:tab w:val="num" w:pos="360"/>
        </w:tabs>
      </w:pPr>
      <w:rPr>
        <w:rFonts w:cs="Times New Roman"/>
      </w:rPr>
    </w:lvl>
    <w:lvl w:ilvl="8" w:tplc="41722306">
      <w:numFmt w:val="none"/>
      <w:lvlText w:val=""/>
      <w:lvlJc w:val="left"/>
      <w:pPr>
        <w:tabs>
          <w:tab w:val="num" w:pos="360"/>
        </w:tabs>
      </w:pPr>
      <w:rPr>
        <w:rFonts w:cs="Times New Roman"/>
      </w:rPr>
    </w:lvl>
  </w:abstractNum>
  <w:num w:numId="1">
    <w:abstractNumId w:val="11"/>
  </w:num>
  <w:num w:numId="2">
    <w:abstractNumId w:val="40"/>
  </w:num>
  <w:num w:numId="3">
    <w:abstractNumId w:val="38"/>
  </w:num>
  <w:num w:numId="4">
    <w:abstractNumId w:val="32"/>
  </w:num>
  <w:num w:numId="5">
    <w:abstractNumId w:val="14"/>
  </w:num>
  <w:num w:numId="6">
    <w:abstractNumId w:val="7"/>
  </w:num>
  <w:num w:numId="7">
    <w:abstractNumId w:val="3"/>
  </w:num>
  <w:num w:numId="8">
    <w:abstractNumId w:val="19"/>
  </w:num>
  <w:num w:numId="9">
    <w:abstractNumId w:val="39"/>
  </w:num>
  <w:num w:numId="10">
    <w:abstractNumId w:val="18"/>
  </w:num>
  <w:num w:numId="11">
    <w:abstractNumId w:val="21"/>
  </w:num>
  <w:num w:numId="12">
    <w:abstractNumId w:val="5"/>
  </w:num>
  <w:num w:numId="13">
    <w:abstractNumId w:val="35"/>
  </w:num>
  <w:num w:numId="14">
    <w:abstractNumId w:val="24"/>
  </w:num>
  <w:num w:numId="15">
    <w:abstractNumId w:val="4"/>
  </w:num>
  <w:num w:numId="16">
    <w:abstractNumId w:val="34"/>
  </w:num>
  <w:num w:numId="17">
    <w:abstractNumId w:val="37"/>
  </w:num>
  <w:num w:numId="18">
    <w:abstractNumId w:val="8"/>
  </w:num>
  <w:num w:numId="19">
    <w:abstractNumId w:val="26"/>
  </w:num>
  <w:num w:numId="20">
    <w:abstractNumId w:val="27"/>
  </w:num>
  <w:num w:numId="21">
    <w:abstractNumId w:val="9"/>
  </w:num>
  <w:num w:numId="22">
    <w:abstractNumId w:val="16"/>
  </w:num>
  <w:num w:numId="23">
    <w:abstractNumId w:val="23"/>
  </w:num>
  <w:num w:numId="24">
    <w:abstractNumId w:val="6"/>
  </w:num>
  <w:num w:numId="25">
    <w:abstractNumId w:val="30"/>
  </w:num>
  <w:num w:numId="26">
    <w:abstractNumId w:val="31"/>
  </w:num>
  <w:num w:numId="27">
    <w:abstractNumId w:val="12"/>
  </w:num>
  <w:num w:numId="28">
    <w:abstractNumId w:val="33"/>
  </w:num>
  <w:num w:numId="29">
    <w:abstractNumId w:val="10"/>
  </w:num>
  <w:num w:numId="30">
    <w:abstractNumId w:val="22"/>
  </w:num>
  <w:num w:numId="31">
    <w:abstractNumId w:val="36"/>
  </w:num>
  <w:num w:numId="32">
    <w:abstractNumId w:val="2"/>
  </w:num>
  <w:num w:numId="33">
    <w:abstractNumId w:val="28"/>
  </w:num>
  <w:num w:numId="34">
    <w:abstractNumId w:val="17"/>
  </w:num>
  <w:num w:numId="35">
    <w:abstractNumId w:val="29"/>
  </w:num>
  <w:num w:numId="36">
    <w:abstractNumId w:val="1"/>
  </w:num>
  <w:num w:numId="37">
    <w:abstractNumId w:val="25"/>
  </w:num>
  <w:num w:numId="38">
    <w:abstractNumId w:val="15"/>
  </w:num>
  <w:num w:numId="39">
    <w:abstractNumId w:val="0"/>
  </w:num>
  <w:num w:numId="40">
    <w:abstractNumId w:val="20"/>
  </w:num>
  <w:num w:numId="4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1E6"/>
    <w:rsid w:val="00011269"/>
    <w:rsid w:val="00013AC6"/>
    <w:rsid w:val="00024BE1"/>
    <w:rsid w:val="00030E73"/>
    <w:rsid w:val="00032CEB"/>
    <w:rsid w:val="00051515"/>
    <w:rsid w:val="00055322"/>
    <w:rsid w:val="00066330"/>
    <w:rsid w:val="000732A9"/>
    <w:rsid w:val="00082758"/>
    <w:rsid w:val="000972FD"/>
    <w:rsid w:val="000A7B2A"/>
    <w:rsid w:val="000B2F36"/>
    <w:rsid w:val="000B317D"/>
    <w:rsid w:val="000B4794"/>
    <w:rsid w:val="000B5DAD"/>
    <w:rsid w:val="000D6195"/>
    <w:rsid w:val="000F1F5C"/>
    <w:rsid w:val="000F2259"/>
    <w:rsid w:val="000F2F24"/>
    <w:rsid w:val="0011026E"/>
    <w:rsid w:val="00121262"/>
    <w:rsid w:val="001260F1"/>
    <w:rsid w:val="00141B03"/>
    <w:rsid w:val="00142A63"/>
    <w:rsid w:val="00147857"/>
    <w:rsid w:val="0015105E"/>
    <w:rsid w:val="00184D6C"/>
    <w:rsid w:val="001853FE"/>
    <w:rsid w:val="0018623C"/>
    <w:rsid w:val="001A2463"/>
    <w:rsid w:val="001A3A93"/>
    <w:rsid w:val="001A422A"/>
    <w:rsid w:val="001B6362"/>
    <w:rsid w:val="001C6809"/>
    <w:rsid w:val="001E29B4"/>
    <w:rsid w:val="001F3A91"/>
    <w:rsid w:val="00204AC4"/>
    <w:rsid w:val="002070A8"/>
    <w:rsid w:val="002129AB"/>
    <w:rsid w:val="00220D54"/>
    <w:rsid w:val="00232841"/>
    <w:rsid w:val="0024383F"/>
    <w:rsid w:val="00243A5D"/>
    <w:rsid w:val="0025574F"/>
    <w:rsid w:val="00272A26"/>
    <w:rsid w:val="00276415"/>
    <w:rsid w:val="00276B34"/>
    <w:rsid w:val="00277FE9"/>
    <w:rsid w:val="002851DE"/>
    <w:rsid w:val="00285AF8"/>
    <w:rsid w:val="00285CB4"/>
    <w:rsid w:val="00292977"/>
    <w:rsid w:val="002A126F"/>
    <w:rsid w:val="002A365B"/>
    <w:rsid w:val="002A583F"/>
    <w:rsid w:val="002B38DC"/>
    <w:rsid w:val="002D6868"/>
    <w:rsid w:val="002E212B"/>
    <w:rsid w:val="002E5EBA"/>
    <w:rsid w:val="002F0242"/>
    <w:rsid w:val="003022F2"/>
    <w:rsid w:val="00325791"/>
    <w:rsid w:val="003319E4"/>
    <w:rsid w:val="003376D6"/>
    <w:rsid w:val="003538EB"/>
    <w:rsid w:val="003540CE"/>
    <w:rsid w:val="00364C5F"/>
    <w:rsid w:val="00375C2D"/>
    <w:rsid w:val="00381DF9"/>
    <w:rsid w:val="003A0593"/>
    <w:rsid w:val="003A5713"/>
    <w:rsid w:val="003A5D1E"/>
    <w:rsid w:val="003B1B0B"/>
    <w:rsid w:val="003B2FA6"/>
    <w:rsid w:val="003B73FC"/>
    <w:rsid w:val="003D31EC"/>
    <w:rsid w:val="003D4551"/>
    <w:rsid w:val="003D4FC3"/>
    <w:rsid w:val="003E3E13"/>
    <w:rsid w:val="003E451B"/>
    <w:rsid w:val="003E6D3D"/>
    <w:rsid w:val="003F2BB8"/>
    <w:rsid w:val="00404347"/>
    <w:rsid w:val="00404584"/>
    <w:rsid w:val="00415ABA"/>
    <w:rsid w:val="00422306"/>
    <w:rsid w:val="00422D6D"/>
    <w:rsid w:val="004333B2"/>
    <w:rsid w:val="004343E0"/>
    <w:rsid w:val="00435DD0"/>
    <w:rsid w:val="00436F07"/>
    <w:rsid w:val="004372C6"/>
    <w:rsid w:val="00443B5F"/>
    <w:rsid w:val="00457752"/>
    <w:rsid w:val="004661F1"/>
    <w:rsid w:val="00470C02"/>
    <w:rsid w:val="0047482A"/>
    <w:rsid w:val="00477E09"/>
    <w:rsid w:val="004B1081"/>
    <w:rsid w:val="004B7466"/>
    <w:rsid w:val="004C24F7"/>
    <w:rsid w:val="004C2B50"/>
    <w:rsid w:val="004C3592"/>
    <w:rsid w:val="004D5B8B"/>
    <w:rsid w:val="004D7651"/>
    <w:rsid w:val="004E4133"/>
    <w:rsid w:val="004E69FA"/>
    <w:rsid w:val="004F0377"/>
    <w:rsid w:val="004F1B37"/>
    <w:rsid w:val="00501A66"/>
    <w:rsid w:val="00510399"/>
    <w:rsid w:val="00522B40"/>
    <w:rsid w:val="00530FAB"/>
    <w:rsid w:val="00534011"/>
    <w:rsid w:val="005479B4"/>
    <w:rsid w:val="00581281"/>
    <w:rsid w:val="005866BA"/>
    <w:rsid w:val="00593C77"/>
    <w:rsid w:val="00595113"/>
    <w:rsid w:val="005A030D"/>
    <w:rsid w:val="005A5A4F"/>
    <w:rsid w:val="005D3F05"/>
    <w:rsid w:val="005D4E8F"/>
    <w:rsid w:val="005D669D"/>
    <w:rsid w:val="005E0DA9"/>
    <w:rsid w:val="005E78D5"/>
    <w:rsid w:val="005F2FFD"/>
    <w:rsid w:val="005F4545"/>
    <w:rsid w:val="0061042C"/>
    <w:rsid w:val="00612AF5"/>
    <w:rsid w:val="00621694"/>
    <w:rsid w:val="00661896"/>
    <w:rsid w:val="00666481"/>
    <w:rsid w:val="00680B7B"/>
    <w:rsid w:val="006A496D"/>
    <w:rsid w:val="006B1823"/>
    <w:rsid w:val="006B290A"/>
    <w:rsid w:val="006C4833"/>
    <w:rsid w:val="006D1039"/>
    <w:rsid w:val="006D30A7"/>
    <w:rsid w:val="006D4840"/>
    <w:rsid w:val="006F00DC"/>
    <w:rsid w:val="006F598C"/>
    <w:rsid w:val="006F7EB2"/>
    <w:rsid w:val="00703942"/>
    <w:rsid w:val="007041EA"/>
    <w:rsid w:val="00704C0A"/>
    <w:rsid w:val="0071733B"/>
    <w:rsid w:val="0072793E"/>
    <w:rsid w:val="00730DBF"/>
    <w:rsid w:val="007433D6"/>
    <w:rsid w:val="00743FFF"/>
    <w:rsid w:val="007457C8"/>
    <w:rsid w:val="00753E2C"/>
    <w:rsid w:val="00761E59"/>
    <w:rsid w:val="00764A75"/>
    <w:rsid w:val="00770A9F"/>
    <w:rsid w:val="00790E7C"/>
    <w:rsid w:val="00792FA1"/>
    <w:rsid w:val="00795EDD"/>
    <w:rsid w:val="00797A3E"/>
    <w:rsid w:val="007A6B47"/>
    <w:rsid w:val="007D5756"/>
    <w:rsid w:val="007F56D5"/>
    <w:rsid w:val="0081053D"/>
    <w:rsid w:val="00814A32"/>
    <w:rsid w:val="0081728F"/>
    <w:rsid w:val="00826455"/>
    <w:rsid w:val="00833807"/>
    <w:rsid w:val="00841276"/>
    <w:rsid w:val="00842B27"/>
    <w:rsid w:val="008444A3"/>
    <w:rsid w:val="00856EE7"/>
    <w:rsid w:val="00870620"/>
    <w:rsid w:val="008727BE"/>
    <w:rsid w:val="008869BB"/>
    <w:rsid w:val="00887202"/>
    <w:rsid w:val="0088735C"/>
    <w:rsid w:val="00894393"/>
    <w:rsid w:val="00894BEA"/>
    <w:rsid w:val="00897C06"/>
    <w:rsid w:val="008D2DCB"/>
    <w:rsid w:val="008D2F0D"/>
    <w:rsid w:val="008D61B5"/>
    <w:rsid w:val="008E26A8"/>
    <w:rsid w:val="008F7153"/>
    <w:rsid w:val="008F7BE8"/>
    <w:rsid w:val="0090000A"/>
    <w:rsid w:val="009111E1"/>
    <w:rsid w:val="00911213"/>
    <w:rsid w:val="0091207E"/>
    <w:rsid w:val="0092777E"/>
    <w:rsid w:val="00932E8C"/>
    <w:rsid w:val="009402C2"/>
    <w:rsid w:val="00944E97"/>
    <w:rsid w:val="00946B92"/>
    <w:rsid w:val="0095030E"/>
    <w:rsid w:val="009513F0"/>
    <w:rsid w:val="00951C44"/>
    <w:rsid w:val="00960BFE"/>
    <w:rsid w:val="00965308"/>
    <w:rsid w:val="009706C6"/>
    <w:rsid w:val="00973247"/>
    <w:rsid w:val="009738D6"/>
    <w:rsid w:val="00977E7F"/>
    <w:rsid w:val="0098032A"/>
    <w:rsid w:val="00982824"/>
    <w:rsid w:val="00984FFD"/>
    <w:rsid w:val="0098750F"/>
    <w:rsid w:val="00987913"/>
    <w:rsid w:val="00987A4A"/>
    <w:rsid w:val="00994443"/>
    <w:rsid w:val="009C51DB"/>
    <w:rsid w:val="009F3D36"/>
    <w:rsid w:val="009F4997"/>
    <w:rsid w:val="009F5C64"/>
    <w:rsid w:val="009F7FED"/>
    <w:rsid w:val="00A035D1"/>
    <w:rsid w:val="00A221F7"/>
    <w:rsid w:val="00A43BE9"/>
    <w:rsid w:val="00A51639"/>
    <w:rsid w:val="00A723C2"/>
    <w:rsid w:val="00A81C4B"/>
    <w:rsid w:val="00A84630"/>
    <w:rsid w:val="00A863CC"/>
    <w:rsid w:val="00A92ADA"/>
    <w:rsid w:val="00A94138"/>
    <w:rsid w:val="00A9572D"/>
    <w:rsid w:val="00AA10EF"/>
    <w:rsid w:val="00AA79BD"/>
    <w:rsid w:val="00AB51B7"/>
    <w:rsid w:val="00AC422A"/>
    <w:rsid w:val="00AD1F4C"/>
    <w:rsid w:val="00AD7F77"/>
    <w:rsid w:val="00B0644F"/>
    <w:rsid w:val="00B13B86"/>
    <w:rsid w:val="00B21455"/>
    <w:rsid w:val="00B22725"/>
    <w:rsid w:val="00B22AA6"/>
    <w:rsid w:val="00B34AA7"/>
    <w:rsid w:val="00B45F48"/>
    <w:rsid w:val="00B46601"/>
    <w:rsid w:val="00B50A97"/>
    <w:rsid w:val="00B72A37"/>
    <w:rsid w:val="00B73414"/>
    <w:rsid w:val="00B82AD5"/>
    <w:rsid w:val="00B92E04"/>
    <w:rsid w:val="00BA07FC"/>
    <w:rsid w:val="00BB59BE"/>
    <w:rsid w:val="00BC62B8"/>
    <w:rsid w:val="00BD0129"/>
    <w:rsid w:val="00BD35E5"/>
    <w:rsid w:val="00BD37B4"/>
    <w:rsid w:val="00BD6FDE"/>
    <w:rsid w:val="00BE0F08"/>
    <w:rsid w:val="00BE5262"/>
    <w:rsid w:val="00BF0FB3"/>
    <w:rsid w:val="00BF6505"/>
    <w:rsid w:val="00C06097"/>
    <w:rsid w:val="00C0708F"/>
    <w:rsid w:val="00C165C8"/>
    <w:rsid w:val="00C23CBC"/>
    <w:rsid w:val="00C27E98"/>
    <w:rsid w:val="00C33B1E"/>
    <w:rsid w:val="00C34636"/>
    <w:rsid w:val="00C54269"/>
    <w:rsid w:val="00C54E16"/>
    <w:rsid w:val="00C57ED7"/>
    <w:rsid w:val="00C674BA"/>
    <w:rsid w:val="00C807BE"/>
    <w:rsid w:val="00C91F3F"/>
    <w:rsid w:val="00CA0340"/>
    <w:rsid w:val="00CA456C"/>
    <w:rsid w:val="00CC0CA8"/>
    <w:rsid w:val="00CC3033"/>
    <w:rsid w:val="00CD5D35"/>
    <w:rsid w:val="00CF4308"/>
    <w:rsid w:val="00D03031"/>
    <w:rsid w:val="00D11BE7"/>
    <w:rsid w:val="00D12113"/>
    <w:rsid w:val="00D1373E"/>
    <w:rsid w:val="00D154FC"/>
    <w:rsid w:val="00D3417F"/>
    <w:rsid w:val="00D37B67"/>
    <w:rsid w:val="00D41692"/>
    <w:rsid w:val="00D61091"/>
    <w:rsid w:val="00D624F2"/>
    <w:rsid w:val="00D62F79"/>
    <w:rsid w:val="00D64635"/>
    <w:rsid w:val="00D779B2"/>
    <w:rsid w:val="00D80C93"/>
    <w:rsid w:val="00D81287"/>
    <w:rsid w:val="00DA7BEB"/>
    <w:rsid w:val="00DB032B"/>
    <w:rsid w:val="00DC35A3"/>
    <w:rsid w:val="00DC4472"/>
    <w:rsid w:val="00DC62A5"/>
    <w:rsid w:val="00DD152E"/>
    <w:rsid w:val="00DD1BA0"/>
    <w:rsid w:val="00DD4654"/>
    <w:rsid w:val="00DD6103"/>
    <w:rsid w:val="00DF50D7"/>
    <w:rsid w:val="00DF7714"/>
    <w:rsid w:val="00DF7738"/>
    <w:rsid w:val="00E07948"/>
    <w:rsid w:val="00E10D2F"/>
    <w:rsid w:val="00E20390"/>
    <w:rsid w:val="00E228E8"/>
    <w:rsid w:val="00E2349B"/>
    <w:rsid w:val="00E24E77"/>
    <w:rsid w:val="00E24F76"/>
    <w:rsid w:val="00E263A9"/>
    <w:rsid w:val="00E3671E"/>
    <w:rsid w:val="00E36917"/>
    <w:rsid w:val="00E41941"/>
    <w:rsid w:val="00E560C2"/>
    <w:rsid w:val="00E739D2"/>
    <w:rsid w:val="00E7725C"/>
    <w:rsid w:val="00EA6A1B"/>
    <w:rsid w:val="00EB42C5"/>
    <w:rsid w:val="00EC068C"/>
    <w:rsid w:val="00EE51B9"/>
    <w:rsid w:val="00EE69E0"/>
    <w:rsid w:val="00EF503E"/>
    <w:rsid w:val="00EF6001"/>
    <w:rsid w:val="00F05593"/>
    <w:rsid w:val="00F10ECA"/>
    <w:rsid w:val="00F11AFA"/>
    <w:rsid w:val="00F346D4"/>
    <w:rsid w:val="00F36384"/>
    <w:rsid w:val="00F56C67"/>
    <w:rsid w:val="00F63D00"/>
    <w:rsid w:val="00F71B27"/>
    <w:rsid w:val="00F9141D"/>
    <w:rsid w:val="00F9451C"/>
    <w:rsid w:val="00F945B4"/>
    <w:rsid w:val="00F94A5D"/>
    <w:rsid w:val="00FA3DA7"/>
    <w:rsid w:val="00FA7539"/>
    <w:rsid w:val="00FB20A2"/>
    <w:rsid w:val="00FC64FA"/>
    <w:rsid w:val="00FD1BEA"/>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AFC3AD"/>
  <w14:defaultImageDpi w14:val="0"/>
  <w15:docId w15:val="{4BA49BCD-A7A8-4A5E-AABA-67697746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34636"/>
    <w:pPr>
      <w:ind w:left="720"/>
      <w:contextualSpacing/>
    </w:pPr>
  </w:style>
  <w:style w:type="character" w:styleId="Strong">
    <w:name w:val="Strong"/>
    <w:qFormat/>
    <w:rsid w:val="00E24F76"/>
    <w:rPr>
      <w:b/>
      <w:bCs/>
    </w:rPr>
  </w:style>
  <w:style w:type="paragraph" w:customStyle="1" w:styleId="Default">
    <w:name w:val="Default"/>
    <w:rsid w:val="002D6868"/>
    <w:pPr>
      <w:autoSpaceDE w:val="0"/>
      <w:autoSpaceDN w:val="0"/>
      <w:adjustRightInd w:val="0"/>
    </w:pPr>
    <w:rPr>
      <w:rFonts w:ascii="Arial" w:eastAsiaTheme="minorHAnsi" w:hAnsi="Arial" w:cs="Arial"/>
      <w:color w:val="000000"/>
      <w:sz w:val="24"/>
      <w:szCs w:val="24"/>
      <w:lang w:val="en-NZ"/>
    </w:rPr>
  </w:style>
  <w:style w:type="character" w:customStyle="1" w:styleId="apple-converted-space">
    <w:name w:val="apple-converted-space"/>
    <w:basedOn w:val="DefaultParagraphFont"/>
    <w:rsid w:val="002129AB"/>
  </w:style>
  <w:style w:type="character" w:styleId="Hyperlink">
    <w:name w:val="Hyperlink"/>
    <w:basedOn w:val="DefaultParagraphFont"/>
    <w:rsid w:val="00D137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644">
      <w:bodyDiv w:val="1"/>
      <w:marLeft w:val="0"/>
      <w:marRight w:val="0"/>
      <w:marTop w:val="0"/>
      <w:marBottom w:val="0"/>
      <w:divBdr>
        <w:top w:val="none" w:sz="0" w:space="0" w:color="auto"/>
        <w:left w:val="none" w:sz="0" w:space="0" w:color="auto"/>
        <w:bottom w:val="none" w:sz="0" w:space="0" w:color="auto"/>
        <w:right w:val="none" w:sz="0" w:space="0" w:color="auto"/>
      </w:divBdr>
    </w:div>
    <w:div w:id="315647523">
      <w:bodyDiv w:val="1"/>
      <w:marLeft w:val="0"/>
      <w:marRight w:val="0"/>
      <w:marTop w:val="0"/>
      <w:marBottom w:val="0"/>
      <w:divBdr>
        <w:top w:val="none" w:sz="0" w:space="0" w:color="auto"/>
        <w:left w:val="none" w:sz="0" w:space="0" w:color="auto"/>
        <w:bottom w:val="none" w:sz="0" w:space="0" w:color="auto"/>
        <w:right w:val="none" w:sz="0" w:space="0" w:color="auto"/>
      </w:divBdr>
    </w:div>
    <w:div w:id="6357923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ealth.govt.nz/publication/ethnicity-data-protocols-health-and-disability-secto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ealth.govt.nz/publication/ethnicity-data-protocols-health-and-disability-secto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5AE2E85</Template>
  <TotalTime>18</TotalTime>
  <Pages>37</Pages>
  <Words>13487</Words>
  <Characters>74115</Characters>
  <Application>Microsoft Office Word</Application>
  <DocSecurity>0</DocSecurity>
  <Lines>617</Lines>
  <Paragraphs>174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2017-01-16T23:26:00Z</dcterms:created>
  <dcterms:modified xsi:type="dcterms:W3CDTF">2017-01-16T23:43:00Z</dcterms:modified>
</cp:coreProperties>
</file>