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37A8" w14:textId="77777777" w:rsidR="00E24E77" w:rsidRPr="00522B40" w:rsidRDefault="00E24E77" w:rsidP="00E24E77">
      <w:pPr>
        <w:rPr>
          <w:sz w:val="20"/>
        </w:rPr>
      </w:pPr>
    </w:p>
    <w:p w14:paraId="0BA5070B"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5C3B1AF2" w14:textId="77777777" w:rsidTr="008F6D9D">
        <w:tc>
          <w:tcPr>
            <w:tcW w:w="2268" w:type="dxa"/>
            <w:tcBorders>
              <w:top w:val="single" w:sz="4" w:space="0" w:color="auto"/>
            </w:tcBorders>
          </w:tcPr>
          <w:p w14:paraId="550BF0C2"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4620326B" w14:textId="4C753E96" w:rsidR="00E24E77" w:rsidRPr="00522B40" w:rsidRDefault="00F00352" w:rsidP="00E24E77">
            <w:pPr>
              <w:spacing w:before="80" w:after="80"/>
              <w:rPr>
                <w:rFonts w:cs="Arial"/>
                <w:color w:val="FF00FF"/>
                <w:sz w:val="20"/>
                <w:lang w:val="en-NZ"/>
              </w:rPr>
            </w:pPr>
            <w:r>
              <w:rPr>
                <w:rFonts w:cs="Arial"/>
                <w:sz w:val="20"/>
                <w:lang w:val="en-NZ"/>
              </w:rPr>
              <w:t>Northern B H</w:t>
            </w:r>
            <w:r w:rsidR="00A22109">
              <w:rPr>
                <w:rFonts w:cs="Arial"/>
                <w:sz w:val="20"/>
                <w:lang w:val="en-NZ"/>
              </w:rPr>
              <w:t>ealth and Disability Ethics Committee</w:t>
            </w:r>
          </w:p>
        </w:tc>
      </w:tr>
      <w:tr w:rsidR="00E24E77" w:rsidRPr="00522B40" w14:paraId="39E831AE" w14:textId="77777777" w:rsidTr="008F6D9D">
        <w:tc>
          <w:tcPr>
            <w:tcW w:w="2268" w:type="dxa"/>
          </w:tcPr>
          <w:p w14:paraId="62859B37"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3AA07D00" w14:textId="2D50AB59" w:rsidR="00E24E77" w:rsidRPr="00F00352" w:rsidRDefault="00F00352" w:rsidP="00E24E77">
            <w:pPr>
              <w:spacing w:before="80" w:after="80"/>
              <w:rPr>
                <w:rFonts w:cs="Arial"/>
                <w:sz w:val="20"/>
                <w:lang w:val="en-NZ"/>
              </w:rPr>
            </w:pPr>
            <w:r w:rsidRPr="00F00352">
              <w:rPr>
                <w:rFonts w:cs="Arial"/>
                <w:sz w:val="20"/>
                <w:lang w:val="en-NZ"/>
              </w:rPr>
              <w:t>04 April 2023</w:t>
            </w:r>
          </w:p>
        </w:tc>
      </w:tr>
      <w:tr w:rsidR="00E24E77" w:rsidRPr="00522B40" w14:paraId="23DFC35E" w14:textId="77777777" w:rsidTr="008F6D9D">
        <w:tc>
          <w:tcPr>
            <w:tcW w:w="2268" w:type="dxa"/>
            <w:tcBorders>
              <w:bottom w:val="single" w:sz="4" w:space="0" w:color="auto"/>
            </w:tcBorders>
          </w:tcPr>
          <w:p w14:paraId="1BC6C165"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32F609B9"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5A56B9B9"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5"/>
        <w:gridCol w:w="1562"/>
        <w:gridCol w:w="2821"/>
        <w:gridCol w:w="1769"/>
        <w:gridCol w:w="1769"/>
      </w:tblGrid>
      <w:tr w:rsidR="00F00352" w:rsidRPr="00F00352" w14:paraId="1AD2A36F" w14:textId="77777777" w:rsidTr="00F00352">
        <w:trPr>
          <w:tblHeader/>
        </w:trPr>
        <w:tc>
          <w:tcPr>
            <w:tcW w:w="706" w:type="pct"/>
            <w:tcBorders>
              <w:top w:val="nil"/>
              <w:left w:val="nil"/>
              <w:bottom w:val="nil"/>
              <w:right w:val="nil"/>
            </w:tcBorders>
            <w:shd w:val="clear" w:color="auto" w:fill="D3D3D3"/>
            <w:tcMar>
              <w:top w:w="60" w:type="dxa"/>
              <w:left w:w="60" w:type="dxa"/>
              <w:bottom w:w="60" w:type="dxa"/>
              <w:right w:w="60" w:type="dxa"/>
            </w:tcMar>
            <w:vAlign w:val="center"/>
            <w:hideMark/>
          </w:tcPr>
          <w:p w14:paraId="5DC14E19" w14:textId="77777777" w:rsidR="00F00352" w:rsidRPr="000B6148" w:rsidRDefault="00F00352" w:rsidP="00F00352">
            <w:pPr>
              <w:spacing w:after="240"/>
              <w:jc w:val="center"/>
              <w:rPr>
                <w:rFonts w:cs="Arial"/>
                <w:b/>
                <w:bCs/>
                <w:color w:val="000000"/>
                <w:sz w:val="18"/>
                <w:szCs w:val="18"/>
                <w:lang w:val="en-NZ" w:eastAsia="en-NZ"/>
              </w:rPr>
            </w:pPr>
            <w:r w:rsidRPr="000B6148">
              <w:rPr>
                <w:rFonts w:cs="Arial"/>
                <w:b/>
                <w:bCs/>
                <w:color w:val="000000"/>
                <w:sz w:val="18"/>
                <w:szCs w:val="18"/>
                <w:lang w:val="en-NZ" w:eastAsia="en-NZ"/>
              </w:rPr>
              <w:t>Time</w:t>
            </w:r>
          </w:p>
        </w:tc>
        <w:tc>
          <w:tcPr>
            <w:tcW w:w="491" w:type="pct"/>
            <w:tcBorders>
              <w:top w:val="nil"/>
              <w:left w:val="nil"/>
              <w:bottom w:val="nil"/>
              <w:right w:val="nil"/>
            </w:tcBorders>
            <w:shd w:val="clear" w:color="auto" w:fill="D3D3D3"/>
            <w:tcMar>
              <w:top w:w="60" w:type="dxa"/>
              <w:left w:w="60" w:type="dxa"/>
              <w:bottom w:w="60" w:type="dxa"/>
              <w:right w:w="60" w:type="dxa"/>
            </w:tcMar>
            <w:vAlign w:val="center"/>
            <w:hideMark/>
          </w:tcPr>
          <w:p w14:paraId="5BDDEF98" w14:textId="77777777" w:rsidR="00F00352" w:rsidRPr="000B6148" w:rsidRDefault="00F00352" w:rsidP="00F00352">
            <w:pPr>
              <w:spacing w:after="240"/>
              <w:jc w:val="center"/>
              <w:rPr>
                <w:rFonts w:cs="Arial"/>
                <w:b/>
                <w:bCs/>
                <w:color w:val="000000"/>
                <w:sz w:val="18"/>
                <w:szCs w:val="18"/>
                <w:lang w:val="en-NZ" w:eastAsia="en-NZ"/>
              </w:rPr>
            </w:pPr>
            <w:r w:rsidRPr="000B6148">
              <w:rPr>
                <w:rFonts w:cs="Arial"/>
                <w:b/>
                <w:bCs/>
                <w:color w:val="000000"/>
                <w:sz w:val="18"/>
                <w:szCs w:val="18"/>
                <w:lang w:val="en-NZ" w:eastAsia="en-NZ"/>
              </w:rPr>
              <w:t>Review Reference</w:t>
            </w:r>
          </w:p>
        </w:tc>
        <w:tc>
          <w:tcPr>
            <w:tcW w:w="1656" w:type="pct"/>
            <w:tcBorders>
              <w:top w:val="nil"/>
              <w:left w:val="nil"/>
              <w:bottom w:val="nil"/>
              <w:right w:val="nil"/>
            </w:tcBorders>
            <w:shd w:val="clear" w:color="auto" w:fill="D3D3D3"/>
            <w:tcMar>
              <w:top w:w="60" w:type="dxa"/>
              <w:left w:w="60" w:type="dxa"/>
              <w:bottom w:w="60" w:type="dxa"/>
              <w:right w:w="60" w:type="dxa"/>
            </w:tcMar>
            <w:vAlign w:val="center"/>
            <w:hideMark/>
          </w:tcPr>
          <w:p w14:paraId="6C3D843D" w14:textId="77777777" w:rsidR="00F00352" w:rsidRPr="000B6148" w:rsidRDefault="00F00352" w:rsidP="00F00352">
            <w:pPr>
              <w:spacing w:after="240"/>
              <w:jc w:val="center"/>
              <w:rPr>
                <w:rFonts w:cs="Arial"/>
                <w:b/>
                <w:bCs/>
                <w:color w:val="000000"/>
                <w:sz w:val="18"/>
                <w:szCs w:val="18"/>
                <w:lang w:val="en-NZ" w:eastAsia="en-NZ"/>
              </w:rPr>
            </w:pPr>
            <w:r w:rsidRPr="000B6148">
              <w:rPr>
                <w:rFonts w:cs="Arial"/>
                <w:b/>
                <w:bCs/>
                <w:color w:val="000000"/>
                <w:sz w:val="18"/>
                <w:szCs w:val="18"/>
                <w:lang w:val="en-NZ" w:eastAsia="en-NZ"/>
              </w:rPr>
              <w:t>Project Title</w:t>
            </w:r>
          </w:p>
        </w:tc>
        <w:tc>
          <w:tcPr>
            <w:tcW w:w="1073" w:type="pct"/>
            <w:tcBorders>
              <w:top w:val="nil"/>
              <w:left w:val="nil"/>
              <w:bottom w:val="nil"/>
              <w:right w:val="nil"/>
            </w:tcBorders>
            <w:shd w:val="clear" w:color="auto" w:fill="D3D3D3"/>
            <w:tcMar>
              <w:top w:w="60" w:type="dxa"/>
              <w:left w:w="60" w:type="dxa"/>
              <w:bottom w:w="60" w:type="dxa"/>
              <w:right w:w="60" w:type="dxa"/>
            </w:tcMar>
            <w:vAlign w:val="center"/>
            <w:hideMark/>
          </w:tcPr>
          <w:p w14:paraId="0F071931" w14:textId="77777777" w:rsidR="00F00352" w:rsidRPr="000B6148" w:rsidRDefault="00F00352" w:rsidP="00F00352">
            <w:pPr>
              <w:spacing w:after="240"/>
              <w:jc w:val="center"/>
              <w:rPr>
                <w:rFonts w:cs="Arial"/>
                <w:b/>
                <w:bCs/>
                <w:color w:val="000000"/>
                <w:sz w:val="18"/>
                <w:szCs w:val="18"/>
                <w:lang w:val="en-NZ" w:eastAsia="en-NZ"/>
              </w:rPr>
            </w:pPr>
            <w:r w:rsidRPr="000B6148">
              <w:rPr>
                <w:rFonts w:cs="Arial"/>
                <w:b/>
                <w:bCs/>
                <w:color w:val="000000"/>
                <w:sz w:val="18"/>
                <w:szCs w:val="18"/>
                <w:lang w:val="en-NZ" w:eastAsia="en-NZ"/>
              </w:rPr>
              <w:t>Coordinating Investigator</w:t>
            </w:r>
          </w:p>
        </w:tc>
        <w:tc>
          <w:tcPr>
            <w:tcW w:w="1073" w:type="pct"/>
            <w:tcBorders>
              <w:top w:val="nil"/>
              <w:left w:val="nil"/>
              <w:bottom w:val="nil"/>
              <w:right w:val="nil"/>
            </w:tcBorders>
            <w:shd w:val="clear" w:color="auto" w:fill="D3D3D3"/>
            <w:tcMar>
              <w:top w:w="60" w:type="dxa"/>
              <w:left w:w="60" w:type="dxa"/>
              <w:bottom w:w="60" w:type="dxa"/>
              <w:right w:w="60" w:type="dxa"/>
            </w:tcMar>
            <w:vAlign w:val="center"/>
            <w:hideMark/>
          </w:tcPr>
          <w:p w14:paraId="1E5E1830" w14:textId="77777777" w:rsidR="00F00352" w:rsidRPr="000B6148" w:rsidRDefault="00F00352" w:rsidP="00F00352">
            <w:pPr>
              <w:spacing w:after="240"/>
              <w:jc w:val="center"/>
              <w:rPr>
                <w:rFonts w:cs="Arial"/>
                <w:b/>
                <w:bCs/>
                <w:color w:val="000000"/>
                <w:sz w:val="18"/>
                <w:szCs w:val="18"/>
                <w:lang w:val="en-NZ" w:eastAsia="en-NZ"/>
              </w:rPr>
            </w:pPr>
            <w:r w:rsidRPr="000B6148">
              <w:rPr>
                <w:rFonts w:cs="Arial"/>
                <w:b/>
                <w:bCs/>
                <w:color w:val="000000"/>
                <w:sz w:val="18"/>
                <w:szCs w:val="18"/>
                <w:lang w:val="en-NZ" w:eastAsia="en-NZ"/>
              </w:rPr>
              <w:t>Lead Reviewers</w:t>
            </w:r>
          </w:p>
        </w:tc>
      </w:tr>
      <w:tr w:rsidR="00F00352" w:rsidRPr="00F00352" w14:paraId="3D3994C0"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D4A36E"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12:00pm-12:30pm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8E7F18"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EXP 15318</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AE5DCF"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The Gold Studies: Myocarditis and Pericarditis Association Study</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51C0D8"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Associate Professor Helen Petousis Harris</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5FD9F7"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Ms Kate O'Connor and Mrs Leesa Russell</w:t>
            </w:r>
          </w:p>
        </w:tc>
      </w:tr>
      <w:tr w:rsidR="00F00352" w:rsidRPr="00F00352" w14:paraId="4B23667E"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50C502E"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12:30pm-1:00pm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6CEB06"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15546</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8117C1"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What sorts of cognitive tasks do men find easier than others within Ara Poutama?</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790108"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Professor Alice Theadom</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D297968"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Ms Alice McCarthy and Mr Barry Taylor</w:t>
            </w:r>
          </w:p>
        </w:tc>
      </w:tr>
      <w:tr w:rsidR="00F00352" w:rsidRPr="00F00352" w14:paraId="43AACFA2"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1FD634"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1:00pm-1:30pm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86947FA"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15290</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FB3FC7"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A Study Comparing Treatment Preference Between Oral Decitabine/Cedazuridine and Azacitidine in Myelodysplastic Syndrome, Low-Blast Acute Myeloid Leukemia, or Chronic Myelomonocytic Leukemia</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CA75BC"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Dr Anna Elinder-Camburn</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1368DD"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Mr Ewe Leong Lim and Dr Amber Parry-Strong</w:t>
            </w:r>
          </w:p>
        </w:tc>
      </w:tr>
      <w:tr w:rsidR="00F00352" w:rsidRPr="00F00352" w14:paraId="5A012B58"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EC6288"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1:50pm-2:20pm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8CA55E"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15451</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B0D633"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A Phase 2 Study Evaluating INCB099280 in Participants With Advanced Cutaneous Squamous Cell Carcinoma</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2162E36"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Associate Professor Michael Jameson</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F76C44"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Ms Kate O'Connor and Dr Amber Parry-Strong</w:t>
            </w:r>
          </w:p>
        </w:tc>
      </w:tr>
      <w:tr w:rsidR="00F00352" w:rsidRPr="00F00352" w14:paraId="27435A20"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E8BA1D"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2:20pm-2:50pm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38E0FF"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15089</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11C7738"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An extension study to evaluate the efficacy of Olezarsen (ISIS 678354) among patients with elevated levels of triglyceride</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167E6D"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Dr Jocelyne Benatar</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FD08B2"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Ms Alice McCarthy and Mr Barry Taylor</w:t>
            </w:r>
          </w:p>
        </w:tc>
      </w:tr>
      <w:tr w:rsidR="00F00352" w:rsidRPr="00F00352" w14:paraId="3A2A78FB"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DE53FB6"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2:50pm-3:20pm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CA0AE6"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15336</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810F4F7"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A Study comparing Vixarelimab with Placebo in Participants with Fibrotic Lung Diseases</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9298A5"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Dr Henry Gallagher</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F6E7E1"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Mr Ewe Leong Lim and Mr Barry Taylor</w:t>
            </w:r>
          </w:p>
        </w:tc>
      </w:tr>
      <w:tr w:rsidR="00F00352" w:rsidRPr="00F00352" w14:paraId="74316B48"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7011A6"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3:20pm-3:50pm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61C654"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15373</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A0240C2"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Anakinra Pilot</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7B2DD1"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Dr Gergely Toldi</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996E84"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Ms Maakere Marr and Mrs Leesa Russell</w:t>
            </w:r>
          </w:p>
        </w:tc>
      </w:tr>
      <w:tr w:rsidR="00F00352" w:rsidRPr="00F00352" w14:paraId="5A50EF52"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EDA53D"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11:30am-12:00pm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E8E736"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13948</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FAB21F"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DECRESCENDO: de-escalation of adjuvant chemotherapy in HER2-positive, early breast cancer patients who achieved pathological complete response after neoadjuvant treatment.</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902F3E"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Dr David Porter</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715184"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Ms Maakere Marr and Dr Amber Parry-Strong</w:t>
            </w:r>
          </w:p>
        </w:tc>
      </w:tr>
      <w:tr w:rsidR="00F00352" w:rsidRPr="00F00352" w14:paraId="627A7966"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FA09BB"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lastRenderedPageBreak/>
              <w:t>4:00pm-4:30pm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544F2F"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13740</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6E887B"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ALLAY-HF Study</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0769852"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Professor Gerard Thomas Wilkins</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BE6020"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Ms Alice McCarthy and Dr Amber Parry Strong</w:t>
            </w:r>
          </w:p>
        </w:tc>
      </w:tr>
      <w:tr w:rsidR="00F00352" w:rsidRPr="00F00352" w14:paraId="1906A7BE"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F902CBA"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4:30pm-5:00pm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1099EA"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15544</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ED5E47"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Co-creating a research proposal to explore the role of domestic soundscapes in dementia friendly housing</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46B371"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Professor Vanessa Burholt</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85ED462"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Ms Maakere Marr and Mr Barry Taylor</w:t>
            </w:r>
          </w:p>
        </w:tc>
      </w:tr>
      <w:tr w:rsidR="00F00352" w:rsidRPr="00F00352" w14:paraId="398B1E7F"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5DEC55"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5:00pm-5:30pm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403738"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FULL 15547</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7933DFA"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The SMILEY Study</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BD8978"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Professor Clare Wall</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4F9EC7"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Mr Ewe Leong Lim and Mrs Leesa Russell</w:t>
            </w:r>
          </w:p>
        </w:tc>
      </w:tr>
      <w:tr w:rsidR="00F00352" w:rsidRPr="00F00352" w14:paraId="0F73B0F2" w14:textId="77777777" w:rsidTr="00F00352">
        <w:tc>
          <w:tcPr>
            <w:tcW w:w="70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1DBEB0"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5:30pm-6:00pm</w:t>
            </w:r>
          </w:p>
        </w:tc>
        <w:tc>
          <w:tcPr>
            <w:tcW w:w="49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292387"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2023 EXP 15600</w:t>
            </w:r>
          </w:p>
        </w:tc>
        <w:tc>
          <w:tcPr>
            <w:tcW w:w="165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44D7B8"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Nutritional response to chyme reinfusion in intestinal failure - a pilot study</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149A6A"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Professor Rozanne Kruger</w:t>
            </w:r>
          </w:p>
        </w:tc>
        <w:tc>
          <w:tcPr>
            <w:tcW w:w="107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74B5EA" w14:textId="77777777" w:rsidR="00F00352" w:rsidRPr="000B6148" w:rsidRDefault="00F00352" w:rsidP="00F00352">
            <w:pPr>
              <w:spacing w:after="240"/>
              <w:rPr>
                <w:rFonts w:cs="Arial"/>
                <w:color w:val="000000"/>
                <w:sz w:val="18"/>
                <w:szCs w:val="18"/>
                <w:lang w:val="en-NZ" w:eastAsia="en-NZ"/>
              </w:rPr>
            </w:pPr>
            <w:r w:rsidRPr="000B6148">
              <w:rPr>
                <w:rFonts w:cs="Arial"/>
                <w:color w:val="000000"/>
                <w:sz w:val="18"/>
                <w:szCs w:val="18"/>
                <w:lang w:val="en-NZ" w:eastAsia="en-NZ"/>
              </w:rPr>
              <w:t>Mrs Kate O'Connor and Mrs Leesa Russell</w:t>
            </w:r>
          </w:p>
        </w:tc>
      </w:tr>
    </w:tbl>
    <w:p w14:paraId="4C1FE079" w14:textId="011B1FF8" w:rsidR="002B2215" w:rsidRPr="00A66F2E" w:rsidRDefault="002B2215" w:rsidP="00E24E77">
      <w:pPr>
        <w:spacing w:before="80" w:after="80"/>
        <w:rPr>
          <w:rFonts w:cs="Arial"/>
          <w:color w:val="FF0000"/>
          <w:sz w:val="20"/>
          <w:lang w:val="en-NZ"/>
        </w:rPr>
      </w:pPr>
    </w:p>
    <w:p w14:paraId="4C27A603" w14:textId="77777777" w:rsidR="002B2215" w:rsidRDefault="002B2215" w:rsidP="002B2215">
      <w:pPr>
        <w:rPr>
          <w:rFonts w:cs="Arial"/>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A63DC1" w:rsidRPr="00E20390" w14:paraId="266F79D0" w14:textId="77777777" w:rsidTr="00094B05">
        <w:trPr>
          <w:trHeight w:val="240"/>
        </w:trPr>
        <w:tc>
          <w:tcPr>
            <w:tcW w:w="2700" w:type="dxa"/>
            <w:shd w:val="pct12" w:color="auto" w:fill="FFFFFF"/>
            <w:vAlign w:val="center"/>
          </w:tcPr>
          <w:p w14:paraId="688BD916" w14:textId="77777777" w:rsidR="00A63DC1" w:rsidRPr="00E20390" w:rsidRDefault="00A63DC1" w:rsidP="00094B05">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5814174E" w14:textId="77777777" w:rsidR="00A63DC1" w:rsidRPr="00E20390" w:rsidRDefault="00A63DC1" w:rsidP="00094B05">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15CEDDE9" w14:textId="77777777" w:rsidR="00A63DC1" w:rsidRPr="00E20390" w:rsidRDefault="00A63DC1" w:rsidP="00094B05">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3C23ED91" w14:textId="77777777" w:rsidR="00A63DC1" w:rsidRPr="00E20390" w:rsidRDefault="00A63DC1" w:rsidP="00094B05">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495D96D0" w14:textId="77777777" w:rsidR="00A63DC1" w:rsidRPr="00E20390" w:rsidRDefault="00A63DC1" w:rsidP="00094B05">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A63DC1" w:rsidRPr="00E20390" w14:paraId="559D7988" w14:textId="77777777" w:rsidTr="00094B05">
        <w:trPr>
          <w:trHeight w:val="280"/>
        </w:trPr>
        <w:tc>
          <w:tcPr>
            <w:tcW w:w="2700" w:type="dxa"/>
          </w:tcPr>
          <w:p w14:paraId="1DA0E8A5" w14:textId="77777777" w:rsidR="00A63DC1" w:rsidRPr="00E20390" w:rsidRDefault="00A63DC1" w:rsidP="00094B05">
            <w:pPr>
              <w:autoSpaceDE w:val="0"/>
              <w:autoSpaceDN w:val="0"/>
              <w:adjustRightInd w:val="0"/>
              <w:rPr>
                <w:sz w:val="16"/>
                <w:szCs w:val="16"/>
              </w:rPr>
            </w:pPr>
            <w:r w:rsidRPr="00303AC5">
              <w:rPr>
                <w:sz w:val="16"/>
                <w:szCs w:val="16"/>
              </w:rPr>
              <w:t xml:space="preserve">Ms Kate O’Connor </w:t>
            </w:r>
          </w:p>
        </w:tc>
        <w:tc>
          <w:tcPr>
            <w:tcW w:w="2600" w:type="dxa"/>
          </w:tcPr>
          <w:p w14:paraId="4109D1BE" w14:textId="77777777" w:rsidR="00A63DC1" w:rsidRPr="00E20390" w:rsidRDefault="00A63DC1" w:rsidP="00094B05">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30C02AA9" w14:textId="77777777" w:rsidR="00A63DC1" w:rsidRPr="00E20390" w:rsidRDefault="00A63DC1" w:rsidP="00094B05">
            <w:pPr>
              <w:autoSpaceDE w:val="0"/>
              <w:autoSpaceDN w:val="0"/>
              <w:adjustRightInd w:val="0"/>
              <w:rPr>
                <w:sz w:val="16"/>
                <w:szCs w:val="16"/>
              </w:rPr>
            </w:pPr>
            <w:r>
              <w:rPr>
                <w:sz w:val="16"/>
                <w:szCs w:val="16"/>
              </w:rPr>
              <w:t>13/08/2021</w:t>
            </w:r>
          </w:p>
        </w:tc>
        <w:tc>
          <w:tcPr>
            <w:tcW w:w="1200" w:type="dxa"/>
          </w:tcPr>
          <w:p w14:paraId="5731578E" w14:textId="77777777" w:rsidR="00A63DC1" w:rsidRPr="00E20390" w:rsidRDefault="00A63DC1" w:rsidP="00094B05">
            <w:pPr>
              <w:autoSpaceDE w:val="0"/>
              <w:autoSpaceDN w:val="0"/>
              <w:adjustRightInd w:val="0"/>
              <w:rPr>
                <w:sz w:val="16"/>
                <w:szCs w:val="16"/>
              </w:rPr>
            </w:pPr>
            <w:r>
              <w:rPr>
                <w:sz w:val="16"/>
                <w:szCs w:val="16"/>
              </w:rPr>
              <w:t>16/08/2024</w:t>
            </w:r>
          </w:p>
        </w:tc>
        <w:tc>
          <w:tcPr>
            <w:tcW w:w="1200" w:type="dxa"/>
          </w:tcPr>
          <w:p w14:paraId="1AF8CB57" w14:textId="77777777" w:rsidR="00A63DC1" w:rsidRPr="00E20390" w:rsidRDefault="00A63DC1" w:rsidP="00094B05">
            <w:pPr>
              <w:autoSpaceDE w:val="0"/>
              <w:autoSpaceDN w:val="0"/>
              <w:adjustRightInd w:val="0"/>
              <w:rPr>
                <w:sz w:val="16"/>
                <w:szCs w:val="16"/>
              </w:rPr>
            </w:pPr>
            <w:r w:rsidRPr="00303AC5">
              <w:rPr>
                <w:sz w:val="16"/>
                <w:szCs w:val="16"/>
              </w:rPr>
              <w:t>Present</w:t>
            </w:r>
          </w:p>
        </w:tc>
      </w:tr>
      <w:tr w:rsidR="00A63DC1" w:rsidRPr="00E20390" w14:paraId="572CB10B" w14:textId="77777777" w:rsidTr="00094B05">
        <w:trPr>
          <w:trHeight w:val="280"/>
        </w:trPr>
        <w:tc>
          <w:tcPr>
            <w:tcW w:w="2700" w:type="dxa"/>
          </w:tcPr>
          <w:p w14:paraId="154C47B3" w14:textId="77777777" w:rsidR="00A63DC1" w:rsidRPr="00E20390" w:rsidRDefault="00A63DC1" w:rsidP="00094B05">
            <w:pPr>
              <w:autoSpaceDE w:val="0"/>
              <w:autoSpaceDN w:val="0"/>
              <w:adjustRightInd w:val="0"/>
              <w:rPr>
                <w:sz w:val="16"/>
                <w:szCs w:val="16"/>
              </w:rPr>
            </w:pPr>
            <w:r w:rsidRPr="00303AC5">
              <w:rPr>
                <w:sz w:val="16"/>
                <w:szCs w:val="16"/>
              </w:rPr>
              <w:t>Mrs Leesa Russell</w:t>
            </w:r>
          </w:p>
        </w:tc>
        <w:tc>
          <w:tcPr>
            <w:tcW w:w="2600" w:type="dxa"/>
          </w:tcPr>
          <w:p w14:paraId="2A676A15" w14:textId="77777777" w:rsidR="00A63DC1" w:rsidRPr="00E20390" w:rsidRDefault="00A63DC1" w:rsidP="00094B05">
            <w:pPr>
              <w:autoSpaceDE w:val="0"/>
              <w:autoSpaceDN w:val="0"/>
              <w:adjustRightInd w:val="0"/>
              <w:rPr>
                <w:sz w:val="16"/>
                <w:szCs w:val="16"/>
              </w:rPr>
            </w:pPr>
            <w:r w:rsidRPr="00303AC5">
              <w:rPr>
                <w:sz w:val="16"/>
                <w:szCs w:val="16"/>
              </w:rPr>
              <w:t>Non-Lay (Intervention/Observational Studies)</w:t>
            </w:r>
          </w:p>
        </w:tc>
        <w:tc>
          <w:tcPr>
            <w:tcW w:w="1300" w:type="dxa"/>
          </w:tcPr>
          <w:p w14:paraId="5C5D691D" w14:textId="77777777" w:rsidR="00A63DC1" w:rsidRPr="00E20390" w:rsidRDefault="00A63DC1" w:rsidP="00094B05">
            <w:pPr>
              <w:autoSpaceDE w:val="0"/>
              <w:autoSpaceDN w:val="0"/>
              <w:adjustRightInd w:val="0"/>
              <w:rPr>
                <w:sz w:val="16"/>
                <w:szCs w:val="16"/>
              </w:rPr>
            </w:pPr>
            <w:r>
              <w:rPr>
                <w:sz w:val="16"/>
                <w:szCs w:val="16"/>
              </w:rPr>
              <w:t>13/08/2021</w:t>
            </w:r>
          </w:p>
        </w:tc>
        <w:tc>
          <w:tcPr>
            <w:tcW w:w="1200" w:type="dxa"/>
          </w:tcPr>
          <w:p w14:paraId="0696744D" w14:textId="77777777" w:rsidR="00A63DC1" w:rsidRPr="00E20390" w:rsidRDefault="00A63DC1" w:rsidP="00094B05">
            <w:pPr>
              <w:autoSpaceDE w:val="0"/>
              <w:autoSpaceDN w:val="0"/>
              <w:adjustRightInd w:val="0"/>
              <w:rPr>
                <w:sz w:val="16"/>
                <w:szCs w:val="16"/>
              </w:rPr>
            </w:pPr>
            <w:r>
              <w:rPr>
                <w:sz w:val="16"/>
                <w:szCs w:val="16"/>
              </w:rPr>
              <w:t>16/08/2024</w:t>
            </w:r>
          </w:p>
        </w:tc>
        <w:tc>
          <w:tcPr>
            <w:tcW w:w="1200" w:type="dxa"/>
          </w:tcPr>
          <w:p w14:paraId="54F85DA0" w14:textId="77777777" w:rsidR="00A63DC1" w:rsidRPr="00E20390" w:rsidRDefault="00A63DC1" w:rsidP="00094B05">
            <w:pPr>
              <w:autoSpaceDE w:val="0"/>
              <w:autoSpaceDN w:val="0"/>
              <w:adjustRightInd w:val="0"/>
              <w:rPr>
                <w:sz w:val="16"/>
                <w:szCs w:val="16"/>
              </w:rPr>
            </w:pPr>
            <w:r w:rsidRPr="00303AC5">
              <w:rPr>
                <w:sz w:val="16"/>
                <w:szCs w:val="16"/>
              </w:rPr>
              <w:t xml:space="preserve">Present </w:t>
            </w:r>
          </w:p>
        </w:tc>
      </w:tr>
      <w:tr w:rsidR="00A63DC1" w:rsidRPr="00E20390" w14:paraId="28C335EA" w14:textId="77777777" w:rsidTr="00094B05">
        <w:trPr>
          <w:trHeight w:val="280"/>
        </w:trPr>
        <w:tc>
          <w:tcPr>
            <w:tcW w:w="2700" w:type="dxa"/>
          </w:tcPr>
          <w:p w14:paraId="6890DEBE" w14:textId="77777777" w:rsidR="00A63DC1" w:rsidRPr="00E20390" w:rsidRDefault="00A63DC1" w:rsidP="00094B05">
            <w:pPr>
              <w:autoSpaceDE w:val="0"/>
              <w:autoSpaceDN w:val="0"/>
              <w:adjustRightInd w:val="0"/>
              <w:rPr>
                <w:sz w:val="16"/>
                <w:szCs w:val="16"/>
              </w:rPr>
            </w:pPr>
            <w:r w:rsidRPr="00303AC5">
              <w:rPr>
                <w:sz w:val="16"/>
                <w:szCs w:val="16"/>
              </w:rPr>
              <w:t>Mr Barry Taylor</w:t>
            </w:r>
          </w:p>
        </w:tc>
        <w:tc>
          <w:tcPr>
            <w:tcW w:w="2600" w:type="dxa"/>
          </w:tcPr>
          <w:p w14:paraId="18BE0082" w14:textId="77777777" w:rsidR="00A63DC1" w:rsidRPr="00E20390" w:rsidRDefault="00A63DC1" w:rsidP="00094B05">
            <w:pPr>
              <w:autoSpaceDE w:val="0"/>
              <w:autoSpaceDN w:val="0"/>
              <w:adjustRightInd w:val="0"/>
              <w:rPr>
                <w:sz w:val="16"/>
                <w:szCs w:val="16"/>
              </w:rPr>
            </w:pPr>
            <w:r w:rsidRPr="00303AC5">
              <w:rPr>
                <w:sz w:val="16"/>
                <w:szCs w:val="16"/>
              </w:rPr>
              <w:t>Non-Lay (Intervention/Observational Studies)</w:t>
            </w:r>
          </w:p>
        </w:tc>
        <w:tc>
          <w:tcPr>
            <w:tcW w:w="1300" w:type="dxa"/>
          </w:tcPr>
          <w:p w14:paraId="4C263AC4" w14:textId="77777777" w:rsidR="00A63DC1" w:rsidRPr="00E20390" w:rsidRDefault="00A63DC1" w:rsidP="00094B05">
            <w:pPr>
              <w:autoSpaceDE w:val="0"/>
              <w:autoSpaceDN w:val="0"/>
              <w:adjustRightInd w:val="0"/>
              <w:rPr>
                <w:sz w:val="16"/>
                <w:szCs w:val="16"/>
              </w:rPr>
            </w:pPr>
            <w:r>
              <w:rPr>
                <w:sz w:val="16"/>
                <w:szCs w:val="16"/>
              </w:rPr>
              <w:t>13/08/2021</w:t>
            </w:r>
          </w:p>
        </w:tc>
        <w:tc>
          <w:tcPr>
            <w:tcW w:w="1200" w:type="dxa"/>
          </w:tcPr>
          <w:p w14:paraId="71A94C3D" w14:textId="77777777" w:rsidR="00A63DC1" w:rsidRPr="00E20390" w:rsidRDefault="00A63DC1" w:rsidP="00094B05">
            <w:pPr>
              <w:autoSpaceDE w:val="0"/>
              <w:autoSpaceDN w:val="0"/>
              <w:adjustRightInd w:val="0"/>
              <w:rPr>
                <w:sz w:val="16"/>
                <w:szCs w:val="16"/>
              </w:rPr>
            </w:pPr>
            <w:r>
              <w:rPr>
                <w:sz w:val="16"/>
                <w:szCs w:val="16"/>
              </w:rPr>
              <w:t>16/08/2024</w:t>
            </w:r>
          </w:p>
        </w:tc>
        <w:tc>
          <w:tcPr>
            <w:tcW w:w="1200" w:type="dxa"/>
          </w:tcPr>
          <w:p w14:paraId="06DEB49A" w14:textId="77777777" w:rsidR="00A63DC1" w:rsidRPr="00E20390" w:rsidRDefault="00A63DC1" w:rsidP="00094B05">
            <w:pPr>
              <w:autoSpaceDE w:val="0"/>
              <w:autoSpaceDN w:val="0"/>
              <w:adjustRightInd w:val="0"/>
              <w:rPr>
                <w:sz w:val="16"/>
                <w:szCs w:val="16"/>
              </w:rPr>
            </w:pPr>
            <w:r w:rsidRPr="00303AC5">
              <w:rPr>
                <w:sz w:val="16"/>
                <w:szCs w:val="16"/>
              </w:rPr>
              <w:t>Present</w:t>
            </w:r>
          </w:p>
        </w:tc>
      </w:tr>
      <w:tr w:rsidR="00A63DC1" w:rsidRPr="00E20390" w14:paraId="7AEBA292" w14:textId="77777777" w:rsidTr="00094B05">
        <w:trPr>
          <w:trHeight w:val="280"/>
        </w:trPr>
        <w:tc>
          <w:tcPr>
            <w:tcW w:w="2700" w:type="dxa"/>
          </w:tcPr>
          <w:p w14:paraId="63F80DCC" w14:textId="77777777" w:rsidR="00A63DC1" w:rsidRPr="00303AC5" w:rsidRDefault="00A63DC1" w:rsidP="00094B05">
            <w:pPr>
              <w:autoSpaceDE w:val="0"/>
              <w:autoSpaceDN w:val="0"/>
              <w:adjustRightInd w:val="0"/>
              <w:rPr>
                <w:sz w:val="16"/>
                <w:szCs w:val="16"/>
              </w:rPr>
            </w:pPr>
            <w:r>
              <w:rPr>
                <w:sz w:val="16"/>
                <w:szCs w:val="16"/>
              </w:rPr>
              <w:t>Ms Alice McCarthy</w:t>
            </w:r>
          </w:p>
          <w:p w14:paraId="3E36495D" w14:textId="77777777" w:rsidR="00A63DC1" w:rsidRPr="00E20390" w:rsidRDefault="00A63DC1" w:rsidP="00094B05">
            <w:pPr>
              <w:autoSpaceDE w:val="0"/>
              <w:autoSpaceDN w:val="0"/>
              <w:adjustRightInd w:val="0"/>
              <w:rPr>
                <w:sz w:val="16"/>
                <w:szCs w:val="16"/>
              </w:rPr>
            </w:pPr>
          </w:p>
        </w:tc>
        <w:tc>
          <w:tcPr>
            <w:tcW w:w="2600" w:type="dxa"/>
          </w:tcPr>
          <w:p w14:paraId="43A95119" w14:textId="77777777" w:rsidR="00A63DC1" w:rsidRPr="00E20390" w:rsidRDefault="00A63DC1" w:rsidP="00094B05">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5198FD87" w14:textId="77777777" w:rsidR="00A63DC1" w:rsidRPr="00E20390" w:rsidRDefault="00A63DC1" w:rsidP="00094B05">
            <w:pPr>
              <w:autoSpaceDE w:val="0"/>
              <w:autoSpaceDN w:val="0"/>
              <w:adjustRightInd w:val="0"/>
              <w:rPr>
                <w:sz w:val="16"/>
                <w:szCs w:val="16"/>
              </w:rPr>
            </w:pPr>
            <w:r>
              <w:rPr>
                <w:sz w:val="16"/>
                <w:szCs w:val="16"/>
              </w:rPr>
              <w:t>22/12/2021</w:t>
            </w:r>
          </w:p>
        </w:tc>
        <w:tc>
          <w:tcPr>
            <w:tcW w:w="1200" w:type="dxa"/>
          </w:tcPr>
          <w:p w14:paraId="75430EE3" w14:textId="77777777" w:rsidR="00A63DC1" w:rsidRPr="00E20390" w:rsidRDefault="00A63DC1" w:rsidP="00094B05">
            <w:pPr>
              <w:autoSpaceDE w:val="0"/>
              <w:autoSpaceDN w:val="0"/>
              <w:adjustRightInd w:val="0"/>
              <w:rPr>
                <w:sz w:val="16"/>
                <w:szCs w:val="16"/>
              </w:rPr>
            </w:pPr>
            <w:r>
              <w:rPr>
                <w:sz w:val="16"/>
                <w:szCs w:val="16"/>
              </w:rPr>
              <w:t>22/12/2024</w:t>
            </w:r>
          </w:p>
        </w:tc>
        <w:tc>
          <w:tcPr>
            <w:tcW w:w="1200" w:type="dxa"/>
          </w:tcPr>
          <w:p w14:paraId="289F1B6B" w14:textId="2DD677B1" w:rsidR="00A63DC1" w:rsidRPr="00E20390" w:rsidRDefault="00A63DC1" w:rsidP="00094B05">
            <w:pPr>
              <w:autoSpaceDE w:val="0"/>
              <w:autoSpaceDN w:val="0"/>
              <w:adjustRightInd w:val="0"/>
              <w:rPr>
                <w:sz w:val="16"/>
                <w:szCs w:val="16"/>
              </w:rPr>
            </w:pPr>
            <w:r>
              <w:rPr>
                <w:sz w:val="16"/>
                <w:szCs w:val="16"/>
              </w:rPr>
              <w:t>Apologies</w:t>
            </w:r>
          </w:p>
        </w:tc>
      </w:tr>
      <w:tr w:rsidR="00A63DC1" w:rsidRPr="00E20390" w14:paraId="46F6779A" w14:textId="77777777" w:rsidTr="00094B05">
        <w:trPr>
          <w:trHeight w:val="280"/>
        </w:trPr>
        <w:tc>
          <w:tcPr>
            <w:tcW w:w="2700" w:type="dxa"/>
          </w:tcPr>
          <w:p w14:paraId="3CC8BEEA" w14:textId="77777777" w:rsidR="00A63DC1" w:rsidRPr="00E20390" w:rsidRDefault="00A63DC1" w:rsidP="00094B05">
            <w:pPr>
              <w:autoSpaceDE w:val="0"/>
              <w:autoSpaceDN w:val="0"/>
              <w:adjustRightInd w:val="0"/>
              <w:rPr>
                <w:sz w:val="16"/>
                <w:szCs w:val="16"/>
              </w:rPr>
            </w:pPr>
            <w:r>
              <w:rPr>
                <w:sz w:val="16"/>
                <w:szCs w:val="16"/>
              </w:rPr>
              <w:t>Ms Joan Pettit</w:t>
            </w:r>
          </w:p>
        </w:tc>
        <w:tc>
          <w:tcPr>
            <w:tcW w:w="2600" w:type="dxa"/>
          </w:tcPr>
          <w:p w14:paraId="7C50E4DB" w14:textId="77777777" w:rsidR="00A63DC1" w:rsidRPr="00E20390" w:rsidRDefault="00A63DC1" w:rsidP="00094B05">
            <w:pPr>
              <w:autoSpaceDE w:val="0"/>
              <w:autoSpaceDN w:val="0"/>
              <w:adjustRightInd w:val="0"/>
              <w:rPr>
                <w:sz w:val="16"/>
                <w:szCs w:val="16"/>
              </w:rPr>
            </w:pPr>
            <w:r>
              <w:rPr>
                <w:sz w:val="16"/>
                <w:szCs w:val="16"/>
              </w:rPr>
              <w:t>Non-Lay (Intervention Studies)</w:t>
            </w:r>
          </w:p>
        </w:tc>
        <w:tc>
          <w:tcPr>
            <w:tcW w:w="1300" w:type="dxa"/>
          </w:tcPr>
          <w:p w14:paraId="46689B32" w14:textId="77777777" w:rsidR="00A63DC1" w:rsidRPr="00E20390" w:rsidRDefault="00A63DC1" w:rsidP="00094B05">
            <w:pPr>
              <w:autoSpaceDE w:val="0"/>
              <w:autoSpaceDN w:val="0"/>
              <w:adjustRightInd w:val="0"/>
              <w:rPr>
                <w:sz w:val="16"/>
                <w:szCs w:val="16"/>
              </w:rPr>
            </w:pPr>
            <w:r>
              <w:rPr>
                <w:sz w:val="16"/>
                <w:szCs w:val="16"/>
              </w:rPr>
              <w:t>08/07/2022</w:t>
            </w:r>
          </w:p>
        </w:tc>
        <w:tc>
          <w:tcPr>
            <w:tcW w:w="1200" w:type="dxa"/>
          </w:tcPr>
          <w:p w14:paraId="3616ADE6" w14:textId="77777777" w:rsidR="00A63DC1" w:rsidRPr="00E20390" w:rsidRDefault="00A63DC1" w:rsidP="00094B05">
            <w:pPr>
              <w:autoSpaceDE w:val="0"/>
              <w:autoSpaceDN w:val="0"/>
              <w:adjustRightInd w:val="0"/>
              <w:rPr>
                <w:sz w:val="16"/>
                <w:szCs w:val="16"/>
              </w:rPr>
            </w:pPr>
            <w:r>
              <w:rPr>
                <w:sz w:val="16"/>
                <w:szCs w:val="16"/>
              </w:rPr>
              <w:t>08/07/2025</w:t>
            </w:r>
          </w:p>
        </w:tc>
        <w:tc>
          <w:tcPr>
            <w:tcW w:w="1200" w:type="dxa"/>
          </w:tcPr>
          <w:p w14:paraId="1F1A1724" w14:textId="127F6DD5" w:rsidR="00A63DC1" w:rsidRPr="00E20390" w:rsidRDefault="00A63DC1" w:rsidP="00094B05">
            <w:pPr>
              <w:autoSpaceDE w:val="0"/>
              <w:autoSpaceDN w:val="0"/>
              <w:adjustRightInd w:val="0"/>
              <w:rPr>
                <w:sz w:val="16"/>
                <w:szCs w:val="16"/>
              </w:rPr>
            </w:pPr>
            <w:r>
              <w:rPr>
                <w:sz w:val="16"/>
                <w:szCs w:val="16"/>
              </w:rPr>
              <w:t>Apologies</w:t>
            </w:r>
          </w:p>
        </w:tc>
      </w:tr>
      <w:tr w:rsidR="00A63DC1" w:rsidRPr="00E20390" w14:paraId="023A89A9" w14:textId="77777777" w:rsidTr="00094B05">
        <w:trPr>
          <w:trHeight w:val="280"/>
        </w:trPr>
        <w:tc>
          <w:tcPr>
            <w:tcW w:w="2700" w:type="dxa"/>
          </w:tcPr>
          <w:p w14:paraId="78571945" w14:textId="77777777" w:rsidR="00A63DC1" w:rsidRPr="00E20390" w:rsidRDefault="00A63DC1" w:rsidP="00094B05">
            <w:pPr>
              <w:autoSpaceDE w:val="0"/>
              <w:autoSpaceDN w:val="0"/>
              <w:adjustRightInd w:val="0"/>
              <w:rPr>
                <w:sz w:val="16"/>
                <w:szCs w:val="16"/>
              </w:rPr>
            </w:pPr>
            <w:r>
              <w:rPr>
                <w:sz w:val="16"/>
                <w:szCs w:val="16"/>
              </w:rPr>
              <w:t>Dr Amber Parry-Strong</w:t>
            </w:r>
          </w:p>
        </w:tc>
        <w:tc>
          <w:tcPr>
            <w:tcW w:w="2600" w:type="dxa"/>
          </w:tcPr>
          <w:p w14:paraId="40717376" w14:textId="77777777" w:rsidR="00A63DC1" w:rsidRPr="00E20390" w:rsidRDefault="00A63DC1" w:rsidP="00094B05">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5B675866" w14:textId="77777777" w:rsidR="00A63DC1" w:rsidRPr="00E20390" w:rsidRDefault="00A63DC1" w:rsidP="00094B05">
            <w:pPr>
              <w:autoSpaceDE w:val="0"/>
              <w:autoSpaceDN w:val="0"/>
              <w:adjustRightInd w:val="0"/>
              <w:rPr>
                <w:sz w:val="16"/>
                <w:szCs w:val="16"/>
              </w:rPr>
            </w:pPr>
            <w:r>
              <w:rPr>
                <w:sz w:val="16"/>
                <w:szCs w:val="16"/>
              </w:rPr>
              <w:t>08/07/2022</w:t>
            </w:r>
          </w:p>
        </w:tc>
        <w:tc>
          <w:tcPr>
            <w:tcW w:w="1200" w:type="dxa"/>
          </w:tcPr>
          <w:p w14:paraId="26B7156D" w14:textId="77777777" w:rsidR="00A63DC1" w:rsidRPr="00E20390" w:rsidRDefault="00A63DC1" w:rsidP="00094B05">
            <w:pPr>
              <w:autoSpaceDE w:val="0"/>
              <w:autoSpaceDN w:val="0"/>
              <w:adjustRightInd w:val="0"/>
              <w:rPr>
                <w:sz w:val="16"/>
                <w:szCs w:val="16"/>
              </w:rPr>
            </w:pPr>
            <w:r>
              <w:rPr>
                <w:sz w:val="16"/>
                <w:szCs w:val="16"/>
              </w:rPr>
              <w:t>08/07/2025</w:t>
            </w:r>
          </w:p>
        </w:tc>
        <w:tc>
          <w:tcPr>
            <w:tcW w:w="1200" w:type="dxa"/>
          </w:tcPr>
          <w:p w14:paraId="58BDBE4E" w14:textId="77777777" w:rsidR="00A63DC1" w:rsidRPr="00E20390" w:rsidRDefault="00A63DC1" w:rsidP="00094B05">
            <w:pPr>
              <w:autoSpaceDE w:val="0"/>
              <w:autoSpaceDN w:val="0"/>
              <w:adjustRightInd w:val="0"/>
              <w:rPr>
                <w:sz w:val="16"/>
                <w:szCs w:val="16"/>
              </w:rPr>
            </w:pPr>
            <w:r>
              <w:rPr>
                <w:sz w:val="16"/>
                <w:szCs w:val="16"/>
              </w:rPr>
              <w:t>Present</w:t>
            </w:r>
          </w:p>
        </w:tc>
      </w:tr>
      <w:tr w:rsidR="00A63DC1" w:rsidRPr="00E20390" w14:paraId="5C8A6D52" w14:textId="77777777" w:rsidTr="00094B05">
        <w:trPr>
          <w:trHeight w:val="280"/>
        </w:trPr>
        <w:tc>
          <w:tcPr>
            <w:tcW w:w="2700" w:type="dxa"/>
          </w:tcPr>
          <w:p w14:paraId="1ABFCB46" w14:textId="77777777" w:rsidR="00A63DC1" w:rsidRPr="00E20390" w:rsidRDefault="00A63DC1" w:rsidP="00094B05">
            <w:pPr>
              <w:autoSpaceDE w:val="0"/>
              <w:autoSpaceDN w:val="0"/>
              <w:adjustRightInd w:val="0"/>
              <w:rPr>
                <w:sz w:val="16"/>
                <w:szCs w:val="16"/>
              </w:rPr>
            </w:pPr>
            <w:r>
              <w:rPr>
                <w:sz w:val="16"/>
                <w:szCs w:val="16"/>
              </w:rPr>
              <w:t>Mr Ewe Leong Lim</w:t>
            </w:r>
          </w:p>
        </w:tc>
        <w:tc>
          <w:tcPr>
            <w:tcW w:w="2600" w:type="dxa"/>
          </w:tcPr>
          <w:p w14:paraId="4AE5FCB8" w14:textId="77777777" w:rsidR="00A63DC1" w:rsidRPr="00E20390" w:rsidRDefault="00A63DC1" w:rsidP="00094B05">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741D09D7" w14:textId="77777777" w:rsidR="00A63DC1" w:rsidRPr="00E20390" w:rsidRDefault="00A63DC1" w:rsidP="00094B05">
            <w:pPr>
              <w:autoSpaceDE w:val="0"/>
              <w:autoSpaceDN w:val="0"/>
              <w:adjustRightInd w:val="0"/>
              <w:rPr>
                <w:sz w:val="16"/>
                <w:szCs w:val="16"/>
              </w:rPr>
            </w:pPr>
            <w:r>
              <w:rPr>
                <w:sz w:val="16"/>
                <w:szCs w:val="16"/>
              </w:rPr>
              <w:t>08/07/2022</w:t>
            </w:r>
          </w:p>
        </w:tc>
        <w:tc>
          <w:tcPr>
            <w:tcW w:w="1200" w:type="dxa"/>
          </w:tcPr>
          <w:p w14:paraId="190F65A2" w14:textId="77777777" w:rsidR="00A63DC1" w:rsidRPr="00E20390" w:rsidRDefault="00A63DC1" w:rsidP="00094B05">
            <w:pPr>
              <w:autoSpaceDE w:val="0"/>
              <w:autoSpaceDN w:val="0"/>
              <w:adjustRightInd w:val="0"/>
              <w:rPr>
                <w:sz w:val="16"/>
                <w:szCs w:val="16"/>
              </w:rPr>
            </w:pPr>
            <w:r>
              <w:rPr>
                <w:sz w:val="16"/>
                <w:szCs w:val="16"/>
              </w:rPr>
              <w:t>08/07/2025</w:t>
            </w:r>
          </w:p>
        </w:tc>
        <w:tc>
          <w:tcPr>
            <w:tcW w:w="1200" w:type="dxa"/>
          </w:tcPr>
          <w:p w14:paraId="7EBABA4F" w14:textId="77777777" w:rsidR="00A63DC1" w:rsidRPr="00E20390" w:rsidRDefault="00A63DC1" w:rsidP="00094B05">
            <w:pPr>
              <w:autoSpaceDE w:val="0"/>
              <w:autoSpaceDN w:val="0"/>
              <w:adjustRightInd w:val="0"/>
              <w:rPr>
                <w:sz w:val="16"/>
                <w:szCs w:val="16"/>
              </w:rPr>
            </w:pPr>
            <w:r>
              <w:rPr>
                <w:sz w:val="16"/>
                <w:szCs w:val="16"/>
              </w:rPr>
              <w:t>Present</w:t>
            </w:r>
          </w:p>
        </w:tc>
      </w:tr>
      <w:tr w:rsidR="00A63DC1" w:rsidRPr="00E20390" w14:paraId="2D2AC5BB" w14:textId="77777777" w:rsidTr="00094B05">
        <w:trPr>
          <w:trHeight w:val="280"/>
        </w:trPr>
        <w:tc>
          <w:tcPr>
            <w:tcW w:w="2700" w:type="dxa"/>
          </w:tcPr>
          <w:p w14:paraId="4590D01C" w14:textId="77777777" w:rsidR="00A63DC1" w:rsidRPr="00E20390" w:rsidRDefault="00A63DC1" w:rsidP="00094B05">
            <w:pPr>
              <w:autoSpaceDE w:val="0"/>
              <w:autoSpaceDN w:val="0"/>
              <w:adjustRightInd w:val="0"/>
              <w:rPr>
                <w:sz w:val="16"/>
                <w:szCs w:val="16"/>
              </w:rPr>
            </w:pPr>
            <w:r>
              <w:rPr>
                <w:sz w:val="16"/>
                <w:szCs w:val="16"/>
              </w:rPr>
              <w:t>Ms Maakere Marr</w:t>
            </w:r>
          </w:p>
        </w:tc>
        <w:tc>
          <w:tcPr>
            <w:tcW w:w="2600" w:type="dxa"/>
          </w:tcPr>
          <w:p w14:paraId="5F8C9C89" w14:textId="77777777" w:rsidR="00A63DC1" w:rsidRPr="00E20390" w:rsidRDefault="00A63DC1" w:rsidP="00094B05">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305E0FDC" w14:textId="77777777" w:rsidR="00A63DC1" w:rsidRPr="00E20390" w:rsidRDefault="00A63DC1" w:rsidP="00094B05">
            <w:pPr>
              <w:autoSpaceDE w:val="0"/>
              <w:autoSpaceDN w:val="0"/>
              <w:adjustRightInd w:val="0"/>
              <w:rPr>
                <w:sz w:val="16"/>
                <w:szCs w:val="16"/>
              </w:rPr>
            </w:pPr>
            <w:r>
              <w:rPr>
                <w:sz w:val="16"/>
                <w:szCs w:val="16"/>
              </w:rPr>
              <w:t>08/07/2022</w:t>
            </w:r>
          </w:p>
        </w:tc>
        <w:tc>
          <w:tcPr>
            <w:tcW w:w="1200" w:type="dxa"/>
          </w:tcPr>
          <w:p w14:paraId="23932777" w14:textId="77777777" w:rsidR="00A63DC1" w:rsidRPr="00E20390" w:rsidRDefault="00A63DC1" w:rsidP="00094B05">
            <w:pPr>
              <w:autoSpaceDE w:val="0"/>
              <w:autoSpaceDN w:val="0"/>
              <w:adjustRightInd w:val="0"/>
              <w:rPr>
                <w:sz w:val="16"/>
                <w:szCs w:val="16"/>
              </w:rPr>
            </w:pPr>
            <w:r>
              <w:rPr>
                <w:sz w:val="16"/>
                <w:szCs w:val="16"/>
              </w:rPr>
              <w:t>08/07/2025</w:t>
            </w:r>
          </w:p>
        </w:tc>
        <w:tc>
          <w:tcPr>
            <w:tcW w:w="1200" w:type="dxa"/>
          </w:tcPr>
          <w:p w14:paraId="5F5DD114" w14:textId="77777777" w:rsidR="00A63DC1" w:rsidRPr="00E20390" w:rsidRDefault="00A63DC1" w:rsidP="00094B05">
            <w:pPr>
              <w:autoSpaceDE w:val="0"/>
              <w:autoSpaceDN w:val="0"/>
              <w:adjustRightInd w:val="0"/>
              <w:rPr>
                <w:sz w:val="16"/>
                <w:szCs w:val="16"/>
              </w:rPr>
            </w:pPr>
            <w:r>
              <w:rPr>
                <w:sz w:val="16"/>
                <w:szCs w:val="16"/>
              </w:rPr>
              <w:t>Present</w:t>
            </w:r>
          </w:p>
        </w:tc>
      </w:tr>
    </w:tbl>
    <w:p w14:paraId="750C00E9" w14:textId="77777777" w:rsidR="00A63DC1" w:rsidRPr="002B2215" w:rsidRDefault="00A63DC1" w:rsidP="002B2215">
      <w:pPr>
        <w:rPr>
          <w:rFonts w:ascii="Times New Roman" w:hAnsi="Times New Roman"/>
          <w:sz w:val="24"/>
          <w:szCs w:val="24"/>
          <w:lang w:val="en-NZ" w:eastAsia="en-NZ"/>
        </w:rPr>
      </w:pPr>
    </w:p>
    <w:p w14:paraId="281896BC"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525B7560" w14:textId="77777777" w:rsidR="00A66F2E" w:rsidRPr="0054344C" w:rsidRDefault="00E24E77" w:rsidP="00A66F2E">
      <w:pPr>
        <w:pStyle w:val="Heading2"/>
      </w:pPr>
      <w:r>
        <w:br w:type="page"/>
      </w:r>
      <w:r w:rsidR="00A66F2E" w:rsidRPr="0054344C">
        <w:lastRenderedPageBreak/>
        <w:t>Welcome</w:t>
      </w:r>
    </w:p>
    <w:p w14:paraId="19B2BDDE" w14:textId="77777777" w:rsidR="00A66F2E" w:rsidRPr="008F6D9D" w:rsidRDefault="00A66F2E" w:rsidP="00A66F2E">
      <w:r>
        <w:t xml:space="preserve"> </w:t>
      </w:r>
    </w:p>
    <w:p w14:paraId="792AA6E4" w14:textId="0A2E4AA8"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F00352">
        <w:rPr>
          <w:rFonts w:cs="Arial"/>
          <w:szCs w:val="22"/>
          <w:lang w:val="en-NZ"/>
        </w:rPr>
        <w:t>t 11</w:t>
      </w:r>
      <w:r w:rsidR="006171F7">
        <w:rPr>
          <w:rFonts w:cs="Arial"/>
          <w:szCs w:val="22"/>
          <w:lang w:val="en-NZ"/>
        </w:rPr>
        <w:t>.00</w:t>
      </w:r>
      <w:r w:rsidR="00F00352">
        <w:rPr>
          <w:rFonts w:cs="Arial"/>
          <w:szCs w:val="22"/>
          <w:lang w:val="en-NZ"/>
        </w:rPr>
        <w:t>am</w:t>
      </w:r>
      <w:r w:rsidRPr="009F06E4">
        <w:rPr>
          <w:rFonts w:cs="Arial"/>
          <w:szCs w:val="22"/>
          <w:lang w:val="en-NZ"/>
        </w:rPr>
        <w:t xml:space="preserve"> and </w:t>
      </w:r>
      <w:r w:rsidRPr="006171F7">
        <w:rPr>
          <w:rFonts w:cs="Arial"/>
          <w:szCs w:val="22"/>
          <w:lang w:val="en-NZ"/>
        </w:rPr>
        <w:t>welcomed Committee members, noting that apologies had been received from</w:t>
      </w:r>
      <w:r w:rsidR="006171F7" w:rsidRPr="006171F7">
        <w:rPr>
          <w:rFonts w:cs="Arial"/>
          <w:szCs w:val="22"/>
          <w:lang w:val="en-NZ"/>
        </w:rPr>
        <w:t xml:space="preserve"> Ms Alice McCarthy and Ms Joan Petit.</w:t>
      </w:r>
    </w:p>
    <w:p w14:paraId="74517056" w14:textId="77777777" w:rsidR="00A66F2E" w:rsidRDefault="00A66F2E" w:rsidP="00A66F2E">
      <w:pPr>
        <w:rPr>
          <w:lang w:val="en-NZ"/>
        </w:rPr>
      </w:pPr>
    </w:p>
    <w:p w14:paraId="734F88A7" w14:textId="77777777" w:rsidR="00A66F2E" w:rsidRDefault="00A66F2E" w:rsidP="00A66F2E">
      <w:pPr>
        <w:rPr>
          <w:lang w:val="en-NZ"/>
        </w:rPr>
      </w:pPr>
      <w:r>
        <w:rPr>
          <w:lang w:val="en-NZ"/>
        </w:rPr>
        <w:t xml:space="preserve">The Chair noted that the meeting was quorate. </w:t>
      </w:r>
    </w:p>
    <w:p w14:paraId="4D3A60C9" w14:textId="77777777" w:rsidR="00A66F2E" w:rsidRDefault="00A66F2E" w:rsidP="00A66F2E">
      <w:pPr>
        <w:rPr>
          <w:lang w:val="en-NZ"/>
        </w:rPr>
      </w:pPr>
    </w:p>
    <w:p w14:paraId="539FCB12" w14:textId="77777777" w:rsidR="00A66F2E" w:rsidRDefault="00A66F2E" w:rsidP="00A66F2E">
      <w:pPr>
        <w:rPr>
          <w:lang w:val="en-NZ"/>
        </w:rPr>
      </w:pPr>
      <w:r>
        <w:rPr>
          <w:lang w:val="en-NZ"/>
        </w:rPr>
        <w:t>The Committee noted and agreed the agenda for the meeting.</w:t>
      </w:r>
    </w:p>
    <w:p w14:paraId="343E5964" w14:textId="77777777" w:rsidR="00A66F2E" w:rsidRDefault="00A66F2E" w:rsidP="00A66F2E">
      <w:pPr>
        <w:rPr>
          <w:lang w:val="en-NZ"/>
        </w:rPr>
      </w:pPr>
    </w:p>
    <w:p w14:paraId="56F821BA" w14:textId="77777777" w:rsidR="00A66F2E" w:rsidRPr="00CE6AA6" w:rsidRDefault="00A66F2E" w:rsidP="00A66F2E">
      <w:pPr>
        <w:pStyle w:val="Heading2"/>
      </w:pPr>
      <w:r w:rsidRPr="00CE6AA6">
        <w:t>Confirmation of previous minutes</w:t>
      </w:r>
    </w:p>
    <w:p w14:paraId="0832B297" w14:textId="77777777" w:rsidR="00A66F2E" w:rsidRDefault="00A66F2E" w:rsidP="00A66F2E">
      <w:pPr>
        <w:rPr>
          <w:lang w:val="en-NZ"/>
        </w:rPr>
      </w:pPr>
    </w:p>
    <w:p w14:paraId="1BFA126A" w14:textId="6A96C090" w:rsidR="00451CD6" w:rsidRDefault="00A66F2E" w:rsidP="00A66F2E">
      <w:pPr>
        <w:rPr>
          <w:lang w:val="en-NZ"/>
        </w:rPr>
      </w:pPr>
      <w:r>
        <w:rPr>
          <w:lang w:val="en-NZ"/>
        </w:rPr>
        <w:t>The minutes of the meeting</w:t>
      </w:r>
      <w:r w:rsidR="00953EF1">
        <w:rPr>
          <w:lang w:val="en-NZ"/>
        </w:rPr>
        <w:t xml:space="preserve"> of 07 March 2023 </w:t>
      </w:r>
      <w:r>
        <w:rPr>
          <w:lang w:val="en-NZ"/>
        </w:rPr>
        <w:t>were confirmed.</w:t>
      </w:r>
    </w:p>
    <w:p w14:paraId="63A131E4" w14:textId="77777777" w:rsidR="00E24E77" w:rsidRDefault="00E24E77" w:rsidP="00A22109">
      <w:pPr>
        <w:pStyle w:val="NoSpacing"/>
        <w:rPr>
          <w:lang w:val="en-NZ"/>
        </w:rPr>
      </w:pPr>
    </w:p>
    <w:p w14:paraId="3A03D94F" w14:textId="77777777" w:rsidR="00D324AA" w:rsidRDefault="00D324AA" w:rsidP="00D324AA">
      <w:pPr>
        <w:rPr>
          <w:lang w:val="en-NZ"/>
        </w:rPr>
      </w:pPr>
    </w:p>
    <w:p w14:paraId="40B4919A" w14:textId="77777777" w:rsidR="00D324AA" w:rsidRDefault="00D324AA" w:rsidP="00D324AA">
      <w:pPr>
        <w:rPr>
          <w:color w:val="FF0000"/>
          <w:lang w:val="en-NZ"/>
        </w:rPr>
      </w:pPr>
    </w:p>
    <w:p w14:paraId="6A429BFB" w14:textId="77777777" w:rsidR="00D324AA" w:rsidRDefault="00D324AA" w:rsidP="00E24E77">
      <w:pPr>
        <w:rPr>
          <w:lang w:val="en-NZ"/>
        </w:rPr>
      </w:pPr>
    </w:p>
    <w:p w14:paraId="1866E0A0" w14:textId="77777777" w:rsidR="00D324AA" w:rsidRPr="00540FF2" w:rsidRDefault="00D324AA" w:rsidP="00540FF2">
      <w:pPr>
        <w:rPr>
          <w:lang w:val="en-NZ"/>
        </w:rPr>
      </w:pPr>
    </w:p>
    <w:p w14:paraId="3DC417F1" w14:textId="77777777" w:rsidR="00E24E77" w:rsidRDefault="00E24E77" w:rsidP="00E24E77">
      <w:pPr>
        <w:rPr>
          <w:lang w:val="en-NZ"/>
        </w:rPr>
      </w:pPr>
    </w:p>
    <w:p w14:paraId="26D74CC6" w14:textId="77777777" w:rsidR="00E24E77" w:rsidRPr="00DC35A3" w:rsidRDefault="00E24E77" w:rsidP="00E24E77">
      <w:pPr>
        <w:rPr>
          <w:lang w:val="en-NZ"/>
        </w:rPr>
      </w:pPr>
    </w:p>
    <w:p w14:paraId="2CA901B3" w14:textId="77777777" w:rsidR="00E24E77" w:rsidRPr="00DA5F0B" w:rsidRDefault="00540FF2" w:rsidP="00B37D44">
      <w:pPr>
        <w:pStyle w:val="Heading2"/>
      </w:pPr>
      <w:r>
        <w:br w:type="page"/>
      </w:r>
      <w:r w:rsidR="00E24E77" w:rsidRPr="00DA5F0B">
        <w:lastRenderedPageBreak/>
        <w:t xml:space="preserve">New applications </w:t>
      </w:r>
    </w:p>
    <w:p w14:paraId="6AB30B96" w14:textId="77777777" w:rsidR="00E24E77" w:rsidRPr="0018623C" w:rsidRDefault="00E24E77" w:rsidP="00E24E77"/>
    <w:p w14:paraId="71D0785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346F2261" w14:textId="77777777" w:rsidTr="00B348EC">
        <w:trPr>
          <w:trHeight w:val="280"/>
        </w:trPr>
        <w:tc>
          <w:tcPr>
            <w:tcW w:w="966" w:type="dxa"/>
            <w:tcBorders>
              <w:top w:val="nil"/>
              <w:left w:val="nil"/>
              <w:bottom w:val="nil"/>
              <w:right w:val="nil"/>
            </w:tcBorders>
          </w:tcPr>
          <w:p w14:paraId="65A5B5A9"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2137119A"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8AB086D" w14:textId="746F221B" w:rsidR="00A22109" w:rsidRPr="002B62FF" w:rsidRDefault="00F00352" w:rsidP="001B5167">
            <w:pPr>
              <w:rPr>
                <w:b/>
                <w:bCs/>
              </w:rPr>
            </w:pPr>
            <w:r w:rsidRPr="000B1E46">
              <w:rPr>
                <w:rFonts w:cs="Arial"/>
                <w:sz w:val="20"/>
                <w:lang w:eastAsia="en-GB"/>
              </w:rPr>
              <w:t>2023 FULL 13948</w:t>
            </w:r>
          </w:p>
        </w:tc>
      </w:tr>
      <w:tr w:rsidR="00A22109" w:rsidRPr="00960BFE" w14:paraId="0F2F5503" w14:textId="77777777" w:rsidTr="00B348EC">
        <w:trPr>
          <w:trHeight w:val="280"/>
        </w:trPr>
        <w:tc>
          <w:tcPr>
            <w:tcW w:w="966" w:type="dxa"/>
            <w:tcBorders>
              <w:top w:val="nil"/>
              <w:left w:val="nil"/>
              <w:bottom w:val="nil"/>
              <w:right w:val="nil"/>
            </w:tcBorders>
          </w:tcPr>
          <w:p w14:paraId="2686A27B"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1407D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197DEE65" w14:textId="356CA1FD" w:rsidR="00A22109" w:rsidRPr="00960BFE" w:rsidRDefault="00D31724" w:rsidP="00B348EC">
            <w:pPr>
              <w:autoSpaceDE w:val="0"/>
              <w:autoSpaceDN w:val="0"/>
              <w:adjustRightInd w:val="0"/>
            </w:pPr>
            <w:r>
              <w:t>De-Escalation of adjuvant ChemotheRapy in HER2-positive, EStrogen reCEptor-negative, Node-negative early breast cancer patients who achieved pathological complete response after neoadjuvant chemotherapy and Dual HER2 blOckade</w:t>
            </w:r>
          </w:p>
        </w:tc>
      </w:tr>
      <w:tr w:rsidR="00F00352" w:rsidRPr="00960BFE" w14:paraId="3E9A1058" w14:textId="77777777" w:rsidTr="001D5033">
        <w:trPr>
          <w:trHeight w:val="280"/>
        </w:trPr>
        <w:tc>
          <w:tcPr>
            <w:tcW w:w="966" w:type="dxa"/>
            <w:tcBorders>
              <w:top w:val="nil"/>
              <w:left w:val="nil"/>
              <w:bottom w:val="nil"/>
              <w:right w:val="nil"/>
            </w:tcBorders>
          </w:tcPr>
          <w:p w14:paraId="25DD1009" w14:textId="77777777" w:rsidR="00F00352" w:rsidRPr="00960BFE" w:rsidRDefault="00F00352" w:rsidP="00F00352">
            <w:pPr>
              <w:autoSpaceDE w:val="0"/>
              <w:autoSpaceDN w:val="0"/>
              <w:adjustRightInd w:val="0"/>
            </w:pPr>
            <w:r w:rsidRPr="00960BFE">
              <w:t xml:space="preserve"> </w:t>
            </w:r>
          </w:p>
        </w:tc>
        <w:tc>
          <w:tcPr>
            <w:tcW w:w="2575" w:type="dxa"/>
            <w:tcBorders>
              <w:top w:val="nil"/>
              <w:left w:val="nil"/>
              <w:bottom w:val="nil"/>
              <w:right w:val="nil"/>
            </w:tcBorders>
          </w:tcPr>
          <w:p w14:paraId="2CBCE8BC" w14:textId="77777777" w:rsidR="00F00352" w:rsidRPr="000B1E46" w:rsidRDefault="00F00352" w:rsidP="00F00352">
            <w:pPr>
              <w:autoSpaceDE w:val="0"/>
              <w:autoSpaceDN w:val="0"/>
              <w:adjustRightInd w:val="0"/>
              <w:rPr>
                <w:szCs w:val="21"/>
              </w:rPr>
            </w:pPr>
            <w:r w:rsidRPr="000B1E46">
              <w:rPr>
                <w:szCs w:val="21"/>
              </w:rPr>
              <w:t xml:space="preserve">Principal Investigator: </w:t>
            </w:r>
          </w:p>
        </w:tc>
        <w:tc>
          <w:tcPr>
            <w:tcW w:w="6459" w:type="dxa"/>
            <w:tcBorders>
              <w:top w:val="nil"/>
              <w:left w:val="nil"/>
              <w:bottom w:val="nil"/>
              <w:right w:val="nil"/>
            </w:tcBorders>
            <w:vAlign w:val="center"/>
          </w:tcPr>
          <w:p w14:paraId="6639485D" w14:textId="7B7F977F" w:rsidR="00F00352" w:rsidRPr="00DD27C2" w:rsidRDefault="00F00352" w:rsidP="00F00352">
            <w:pPr>
              <w:rPr>
                <w:szCs w:val="21"/>
              </w:rPr>
            </w:pPr>
            <w:r w:rsidRPr="00DD27C2">
              <w:rPr>
                <w:rFonts w:cs="Arial"/>
                <w:szCs w:val="21"/>
              </w:rPr>
              <w:t>Dr David Porter</w:t>
            </w:r>
          </w:p>
        </w:tc>
      </w:tr>
      <w:tr w:rsidR="00F00352" w:rsidRPr="00960BFE" w14:paraId="4DD2DF9C" w14:textId="77777777" w:rsidTr="00B348EC">
        <w:trPr>
          <w:trHeight w:val="280"/>
        </w:trPr>
        <w:tc>
          <w:tcPr>
            <w:tcW w:w="966" w:type="dxa"/>
            <w:tcBorders>
              <w:top w:val="nil"/>
              <w:left w:val="nil"/>
              <w:bottom w:val="nil"/>
              <w:right w:val="nil"/>
            </w:tcBorders>
          </w:tcPr>
          <w:p w14:paraId="3771E3C6" w14:textId="77777777" w:rsidR="00F00352" w:rsidRPr="00960BFE" w:rsidRDefault="00F00352" w:rsidP="00F00352">
            <w:pPr>
              <w:autoSpaceDE w:val="0"/>
              <w:autoSpaceDN w:val="0"/>
              <w:adjustRightInd w:val="0"/>
            </w:pPr>
            <w:r w:rsidRPr="00960BFE">
              <w:t xml:space="preserve"> </w:t>
            </w:r>
          </w:p>
        </w:tc>
        <w:tc>
          <w:tcPr>
            <w:tcW w:w="2575" w:type="dxa"/>
            <w:tcBorders>
              <w:top w:val="nil"/>
              <w:left w:val="nil"/>
              <w:bottom w:val="nil"/>
              <w:right w:val="nil"/>
            </w:tcBorders>
          </w:tcPr>
          <w:p w14:paraId="273BFAAC" w14:textId="77777777" w:rsidR="00F00352" w:rsidRPr="000B1E46" w:rsidRDefault="00F00352" w:rsidP="00F00352">
            <w:pPr>
              <w:autoSpaceDE w:val="0"/>
              <w:autoSpaceDN w:val="0"/>
              <w:adjustRightInd w:val="0"/>
              <w:rPr>
                <w:szCs w:val="21"/>
              </w:rPr>
            </w:pPr>
            <w:r w:rsidRPr="000B1E46">
              <w:rPr>
                <w:szCs w:val="21"/>
              </w:rPr>
              <w:t xml:space="preserve">Sponsor: </w:t>
            </w:r>
          </w:p>
        </w:tc>
        <w:tc>
          <w:tcPr>
            <w:tcW w:w="6459" w:type="dxa"/>
            <w:tcBorders>
              <w:top w:val="nil"/>
              <w:left w:val="nil"/>
              <w:bottom w:val="nil"/>
              <w:right w:val="nil"/>
            </w:tcBorders>
          </w:tcPr>
          <w:p w14:paraId="430C66DC" w14:textId="62BB1960" w:rsidR="00F00352" w:rsidRPr="00DD27C2" w:rsidRDefault="00D31724" w:rsidP="00F00352">
            <w:pPr>
              <w:autoSpaceDE w:val="0"/>
              <w:autoSpaceDN w:val="0"/>
              <w:adjustRightInd w:val="0"/>
              <w:rPr>
                <w:szCs w:val="21"/>
              </w:rPr>
            </w:pPr>
            <w:r w:rsidRPr="00DD27C2">
              <w:rPr>
                <w:szCs w:val="21"/>
              </w:rPr>
              <w:t>Breast Cancer Trials (BCT)</w:t>
            </w:r>
          </w:p>
        </w:tc>
      </w:tr>
      <w:tr w:rsidR="00F00352" w:rsidRPr="00960BFE" w14:paraId="1622C329" w14:textId="77777777" w:rsidTr="00B348EC">
        <w:trPr>
          <w:trHeight w:val="280"/>
        </w:trPr>
        <w:tc>
          <w:tcPr>
            <w:tcW w:w="966" w:type="dxa"/>
            <w:tcBorders>
              <w:top w:val="nil"/>
              <w:left w:val="nil"/>
              <w:bottom w:val="nil"/>
              <w:right w:val="nil"/>
            </w:tcBorders>
          </w:tcPr>
          <w:p w14:paraId="2DD94DC6" w14:textId="77777777" w:rsidR="00F00352" w:rsidRPr="00960BFE" w:rsidRDefault="00F00352" w:rsidP="00F00352">
            <w:pPr>
              <w:autoSpaceDE w:val="0"/>
              <w:autoSpaceDN w:val="0"/>
              <w:adjustRightInd w:val="0"/>
            </w:pPr>
            <w:r w:rsidRPr="00960BFE">
              <w:t xml:space="preserve"> </w:t>
            </w:r>
          </w:p>
        </w:tc>
        <w:tc>
          <w:tcPr>
            <w:tcW w:w="2575" w:type="dxa"/>
            <w:tcBorders>
              <w:top w:val="nil"/>
              <w:left w:val="nil"/>
              <w:bottom w:val="nil"/>
              <w:right w:val="nil"/>
            </w:tcBorders>
          </w:tcPr>
          <w:p w14:paraId="04896034" w14:textId="77777777" w:rsidR="00F00352" w:rsidRPr="000B1E46" w:rsidRDefault="00F00352" w:rsidP="00F00352">
            <w:pPr>
              <w:autoSpaceDE w:val="0"/>
              <w:autoSpaceDN w:val="0"/>
              <w:adjustRightInd w:val="0"/>
              <w:rPr>
                <w:szCs w:val="21"/>
              </w:rPr>
            </w:pPr>
            <w:r w:rsidRPr="000B1E46">
              <w:rPr>
                <w:szCs w:val="21"/>
              </w:rPr>
              <w:t xml:space="preserve">Clock Start Date: </w:t>
            </w:r>
          </w:p>
        </w:tc>
        <w:tc>
          <w:tcPr>
            <w:tcW w:w="6459" w:type="dxa"/>
            <w:tcBorders>
              <w:top w:val="nil"/>
              <w:left w:val="nil"/>
              <w:bottom w:val="nil"/>
              <w:right w:val="nil"/>
            </w:tcBorders>
          </w:tcPr>
          <w:p w14:paraId="253C5201" w14:textId="542466B3" w:rsidR="00F00352" w:rsidRPr="00DD27C2" w:rsidRDefault="00DD27C2" w:rsidP="00F00352">
            <w:pPr>
              <w:autoSpaceDE w:val="0"/>
              <w:autoSpaceDN w:val="0"/>
              <w:adjustRightInd w:val="0"/>
              <w:rPr>
                <w:szCs w:val="21"/>
              </w:rPr>
            </w:pPr>
            <w:r w:rsidRPr="00DD27C2">
              <w:t>23 March 2023</w:t>
            </w:r>
          </w:p>
        </w:tc>
      </w:tr>
    </w:tbl>
    <w:p w14:paraId="4EA5CAB8" w14:textId="77777777" w:rsidR="00A22109" w:rsidRPr="00795EDD" w:rsidRDefault="00A22109" w:rsidP="00A22109"/>
    <w:p w14:paraId="495ED1FB" w14:textId="5EEBB747" w:rsidR="00A22109" w:rsidRPr="007C2C4A" w:rsidRDefault="007C2C4A" w:rsidP="00A22109">
      <w:pPr>
        <w:autoSpaceDE w:val="0"/>
        <w:autoSpaceDN w:val="0"/>
        <w:adjustRightInd w:val="0"/>
        <w:rPr>
          <w:sz w:val="20"/>
          <w:lang w:val="en-NZ"/>
        </w:rPr>
      </w:pPr>
      <w:r w:rsidRPr="007C2C4A">
        <w:rPr>
          <w:rFonts w:cs="Arial"/>
          <w:szCs w:val="22"/>
          <w:lang w:val="en-NZ"/>
        </w:rPr>
        <w:t xml:space="preserve">Dr David Porter </w:t>
      </w:r>
      <w:r w:rsidR="000B1E46">
        <w:rPr>
          <w:rFonts w:cs="Arial"/>
          <w:szCs w:val="22"/>
          <w:lang w:val="en-NZ"/>
        </w:rPr>
        <w:t xml:space="preserve">and Sophie Goodger </w:t>
      </w:r>
      <w:r w:rsidR="00A22109" w:rsidRPr="007C2C4A">
        <w:rPr>
          <w:lang w:val="en-NZ"/>
        </w:rPr>
        <w:t>w</w:t>
      </w:r>
      <w:r w:rsidR="000B1E46">
        <w:rPr>
          <w:lang w:val="en-NZ"/>
        </w:rPr>
        <w:t>ere</w:t>
      </w:r>
      <w:r w:rsidR="00A22109" w:rsidRPr="007C2C4A">
        <w:rPr>
          <w:lang w:val="en-NZ"/>
        </w:rPr>
        <w:t xml:space="preserve"> present via videoconference for discussion of this application.</w:t>
      </w:r>
    </w:p>
    <w:p w14:paraId="55AA5B8E" w14:textId="77777777" w:rsidR="00A22109" w:rsidRPr="00D324AA" w:rsidRDefault="00A22109" w:rsidP="00A22109">
      <w:pPr>
        <w:rPr>
          <w:u w:val="single"/>
          <w:lang w:val="en-NZ"/>
        </w:rPr>
      </w:pPr>
    </w:p>
    <w:p w14:paraId="03873A78" w14:textId="77777777" w:rsidR="00A22109" w:rsidRPr="0054344C" w:rsidRDefault="00A22109" w:rsidP="00A22109">
      <w:pPr>
        <w:pStyle w:val="Headingbold"/>
      </w:pPr>
      <w:r w:rsidRPr="0054344C">
        <w:t>Potential conflicts of interest</w:t>
      </w:r>
    </w:p>
    <w:p w14:paraId="75DAC5F0" w14:textId="77777777" w:rsidR="00A22109" w:rsidRPr="00D324AA" w:rsidRDefault="00A22109" w:rsidP="00A22109">
      <w:pPr>
        <w:rPr>
          <w:b/>
          <w:lang w:val="en-NZ"/>
        </w:rPr>
      </w:pPr>
    </w:p>
    <w:p w14:paraId="64E878CE"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456F50FA" w14:textId="77777777" w:rsidR="00A22109" w:rsidRPr="00D324AA" w:rsidRDefault="00A22109" w:rsidP="00A22109">
      <w:pPr>
        <w:rPr>
          <w:lang w:val="en-NZ"/>
        </w:rPr>
      </w:pPr>
    </w:p>
    <w:p w14:paraId="637083B2" w14:textId="5BF25013" w:rsidR="000A4274" w:rsidRPr="00D324AA" w:rsidRDefault="00A22109" w:rsidP="00A22109">
      <w:pPr>
        <w:rPr>
          <w:lang w:val="en-NZ"/>
        </w:rPr>
      </w:pPr>
      <w:r w:rsidRPr="00D324AA">
        <w:rPr>
          <w:lang w:val="en-NZ"/>
        </w:rPr>
        <w:t>No potential conflicts of interest related to this application were declared by any member.</w:t>
      </w:r>
    </w:p>
    <w:p w14:paraId="1DB5E24B" w14:textId="77777777" w:rsidR="00A22109" w:rsidRPr="00D324AA" w:rsidRDefault="00A22109" w:rsidP="00A22109">
      <w:pPr>
        <w:autoSpaceDE w:val="0"/>
        <w:autoSpaceDN w:val="0"/>
        <w:adjustRightInd w:val="0"/>
        <w:rPr>
          <w:lang w:val="en-NZ"/>
        </w:rPr>
      </w:pPr>
    </w:p>
    <w:p w14:paraId="65B7106A" w14:textId="77777777" w:rsidR="00A22109" w:rsidRPr="0054344C" w:rsidRDefault="00A22109" w:rsidP="00A22109">
      <w:pPr>
        <w:pStyle w:val="Headingbold"/>
      </w:pPr>
      <w:r w:rsidRPr="0054344C">
        <w:t xml:space="preserve">Summary of resolved ethical issues </w:t>
      </w:r>
    </w:p>
    <w:p w14:paraId="3AFDA30D" w14:textId="77777777" w:rsidR="00A22109" w:rsidRPr="00D324AA" w:rsidRDefault="00A22109" w:rsidP="00A22109">
      <w:pPr>
        <w:rPr>
          <w:u w:val="single"/>
          <w:lang w:val="en-NZ"/>
        </w:rPr>
      </w:pPr>
    </w:p>
    <w:p w14:paraId="2F64FCD2"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5043C89F" w14:textId="77777777" w:rsidR="00A22109" w:rsidRPr="00D324AA" w:rsidRDefault="00A22109" w:rsidP="00A22109">
      <w:pPr>
        <w:rPr>
          <w:lang w:val="en-NZ"/>
        </w:rPr>
      </w:pPr>
    </w:p>
    <w:p w14:paraId="53746EC7" w14:textId="2D638032" w:rsidR="00A22109" w:rsidRPr="00D324AA" w:rsidRDefault="00A22109" w:rsidP="00A22109">
      <w:pPr>
        <w:pStyle w:val="ListParagraph"/>
      </w:pPr>
      <w:r w:rsidRPr="00D324AA">
        <w:t xml:space="preserve">The Committee </w:t>
      </w:r>
      <w:r w:rsidR="000A4274">
        <w:t>asked about the</w:t>
      </w:r>
      <w:r w:rsidR="007C2C4A">
        <w:t xml:space="preserve"> </w:t>
      </w:r>
      <w:r w:rsidR="008028FB">
        <w:t>recruitment strate</w:t>
      </w:r>
      <w:r w:rsidR="00A85B67">
        <w:t>gy</w:t>
      </w:r>
      <w:r w:rsidR="00AC42F2">
        <w:t>.</w:t>
      </w:r>
      <w:r w:rsidR="000A4274">
        <w:t xml:space="preserve"> The Researcher explained</w:t>
      </w:r>
      <w:r w:rsidR="00A85B67">
        <w:t xml:space="preserve"> there is a study nurse who is independent from the direct clinical team who participants can talk to</w:t>
      </w:r>
      <w:r w:rsidR="00A106F8">
        <w:t>.</w:t>
      </w:r>
    </w:p>
    <w:p w14:paraId="042780DC" w14:textId="75531054" w:rsidR="000A4274" w:rsidRPr="00D324AA" w:rsidRDefault="000A4274" w:rsidP="000A4274">
      <w:pPr>
        <w:pStyle w:val="ListParagraph"/>
      </w:pPr>
      <w:r w:rsidRPr="00D324AA">
        <w:t xml:space="preserve">The Committee </w:t>
      </w:r>
      <w:r>
        <w:t>asked about the</w:t>
      </w:r>
      <w:r w:rsidR="00280CC6">
        <w:t xml:space="preserve"> optional sub study agreement and its content.</w:t>
      </w:r>
      <w:r>
        <w:t xml:space="preserve"> The Researcher explained that </w:t>
      </w:r>
      <w:r w:rsidR="00384E70">
        <w:t>it would be a separate HDEC amendment submission and is not made just yet.</w:t>
      </w:r>
    </w:p>
    <w:p w14:paraId="3E48B543" w14:textId="110648E7" w:rsidR="000A4274" w:rsidRPr="00D324AA" w:rsidRDefault="000A4274" w:rsidP="000A4274">
      <w:pPr>
        <w:pStyle w:val="ListParagraph"/>
      </w:pPr>
      <w:r w:rsidRPr="00D324AA">
        <w:t xml:space="preserve">The Committee </w:t>
      </w:r>
      <w:r>
        <w:t>asked about the</w:t>
      </w:r>
      <w:r w:rsidR="00384E70">
        <w:t xml:space="preserve"> mandatory genetic testing </w:t>
      </w:r>
      <w:r w:rsidR="001B738F">
        <w:t>with</w:t>
      </w:r>
      <w:r w:rsidR="00384E70">
        <w:t xml:space="preserve"> the option of testing the background genes.</w:t>
      </w:r>
      <w:r>
        <w:t xml:space="preserve"> The Researcher explained that </w:t>
      </w:r>
      <w:r w:rsidR="0051544E">
        <w:t xml:space="preserve">this is used </w:t>
      </w:r>
      <w:r w:rsidR="00BB107A">
        <w:t xml:space="preserve">to look at the subset of breast </w:t>
      </w:r>
      <w:r w:rsidR="00A24013">
        <w:t>cancer and</w:t>
      </w:r>
      <w:r w:rsidR="00BB107A">
        <w:t xml:space="preserve"> will be used to identify if there is a group who benefit more</w:t>
      </w:r>
      <w:r w:rsidR="00833EED">
        <w:t xml:space="preserve"> from the study</w:t>
      </w:r>
      <w:r w:rsidR="001B738F">
        <w:t xml:space="preserve"> and is typically standard of care.</w:t>
      </w:r>
    </w:p>
    <w:p w14:paraId="34CA9B2A" w14:textId="77777777" w:rsidR="00A22109" w:rsidRPr="00D324AA" w:rsidRDefault="00A22109" w:rsidP="005B25B9">
      <w:pPr>
        <w:spacing w:before="80" w:after="80"/>
        <w:ind w:left="360"/>
        <w:contextualSpacing/>
        <w:rPr>
          <w:lang w:val="en-NZ"/>
        </w:rPr>
      </w:pPr>
    </w:p>
    <w:p w14:paraId="746A7BBC" w14:textId="16504E7F" w:rsidR="00A22109" w:rsidRPr="0054344C" w:rsidRDefault="00A22109" w:rsidP="00A22109">
      <w:pPr>
        <w:pStyle w:val="Headingbold"/>
      </w:pPr>
      <w:r w:rsidRPr="0054344C">
        <w:t>Summary of outstanding ethical issues</w:t>
      </w:r>
    </w:p>
    <w:p w14:paraId="084A2B5E" w14:textId="77777777" w:rsidR="001B738F" w:rsidRDefault="001B738F" w:rsidP="001B738F">
      <w:pPr>
        <w:rPr>
          <w:szCs w:val="21"/>
          <w:lang w:val="en-NZ"/>
        </w:rPr>
      </w:pPr>
    </w:p>
    <w:p w14:paraId="3772D8E8" w14:textId="4BF81BAA" w:rsidR="001B738F" w:rsidRPr="000B1E46" w:rsidRDefault="001B738F" w:rsidP="001B738F">
      <w:pPr>
        <w:rPr>
          <w:rFonts w:cs="Arial"/>
          <w:szCs w:val="21"/>
        </w:rPr>
      </w:pPr>
      <w:r w:rsidRPr="000B1E46">
        <w:rPr>
          <w:szCs w:val="21"/>
          <w:lang w:val="en-NZ"/>
        </w:rPr>
        <w:t>The main ethical issues considered by the Committee and which require addressing by the Researcher are as follows</w:t>
      </w:r>
      <w:r w:rsidRPr="000B1E46">
        <w:rPr>
          <w:rFonts w:cs="Arial"/>
          <w:szCs w:val="21"/>
        </w:rPr>
        <w:t>.</w:t>
      </w:r>
    </w:p>
    <w:p w14:paraId="4DF81401" w14:textId="77777777" w:rsidR="001B738F" w:rsidRPr="00D324AA" w:rsidRDefault="001B738F" w:rsidP="00A22109">
      <w:pPr>
        <w:rPr>
          <w:lang w:val="en-NZ"/>
        </w:rPr>
      </w:pPr>
    </w:p>
    <w:p w14:paraId="7832768C" w14:textId="04764794" w:rsidR="00A22109" w:rsidRPr="005B25B9" w:rsidRDefault="00A22109" w:rsidP="005B25B9">
      <w:pPr>
        <w:pStyle w:val="ListParagraph"/>
        <w:numPr>
          <w:ilvl w:val="0"/>
          <w:numId w:val="0"/>
        </w:numPr>
        <w:rPr>
          <w:rFonts w:cs="Arial"/>
          <w:color w:val="FF0000"/>
        </w:rPr>
      </w:pPr>
      <w:r w:rsidRPr="00D324AA">
        <w:rPr>
          <w:rFonts w:cs="Arial"/>
          <w:szCs w:val="22"/>
        </w:rPr>
        <w:t>The Committee requested the following changes to the Participant Information Sheet and Consent Form</w:t>
      </w:r>
      <w:r>
        <w:rPr>
          <w:rFonts w:cs="Arial"/>
          <w:szCs w:val="22"/>
        </w:rPr>
        <w:t xml:space="preserve"> (PIS/CF)</w:t>
      </w:r>
      <w:r w:rsidRPr="00D324AA">
        <w:rPr>
          <w:rFonts w:cs="Arial"/>
          <w:szCs w:val="22"/>
        </w:rPr>
        <w:t xml:space="preserve">: </w:t>
      </w:r>
    </w:p>
    <w:p w14:paraId="42FAC7FB" w14:textId="77777777" w:rsidR="00A22109" w:rsidRPr="00D324AA" w:rsidRDefault="00A22109" w:rsidP="00A22109">
      <w:pPr>
        <w:spacing w:before="80" w:after="80"/>
        <w:rPr>
          <w:rFonts w:cs="Arial"/>
          <w:szCs w:val="22"/>
          <w:lang w:val="en-NZ"/>
        </w:rPr>
      </w:pPr>
    </w:p>
    <w:p w14:paraId="2EB5F3AA" w14:textId="46EA1136" w:rsidR="00A22109" w:rsidRDefault="00A22109" w:rsidP="005B25B9">
      <w:pPr>
        <w:pStyle w:val="ListParagraph"/>
        <w:ind w:left="357" w:hanging="357"/>
      </w:pPr>
      <w:r w:rsidRPr="00D324AA">
        <w:t>Please</w:t>
      </w:r>
      <w:r w:rsidR="00F964C9">
        <w:t xml:space="preserve"> include a graph or table explaining the </w:t>
      </w:r>
      <w:r w:rsidR="00F964C9" w:rsidRPr="00F964C9">
        <w:t>standard of care and what the differences that will cover the differences for standard of care and make it easier for participants</w:t>
      </w:r>
      <w:r w:rsidR="005B25B9">
        <w:t xml:space="preserve"> to understand</w:t>
      </w:r>
      <w:r w:rsidR="001B738F">
        <w:t>.</w:t>
      </w:r>
    </w:p>
    <w:p w14:paraId="1CA31851" w14:textId="788A0D7B" w:rsidR="001B738F" w:rsidRPr="00D324AA" w:rsidRDefault="001B738F" w:rsidP="005B25B9">
      <w:pPr>
        <w:pStyle w:val="ListParagraph"/>
        <w:ind w:left="357" w:hanging="357"/>
      </w:pPr>
      <w:r>
        <w:t xml:space="preserve">Please clarify whether any tissue will be sent </w:t>
      </w:r>
      <w:r w:rsidR="00A10149">
        <w:t>overseas and</w:t>
      </w:r>
      <w:r>
        <w:t xml:space="preserve"> include the location of the lab(s) if so.</w:t>
      </w:r>
    </w:p>
    <w:p w14:paraId="1551871E" w14:textId="77777777" w:rsidR="00A22109" w:rsidRPr="00D324AA" w:rsidRDefault="00A22109" w:rsidP="00A22109">
      <w:pPr>
        <w:spacing w:before="80" w:after="80"/>
      </w:pPr>
    </w:p>
    <w:p w14:paraId="23E1AA18" w14:textId="77777777" w:rsidR="005B25B9" w:rsidRDefault="005B25B9" w:rsidP="00A22109">
      <w:pPr>
        <w:rPr>
          <w:b/>
          <w:bCs/>
          <w:lang w:val="en-NZ"/>
        </w:rPr>
      </w:pPr>
    </w:p>
    <w:p w14:paraId="7BC9B9DD" w14:textId="77777777" w:rsidR="005B25B9" w:rsidRDefault="005B25B9" w:rsidP="00A22109">
      <w:pPr>
        <w:rPr>
          <w:b/>
          <w:bCs/>
          <w:lang w:val="en-NZ"/>
        </w:rPr>
      </w:pPr>
    </w:p>
    <w:p w14:paraId="76381797" w14:textId="77777777" w:rsidR="005B25B9" w:rsidRDefault="005B25B9" w:rsidP="00A22109">
      <w:pPr>
        <w:rPr>
          <w:b/>
          <w:bCs/>
          <w:lang w:val="en-NZ"/>
        </w:rPr>
      </w:pPr>
    </w:p>
    <w:p w14:paraId="73B952E0" w14:textId="04EC3EF6" w:rsidR="00A22109" w:rsidRPr="0054344C" w:rsidRDefault="00A22109" w:rsidP="00A22109">
      <w:pPr>
        <w:rPr>
          <w:b/>
          <w:bCs/>
          <w:lang w:val="en-NZ"/>
        </w:rPr>
      </w:pPr>
      <w:r w:rsidRPr="0054344C">
        <w:rPr>
          <w:b/>
          <w:bCs/>
          <w:lang w:val="en-NZ"/>
        </w:rPr>
        <w:t xml:space="preserve">Decision </w:t>
      </w:r>
    </w:p>
    <w:p w14:paraId="27AD586F" w14:textId="77777777" w:rsidR="00A22109" w:rsidRPr="00D324AA" w:rsidRDefault="00A22109" w:rsidP="00A22109">
      <w:pPr>
        <w:rPr>
          <w:lang w:val="en-NZ"/>
        </w:rPr>
      </w:pPr>
    </w:p>
    <w:p w14:paraId="402653F2" w14:textId="53577825" w:rsidR="00A22109" w:rsidRPr="00D324AA" w:rsidRDefault="00A22109" w:rsidP="00A22109">
      <w:pPr>
        <w:rPr>
          <w:lang w:val="en-NZ"/>
        </w:rPr>
      </w:pPr>
      <w:r w:rsidRPr="00D324AA">
        <w:rPr>
          <w:lang w:val="en-NZ"/>
        </w:rPr>
        <w:t xml:space="preserve">This application was </w:t>
      </w:r>
      <w:r w:rsidRPr="00D324AA">
        <w:rPr>
          <w:i/>
          <w:lang w:val="en-NZ"/>
        </w:rPr>
        <w:t>approved</w:t>
      </w:r>
      <w:r w:rsidR="00624AAE">
        <w:rPr>
          <w:i/>
          <w:lang w:val="en-NZ"/>
        </w:rPr>
        <w:t xml:space="preserve"> with non-standard conditions</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96F388B" w14:textId="77777777" w:rsidR="00A22109" w:rsidRPr="00D324AA" w:rsidRDefault="00A22109" w:rsidP="00A22109">
      <w:pPr>
        <w:rPr>
          <w:color w:val="FF0000"/>
          <w:lang w:val="en-NZ"/>
        </w:rPr>
      </w:pPr>
    </w:p>
    <w:p w14:paraId="4F69F608" w14:textId="199B9D42" w:rsidR="00A22109" w:rsidRPr="00624AAE" w:rsidRDefault="00A22109" w:rsidP="00062728">
      <w:pPr>
        <w:numPr>
          <w:ilvl w:val="0"/>
          <w:numId w:val="4"/>
        </w:numPr>
        <w:spacing w:before="80" w:after="80"/>
        <w:ind w:left="714" w:hanging="357"/>
        <w:rPr>
          <w:rFonts w:cs="Arial"/>
          <w:szCs w:val="22"/>
          <w:lang w:val="en-NZ"/>
        </w:rPr>
      </w:pPr>
      <w:r w:rsidRPr="00624AAE">
        <w:rPr>
          <w:rFonts w:cs="Arial"/>
          <w:szCs w:val="22"/>
          <w:lang w:val="en-NZ"/>
        </w:rPr>
        <w:t xml:space="preserve">please update the Participant Information Sheet and Consent Form, taking into account the feedback provided by the Committee. </w:t>
      </w:r>
      <w:r w:rsidRPr="00624AAE">
        <w:rPr>
          <w:i/>
          <w:iCs/>
        </w:rPr>
        <w:t>(National Ethical Standards for Health and Disability Research and Quality Improvement, para 7.15 – 7.17).</w:t>
      </w:r>
    </w:p>
    <w:p w14:paraId="163BD1C4" w14:textId="77777777" w:rsidR="005B25B9" w:rsidRDefault="005B25B9" w:rsidP="00CB691D">
      <w:pPr>
        <w:rPr>
          <w:color w:val="4BACC6"/>
          <w:lang w:val="en-NZ"/>
        </w:rPr>
      </w:pPr>
    </w:p>
    <w:p w14:paraId="2F106713" w14:textId="530A2AAF" w:rsidR="00A22109" w:rsidRDefault="00A22109" w:rsidP="00540FF2">
      <w:pPr>
        <w:rPr>
          <w:color w:val="4BACC6"/>
          <w:lang w:val="en-NZ"/>
        </w:rPr>
      </w:pPr>
    </w:p>
    <w:p w14:paraId="48145E68" w14:textId="507685A9" w:rsidR="00D31724" w:rsidRDefault="00D31724" w:rsidP="00540FF2">
      <w:pPr>
        <w:rPr>
          <w:color w:val="4BACC6"/>
          <w:lang w:val="en-NZ"/>
        </w:rPr>
      </w:pPr>
    </w:p>
    <w:p w14:paraId="6DF281FA" w14:textId="0B714F02" w:rsidR="00D31724" w:rsidRDefault="00D31724" w:rsidP="00540FF2">
      <w:pPr>
        <w:rPr>
          <w:color w:val="4BACC6"/>
          <w:lang w:val="en-NZ"/>
        </w:rPr>
      </w:pPr>
    </w:p>
    <w:p w14:paraId="14F0A485" w14:textId="6EE43CE8" w:rsidR="00D31724" w:rsidRDefault="00D31724" w:rsidP="00540FF2">
      <w:pPr>
        <w:rPr>
          <w:color w:val="4BACC6"/>
          <w:lang w:val="en-NZ"/>
        </w:rPr>
      </w:pPr>
    </w:p>
    <w:p w14:paraId="45019222" w14:textId="684FF3F2" w:rsidR="00D31724" w:rsidRDefault="00D31724" w:rsidP="00540FF2">
      <w:pPr>
        <w:rPr>
          <w:color w:val="4BACC6"/>
          <w:lang w:val="en-NZ"/>
        </w:rPr>
      </w:pPr>
    </w:p>
    <w:p w14:paraId="5E4E83B2" w14:textId="051F3C61" w:rsidR="00D31724" w:rsidRDefault="00D31724" w:rsidP="00540FF2">
      <w:pPr>
        <w:rPr>
          <w:color w:val="4BACC6"/>
          <w:lang w:val="en-NZ"/>
        </w:rPr>
      </w:pPr>
    </w:p>
    <w:p w14:paraId="1A5BFA41" w14:textId="559C5F1C" w:rsidR="00D31724" w:rsidRDefault="00D31724" w:rsidP="00540FF2">
      <w:pPr>
        <w:rPr>
          <w:color w:val="4BACC6"/>
          <w:lang w:val="en-NZ"/>
        </w:rPr>
      </w:pPr>
    </w:p>
    <w:p w14:paraId="6AF9AAA8" w14:textId="0714E80B" w:rsidR="00D31724" w:rsidRDefault="00D31724" w:rsidP="00540FF2">
      <w:pPr>
        <w:rPr>
          <w:color w:val="4BACC6"/>
          <w:lang w:val="en-NZ"/>
        </w:rPr>
      </w:pPr>
    </w:p>
    <w:p w14:paraId="4816AEF5" w14:textId="2942D95A" w:rsidR="00D31724" w:rsidRDefault="00D31724" w:rsidP="00540FF2">
      <w:pPr>
        <w:rPr>
          <w:color w:val="4BACC6"/>
          <w:lang w:val="en-NZ"/>
        </w:rPr>
      </w:pPr>
    </w:p>
    <w:p w14:paraId="04991E33" w14:textId="01284F77" w:rsidR="00D31724" w:rsidRDefault="00D31724" w:rsidP="00540FF2">
      <w:pPr>
        <w:rPr>
          <w:color w:val="4BACC6"/>
          <w:lang w:val="en-NZ"/>
        </w:rPr>
      </w:pPr>
    </w:p>
    <w:p w14:paraId="027D3FE8" w14:textId="1A095930" w:rsidR="00D31724" w:rsidRDefault="00D31724" w:rsidP="00540FF2">
      <w:pPr>
        <w:rPr>
          <w:color w:val="4BACC6"/>
          <w:lang w:val="en-NZ"/>
        </w:rPr>
      </w:pPr>
    </w:p>
    <w:p w14:paraId="73AF445C" w14:textId="25DE7EA3" w:rsidR="00D31724" w:rsidRDefault="00D31724" w:rsidP="00540FF2">
      <w:pPr>
        <w:rPr>
          <w:color w:val="4BACC6"/>
          <w:lang w:val="en-NZ"/>
        </w:rPr>
      </w:pPr>
    </w:p>
    <w:p w14:paraId="63AD0329" w14:textId="7F5F34D3" w:rsidR="00D31724" w:rsidRDefault="00D31724" w:rsidP="00540FF2">
      <w:pPr>
        <w:rPr>
          <w:color w:val="4BACC6"/>
          <w:lang w:val="en-NZ"/>
        </w:rPr>
      </w:pPr>
    </w:p>
    <w:p w14:paraId="027A894D" w14:textId="31F2122F" w:rsidR="00D31724" w:rsidRDefault="00D31724" w:rsidP="00540FF2">
      <w:pPr>
        <w:rPr>
          <w:color w:val="4BACC6"/>
          <w:lang w:val="en-NZ"/>
        </w:rPr>
      </w:pPr>
    </w:p>
    <w:p w14:paraId="2EB06C4B" w14:textId="41375436" w:rsidR="00D31724" w:rsidRDefault="00D31724" w:rsidP="00540FF2">
      <w:pPr>
        <w:rPr>
          <w:color w:val="4BACC6"/>
          <w:lang w:val="en-NZ"/>
        </w:rPr>
      </w:pPr>
    </w:p>
    <w:p w14:paraId="02A662BA" w14:textId="44263B82" w:rsidR="00D31724" w:rsidRDefault="00D31724" w:rsidP="00540FF2">
      <w:pPr>
        <w:rPr>
          <w:color w:val="4BACC6"/>
          <w:lang w:val="en-NZ"/>
        </w:rPr>
      </w:pPr>
    </w:p>
    <w:p w14:paraId="09C5BE14" w14:textId="0219B333" w:rsidR="00D31724" w:rsidRDefault="00D31724" w:rsidP="00540FF2">
      <w:pPr>
        <w:rPr>
          <w:color w:val="4BACC6"/>
          <w:lang w:val="en-NZ"/>
        </w:rPr>
      </w:pPr>
    </w:p>
    <w:p w14:paraId="2EFC6C44" w14:textId="24D24426" w:rsidR="00D31724" w:rsidRDefault="00D31724" w:rsidP="00540FF2">
      <w:pPr>
        <w:rPr>
          <w:color w:val="4BACC6"/>
          <w:lang w:val="en-NZ"/>
        </w:rPr>
      </w:pPr>
    </w:p>
    <w:p w14:paraId="318D2F50" w14:textId="105CCACF" w:rsidR="00D31724" w:rsidRDefault="00D31724" w:rsidP="00540FF2">
      <w:pPr>
        <w:rPr>
          <w:color w:val="4BACC6"/>
          <w:lang w:val="en-NZ"/>
        </w:rPr>
      </w:pPr>
    </w:p>
    <w:p w14:paraId="52DD2A42" w14:textId="09AB15A0" w:rsidR="00D31724" w:rsidRDefault="00D31724" w:rsidP="00540FF2">
      <w:pPr>
        <w:rPr>
          <w:color w:val="4BACC6"/>
          <w:lang w:val="en-NZ"/>
        </w:rPr>
      </w:pPr>
    </w:p>
    <w:p w14:paraId="036940F8" w14:textId="77EE1327" w:rsidR="00D31724" w:rsidRDefault="00D31724" w:rsidP="00540FF2">
      <w:pPr>
        <w:rPr>
          <w:color w:val="4BACC6"/>
          <w:lang w:val="en-NZ"/>
        </w:rPr>
      </w:pPr>
    </w:p>
    <w:p w14:paraId="0361ADB1" w14:textId="55510FC7" w:rsidR="00D31724" w:rsidRDefault="00D31724" w:rsidP="00540FF2">
      <w:pPr>
        <w:rPr>
          <w:color w:val="4BACC6"/>
          <w:lang w:val="en-NZ"/>
        </w:rPr>
      </w:pPr>
    </w:p>
    <w:p w14:paraId="21D73324" w14:textId="57D1AA7E" w:rsidR="00D31724" w:rsidRDefault="00D31724" w:rsidP="00540FF2">
      <w:pPr>
        <w:rPr>
          <w:color w:val="4BACC6"/>
          <w:lang w:val="en-NZ"/>
        </w:rPr>
      </w:pPr>
    </w:p>
    <w:p w14:paraId="21868961" w14:textId="41510D67" w:rsidR="00D31724" w:rsidRDefault="00D31724" w:rsidP="00540FF2">
      <w:pPr>
        <w:rPr>
          <w:color w:val="4BACC6"/>
          <w:lang w:val="en-NZ"/>
        </w:rPr>
      </w:pPr>
    </w:p>
    <w:p w14:paraId="5D7C06FA" w14:textId="2B0C804A" w:rsidR="00D31724" w:rsidRDefault="00624AAE" w:rsidP="00540FF2">
      <w:pPr>
        <w:rPr>
          <w:color w:val="4BACC6"/>
          <w:lang w:val="en-NZ"/>
        </w:rPr>
      </w:pPr>
      <w:r>
        <w:rPr>
          <w:color w:val="4BACC6"/>
          <w:lang w:val="en-NZ"/>
        </w:rPr>
        <w:br w:type="page"/>
      </w:r>
    </w:p>
    <w:p w14:paraId="666F1BCE" w14:textId="77777777" w:rsidR="00D31724" w:rsidRDefault="00D31724"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F00352" w14:paraId="01043361" w14:textId="77777777" w:rsidTr="00452EFA">
        <w:trPr>
          <w:trHeight w:val="280"/>
        </w:trPr>
        <w:tc>
          <w:tcPr>
            <w:tcW w:w="966" w:type="dxa"/>
            <w:tcBorders>
              <w:top w:val="nil"/>
              <w:left w:val="nil"/>
              <w:bottom w:val="nil"/>
              <w:right w:val="nil"/>
            </w:tcBorders>
          </w:tcPr>
          <w:p w14:paraId="7941BFC8" w14:textId="3086A510" w:rsidR="00F00352" w:rsidRPr="00F00352" w:rsidRDefault="00F00352" w:rsidP="00F00352">
            <w:pPr>
              <w:autoSpaceDE w:val="0"/>
              <w:autoSpaceDN w:val="0"/>
              <w:adjustRightInd w:val="0"/>
            </w:pPr>
            <w:r>
              <w:rPr>
                <w:b/>
              </w:rPr>
              <w:t>2</w:t>
            </w:r>
            <w:r w:rsidRPr="00F00352">
              <w:rPr>
                <w:b/>
              </w:rPr>
              <w:t xml:space="preserve"> </w:t>
            </w:r>
            <w:r w:rsidRPr="00F00352">
              <w:t xml:space="preserve"> </w:t>
            </w:r>
          </w:p>
        </w:tc>
        <w:tc>
          <w:tcPr>
            <w:tcW w:w="2575" w:type="dxa"/>
            <w:tcBorders>
              <w:top w:val="nil"/>
              <w:left w:val="nil"/>
              <w:bottom w:val="nil"/>
              <w:right w:val="nil"/>
            </w:tcBorders>
          </w:tcPr>
          <w:p w14:paraId="6A675B55"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1A27B980" w14:textId="7911FD55" w:rsidR="00F00352" w:rsidRPr="00F00352" w:rsidRDefault="00F00352" w:rsidP="00F00352">
            <w:pPr>
              <w:rPr>
                <w:b/>
                <w:bCs/>
              </w:rPr>
            </w:pPr>
            <w:r w:rsidRPr="003945F9">
              <w:rPr>
                <w:rFonts w:cs="Arial"/>
                <w:sz w:val="20"/>
                <w:lang w:eastAsia="en-GB"/>
              </w:rPr>
              <w:t>2023 EXP 15318</w:t>
            </w:r>
          </w:p>
        </w:tc>
      </w:tr>
      <w:tr w:rsidR="00F00352" w:rsidRPr="00F00352" w14:paraId="3801BBE9" w14:textId="77777777" w:rsidTr="00452EFA">
        <w:trPr>
          <w:trHeight w:val="280"/>
        </w:trPr>
        <w:tc>
          <w:tcPr>
            <w:tcW w:w="966" w:type="dxa"/>
            <w:tcBorders>
              <w:top w:val="nil"/>
              <w:left w:val="nil"/>
              <w:bottom w:val="nil"/>
              <w:right w:val="nil"/>
            </w:tcBorders>
          </w:tcPr>
          <w:p w14:paraId="1933B57B"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6FC5EDB9" w14:textId="77777777" w:rsidR="00F00352" w:rsidRPr="00F00352" w:rsidRDefault="00F00352" w:rsidP="00F00352">
            <w:pPr>
              <w:autoSpaceDE w:val="0"/>
              <w:autoSpaceDN w:val="0"/>
              <w:adjustRightInd w:val="0"/>
            </w:pPr>
            <w:r w:rsidRPr="00F00352">
              <w:t xml:space="preserve">Title: </w:t>
            </w:r>
          </w:p>
        </w:tc>
        <w:tc>
          <w:tcPr>
            <w:tcW w:w="6459" w:type="dxa"/>
            <w:tcBorders>
              <w:top w:val="nil"/>
              <w:left w:val="nil"/>
              <w:bottom w:val="nil"/>
              <w:right w:val="nil"/>
            </w:tcBorders>
          </w:tcPr>
          <w:p w14:paraId="173DC6D6" w14:textId="157D850A" w:rsidR="00F00352" w:rsidRPr="003945F9" w:rsidRDefault="00D31724" w:rsidP="00F00352">
            <w:pPr>
              <w:autoSpaceDE w:val="0"/>
              <w:autoSpaceDN w:val="0"/>
              <w:adjustRightInd w:val="0"/>
              <w:rPr>
                <w:szCs w:val="21"/>
              </w:rPr>
            </w:pPr>
            <w:r w:rsidRPr="003945F9">
              <w:rPr>
                <w:szCs w:val="21"/>
              </w:rPr>
              <w:t>Myocarditis and pericarditis association studies. Observational studies to assess the risk of adverse events of special interest following COVID-19, and mpox (smallpox), vaccines in Aotearoa New Zealand – A gold standard approach.</w:t>
            </w:r>
          </w:p>
        </w:tc>
      </w:tr>
      <w:tr w:rsidR="00F00352" w:rsidRPr="00F00352" w14:paraId="4CB4BE38" w14:textId="77777777" w:rsidTr="00452EFA">
        <w:trPr>
          <w:trHeight w:val="280"/>
        </w:trPr>
        <w:tc>
          <w:tcPr>
            <w:tcW w:w="966" w:type="dxa"/>
            <w:tcBorders>
              <w:top w:val="nil"/>
              <w:left w:val="nil"/>
              <w:bottom w:val="nil"/>
              <w:right w:val="nil"/>
            </w:tcBorders>
          </w:tcPr>
          <w:p w14:paraId="3592AE04"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572A9729" w14:textId="77777777" w:rsidR="00F00352" w:rsidRPr="00F00352" w:rsidRDefault="00F00352" w:rsidP="00F00352">
            <w:pPr>
              <w:autoSpaceDE w:val="0"/>
              <w:autoSpaceDN w:val="0"/>
              <w:adjustRightInd w:val="0"/>
            </w:pPr>
            <w:r w:rsidRPr="00F00352">
              <w:t xml:space="preserve">Principal Investigator: </w:t>
            </w:r>
          </w:p>
        </w:tc>
        <w:tc>
          <w:tcPr>
            <w:tcW w:w="6459" w:type="dxa"/>
            <w:tcBorders>
              <w:top w:val="nil"/>
              <w:left w:val="nil"/>
              <w:bottom w:val="nil"/>
              <w:right w:val="nil"/>
            </w:tcBorders>
            <w:vAlign w:val="center"/>
          </w:tcPr>
          <w:p w14:paraId="17F5D338" w14:textId="794F0D10" w:rsidR="00F00352" w:rsidRPr="003945F9" w:rsidRDefault="00D31724" w:rsidP="00F00352">
            <w:pPr>
              <w:rPr>
                <w:szCs w:val="21"/>
              </w:rPr>
            </w:pPr>
            <w:r w:rsidRPr="003945F9">
              <w:rPr>
                <w:rFonts w:cs="Arial"/>
                <w:szCs w:val="21"/>
              </w:rPr>
              <w:t>Professor</w:t>
            </w:r>
            <w:r w:rsidR="00F00352" w:rsidRPr="003945F9">
              <w:rPr>
                <w:rFonts w:cs="Arial"/>
                <w:szCs w:val="21"/>
              </w:rPr>
              <w:t xml:space="preserve"> Helen Harris</w:t>
            </w:r>
          </w:p>
        </w:tc>
      </w:tr>
      <w:tr w:rsidR="00F00352" w:rsidRPr="00F00352" w14:paraId="36E3DB31" w14:textId="77777777" w:rsidTr="00452EFA">
        <w:trPr>
          <w:trHeight w:val="280"/>
        </w:trPr>
        <w:tc>
          <w:tcPr>
            <w:tcW w:w="966" w:type="dxa"/>
            <w:tcBorders>
              <w:top w:val="nil"/>
              <w:left w:val="nil"/>
              <w:bottom w:val="nil"/>
              <w:right w:val="nil"/>
            </w:tcBorders>
          </w:tcPr>
          <w:p w14:paraId="4CF250FF"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071A1AA3" w14:textId="77777777" w:rsidR="00F00352" w:rsidRPr="00F00352" w:rsidRDefault="00F00352" w:rsidP="00F00352">
            <w:pPr>
              <w:autoSpaceDE w:val="0"/>
              <w:autoSpaceDN w:val="0"/>
              <w:adjustRightInd w:val="0"/>
            </w:pPr>
            <w:r w:rsidRPr="00F00352">
              <w:t xml:space="preserve">Sponsor: </w:t>
            </w:r>
          </w:p>
        </w:tc>
        <w:tc>
          <w:tcPr>
            <w:tcW w:w="6459" w:type="dxa"/>
            <w:tcBorders>
              <w:top w:val="nil"/>
              <w:left w:val="nil"/>
              <w:bottom w:val="nil"/>
              <w:right w:val="nil"/>
            </w:tcBorders>
          </w:tcPr>
          <w:p w14:paraId="0F7C8415" w14:textId="0741619B" w:rsidR="00F00352" w:rsidRPr="003945F9" w:rsidRDefault="00D31724" w:rsidP="00F00352">
            <w:pPr>
              <w:autoSpaceDE w:val="0"/>
              <w:autoSpaceDN w:val="0"/>
              <w:adjustRightInd w:val="0"/>
              <w:rPr>
                <w:szCs w:val="21"/>
              </w:rPr>
            </w:pPr>
            <w:r w:rsidRPr="003945F9">
              <w:rPr>
                <w:szCs w:val="21"/>
              </w:rPr>
              <w:t>University of Auckland</w:t>
            </w:r>
          </w:p>
        </w:tc>
      </w:tr>
      <w:tr w:rsidR="00F00352" w:rsidRPr="00F00352" w14:paraId="2ED2C81D" w14:textId="77777777" w:rsidTr="003945F9">
        <w:trPr>
          <w:trHeight w:val="80"/>
        </w:trPr>
        <w:tc>
          <w:tcPr>
            <w:tcW w:w="966" w:type="dxa"/>
            <w:tcBorders>
              <w:top w:val="nil"/>
              <w:left w:val="nil"/>
              <w:bottom w:val="nil"/>
              <w:right w:val="nil"/>
            </w:tcBorders>
          </w:tcPr>
          <w:p w14:paraId="5E5CBE2A"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26F84985" w14:textId="77777777" w:rsidR="00F00352" w:rsidRPr="00F00352" w:rsidRDefault="00F00352" w:rsidP="00F00352">
            <w:pPr>
              <w:autoSpaceDE w:val="0"/>
              <w:autoSpaceDN w:val="0"/>
              <w:adjustRightInd w:val="0"/>
            </w:pPr>
            <w:r w:rsidRPr="00F00352">
              <w:t xml:space="preserve">Clock Start Date: </w:t>
            </w:r>
          </w:p>
        </w:tc>
        <w:tc>
          <w:tcPr>
            <w:tcW w:w="6459" w:type="dxa"/>
            <w:tcBorders>
              <w:top w:val="nil"/>
              <w:left w:val="nil"/>
              <w:bottom w:val="nil"/>
              <w:right w:val="nil"/>
            </w:tcBorders>
          </w:tcPr>
          <w:p w14:paraId="1E293B40" w14:textId="4C3FEE4C" w:rsidR="00F00352" w:rsidRPr="003945F9" w:rsidRDefault="003945F9" w:rsidP="00F00352">
            <w:pPr>
              <w:autoSpaceDE w:val="0"/>
              <w:autoSpaceDN w:val="0"/>
              <w:adjustRightInd w:val="0"/>
            </w:pPr>
            <w:r w:rsidRPr="003945F9">
              <w:t>23 March</w:t>
            </w:r>
            <w:r w:rsidR="00F00352" w:rsidRPr="003945F9">
              <w:t xml:space="preserve"> 2023</w:t>
            </w:r>
          </w:p>
        </w:tc>
      </w:tr>
    </w:tbl>
    <w:p w14:paraId="6753CD69" w14:textId="77777777" w:rsidR="00F00352" w:rsidRPr="00F00352" w:rsidRDefault="00F00352" w:rsidP="00F00352"/>
    <w:p w14:paraId="14FC1CEC" w14:textId="495053FF" w:rsidR="00F00352" w:rsidRPr="00DD27C2" w:rsidRDefault="002F00E8" w:rsidP="002F00E8">
      <w:pPr>
        <w:rPr>
          <w:szCs w:val="21"/>
        </w:rPr>
      </w:pPr>
      <w:r w:rsidRPr="00DD27C2">
        <w:rPr>
          <w:rFonts w:cs="Arial"/>
          <w:color w:val="333333"/>
          <w:szCs w:val="21"/>
        </w:rPr>
        <w:t>Professor Helen Harris</w:t>
      </w:r>
      <w:r w:rsidRPr="00DD27C2">
        <w:rPr>
          <w:szCs w:val="21"/>
        </w:rPr>
        <w:t xml:space="preserve"> </w:t>
      </w:r>
      <w:r w:rsidR="00056FAE" w:rsidRPr="00DD27C2">
        <w:rPr>
          <w:szCs w:val="21"/>
        </w:rPr>
        <w:t xml:space="preserve">and </w:t>
      </w:r>
      <w:r w:rsidR="00DD27C2">
        <w:rPr>
          <w:szCs w:val="21"/>
        </w:rPr>
        <w:t>Lisbeth Alley</w:t>
      </w:r>
      <w:r w:rsidR="00056FAE" w:rsidRPr="00DD27C2">
        <w:rPr>
          <w:szCs w:val="21"/>
        </w:rPr>
        <w:t xml:space="preserve"> </w:t>
      </w:r>
      <w:r w:rsidRPr="00DD27C2">
        <w:rPr>
          <w:szCs w:val="21"/>
          <w:lang w:val="en-NZ"/>
        </w:rPr>
        <w:t>w</w:t>
      </w:r>
      <w:r w:rsidR="00056FAE" w:rsidRPr="00DD27C2">
        <w:rPr>
          <w:szCs w:val="21"/>
          <w:lang w:val="en-NZ"/>
        </w:rPr>
        <w:t>ere</w:t>
      </w:r>
      <w:r w:rsidR="00F00352" w:rsidRPr="00DD27C2">
        <w:rPr>
          <w:szCs w:val="21"/>
          <w:lang w:val="en-NZ"/>
        </w:rPr>
        <w:t xml:space="preserve"> present via videoconference for discussion of this application.</w:t>
      </w:r>
    </w:p>
    <w:p w14:paraId="26EE532A" w14:textId="77777777" w:rsidR="00F00352" w:rsidRPr="00F00352" w:rsidRDefault="00F00352" w:rsidP="00F00352">
      <w:pPr>
        <w:rPr>
          <w:u w:val="single"/>
          <w:lang w:val="en-NZ"/>
        </w:rPr>
      </w:pPr>
    </w:p>
    <w:p w14:paraId="1FF94C66" w14:textId="77777777" w:rsidR="00F00352" w:rsidRPr="00F00352" w:rsidRDefault="00F00352" w:rsidP="00F00352">
      <w:pPr>
        <w:rPr>
          <w:b/>
          <w:bCs/>
          <w:lang w:val="en-NZ"/>
        </w:rPr>
      </w:pPr>
      <w:r w:rsidRPr="00F00352">
        <w:rPr>
          <w:b/>
          <w:bCs/>
          <w:lang w:val="en-NZ"/>
        </w:rPr>
        <w:t>Potential conflicts of interest</w:t>
      </w:r>
    </w:p>
    <w:p w14:paraId="39F4AC3D" w14:textId="77777777" w:rsidR="00F00352" w:rsidRPr="00F00352" w:rsidRDefault="00F00352" w:rsidP="00F00352">
      <w:pPr>
        <w:rPr>
          <w:b/>
          <w:lang w:val="en-NZ"/>
        </w:rPr>
      </w:pPr>
    </w:p>
    <w:p w14:paraId="7A806910"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2B4B80E7" w14:textId="77777777" w:rsidR="00F00352" w:rsidRPr="00F00352" w:rsidRDefault="00F00352" w:rsidP="00F00352">
      <w:pPr>
        <w:rPr>
          <w:lang w:val="en-NZ"/>
        </w:rPr>
      </w:pPr>
    </w:p>
    <w:p w14:paraId="3F2D4F57" w14:textId="62CA479F" w:rsidR="00F00352" w:rsidRPr="002F00E8" w:rsidRDefault="00F00352" w:rsidP="00F00352">
      <w:pPr>
        <w:rPr>
          <w:lang w:val="en-NZ"/>
        </w:rPr>
      </w:pPr>
      <w:r w:rsidRPr="00F00352">
        <w:rPr>
          <w:lang w:val="en-NZ"/>
        </w:rPr>
        <w:t>No potential conflicts of interest related to this application were declared by any member.</w:t>
      </w:r>
    </w:p>
    <w:p w14:paraId="484986C9" w14:textId="77777777" w:rsidR="00F00352" w:rsidRPr="00F00352" w:rsidRDefault="00F00352" w:rsidP="00F00352">
      <w:pPr>
        <w:rPr>
          <w:lang w:val="en-NZ"/>
        </w:rPr>
      </w:pPr>
    </w:p>
    <w:p w14:paraId="5D3F633B" w14:textId="77777777" w:rsidR="00F00352" w:rsidRPr="00F00352" w:rsidRDefault="00F00352" w:rsidP="00F00352">
      <w:pPr>
        <w:rPr>
          <w:b/>
          <w:bCs/>
          <w:lang w:val="en-NZ"/>
        </w:rPr>
      </w:pPr>
      <w:r w:rsidRPr="00F00352">
        <w:rPr>
          <w:b/>
          <w:bCs/>
          <w:lang w:val="en-NZ"/>
        </w:rPr>
        <w:t xml:space="preserve">Summary of resolved ethical issues </w:t>
      </w:r>
    </w:p>
    <w:p w14:paraId="63CEC172" w14:textId="77777777" w:rsidR="00F00352" w:rsidRPr="00F00352" w:rsidRDefault="00F00352" w:rsidP="00F00352">
      <w:pPr>
        <w:rPr>
          <w:u w:val="single"/>
          <w:lang w:val="en-NZ"/>
        </w:rPr>
      </w:pPr>
    </w:p>
    <w:p w14:paraId="0DE02BA7" w14:textId="77777777" w:rsidR="00F00352" w:rsidRPr="000B1E46" w:rsidRDefault="00F00352" w:rsidP="00F00352">
      <w:pPr>
        <w:rPr>
          <w:szCs w:val="21"/>
          <w:lang w:val="en-NZ"/>
        </w:rPr>
      </w:pPr>
      <w:r w:rsidRPr="000B1E46">
        <w:rPr>
          <w:szCs w:val="21"/>
          <w:lang w:val="en-NZ"/>
        </w:rPr>
        <w:t>The main ethical issues considered by the Committee and addressed by the Researcher are as follows.</w:t>
      </w:r>
    </w:p>
    <w:p w14:paraId="0A88791A" w14:textId="0643CC84" w:rsidR="00F00352" w:rsidRPr="000B1E46" w:rsidRDefault="00F00352" w:rsidP="002F00E8">
      <w:pPr>
        <w:spacing w:before="80" w:after="80"/>
        <w:rPr>
          <w:szCs w:val="21"/>
          <w:lang w:val="en-NZ"/>
        </w:rPr>
      </w:pPr>
    </w:p>
    <w:p w14:paraId="309A85D4" w14:textId="4C0CAC33" w:rsidR="00F00352" w:rsidRPr="000B1E46" w:rsidRDefault="002F00E8" w:rsidP="00062728">
      <w:pPr>
        <w:pStyle w:val="ListParagraph"/>
        <w:numPr>
          <w:ilvl w:val="0"/>
          <w:numId w:val="5"/>
        </w:numPr>
        <w:contextualSpacing/>
        <w:rPr>
          <w:szCs w:val="21"/>
        </w:rPr>
      </w:pPr>
      <w:r w:rsidRPr="000B1E46">
        <w:rPr>
          <w:rFonts w:cs="Arial"/>
          <w:color w:val="333333"/>
          <w:szCs w:val="21"/>
        </w:rPr>
        <w:t xml:space="preserve">The Committee asked about the </w:t>
      </w:r>
      <w:r w:rsidR="00056FAE">
        <w:rPr>
          <w:rFonts w:cs="Arial"/>
          <w:color w:val="333333"/>
          <w:szCs w:val="21"/>
        </w:rPr>
        <w:t>S</w:t>
      </w:r>
      <w:r w:rsidRPr="000B1E46">
        <w:rPr>
          <w:rFonts w:cs="Arial"/>
          <w:color w:val="333333"/>
          <w:szCs w:val="21"/>
        </w:rPr>
        <w:t xml:space="preserve">ponsor and if the CDC is sponsoring this study. The Researcher explained that the CDC is </w:t>
      </w:r>
      <w:r w:rsidR="00E11B78" w:rsidRPr="000B1E46">
        <w:rPr>
          <w:rFonts w:cs="Arial"/>
          <w:color w:val="333333"/>
          <w:szCs w:val="21"/>
        </w:rPr>
        <w:t>sponsoring the study and that New Zealand is a site for the study.</w:t>
      </w:r>
    </w:p>
    <w:p w14:paraId="7AAD5751" w14:textId="22EE9B10" w:rsidR="002F00E8" w:rsidRPr="000B1E46" w:rsidRDefault="002F00E8" w:rsidP="00E213DD">
      <w:pPr>
        <w:numPr>
          <w:ilvl w:val="0"/>
          <w:numId w:val="3"/>
        </w:numPr>
        <w:spacing w:before="80" w:after="80"/>
        <w:contextualSpacing/>
        <w:rPr>
          <w:szCs w:val="21"/>
          <w:lang w:val="en-NZ"/>
        </w:rPr>
      </w:pPr>
      <w:r w:rsidRPr="000B1E46">
        <w:rPr>
          <w:rFonts w:cs="Arial"/>
          <w:color w:val="333333"/>
          <w:szCs w:val="21"/>
        </w:rPr>
        <w:t xml:space="preserve">The Researcher </w:t>
      </w:r>
      <w:r w:rsidR="00056FAE">
        <w:rPr>
          <w:rFonts w:cs="Arial"/>
          <w:color w:val="333333"/>
          <w:szCs w:val="21"/>
        </w:rPr>
        <w:t xml:space="preserve">clarified </w:t>
      </w:r>
      <w:r w:rsidRPr="000B1E46">
        <w:rPr>
          <w:rFonts w:cs="Arial"/>
          <w:color w:val="333333"/>
          <w:szCs w:val="21"/>
        </w:rPr>
        <w:t xml:space="preserve">that </w:t>
      </w:r>
      <w:r w:rsidR="00056FAE">
        <w:rPr>
          <w:rFonts w:cs="Arial"/>
          <w:color w:val="333333"/>
          <w:szCs w:val="21"/>
        </w:rPr>
        <w:t xml:space="preserve">Te Whatu Ora’s involvement is the overall body rather than an individual district. </w:t>
      </w:r>
    </w:p>
    <w:p w14:paraId="33A2EFCE" w14:textId="0B262903" w:rsidR="00D51847" w:rsidRPr="00F764FB" w:rsidRDefault="002F00E8" w:rsidP="00F00352">
      <w:pPr>
        <w:pStyle w:val="ListParagraph"/>
        <w:ind w:left="357" w:hanging="357"/>
        <w:rPr>
          <w:rFonts w:cs="Arial"/>
          <w:color w:val="333333"/>
          <w:szCs w:val="21"/>
          <w:lang w:val="en-GB"/>
        </w:rPr>
      </w:pPr>
      <w:r w:rsidRPr="000B1E46">
        <w:rPr>
          <w:rFonts w:cs="Arial"/>
          <w:color w:val="333333"/>
          <w:szCs w:val="21"/>
        </w:rPr>
        <w:t xml:space="preserve">The Committee </w:t>
      </w:r>
      <w:r w:rsidR="00F764FB">
        <w:rPr>
          <w:rFonts w:cs="Arial"/>
          <w:color w:val="333333"/>
          <w:szCs w:val="21"/>
        </w:rPr>
        <w:t>queried</w:t>
      </w:r>
      <w:r w:rsidRPr="000B1E46">
        <w:rPr>
          <w:rFonts w:cs="Arial"/>
          <w:color w:val="333333"/>
          <w:szCs w:val="21"/>
        </w:rPr>
        <w:t xml:space="preserve"> </w:t>
      </w:r>
      <w:r w:rsidR="004E73C8" w:rsidRPr="000B1E46">
        <w:rPr>
          <w:rFonts w:cs="Arial"/>
          <w:color w:val="333333"/>
          <w:szCs w:val="21"/>
          <w:lang w:val="en-GB"/>
        </w:rPr>
        <w:t>the line</w:t>
      </w:r>
      <w:r w:rsidR="00F764FB">
        <w:rPr>
          <w:rFonts w:cs="Arial"/>
          <w:color w:val="333333"/>
          <w:szCs w:val="21"/>
          <w:lang w:val="en-GB"/>
        </w:rPr>
        <w:t xml:space="preserve"> in a letter from Te Whatu Ora</w:t>
      </w:r>
      <w:r w:rsidR="004E73C8" w:rsidRPr="000B1E46">
        <w:rPr>
          <w:rFonts w:cs="Arial"/>
          <w:color w:val="333333"/>
          <w:szCs w:val="21"/>
          <w:lang w:val="en-GB"/>
        </w:rPr>
        <w:t xml:space="preserve"> "the scientific data and conclusions of the final</w:t>
      </w:r>
      <w:r w:rsidR="00FA141A" w:rsidRPr="000B1E46">
        <w:rPr>
          <w:rFonts w:cs="Arial"/>
          <w:color w:val="333333"/>
          <w:szCs w:val="21"/>
          <w:lang w:val="en-GB"/>
        </w:rPr>
        <w:t xml:space="preserve"> </w:t>
      </w:r>
      <w:r w:rsidR="004E73C8" w:rsidRPr="000B1E46">
        <w:rPr>
          <w:rFonts w:cs="Arial"/>
          <w:color w:val="333333"/>
          <w:szCs w:val="21"/>
          <w:lang w:val="en-GB"/>
        </w:rPr>
        <w:t>report are not to be altered for this suitability"</w:t>
      </w:r>
      <w:r w:rsidR="00F02213" w:rsidRPr="000B1E46">
        <w:rPr>
          <w:rFonts w:cs="Arial"/>
          <w:color w:val="333333"/>
          <w:szCs w:val="21"/>
        </w:rPr>
        <w:t xml:space="preserve">. </w:t>
      </w:r>
      <w:r w:rsidR="00F764FB">
        <w:rPr>
          <w:rFonts w:cs="Arial"/>
          <w:color w:val="333333"/>
          <w:szCs w:val="21"/>
        </w:rPr>
        <w:t xml:space="preserve">The Researcher clarified that this was Te Whatu Ora providing assurance on their </w:t>
      </w:r>
      <w:r w:rsidR="00785303">
        <w:rPr>
          <w:rFonts w:cs="Arial"/>
          <w:color w:val="333333"/>
          <w:szCs w:val="21"/>
        </w:rPr>
        <w:t>end and</w:t>
      </w:r>
      <w:r w:rsidR="00F764FB">
        <w:rPr>
          <w:rFonts w:cs="Arial"/>
          <w:color w:val="333333"/>
          <w:szCs w:val="21"/>
        </w:rPr>
        <w:t xml:space="preserve"> was not a restriction being imposed.</w:t>
      </w:r>
    </w:p>
    <w:p w14:paraId="1BEA7258" w14:textId="77777777" w:rsidR="00D51847" w:rsidRPr="000B1E46" w:rsidRDefault="00D51847" w:rsidP="00F00352">
      <w:pPr>
        <w:rPr>
          <w:b/>
          <w:bCs/>
          <w:szCs w:val="21"/>
          <w:lang w:val="en-NZ"/>
        </w:rPr>
      </w:pPr>
    </w:p>
    <w:p w14:paraId="5F9E7A0E" w14:textId="77777777" w:rsidR="00D51847" w:rsidRPr="000B1E46" w:rsidRDefault="00D51847" w:rsidP="00F00352">
      <w:pPr>
        <w:rPr>
          <w:b/>
          <w:bCs/>
          <w:szCs w:val="21"/>
          <w:lang w:val="en-NZ"/>
        </w:rPr>
      </w:pPr>
    </w:p>
    <w:p w14:paraId="13548AFB" w14:textId="39AA918C" w:rsidR="00F00352" w:rsidRPr="000B1E46" w:rsidRDefault="00F00352" w:rsidP="00F00352">
      <w:pPr>
        <w:rPr>
          <w:b/>
          <w:bCs/>
          <w:szCs w:val="21"/>
          <w:lang w:val="en-NZ"/>
        </w:rPr>
      </w:pPr>
      <w:r w:rsidRPr="000B1E46">
        <w:rPr>
          <w:b/>
          <w:bCs/>
          <w:szCs w:val="21"/>
          <w:lang w:val="en-NZ"/>
        </w:rPr>
        <w:t>Summary of outstanding ethical issues</w:t>
      </w:r>
    </w:p>
    <w:p w14:paraId="2D648B50" w14:textId="77777777" w:rsidR="00F00352" w:rsidRPr="000B1E46" w:rsidRDefault="00F00352" w:rsidP="00F00352">
      <w:pPr>
        <w:rPr>
          <w:szCs w:val="21"/>
          <w:lang w:val="en-NZ"/>
        </w:rPr>
      </w:pPr>
    </w:p>
    <w:p w14:paraId="05414486" w14:textId="77777777" w:rsidR="00F00352" w:rsidRPr="000B1E46" w:rsidRDefault="00F00352" w:rsidP="00F00352">
      <w:pPr>
        <w:rPr>
          <w:rFonts w:cs="Arial"/>
          <w:szCs w:val="21"/>
        </w:rPr>
      </w:pPr>
      <w:r w:rsidRPr="000B1E46">
        <w:rPr>
          <w:szCs w:val="21"/>
          <w:lang w:val="en-NZ"/>
        </w:rPr>
        <w:t>The main ethical issues considered by the Committee and which require addressing by the Researcher are as follows</w:t>
      </w:r>
      <w:r w:rsidRPr="000B1E46">
        <w:rPr>
          <w:rFonts w:cs="Arial"/>
          <w:szCs w:val="21"/>
        </w:rPr>
        <w:t>.</w:t>
      </w:r>
    </w:p>
    <w:p w14:paraId="1F0C84D2" w14:textId="77777777" w:rsidR="00862BE4" w:rsidRPr="000B1E46" w:rsidRDefault="00862BE4" w:rsidP="00862BE4">
      <w:pPr>
        <w:spacing w:before="80" w:after="80"/>
        <w:rPr>
          <w:szCs w:val="21"/>
          <w:lang w:val="en-NZ"/>
        </w:rPr>
      </w:pPr>
    </w:p>
    <w:p w14:paraId="27D10950" w14:textId="37FEC2EF" w:rsidR="00CF2B97" w:rsidRPr="00CF2B97" w:rsidRDefault="00CF2B97" w:rsidP="00CF2B97">
      <w:pPr>
        <w:numPr>
          <w:ilvl w:val="0"/>
          <w:numId w:val="3"/>
        </w:numPr>
        <w:spacing w:before="80" w:after="80"/>
        <w:contextualSpacing/>
        <w:rPr>
          <w:szCs w:val="21"/>
          <w:lang w:val="en-NZ"/>
        </w:rPr>
      </w:pPr>
      <w:r w:rsidRPr="00CF2B97">
        <w:rPr>
          <w:szCs w:val="21"/>
          <w:lang w:val="en-NZ"/>
        </w:rPr>
        <w:t>The Committee noted</w:t>
      </w:r>
      <w:r>
        <w:rPr>
          <w:szCs w:val="21"/>
          <w:lang w:val="en-NZ"/>
        </w:rPr>
        <w:t xml:space="preserve"> after discussion</w:t>
      </w:r>
      <w:r w:rsidRPr="00CF2B97">
        <w:rPr>
          <w:szCs w:val="21"/>
          <w:lang w:val="en-NZ"/>
        </w:rPr>
        <w:t xml:space="preserve"> that they acknowledge that the </w:t>
      </w:r>
      <w:r>
        <w:rPr>
          <w:szCs w:val="21"/>
          <w:lang w:val="en-NZ"/>
        </w:rPr>
        <w:t>R</w:t>
      </w:r>
      <w:r w:rsidRPr="00CF2B97">
        <w:rPr>
          <w:szCs w:val="21"/>
          <w:lang w:val="en-NZ"/>
        </w:rPr>
        <w:t xml:space="preserve">esearchers </w:t>
      </w:r>
      <w:r w:rsidR="00425504">
        <w:rPr>
          <w:szCs w:val="21"/>
          <w:lang w:val="en-NZ"/>
        </w:rPr>
        <w:t>have a good understanding of the protocol</w:t>
      </w:r>
      <w:r w:rsidRPr="00CF2B97">
        <w:rPr>
          <w:szCs w:val="21"/>
          <w:lang w:val="en-NZ"/>
        </w:rPr>
        <w:t>, but this has not been clearly explained in the study documentation.</w:t>
      </w:r>
      <w:r>
        <w:rPr>
          <w:szCs w:val="21"/>
          <w:lang w:val="en-NZ"/>
        </w:rPr>
        <w:t xml:space="preserve"> The particulars are outlined below.</w:t>
      </w:r>
    </w:p>
    <w:p w14:paraId="2BC97A25" w14:textId="207035FC" w:rsidR="00765955" w:rsidRDefault="00765955" w:rsidP="00765955">
      <w:pPr>
        <w:numPr>
          <w:ilvl w:val="0"/>
          <w:numId w:val="3"/>
        </w:numPr>
        <w:spacing w:before="80" w:after="80"/>
        <w:contextualSpacing/>
        <w:rPr>
          <w:szCs w:val="21"/>
          <w:lang w:val="en-NZ"/>
        </w:rPr>
      </w:pPr>
      <w:r>
        <w:rPr>
          <w:szCs w:val="21"/>
          <w:lang w:val="en-NZ"/>
        </w:rPr>
        <w:t xml:space="preserve">The Committee noted that what is being asked to approve is the use of administrative data and the cases for a subset of the programme, not about the genomic </w:t>
      </w:r>
      <w:r w:rsidR="00425504">
        <w:rPr>
          <w:szCs w:val="21"/>
          <w:lang w:val="en-NZ"/>
        </w:rPr>
        <w:t xml:space="preserve">study </w:t>
      </w:r>
      <w:r>
        <w:rPr>
          <w:szCs w:val="21"/>
          <w:lang w:val="en-NZ"/>
        </w:rPr>
        <w:t xml:space="preserve">which is in the global protocol. </w:t>
      </w:r>
      <w:r w:rsidR="00425504">
        <w:rPr>
          <w:szCs w:val="21"/>
          <w:lang w:val="en-NZ"/>
        </w:rPr>
        <w:t>Please suppl</w:t>
      </w:r>
      <w:r w:rsidR="00A25EB9">
        <w:rPr>
          <w:szCs w:val="21"/>
          <w:lang w:val="en-NZ"/>
        </w:rPr>
        <w:t>y</w:t>
      </w:r>
      <w:r>
        <w:rPr>
          <w:szCs w:val="21"/>
          <w:lang w:val="en-NZ"/>
        </w:rPr>
        <w:t xml:space="preserve"> more specification on what HDEC is being asked to approve, separating out what is required from New Zealand from the global protocol and have the data management plan pertain to that </w:t>
      </w:r>
      <w:r w:rsidR="00425504">
        <w:rPr>
          <w:szCs w:val="21"/>
          <w:lang w:val="en-NZ"/>
        </w:rPr>
        <w:t>component</w:t>
      </w:r>
      <w:r>
        <w:rPr>
          <w:szCs w:val="21"/>
          <w:lang w:val="en-NZ"/>
        </w:rPr>
        <w:t xml:space="preserve">. It would be useful to have governance documentation around the programme as well as terms of reference around the community </w:t>
      </w:r>
      <w:r w:rsidR="00425504">
        <w:rPr>
          <w:szCs w:val="21"/>
          <w:lang w:val="en-NZ"/>
        </w:rPr>
        <w:t xml:space="preserve">advisory </w:t>
      </w:r>
      <w:r>
        <w:rPr>
          <w:szCs w:val="21"/>
          <w:lang w:val="en-NZ"/>
        </w:rPr>
        <w:t xml:space="preserve">and data groups that should satisfy the requirements for good governance to have </w:t>
      </w:r>
      <w:r w:rsidR="00425504">
        <w:rPr>
          <w:szCs w:val="21"/>
          <w:lang w:val="en-NZ"/>
        </w:rPr>
        <w:t>identifiable administrative data</w:t>
      </w:r>
      <w:r>
        <w:rPr>
          <w:szCs w:val="21"/>
          <w:lang w:val="en-NZ"/>
        </w:rPr>
        <w:t xml:space="preserve"> under a waiver of consent</w:t>
      </w:r>
      <w:r w:rsidR="00826058">
        <w:rPr>
          <w:szCs w:val="21"/>
          <w:lang w:val="en-NZ"/>
        </w:rPr>
        <w:t xml:space="preserve"> </w:t>
      </w:r>
      <w:r w:rsidR="00826058" w:rsidRPr="003F6DA7">
        <w:rPr>
          <w:rFonts w:cs="Arial"/>
          <w:i/>
          <w:szCs w:val="22"/>
        </w:rPr>
        <w:t xml:space="preserve">(National Ethical Standards for Health and Disability Research and Quality Improvement, para </w:t>
      </w:r>
      <w:r w:rsidR="00826058">
        <w:rPr>
          <w:rFonts w:cs="Arial"/>
          <w:i/>
          <w:szCs w:val="22"/>
        </w:rPr>
        <w:t>12.28-12.30</w:t>
      </w:r>
      <w:r w:rsidR="00826058" w:rsidRPr="003F6DA7">
        <w:rPr>
          <w:rFonts w:cs="Arial"/>
          <w:i/>
          <w:szCs w:val="22"/>
        </w:rPr>
        <w:t>)</w:t>
      </w:r>
      <w:r w:rsidR="00826058">
        <w:rPr>
          <w:rFonts w:cs="Arial"/>
          <w:i/>
          <w:szCs w:val="22"/>
        </w:rPr>
        <w:t>.</w:t>
      </w:r>
    </w:p>
    <w:p w14:paraId="15C62CD3" w14:textId="442A0C54" w:rsidR="00765955" w:rsidRPr="00CF2B97" w:rsidRDefault="008210C1" w:rsidP="00765955">
      <w:pPr>
        <w:numPr>
          <w:ilvl w:val="0"/>
          <w:numId w:val="3"/>
        </w:numPr>
        <w:spacing w:before="80" w:after="80"/>
        <w:contextualSpacing/>
        <w:rPr>
          <w:szCs w:val="21"/>
          <w:lang w:val="en-NZ"/>
        </w:rPr>
      </w:pPr>
      <w:r>
        <w:rPr>
          <w:szCs w:val="21"/>
          <w:lang w:val="en-NZ"/>
        </w:rPr>
        <w:t xml:space="preserve">The Committee queried the scope of the administrative data. After discussion, the Researchers clarified that the dataset they have is one they already obtained and use for other projects. Within this encrypted data collection, they identify cases of interest, send them </w:t>
      </w:r>
      <w:r>
        <w:rPr>
          <w:szCs w:val="21"/>
          <w:lang w:val="en-NZ"/>
        </w:rPr>
        <w:lastRenderedPageBreak/>
        <w:t xml:space="preserve">to the Ministry of Health (the Ministry) for de-encryption where a team of clinicians will audit the clinical notes to validate whether they are a case of interest. This is then re-encrypted by the Ministry before being sent to analysts. The Committee noted that the source of the large administrative dataset they already have and how these approvals and governance structures work for that dataset need to be detailed to the Committee in documentation. They were comfortable with what was described, but this needed to be separated out from the </w:t>
      </w:r>
      <w:r w:rsidRPr="00CF2B97">
        <w:rPr>
          <w:szCs w:val="21"/>
          <w:lang w:val="en-NZ"/>
        </w:rPr>
        <w:t>global protocol for the global program, making it also clear that the data will not leave the country and only aggregate bottom line data will be contributed to the rest of the program.</w:t>
      </w:r>
      <w:r w:rsidR="006901F4">
        <w:rPr>
          <w:szCs w:val="21"/>
          <w:lang w:val="en-NZ"/>
        </w:rPr>
        <w:t xml:space="preserve"> </w:t>
      </w:r>
      <w:r w:rsidR="006901F4" w:rsidRPr="003F6DA7">
        <w:rPr>
          <w:rFonts w:cs="Arial"/>
          <w:i/>
          <w:szCs w:val="22"/>
        </w:rPr>
        <w:t>(National Ethical Standards for Health and Disability Research and Quality Improvement, para 9.8)</w:t>
      </w:r>
      <w:r w:rsidR="00826058">
        <w:rPr>
          <w:rFonts w:cs="Arial"/>
          <w:i/>
          <w:szCs w:val="22"/>
        </w:rPr>
        <w:t>.</w:t>
      </w:r>
    </w:p>
    <w:p w14:paraId="2E61FC20" w14:textId="0BD3BF72" w:rsidR="0069406F" w:rsidRPr="00CF2B97" w:rsidRDefault="00765955" w:rsidP="0069406F">
      <w:pPr>
        <w:numPr>
          <w:ilvl w:val="0"/>
          <w:numId w:val="3"/>
        </w:numPr>
        <w:spacing w:before="80" w:after="80"/>
        <w:contextualSpacing/>
        <w:rPr>
          <w:szCs w:val="21"/>
          <w:lang w:val="en-NZ"/>
        </w:rPr>
      </w:pPr>
      <w:r w:rsidRPr="00CF2B97">
        <w:rPr>
          <w:rFonts w:cs="Arial"/>
          <w:szCs w:val="21"/>
        </w:rPr>
        <w:t xml:space="preserve">The Committee asked about how the </w:t>
      </w:r>
      <w:r w:rsidR="008210C1" w:rsidRPr="00CF2B97">
        <w:rPr>
          <w:rFonts w:cs="Arial"/>
          <w:szCs w:val="21"/>
        </w:rPr>
        <w:t>R</w:t>
      </w:r>
      <w:r w:rsidRPr="00CF2B97">
        <w:rPr>
          <w:rFonts w:cs="Arial"/>
          <w:szCs w:val="21"/>
        </w:rPr>
        <w:t xml:space="preserve">esearcher will deal with identification through inference. The Researcher explained that it will only be clinicians who will see the deidentified data, and </w:t>
      </w:r>
      <w:r w:rsidR="0015356F">
        <w:rPr>
          <w:rFonts w:cs="Arial"/>
          <w:szCs w:val="21"/>
        </w:rPr>
        <w:t>individual</w:t>
      </w:r>
      <w:r w:rsidR="00425504">
        <w:rPr>
          <w:rFonts w:cs="Arial"/>
          <w:szCs w:val="21"/>
        </w:rPr>
        <w:t xml:space="preserve"> cases</w:t>
      </w:r>
      <w:r w:rsidR="00425504" w:rsidRPr="00CF2B97">
        <w:rPr>
          <w:rFonts w:cs="Arial"/>
          <w:szCs w:val="21"/>
        </w:rPr>
        <w:t xml:space="preserve"> </w:t>
      </w:r>
      <w:r w:rsidRPr="00CF2B97">
        <w:rPr>
          <w:rFonts w:cs="Arial"/>
          <w:szCs w:val="21"/>
        </w:rPr>
        <w:t>won’t be able to be identified from the dat</w:t>
      </w:r>
      <w:r w:rsidR="0069406F" w:rsidRPr="00CF2B97">
        <w:rPr>
          <w:rFonts w:cs="Arial"/>
          <w:szCs w:val="21"/>
        </w:rPr>
        <w:t>a</w:t>
      </w:r>
      <w:r w:rsidRPr="00CF2B97">
        <w:rPr>
          <w:rFonts w:cs="Arial"/>
          <w:szCs w:val="21"/>
        </w:rPr>
        <w:t xml:space="preserve"> sets, however they have acknowledged this is a sensitive subject and will take extra care when dealing with this.</w:t>
      </w:r>
    </w:p>
    <w:p w14:paraId="0BBB6017" w14:textId="696E0E63" w:rsidR="0069406F" w:rsidRPr="00CF2B97" w:rsidRDefault="0069406F" w:rsidP="00765955">
      <w:pPr>
        <w:numPr>
          <w:ilvl w:val="0"/>
          <w:numId w:val="3"/>
        </w:numPr>
        <w:spacing w:before="80" w:after="80"/>
        <w:contextualSpacing/>
        <w:rPr>
          <w:szCs w:val="21"/>
          <w:lang w:val="en-NZ"/>
        </w:rPr>
      </w:pPr>
      <w:r w:rsidRPr="00CF2B97">
        <w:rPr>
          <w:szCs w:val="21"/>
          <w:lang w:val="en-NZ"/>
        </w:rPr>
        <w:t xml:space="preserve">Regarding how this application was structured with local and global sponsor, the Committee noted that someone within the team cannot sign off as the local sponsor for the institution, such as academic head or research office. The Committee noted to check with </w:t>
      </w:r>
      <w:r w:rsidR="00CF2B97">
        <w:rPr>
          <w:szCs w:val="21"/>
          <w:lang w:val="en-NZ"/>
        </w:rPr>
        <w:t>the university’s human ethics office.</w:t>
      </w:r>
      <w:r w:rsidRPr="00CF2B97">
        <w:rPr>
          <w:szCs w:val="21"/>
          <w:lang w:val="en-NZ"/>
        </w:rPr>
        <w:t xml:space="preserve"> </w:t>
      </w:r>
    </w:p>
    <w:p w14:paraId="2F000BA8" w14:textId="7D5054D8" w:rsidR="00765955" w:rsidRPr="00CF2B97" w:rsidRDefault="00765955" w:rsidP="00765955">
      <w:pPr>
        <w:numPr>
          <w:ilvl w:val="0"/>
          <w:numId w:val="3"/>
        </w:numPr>
        <w:spacing w:before="80" w:after="80"/>
        <w:contextualSpacing/>
        <w:rPr>
          <w:szCs w:val="21"/>
          <w:lang w:val="en-NZ"/>
        </w:rPr>
      </w:pPr>
      <w:r w:rsidRPr="00CF2B97">
        <w:rPr>
          <w:rFonts w:cs="Arial"/>
          <w:szCs w:val="21"/>
        </w:rPr>
        <w:t xml:space="preserve">The </w:t>
      </w:r>
      <w:r w:rsidR="0069406F" w:rsidRPr="00CF2B97">
        <w:rPr>
          <w:rFonts w:cs="Arial"/>
          <w:szCs w:val="21"/>
        </w:rPr>
        <w:t>Committee recommended not using the term administrative data as it has a specific meaning for classifications of data, which is contradictory to the kind of data this is as this is considered health data such as ICD-10 codes with an identifier</w:t>
      </w:r>
      <w:r w:rsidR="0081668D">
        <w:rPr>
          <w:rFonts w:cs="Arial"/>
          <w:szCs w:val="21"/>
        </w:rPr>
        <w:t xml:space="preserve"> </w:t>
      </w:r>
      <w:r w:rsidR="0081668D" w:rsidRPr="003F6DA7">
        <w:rPr>
          <w:rFonts w:cs="Arial"/>
          <w:i/>
          <w:szCs w:val="22"/>
        </w:rPr>
        <w:t xml:space="preserve">(National Ethical Standards for Health and Disability Research and Quality Improvement, para </w:t>
      </w:r>
      <w:r w:rsidR="0081668D">
        <w:rPr>
          <w:rFonts w:cs="Arial"/>
          <w:i/>
          <w:szCs w:val="22"/>
        </w:rPr>
        <w:t>12.1</w:t>
      </w:r>
      <w:r w:rsidR="0081668D" w:rsidRPr="003F6DA7">
        <w:rPr>
          <w:rFonts w:cs="Arial"/>
          <w:i/>
          <w:szCs w:val="22"/>
        </w:rPr>
        <w:t>)</w:t>
      </w:r>
      <w:r w:rsidR="0069406F" w:rsidRPr="00CF2B97">
        <w:rPr>
          <w:rFonts w:cs="Arial"/>
          <w:szCs w:val="21"/>
        </w:rPr>
        <w:t>.</w:t>
      </w:r>
      <w:r w:rsidRPr="00CF2B97">
        <w:rPr>
          <w:rFonts w:cs="Arial"/>
          <w:szCs w:val="21"/>
        </w:rPr>
        <w:t xml:space="preserve"> </w:t>
      </w:r>
    </w:p>
    <w:p w14:paraId="4686C742" w14:textId="7BBF8067" w:rsidR="00765955" w:rsidRPr="00CF2B97" w:rsidRDefault="0069406F" w:rsidP="00C664CB">
      <w:pPr>
        <w:pStyle w:val="ListParagraph"/>
        <w:rPr>
          <w:rFonts w:cs="Arial"/>
          <w:szCs w:val="21"/>
        </w:rPr>
      </w:pPr>
      <w:r w:rsidRPr="00CF2B97">
        <w:rPr>
          <w:rFonts w:cs="Arial"/>
          <w:szCs w:val="21"/>
        </w:rPr>
        <w:t xml:space="preserve">Throughout the application and documentation, </w:t>
      </w:r>
      <w:r w:rsidR="00CF2B97">
        <w:rPr>
          <w:rFonts w:cs="Arial"/>
          <w:szCs w:val="21"/>
        </w:rPr>
        <w:t>the Committee requested clarity</w:t>
      </w:r>
      <w:r w:rsidRPr="00CF2B97">
        <w:rPr>
          <w:rFonts w:cs="Arial"/>
          <w:szCs w:val="21"/>
        </w:rPr>
        <w:t xml:space="preserve"> and consisten</w:t>
      </w:r>
      <w:r w:rsidR="00CF2B97">
        <w:rPr>
          <w:rFonts w:cs="Arial"/>
          <w:szCs w:val="21"/>
        </w:rPr>
        <w:t>cy</w:t>
      </w:r>
      <w:r w:rsidRPr="00CF2B97">
        <w:rPr>
          <w:rFonts w:cs="Arial"/>
          <w:szCs w:val="21"/>
        </w:rPr>
        <w:t xml:space="preserve"> about retention periods of all data. This includes big data set used for multiple applications, and the data used specifically for this study, and is not only just </w:t>
      </w:r>
      <w:r w:rsidR="00CF2B97">
        <w:rPr>
          <w:rFonts w:cs="Arial"/>
          <w:szCs w:val="21"/>
        </w:rPr>
        <w:t>the local study team and their institution</w:t>
      </w:r>
      <w:r w:rsidRPr="00CF2B97">
        <w:rPr>
          <w:rFonts w:cs="Arial"/>
          <w:szCs w:val="21"/>
        </w:rPr>
        <w:t>, but also the overseas collaborators who are ending up with an aggregate set. If this is a study with significant scientific benefit, 6 years as noted in part of the application would not be long enough</w:t>
      </w:r>
      <w:r w:rsidR="003352C7">
        <w:rPr>
          <w:rFonts w:cs="Arial"/>
          <w:szCs w:val="21"/>
        </w:rPr>
        <w:t xml:space="preserve"> </w:t>
      </w:r>
      <w:r w:rsidR="003352C7" w:rsidRPr="003F6DA7">
        <w:rPr>
          <w:rFonts w:cs="Arial"/>
          <w:i/>
          <w:szCs w:val="22"/>
        </w:rPr>
        <w:t xml:space="preserve">(National Ethical Standards for Health and Disability Research and Quality Improvement, para </w:t>
      </w:r>
      <w:r w:rsidR="003352C7">
        <w:rPr>
          <w:rFonts w:cs="Arial"/>
          <w:i/>
          <w:szCs w:val="22"/>
        </w:rPr>
        <w:t>12.13</w:t>
      </w:r>
      <w:r w:rsidR="003352C7" w:rsidRPr="003F6DA7">
        <w:rPr>
          <w:rFonts w:cs="Arial"/>
          <w:i/>
          <w:szCs w:val="22"/>
        </w:rPr>
        <w:t>)</w:t>
      </w:r>
      <w:r w:rsidR="003352C7" w:rsidRPr="00CF2B97">
        <w:rPr>
          <w:rFonts w:cs="Arial"/>
          <w:szCs w:val="21"/>
        </w:rPr>
        <w:t>.</w:t>
      </w:r>
    </w:p>
    <w:p w14:paraId="08B7C2D4" w14:textId="7818631E" w:rsidR="0069406F" w:rsidRPr="00CF2B97" w:rsidRDefault="00F764FB" w:rsidP="00F764FB">
      <w:pPr>
        <w:numPr>
          <w:ilvl w:val="0"/>
          <w:numId w:val="3"/>
        </w:numPr>
        <w:spacing w:before="80" w:after="80"/>
        <w:contextualSpacing/>
        <w:rPr>
          <w:szCs w:val="21"/>
          <w:lang w:val="en-NZ"/>
        </w:rPr>
      </w:pPr>
      <w:r w:rsidRPr="00CF2B97">
        <w:rPr>
          <w:rFonts w:cs="Arial"/>
          <w:szCs w:val="21"/>
        </w:rPr>
        <w:t>The Committee asked about if the Researchers need live data which is in the protocol for the i-39 inclusion. The Researcher explained that there is only retrospective health data and is not identifiable data for i-39 as these would be de-identified by Te Whatu Ora. The Committee noted that the protocol currently reads as having live data for the i-39 inclusion review and that this could be identifiable. The Researcher confirmed that no identifiable data will be used</w:t>
      </w:r>
      <w:r w:rsidR="004F0665">
        <w:rPr>
          <w:rFonts w:cs="Arial"/>
          <w:szCs w:val="21"/>
        </w:rPr>
        <w:t xml:space="preserve">. The Committee requested this is outlined in the New-Zealand specific protocol. </w:t>
      </w:r>
    </w:p>
    <w:p w14:paraId="6B7A6121" w14:textId="174799CF" w:rsidR="00B836AD" w:rsidRDefault="00B836AD" w:rsidP="00B836AD">
      <w:pPr>
        <w:pStyle w:val="ListParagraph"/>
        <w:rPr>
          <w:szCs w:val="21"/>
        </w:rPr>
      </w:pPr>
      <w:bookmarkStart w:id="0" w:name="_Hlk114645034"/>
      <w:r w:rsidRPr="00CF2B97">
        <w:rPr>
          <w:szCs w:val="21"/>
        </w:rPr>
        <w:t xml:space="preserve">The peer review submitted doesn’t meet HDEC requirements </w:t>
      </w:r>
      <w:r w:rsidRPr="000B1E46">
        <w:rPr>
          <w:szCs w:val="21"/>
        </w:rPr>
        <w:t>of being independent from the study</w:t>
      </w:r>
      <w:r w:rsidR="00F764FB">
        <w:rPr>
          <w:szCs w:val="21"/>
        </w:rPr>
        <w:t>, and the Committee requested an independent review of the distinguished protocol requested above</w:t>
      </w:r>
      <w:r w:rsidRPr="000B1E46">
        <w:rPr>
          <w:szCs w:val="21"/>
        </w:rPr>
        <w:t xml:space="preserve">. Please provide an independent peer review. The </w:t>
      </w:r>
      <w:hyperlink r:id="rId7" w:history="1">
        <w:r w:rsidRPr="000B1E46">
          <w:rPr>
            <w:rStyle w:val="Hyperlink"/>
            <w:szCs w:val="21"/>
          </w:rPr>
          <w:t>HDEC peer review template</w:t>
        </w:r>
      </w:hyperlink>
      <w:r w:rsidRPr="000B1E46">
        <w:rPr>
          <w:szCs w:val="21"/>
        </w:rPr>
        <w:t xml:space="preserve"> can be used </w:t>
      </w:r>
      <w:r w:rsidRPr="000B1E46">
        <w:rPr>
          <w:rFonts w:cs="Arial"/>
          <w:i/>
          <w:szCs w:val="21"/>
        </w:rPr>
        <w:t>(National Ethical Standards for Health and Disability Research and Quality Improvement, para 9.26).</w:t>
      </w:r>
      <w:r w:rsidRPr="000B1E46">
        <w:rPr>
          <w:szCs w:val="21"/>
        </w:rPr>
        <w:t xml:space="preserve"> </w:t>
      </w:r>
    </w:p>
    <w:p w14:paraId="30E460A2" w14:textId="33CFCA16" w:rsidR="00F764FB" w:rsidRDefault="00D55C6D" w:rsidP="00B836AD">
      <w:pPr>
        <w:pStyle w:val="ListParagraph"/>
        <w:rPr>
          <w:szCs w:val="21"/>
        </w:rPr>
      </w:pPr>
      <w:r>
        <w:rPr>
          <w:szCs w:val="21"/>
        </w:rPr>
        <w:t>The Committee raised the following about the application form</w:t>
      </w:r>
      <w:r w:rsidR="00F1527D">
        <w:rPr>
          <w:szCs w:val="21"/>
        </w:rPr>
        <w:t>:</w:t>
      </w:r>
    </w:p>
    <w:p w14:paraId="656D6F23" w14:textId="40394C8F" w:rsidR="00F764FB" w:rsidRDefault="00F764FB" w:rsidP="00F764FB">
      <w:pPr>
        <w:pStyle w:val="ListParagraph"/>
        <w:numPr>
          <w:ilvl w:val="1"/>
          <w:numId w:val="3"/>
        </w:numPr>
        <w:rPr>
          <w:szCs w:val="21"/>
        </w:rPr>
      </w:pPr>
      <w:r>
        <w:rPr>
          <w:szCs w:val="21"/>
        </w:rPr>
        <w:t>B.4.1.</w:t>
      </w:r>
      <w:r w:rsidR="00D55C6D">
        <w:rPr>
          <w:szCs w:val="21"/>
        </w:rPr>
        <w:t xml:space="preserve"> currently </w:t>
      </w:r>
      <w:r>
        <w:rPr>
          <w:szCs w:val="21"/>
        </w:rPr>
        <w:t xml:space="preserve">suggests there might be on-sharing of data, but is unclear who has governance and when that might occur. </w:t>
      </w:r>
      <w:r w:rsidR="00D55C6D">
        <w:rPr>
          <w:szCs w:val="21"/>
        </w:rPr>
        <w:t>Please review that</w:t>
      </w:r>
      <w:r>
        <w:rPr>
          <w:szCs w:val="21"/>
        </w:rPr>
        <w:t xml:space="preserve"> section and make sure it is clear</w:t>
      </w:r>
      <w:r w:rsidR="00D55C6D">
        <w:rPr>
          <w:szCs w:val="21"/>
        </w:rPr>
        <w:t>er</w:t>
      </w:r>
      <w:r>
        <w:rPr>
          <w:szCs w:val="21"/>
        </w:rPr>
        <w:t xml:space="preserve"> </w:t>
      </w:r>
      <w:r w:rsidR="00D55C6D">
        <w:rPr>
          <w:szCs w:val="21"/>
        </w:rPr>
        <w:t>in the next submission.</w:t>
      </w:r>
    </w:p>
    <w:p w14:paraId="13EFE95B" w14:textId="4534FAE7" w:rsidR="00F764FB" w:rsidRDefault="00F764FB" w:rsidP="00F764FB">
      <w:pPr>
        <w:pStyle w:val="ListParagraph"/>
        <w:numPr>
          <w:ilvl w:val="1"/>
          <w:numId w:val="3"/>
        </w:numPr>
        <w:rPr>
          <w:szCs w:val="21"/>
        </w:rPr>
      </w:pPr>
      <w:r>
        <w:rPr>
          <w:szCs w:val="21"/>
        </w:rPr>
        <w:t>D</w:t>
      </w:r>
      <w:r w:rsidR="00D55C6D">
        <w:rPr>
          <w:szCs w:val="21"/>
        </w:rPr>
        <w:t>ate of birth (DOB)</w:t>
      </w:r>
      <w:r>
        <w:rPr>
          <w:szCs w:val="21"/>
        </w:rPr>
        <w:t xml:space="preserve"> is considered an identifier, so if DOB is in the dataset, that is an identifiable dataset. References to de-identified sets with DOB is incorrect. Please be direct that this is identifiable data and be clear which sets are now needing to be identifiable</w:t>
      </w:r>
    </w:p>
    <w:p w14:paraId="2F69FCAB" w14:textId="5CA9DBC1" w:rsidR="00F764FB" w:rsidRPr="00D77266" w:rsidRDefault="004346C3" w:rsidP="00D77266">
      <w:pPr>
        <w:pStyle w:val="ListParagraph"/>
        <w:numPr>
          <w:ilvl w:val="1"/>
          <w:numId w:val="3"/>
        </w:numPr>
        <w:rPr>
          <w:szCs w:val="21"/>
        </w:rPr>
      </w:pPr>
      <w:r>
        <w:rPr>
          <w:szCs w:val="21"/>
        </w:rPr>
        <w:t>It is not clear what the</w:t>
      </w:r>
      <w:r w:rsidR="00F764FB">
        <w:rPr>
          <w:szCs w:val="21"/>
        </w:rPr>
        <w:t xml:space="preserve"> ‘administrative’ data set</w:t>
      </w:r>
      <w:r>
        <w:rPr>
          <w:szCs w:val="21"/>
        </w:rPr>
        <w:t xml:space="preserve"> contains</w:t>
      </w:r>
      <w:r w:rsidR="00F764FB">
        <w:rPr>
          <w:szCs w:val="21"/>
        </w:rPr>
        <w:t>, please be clear what is identifiable within it.</w:t>
      </w:r>
    </w:p>
    <w:p w14:paraId="0DC4A43A" w14:textId="77777777" w:rsidR="00AB12FB" w:rsidRPr="00AD5C46" w:rsidRDefault="00AB12FB" w:rsidP="00AD5C46">
      <w:pPr>
        <w:rPr>
          <w:szCs w:val="21"/>
        </w:rPr>
      </w:pPr>
    </w:p>
    <w:p w14:paraId="11D59C96" w14:textId="77777777" w:rsidR="0065090A" w:rsidRPr="003F6DA7" w:rsidRDefault="0065090A" w:rsidP="0065090A">
      <w:pPr>
        <w:pStyle w:val="ListParagraph"/>
        <w:rPr>
          <w:color w:val="FF0000"/>
        </w:rPr>
      </w:pPr>
      <w:bookmarkStart w:id="1" w:name="_Hlk114646830"/>
      <w:r w:rsidRPr="003F6DA7">
        <w:lastRenderedPageBreak/>
        <w:t>The Committee requested the following changes to the Data Management Plan (DMP) (</w:t>
      </w:r>
      <w:r w:rsidRPr="00306E93">
        <w:rPr>
          <w:i/>
          <w:iCs/>
        </w:rPr>
        <w:t>National Ethical Standards for Health and Disability Research and Quality Improvement, para 12.15a</w:t>
      </w:r>
      <w:r w:rsidRPr="003F6DA7">
        <w:t>):</w:t>
      </w:r>
    </w:p>
    <w:bookmarkEnd w:id="1"/>
    <w:p w14:paraId="157ABFFB" w14:textId="00130E36" w:rsidR="00AB12FB" w:rsidRDefault="00AB12FB" w:rsidP="00AB12FB">
      <w:pPr>
        <w:pStyle w:val="ListParagraph"/>
        <w:numPr>
          <w:ilvl w:val="1"/>
          <w:numId w:val="3"/>
        </w:numPr>
        <w:rPr>
          <w:szCs w:val="21"/>
        </w:rPr>
      </w:pPr>
      <w:r>
        <w:rPr>
          <w:szCs w:val="21"/>
        </w:rPr>
        <w:t xml:space="preserve">The Committee noted per the DMP that assertion to follow laws around </w:t>
      </w:r>
      <w:r w:rsidR="004346C3">
        <w:rPr>
          <w:szCs w:val="21"/>
        </w:rPr>
        <w:t>Māori</w:t>
      </w:r>
      <w:r>
        <w:rPr>
          <w:szCs w:val="21"/>
        </w:rPr>
        <w:t xml:space="preserve"> data sovereignty</w:t>
      </w:r>
      <w:r w:rsidR="004346C3">
        <w:rPr>
          <w:szCs w:val="21"/>
        </w:rPr>
        <w:t xml:space="preserve"> is incorrect as New Zealand doesn’t have specific laws surrounding it currently.</w:t>
      </w:r>
      <w:r>
        <w:rPr>
          <w:szCs w:val="21"/>
        </w:rPr>
        <w:t xml:space="preserve"> </w:t>
      </w:r>
      <w:r w:rsidR="004346C3">
        <w:rPr>
          <w:szCs w:val="21"/>
        </w:rPr>
        <w:t>Please refer</w:t>
      </w:r>
      <w:r>
        <w:rPr>
          <w:szCs w:val="21"/>
        </w:rPr>
        <w:t xml:space="preserve"> to guidelines available instead that </w:t>
      </w:r>
      <w:r w:rsidR="004346C3">
        <w:rPr>
          <w:szCs w:val="21"/>
        </w:rPr>
        <w:t xml:space="preserve">the study </w:t>
      </w:r>
      <w:r>
        <w:rPr>
          <w:szCs w:val="21"/>
        </w:rPr>
        <w:t>will adhere to</w:t>
      </w:r>
      <w:r w:rsidR="004346C3">
        <w:rPr>
          <w:szCs w:val="21"/>
        </w:rPr>
        <w:t>.</w:t>
      </w:r>
    </w:p>
    <w:p w14:paraId="2358AF70" w14:textId="166424A9" w:rsidR="00AB12FB" w:rsidRDefault="00AB12FB" w:rsidP="00AB12FB">
      <w:pPr>
        <w:pStyle w:val="ListParagraph"/>
        <w:numPr>
          <w:ilvl w:val="1"/>
          <w:numId w:val="3"/>
        </w:numPr>
        <w:rPr>
          <w:szCs w:val="21"/>
        </w:rPr>
      </w:pPr>
      <w:r>
        <w:rPr>
          <w:szCs w:val="21"/>
        </w:rPr>
        <w:t xml:space="preserve">Please be very clear about what data </w:t>
      </w:r>
      <w:r w:rsidR="004346C3">
        <w:rPr>
          <w:szCs w:val="21"/>
        </w:rPr>
        <w:t>the study</w:t>
      </w:r>
      <w:r>
        <w:rPr>
          <w:szCs w:val="21"/>
        </w:rPr>
        <w:t xml:space="preserve"> </w:t>
      </w:r>
      <w:r w:rsidR="004346C3">
        <w:rPr>
          <w:szCs w:val="21"/>
        </w:rPr>
        <w:t>is</w:t>
      </w:r>
      <w:r>
        <w:rPr>
          <w:szCs w:val="21"/>
        </w:rPr>
        <w:t xml:space="preserve"> using, </w:t>
      </w:r>
      <w:r w:rsidR="004346C3">
        <w:rPr>
          <w:szCs w:val="21"/>
        </w:rPr>
        <w:t>and reference</w:t>
      </w:r>
      <w:r>
        <w:rPr>
          <w:szCs w:val="21"/>
        </w:rPr>
        <w:t xml:space="preserve"> to the larger dataset </w:t>
      </w:r>
      <w:r w:rsidR="004346C3">
        <w:rPr>
          <w:szCs w:val="21"/>
        </w:rPr>
        <w:t>being used for this</w:t>
      </w:r>
      <w:r>
        <w:rPr>
          <w:szCs w:val="21"/>
        </w:rPr>
        <w:t xml:space="preserve">, </w:t>
      </w:r>
      <w:r w:rsidR="004346C3">
        <w:rPr>
          <w:szCs w:val="21"/>
        </w:rPr>
        <w:t>clarifying</w:t>
      </w:r>
      <w:r>
        <w:rPr>
          <w:szCs w:val="21"/>
        </w:rPr>
        <w:t xml:space="preserve"> </w:t>
      </w:r>
      <w:r w:rsidR="004346C3">
        <w:rPr>
          <w:szCs w:val="21"/>
        </w:rPr>
        <w:t>that the study</w:t>
      </w:r>
      <w:r>
        <w:rPr>
          <w:szCs w:val="21"/>
        </w:rPr>
        <w:t xml:space="preserve"> </w:t>
      </w:r>
      <w:r w:rsidR="004346C3">
        <w:rPr>
          <w:szCs w:val="21"/>
        </w:rPr>
        <w:t>is</w:t>
      </w:r>
      <w:r>
        <w:rPr>
          <w:szCs w:val="21"/>
        </w:rPr>
        <w:t xml:space="preserve"> only using what you need and that this is not fishing for other information, and the purpose is clear and specific.</w:t>
      </w:r>
    </w:p>
    <w:bookmarkEnd w:id="0"/>
    <w:p w14:paraId="17946782" w14:textId="77777777" w:rsidR="009A0D38" w:rsidRDefault="00AB12FB" w:rsidP="009A0D38">
      <w:pPr>
        <w:pStyle w:val="ListParagraph"/>
        <w:numPr>
          <w:ilvl w:val="1"/>
          <w:numId w:val="3"/>
        </w:numPr>
        <w:rPr>
          <w:szCs w:val="21"/>
        </w:rPr>
      </w:pPr>
      <w:r w:rsidRPr="000B1E46">
        <w:rPr>
          <w:szCs w:val="21"/>
        </w:rPr>
        <w:t>Please password</w:t>
      </w:r>
      <w:r>
        <w:rPr>
          <w:szCs w:val="21"/>
        </w:rPr>
        <w:t xml:space="preserve"> protect</w:t>
      </w:r>
      <w:r w:rsidRPr="000B1E46">
        <w:rPr>
          <w:szCs w:val="21"/>
        </w:rPr>
        <w:t xml:space="preserve"> all excels spreadsheets.</w:t>
      </w:r>
    </w:p>
    <w:p w14:paraId="6F34F7F8" w14:textId="1FA6146C" w:rsidR="00F00352" w:rsidRPr="009A0D38" w:rsidRDefault="009A0D38" w:rsidP="009A0D38">
      <w:pPr>
        <w:pStyle w:val="ListParagraph"/>
        <w:numPr>
          <w:ilvl w:val="1"/>
          <w:numId w:val="3"/>
        </w:numPr>
        <w:rPr>
          <w:szCs w:val="21"/>
        </w:rPr>
      </w:pPr>
      <w:r>
        <w:rPr>
          <w:szCs w:val="21"/>
        </w:rPr>
        <w:t xml:space="preserve">The Committee referred the Researchers to the HDEC DMP template for guidance and use and would be helpful for isolating the New Zealand portion of the study. </w:t>
      </w:r>
      <w:r w:rsidRPr="009A0D38">
        <w:rPr>
          <w:rFonts w:cs="Arial"/>
          <w:szCs w:val="22"/>
        </w:rPr>
        <w:t xml:space="preserve">Use of the HDEC template from the </w:t>
      </w:r>
      <w:hyperlink r:id="rId8" w:history="1">
        <w:r w:rsidRPr="009A0D38">
          <w:rPr>
            <w:rStyle w:val="Hyperlink"/>
            <w:rFonts w:cs="Arial"/>
            <w:szCs w:val="22"/>
          </w:rPr>
          <w:t>HDEC website</w:t>
        </w:r>
      </w:hyperlink>
      <w:r w:rsidRPr="009A0D38">
        <w:rPr>
          <w:rFonts w:cs="Arial"/>
          <w:szCs w:val="22"/>
        </w:rPr>
        <w:t xml:space="preserve"> is not mandatory but is encouraged to be adapted or used as a guide/starting point.</w:t>
      </w:r>
    </w:p>
    <w:p w14:paraId="5E19CC32" w14:textId="77777777" w:rsidR="00F00352" w:rsidRPr="00F00352" w:rsidRDefault="00F00352" w:rsidP="00F00352">
      <w:pPr>
        <w:spacing w:before="80" w:after="80"/>
      </w:pPr>
    </w:p>
    <w:p w14:paraId="1EBB719C" w14:textId="77777777" w:rsidR="00F00352" w:rsidRPr="00F00352" w:rsidRDefault="00F00352" w:rsidP="00F00352">
      <w:pPr>
        <w:rPr>
          <w:b/>
          <w:bCs/>
          <w:lang w:val="en-NZ"/>
        </w:rPr>
      </w:pPr>
      <w:r w:rsidRPr="00F00352">
        <w:rPr>
          <w:b/>
          <w:bCs/>
          <w:lang w:val="en-NZ"/>
        </w:rPr>
        <w:t xml:space="preserve">Decision </w:t>
      </w:r>
    </w:p>
    <w:p w14:paraId="1E97EFAF" w14:textId="77777777" w:rsidR="00F00352" w:rsidRPr="00F00352" w:rsidRDefault="00F00352" w:rsidP="00F00352">
      <w:pPr>
        <w:rPr>
          <w:lang w:val="en-NZ"/>
        </w:rPr>
      </w:pPr>
    </w:p>
    <w:p w14:paraId="45D2BF00" w14:textId="1686F72C" w:rsidR="00F00352" w:rsidRDefault="00F00352" w:rsidP="00F00352">
      <w:pPr>
        <w:rPr>
          <w:color w:val="4BACC6"/>
          <w:lang w:val="en-NZ"/>
        </w:rPr>
      </w:pPr>
      <w:r w:rsidRPr="00F00352">
        <w:rPr>
          <w:lang w:val="en-NZ"/>
        </w:rPr>
        <w:t xml:space="preserve">This application was </w:t>
      </w:r>
      <w:r w:rsidRPr="00F00352">
        <w:rPr>
          <w:i/>
          <w:lang w:val="en-NZ"/>
        </w:rPr>
        <w:t>declined</w:t>
      </w:r>
      <w:r w:rsidRPr="00F00352">
        <w:rPr>
          <w:lang w:val="en-NZ"/>
        </w:rPr>
        <w:t xml:space="preserve"> by </w:t>
      </w:r>
      <w:r w:rsidRPr="00F00352">
        <w:rPr>
          <w:rFonts w:cs="Arial"/>
          <w:szCs w:val="22"/>
          <w:lang w:val="en-NZ"/>
        </w:rPr>
        <w:t>consensus,</w:t>
      </w:r>
      <w:r w:rsidRPr="00F00352">
        <w:rPr>
          <w:rFonts w:cs="Arial"/>
          <w:color w:val="33CCCC"/>
          <w:szCs w:val="22"/>
          <w:lang w:val="en-NZ"/>
        </w:rPr>
        <w:t xml:space="preserve"> </w:t>
      </w:r>
      <w:r w:rsidRPr="00F00352">
        <w:rPr>
          <w:lang w:val="en-NZ"/>
        </w:rPr>
        <w:t xml:space="preserve">as the Committee did not consider that the study would meet the ethical standards </w:t>
      </w:r>
      <w:r w:rsidRPr="00D51847">
        <w:rPr>
          <w:lang w:val="en-NZ"/>
        </w:rPr>
        <w:t>referenced above.</w:t>
      </w:r>
    </w:p>
    <w:p w14:paraId="52C51585" w14:textId="0F51CE79" w:rsidR="00F00352" w:rsidRPr="00F00352" w:rsidRDefault="00D31724" w:rsidP="00F00352">
      <w:pPr>
        <w:rPr>
          <w:color w:val="4BACC6"/>
          <w:lang w:val="en-NZ"/>
        </w:rPr>
      </w:pPr>
      <w:r>
        <w:rPr>
          <w:color w:val="4BACC6"/>
          <w:lang w:val="en-NZ"/>
        </w:rPr>
        <w:br w:type="page"/>
      </w:r>
    </w:p>
    <w:p w14:paraId="234F1966" w14:textId="77777777" w:rsidR="002B2215" w:rsidRDefault="002B2215" w:rsidP="00A66F2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F00352" w14:paraId="3A498915" w14:textId="77777777" w:rsidTr="00452EFA">
        <w:trPr>
          <w:trHeight w:val="280"/>
        </w:trPr>
        <w:tc>
          <w:tcPr>
            <w:tcW w:w="966" w:type="dxa"/>
            <w:tcBorders>
              <w:top w:val="nil"/>
              <w:left w:val="nil"/>
              <w:bottom w:val="nil"/>
              <w:right w:val="nil"/>
            </w:tcBorders>
          </w:tcPr>
          <w:p w14:paraId="1E227C8D" w14:textId="3AE29787" w:rsidR="00F00352" w:rsidRPr="00F00352" w:rsidRDefault="00F00352" w:rsidP="00F00352">
            <w:pPr>
              <w:autoSpaceDE w:val="0"/>
              <w:autoSpaceDN w:val="0"/>
              <w:adjustRightInd w:val="0"/>
            </w:pPr>
            <w:r>
              <w:rPr>
                <w:b/>
              </w:rPr>
              <w:t>3</w:t>
            </w:r>
            <w:r w:rsidRPr="00F00352">
              <w:rPr>
                <w:b/>
              </w:rPr>
              <w:t xml:space="preserve"> </w:t>
            </w:r>
            <w:r w:rsidRPr="00F00352">
              <w:t xml:space="preserve"> </w:t>
            </w:r>
          </w:p>
        </w:tc>
        <w:tc>
          <w:tcPr>
            <w:tcW w:w="2575" w:type="dxa"/>
            <w:tcBorders>
              <w:top w:val="nil"/>
              <w:left w:val="nil"/>
              <w:bottom w:val="nil"/>
              <w:right w:val="nil"/>
            </w:tcBorders>
          </w:tcPr>
          <w:p w14:paraId="2C10F36F"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2157A45F" w14:textId="7F6DE84D" w:rsidR="00F00352" w:rsidRPr="00F00352" w:rsidRDefault="00F00352" w:rsidP="00F00352">
            <w:pPr>
              <w:rPr>
                <w:b/>
                <w:bCs/>
              </w:rPr>
            </w:pPr>
            <w:r w:rsidRPr="003676E6">
              <w:rPr>
                <w:rFonts w:cs="Arial"/>
                <w:sz w:val="20"/>
                <w:lang w:eastAsia="en-GB"/>
              </w:rPr>
              <w:t>2023 FULL 15546</w:t>
            </w:r>
          </w:p>
        </w:tc>
      </w:tr>
      <w:tr w:rsidR="00F00352" w:rsidRPr="00F00352" w14:paraId="434D1057" w14:textId="77777777" w:rsidTr="00452EFA">
        <w:trPr>
          <w:trHeight w:val="280"/>
        </w:trPr>
        <w:tc>
          <w:tcPr>
            <w:tcW w:w="966" w:type="dxa"/>
            <w:tcBorders>
              <w:top w:val="nil"/>
              <w:left w:val="nil"/>
              <w:bottom w:val="nil"/>
              <w:right w:val="nil"/>
            </w:tcBorders>
          </w:tcPr>
          <w:p w14:paraId="321CC9CA"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15761816" w14:textId="77777777" w:rsidR="00F00352" w:rsidRPr="003676E6" w:rsidRDefault="00F00352" w:rsidP="00F00352">
            <w:pPr>
              <w:autoSpaceDE w:val="0"/>
              <w:autoSpaceDN w:val="0"/>
              <w:adjustRightInd w:val="0"/>
              <w:rPr>
                <w:szCs w:val="21"/>
              </w:rPr>
            </w:pPr>
            <w:r w:rsidRPr="003676E6">
              <w:rPr>
                <w:szCs w:val="21"/>
              </w:rPr>
              <w:t xml:space="preserve">Title: </w:t>
            </w:r>
          </w:p>
        </w:tc>
        <w:tc>
          <w:tcPr>
            <w:tcW w:w="6459" w:type="dxa"/>
            <w:tcBorders>
              <w:top w:val="nil"/>
              <w:left w:val="nil"/>
              <w:bottom w:val="nil"/>
              <w:right w:val="nil"/>
            </w:tcBorders>
          </w:tcPr>
          <w:p w14:paraId="6E86C554" w14:textId="583F5CDE" w:rsidR="00F00352" w:rsidRPr="003B7C69" w:rsidRDefault="00D31724" w:rsidP="00F00352">
            <w:pPr>
              <w:autoSpaceDE w:val="0"/>
              <w:autoSpaceDN w:val="0"/>
              <w:adjustRightInd w:val="0"/>
              <w:rPr>
                <w:szCs w:val="21"/>
              </w:rPr>
            </w:pPr>
            <w:r w:rsidRPr="003B7C69">
              <w:rPr>
                <w:szCs w:val="21"/>
              </w:rPr>
              <w:t>What are the cognitive characteristics of men within the prison population?</w:t>
            </w:r>
          </w:p>
        </w:tc>
      </w:tr>
      <w:tr w:rsidR="00F00352" w:rsidRPr="00F00352" w14:paraId="1F9858D0" w14:textId="77777777" w:rsidTr="00452EFA">
        <w:trPr>
          <w:trHeight w:val="280"/>
        </w:trPr>
        <w:tc>
          <w:tcPr>
            <w:tcW w:w="966" w:type="dxa"/>
            <w:tcBorders>
              <w:top w:val="nil"/>
              <w:left w:val="nil"/>
              <w:bottom w:val="nil"/>
              <w:right w:val="nil"/>
            </w:tcBorders>
          </w:tcPr>
          <w:p w14:paraId="7E78B7F0"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78356653" w14:textId="77777777" w:rsidR="00F00352" w:rsidRPr="003676E6" w:rsidRDefault="00F00352" w:rsidP="00F00352">
            <w:pPr>
              <w:autoSpaceDE w:val="0"/>
              <w:autoSpaceDN w:val="0"/>
              <w:adjustRightInd w:val="0"/>
              <w:rPr>
                <w:szCs w:val="21"/>
              </w:rPr>
            </w:pPr>
            <w:r w:rsidRPr="003676E6">
              <w:rPr>
                <w:szCs w:val="21"/>
              </w:rPr>
              <w:t xml:space="preserve">Principal Investigator: </w:t>
            </w:r>
          </w:p>
        </w:tc>
        <w:tc>
          <w:tcPr>
            <w:tcW w:w="6459" w:type="dxa"/>
            <w:tcBorders>
              <w:top w:val="nil"/>
              <w:left w:val="nil"/>
              <w:bottom w:val="nil"/>
              <w:right w:val="nil"/>
            </w:tcBorders>
            <w:vAlign w:val="center"/>
          </w:tcPr>
          <w:p w14:paraId="33A36CF9" w14:textId="4E1B5F7F" w:rsidR="00F00352" w:rsidRPr="003B7C69" w:rsidRDefault="00F00352" w:rsidP="00F00352">
            <w:pPr>
              <w:rPr>
                <w:szCs w:val="21"/>
              </w:rPr>
            </w:pPr>
            <w:r w:rsidRPr="003B7C69">
              <w:rPr>
                <w:rFonts w:cs="Arial"/>
                <w:szCs w:val="21"/>
              </w:rPr>
              <w:t>Professor Alice Theadom</w:t>
            </w:r>
          </w:p>
        </w:tc>
      </w:tr>
      <w:tr w:rsidR="00F00352" w:rsidRPr="00F00352" w14:paraId="2350F854" w14:textId="77777777" w:rsidTr="00452EFA">
        <w:trPr>
          <w:trHeight w:val="280"/>
        </w:trPr>
        <w:tc>
          <w:tcPr>
            <w:tcW w:w="966" w:type="dxa"/>
            <w:tcBorders>
              <w:top w:val="nil"/>
              <w:left w:val="nil"/>
              <w:bottom w:val="nil"/>
              <w:right w:val="nil"/>
            </w:tcBorders>
          </w:tcPr>
          <w:p w14:paraId="3293DA90"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6D348639" w14:textId="77777777" w:rsidR="00F00352" w:rsidRPr="003676E6" w:rsidRDefault="00F00352" w:rsidP="00F00352">
            <w:pPr>
              <w:autoSpaceDE w:val="0"/>
              <w:autoSpaceDN w:val="0"/>
              <w:adjustRightInd w:val="0"/>
              <w:rPr>
                <w:szCs w:val="21"/>
              </w:rPr>
            </w:pPr>
            <w:r w:rsidRPr="003676E6">
              <w:rPr>
                <w:szCs w:val="21"/>
              </w:rPr>
              <w:t xml:space="preserve">Sponsor: </w:t>
            </w:r>
          </w:p>
        </w:tc>
        <w:tc>
          <w:tcPr>
            <w:tcW w:w="6459" w:type="dxa"/>
            <w:tcBorders>
              <w:top w:val="nil"/>
              <w:left w:val="nil"/>
              <w:bottom w:val="nil"/>
              <w:right w:val="nil"/>
            </w:tcBorders>
          </w:tcPr>
          <w:p w14:paraId="130E3697" w14:textId="7A41F1A6" w:rsidR="00F00352" w:rsidRPr="003B7C69" w:rsidRDefault="00D31724" w:rsidP="00F00352">
            <w:pPr>
              <w:autoSpaceDE w:val="0"/>
              <w:autoSpaceDN w:val="0"/>
              <w:adjustRightInd w:val="0"/>
              <w:rPr>
                <w:szCs w:val="21"/>
              </w:rPr>
            </w:pPr>
            <w:r w:rsidRPr="003B7C69">
              <w:rPr>
                <w:szCs w:val="21"/>
              </w:rPr>
              <w:t>Auckland University of Technology</w:t>
            </w:r>
          </w:p>
        </w:tc>
      </w:tr>
      <w:tr w:rsidR="00F00352" w:rsidRPr="00F00352" w14:paraId="0650867D" w14:textId="77777777" w:rsidTr="00452EFA">
        <w:trPr>
          <w:trHeight w:val="280"/>
        </w:trPr>
        <w:tc>
          <w:tcPr>
            <w:tcW w:w="966" w:type="dxa"/>
            <w:tcBorders>
              <w:top w:val="nil"/>
              <w:left w:val="nil"/>
              <w:bottom w:val="nil"/>
              <w:right w:val="nil"/>
            </w:tcBorders>
          </w:tcPr>
          <w:p w14:paraId="74536E34"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3FB7A9DE" w14:textId="77777777" w:rsidR="00F00352" w:rsidRPr="003676E6" w:rsidRDefault="00F00352" w:rsidP="00F00352">
            <w:pPr>
              <w:autoSpaceDE w:val="0"/>
              <w:autoSpaceDN w:val="0"/>
              <w:adjustRightInd w:val="0"/>
              <w:rPr>
                <w:szCs w:val="21"/>
              </w:rPr>
            </w:pPr>
            <w:r w:rsidRPr="003676E6">
              <w:rPr>
                <w:szCs w:val="21"/>
              </w:rPr>
              <w:t xml:space="preserve">Clock Start Date: </w:t>
            </w:r>
          </w:p>
        </w:tc>
        <w:tc>
          <w:tcPr>
            <w:tcW w:w="6459" w:type="dxa"/>
            <w:tcBorders>
              <w:top w:val="nil"/>
              <w:left w:val="nil"/>
              <w:bottom w:val="nil"/>
              <w:right w:val="nil"/>
            </w:tcBorders>
          </w:tcPr>
          <w:p w14:paraId="03FC6F8F" w14:textId="6B139075" w:rsidR="00F00352" w:rsidRPr="003B7C69" w:rsidRDefault="00D33EF7" w:rsidP="00F00352">
            <w:pPr>
              <w:autoSpaceDE w:val="0"/>
              <w:autoSpaceDN w:val="0"/>
              <w:adjustRightInd w:val="0"/>
              <w:rPr>
                <w:szCs w:val="21"/>
              </w:rPr>
            </w:pPr>
            <w:r>
              <w:rPr>
                <w:szCs w:val="21"/>
              </w:rPr>
              <w:t>23 March 2023</w:t>
            </w:r>
          </w:p>
        </w:tc>
      </w:tr>
    </w:tbl>
    <w:p w14:paraId="5A440C1A" w14:textId="77777777" w:rsidR="00F00352" w:rsidRPr="00F00352" w:rsidRDefault="00F00352" w:rsidP="00F00352"/>
    <w:p w14:paraId="7F911F1A" w14:textId="7D2DDB2E" w:rsidR="00F00352" w:rsidRPr="00F00352" w:rsidRDefault="009B2333" w:rsidP="00F00352">
      <w:pPr>
        <w:autoSpaceDE w:val="0"/>
        <w:autoSpaceDN w:val="0"/>
        <w:adjustRightInd w:val="0"/>
        <w:rPr>
          <w:sz w:val="20"/>
          <w:lang w:val="en-NZ"/>
        </w:rPr>
      </w:pPr>
      <w:r w:rsidRPr="009B2333">
        <w:rPr>
          <w:lang w:val="en-NZ"/>
        </w:rPr>
        <w:t>Professor Alice Theadom</w:t>
      </w:r>
      <w:r w:rsidR="00796C09">
        <w:rPr>
          <w:lang w:val="en-NZ"/>
        </w:rPr>
        <w:t>, Marliyn Farmer, Te Kanu Kingi</w:t>
      </w:r>
      <w:r w:rsidRPr="009B2333">
        <w:rPr>
          <w:lang w:val="en-NZ"/>
        </w:rPr>
        <w:t xml:space="preserve"> </w:t>
      </w:r>
      <w:r w:rsidR="00796C09">
        <w:rPr>
          <w:lang w:val="en-NZ"/>
        </w:rPr>
        <w:t xml:space="preserve">and Nicola Starkey </w:t>
      </w:r>
      <w:r w:rsidR="00F00352" w:rsidRPr="00F00352">
        <w:rPr>
          <w:lang w:val="en-NZ"/>
        </w:rPr>
        <w:t>w</w:t>
      </w:r>
      <w:r w:rsidR="00796C09">
        <w:rPr>
          <w:lang w:val="en-NZ"/>
        </w:rPr>
        <w:t>ere</w:t>
      </w:r>
      <w:r w:rsidR="00F00352" w:rsidRPr="00F00352">
        <w:rPr>
          <w:lang w:val="en-NZ"/>
        </w:rPr>
        <w:t xml:space="preserve"> present via videoconference for discussion of this application.</w:t>
      </w:r>
    </w:p>
    <w:p w14:paraId="7D632A98" w14:textId="77777777" w:rsidR="00F00352" w:rsidRPr="00F00352" w:rsidRDefault="00F00352" w:rsidP="00F00352">
      <w:pPr>
        <w:rPr>
          <w:u w:val="single"/>
          <w:lang w:val="en-NZ"/>
        </w:rPr>
      </w:pPr>
    </w:p>
    <w:p w14:paraId="6065F6B0" w14:textId="77777777" w:rsidR="00F00352" w:rsidRPr="00F00352" w:rsidRDefault="00F00352" w:rsidP="00F00352">
      <w:pPr>
        <w:rPr>
          <w:b/>
          <w:bCs/>
          <w:lang w:val="en-NZ"/>
        </w:rPr>
      </w:pPr>
      <w:r w:rsidRPr="00F00352">
        <w:rPr>
          <w:b/>
          <w:bCs/>
          <w:lang w:val="en-NZ"/>
        </w:rPr>
        <w:t>Potential conflicts of interest</w:t>
      </w:r>
    </w:p>
    <w:p w14:paraId="42B5A650" w14:textId="77777777" w:rsidR="00F00352" w:rsidRPr="00F00352" w:rsidRDefault="00F00352" w:rsidP="00F00352">
      <w:pPr>
        <w:rPr>
          <w:b/>
          <w:lang w:val="en-NZ"/>
        </w:rPr>
      </w:pPr>
    </w:p>
    <w:p w14:paraId="4DBA25E0"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794BE1E8" w14:textId="77777777" w:rsidR="00F00352" w:rsidRPr="00F00352" w:rsidRDefault="00F00352" w:rsidP="00F00352">
      <w:pPr>
        <w:rPr>
          <w:lang w:val="en-NZ"/>
        </w:rPr>
      </w:pPr>
    </w:p>
    <w:p w14:paraId="6F2671D2" w14:textId="77777777" w:rsidR="00F00352" w:rsidRPr="00F00352" w:rsidRDefault="00F00352" w:rsidP="00F00352">
      <w:pPr>
        <w:rPr>
          <w:lang w:val="en-NZ"/>
        </w:rPr>
      </w:pPr>
      <w:r w:rsidRPr="00F00352">
        <w:rPr>
          <w:lang w:val="en-NZ"/>
        </w:rPr>
        <w:t>No potential conflicts of interest related to this application were declared by any member.</w:t>
      </w:r>
    </w:p>
    <w:p w14:paraId="7E72444B" w14:textId="77777777" w:rsidR="00F00352" w:rsidRPr="00F00352" w:rsidRDefault="00F00352" w:rsidP="00F00352">
      <w:pPr>
        <w:rPr>
          <w:lang w:val="en-NZ"/>
        </w:rPr>
      </w:pPr>
    </w:p>
    <w:p w14:paraId="00B2EA42" w14:textId="77777777" w:rsidR="00F00352" w:rsidRPr="00F00352" w:rsidRDefault="00F00352" w:rsidP="00F00352">
      <w:pPr>
        <w:autoSpaceDE w:val="0"/>
        <w:autoSpaceDN w:val="0"/>
        <w:adjustRightInd w:val="0"/>
        <w:rPr>
          <w:lang w:val="en-NZ"/>
        </w:rPr>
      </w:pPr>
    </w:p>
    <w:p w14:paraId="6AD1A6F0" w14:textId="77777777" w:rsidR="00F00352" w:rsidRPr="00F00352" w:rsidRDefault="00F00352" w:rsidP="00F00352">
      <w:pPr>
        <w:rPr>
          <w:b/>
          <w:bCs/>
          <w:lang w:val="en-NZ"/>
        </w:rPr>
      </w:pPr>
      <w:r w:rsidRPr="00F00352">
        <w:rPr>
          <w:b/>
          <w:bCs/>
          <w:lang w:val="en-NZ"/>
        </w:rPr>
        <w:t xml:space="preserve">Summary of resolved ethical issues </w:t>
      </w:r>
    </w:p>
    <w:p w14:paraId="07FE318A" w14:textId="77777777" w:rsidR="00F00352" w:rsidRPr="00F00352" w:rsidRDefault="00F00352" w:rsidP="00F00352">
      <w:pPr>
        <w:rPr>
          <w:u w:val="single"/>
          <w:lang w:val="en-NZ"/>
        </w:rPr>
      </w:pPr>
    </w:p>
    <w:p w14:paraId="3DBF2CD0" w14:textId="77777777" w:rsidR="00F00352" w:rsidRPr="00F00352" w:rsidRDefault="00F00352" w:rsidP="00F00352">
      <w:pPr>
        <w:rPr>
          <w:lang w:val="en-NZ"/>
        </w:rPr>
      </w:pPr>
      <w:r w:rsidRPr="00F00352">
        <w:rPr>
          <w:lang w:val="en-NZ"/>
        </w:rPr>
        <w:t>The main ethical issues considered by the Committee and addressed by the Researcher are as follows.</w:t>
      </w:r>
    </w:p>
    <w:p w14:paraId="722363FB" w14:textId="225AA5D0" w:rsidR="00F00352" w:rsidRPr="006C510A" w:rsidRDefault="00F00352" w:rsidP="009B2333">
      <w:pPr>
        <w:spacing w:before="80" w:after="80"/>
        <w:rPr>
          <w:lang w:val="en-NZ"/>
        </w:rPr>
      </w:pPr>
      <w:r w:rsidRPr="00F00352">
        <w:rPr>
          <w:lang w:val="en-NZ"/>
        </w:rPr>
        <w:t xml:space="preserve"> </w:t>
      </w:r>
    </w:p>
    <w:p w14:paraId="05369A80" w14:textId="038C37CE" w:rsidR="00B51EF3" w:rsidRPr="006C510A" w:rsidRDefault="00B51EF3" w:rsidP="00062728">
      <w:pPr>
        <w:pStyle w:val="ListParagraph"/>
        <w:numPr>
          <w:ilvl w:val="0"/>
          <w:numId w:val="6"/>
        </w:numPr>
        <w:contextualSpacing/>
        <w:rPr>
          <w:szCs w:val="21"/>
        </w:rPr>
      </w:pPr>
      <w:r w:rsidRPr="006C510A">
        <w:rPr>
          <w:szCs w:val="21"/>
        </w:rPr>
        <w:t>The Committee commended</w:t>
      </w:r>
      <w:r w:rsidR="006C510A" w:rsidRPr="006C510A">
        <w:rPr>
          <w:szCs w:val="21"/>
        </w:rPr>
        <w:t xml:space="preserve"> the Researchers on the quality of their application and the careful consideration that had been undertaken in putting the study together.</w:t>
      </w:r>
    </w:p>
    <w:p w14:paraId="52BF7FC8" w14:textId="7C8CD414" w:rsidR="00F00352" w:rsidRPr="006C510A" w:rsidRDefault="009B2333" w:rsidP="00062728">
      <w:pPr>
        <w:pStyle w:val="ListParagraph"/>
        <w:numPr>
          <w:ilvl w:val="0"/>
          <w:numId w:val="6"/>
        </w:numPr>
        <w:contextualSpacing/>
        <w:rPr>
          <w:szCs w:val="21"/>
        </w:rPr>
      </w:pPr>
      <w:r w:rsidRPr="006C510A">
        <w:rPr>
          <w:rFonts w:cs="Arial"/>
          <w:szCs w:val="21"/>
        </w:rPr>
        <w:t xml:space="preserve">The Committee asked about the </w:t>
      </w:r>
      <w:r w:rsidR="0054387D" w:rsidRPr="006C510A">
        <w:rPr>
          <w:rFonts w:cs="Arial"/>
          <w:szCs w:val="21"/>
        </w:rPr>
        <w:t xml:space="preserve">return of results and the recruitment for </w:t>
      </w:r>
      <w:r w:rsidR="007B3862" w:rsidRPr="006C510A">
        <w:rPr>
          <w:rFonts w:cs="Arial"/>
          <w:szCs w:val="21"/>
        </w:rPr>
        <w:t>R</w:t>
      </w:r>
      <w:r w:rsidR="0054387D" w:rsidRPr="006C510A">
        <w:rPr>
          <w:rFonts w:cs="Arial"/>
          <w:szCs w:val="21"/>
        </w:rPr>
        <w:t>esearchers on contract</w:t>
      </w:r>
      <w:r w:rsidR="000D73C6" w:rsidRPr="006C510A">
        <w:rPr>
          <w:rFonts w:cs="Arial"/>
          <w:szCs w:val="21"/>
        </w:rPr>
        <w:t xml:space="preserve"> and will they be qualified enough to give a quick summary of the results. </w:t>
      </w:r>
      <w:r w:rsidRPr="006C510A">
        <w:rPr>
          <w:rFonts w:cs="Arial"/>
          <w:szCs w:val="21"/>
        </w:rPr>
        <w:t xml:space="preserve">The Researcher explained that </w:t>
      </w:r>
      <w:r w:rsidR="000D73C6" w:rsidRPr="006C510A">
        <w:rPr>
          <w:rFonts w:cs="Arial"/>
          <w:szCs w:val="21"/>
        </w:rPr>
        <w:t xml:space="preserve">the </w:t>
      </w:r>
      <w:r w:rsidR="003676E6" w:rsidRPr="006C510A">
        <w:rPr>
          <w:rFonts w:cs="Arial"/>
          <w:szCs w:val="21"/>
        </w:rPr>
        <w:t>R</w:t>
      </w:r>
      <w:r w:rsidR="000D73C6" w:rsidRPr="006C510A">
        <w:rPr>
          <w:rFonts w:cs="Arial"/>
          <w:szCs w:val="21"/>
        </w:rPr>
        <w:t xml:space="preserve">esearcher at the time will not be scoring the participant </w:t>
      </w:r>
      <w:r w:rsidR="007B3862" w:rsidRPr="006C510A">
        <w:rPr>
          <w:rFonts w:cs="Arial"/>
          <w:szCs w:val="21"/>
        </w:rPr>
        <w:t>in front of them</w:t>
      </w:r>
      <w:r w:rsidR="000D73C6" w:rsidRPr="006C510A">
        <w:rPr>
          <w:rFonts w:cs="Arial"/>
          <w:szCs w:val="21"/>
        </w:rPr>
        <w:t>, all the scores will be checked by a</w:t>
      </w:r>
      <w:r w:rsidR="007B3862" w:rsidRPr="006C510A">
        <w:rPr>
          <w:rFonts w:cs="Arial"/>
          <w:szCs w:val="21"/>
        </w:rPr>
        <w:t xml:space="preserve"> qualified</w:t>
      </w:r>
      <w:r w:rsidR="000D73C6" w:rsidRPr="006C510A">
        <w:rPr>
          <w:rFonts w:cs="Arial"/>
          <w:szCs w:val="21"/>
        </w:rPr>
        <w:t xml:space="preserve"> </w:t>
      </w:r>
      <w:r w:rsidR="006C510A" w:rsidRPr="006C510A">
        <w:rPr>
          <w:rFonts w:cs="Arial"/>
          <w:szCs w:val="21"/>
        </w:rPr>
        <w:t>neuropsychologist,</w:t>
      </w:r>
      <w:r w:rsidR="007B3862" w:rsidRPr="006C510A">
        <w:rPr>
          <w:rFonts w:cs="Arial"/>
          <w:szCs w:val="21"/>
        </w:rPr>
        <w:t xml:space="preserve"> and they will provide a brief overview for the Researcher to feed back</w:t>
      </w:r>
      <w:r w:rsidR="00F7675C" w:rsidRPr="006C510A">
        <w:rPr>
          <w:rFonts w:cs="Arial"/>
          <w:szCs w:val="21"/>
        </w:rPr>
        <w:t>.</w:t>
      </w:r>
    </w:p>
    <w:p w14:paraId="1795EF34" w14:textId="77777777" w:rsidR="00F00352" w:rsidRPr="006C510A" w:rsidRDefault="00F00352" w:rsidP="00F00352">
      <w:pPr>
        <w:spacing w:before="80" w:after="80"/>
        <w:rPr>
          <w:lang w:val="en-NZ"/>
        </w:rPr>
      </w:pPr>
    </w:p>
    <w:p w14:paraId="6E0665AB" w14:textId="77777777" w:rsidR="00F00352" w:rsidRPr="006C510A" w:rsidRDefault="00F00352" w:rsidP="00F00352">
      <w:pPr>
        <w:rPr>
          <w:b/>
          <w:bCs/>
          <w:lang w:val="en-NZ"/>
        </w:rPr>
      </w:pPr>
      <w:r w:rsidRPr="006C510A">
        <w:rPr>
          <w:b/>
          <w:bCs/>
          <w:lang w:val="en-NZ"/>
        </w:rPr>
        <w:t>Summary of outstanding ethical issues</w:t>
      </w:r>
    </w:p>
    <w:p w14:paraId="067751C7" w14:textId="77777777" w:rsidR="00F00352" w:rsidRPr="006C510A" w:rsidRDefault="00F00352" w:rsidP="00F00352">
      <w:pPr>
        <w:rPr>
          <w:lang w:val="en-NZ"/>
        </w:rPr>
      </w:pPr>
    </w:p>
    <w:p w14:paraId="2A88EE20" w14:textId="77777777" w:rsidR="00F00352" w:rsidRPr="006C510A" w:rsidRDefault="00F00352" w:rsidP="00F00352">
      <w:pPr>
        <w:rPr>
          <w:rFonts w:cs="Arial"/>
          <w:szCs w:val="22"/>
        </w:rPr>
      </w:pPr>
      <w:r w:rsidRPr="006C510A">
        <w:rPr>
          <w:lang w:val="en-NZ"/>
        </w:rPr>
        <w:t xml:space="preserve">The main ethical issues considered by the </w:t>
      </w:r>
      <w:r w:rsidRPr="006C510A">
        <w:rPr>
          <w:szCs w:val="22"/>
          <w:lang w:val="en-NZ"/>
        </w:rPr>
        <w:t>Committee and which require addressing by the Researcher are as follows</w:t>
      </w:r>
      <w:r w:rsidRPr="006C510A">
        <w:rPr>
          <w:rFonts w:cs="Arial"/>
          <w:szCs w:val="22"/>
        </w:rPr>
        <w:t>.</w:t>
      </w:r>
    </w:p>
    <w:p w14:paraId="62240941" w14:textId="77777777" w:rsidR="00F00352" w:rsidRPr="006C510A" w:rsidRDefault="00F00352" w:rsidP="00F00352">
      <w:pPr>
        <w:autoSpaceDE w:val="0"/>
        <w:autoSpaceDN w:val="0"/>
        <w:adjustRightInd w:val="0"/>
        <w:rPr>
          <w:szCs w:val="22"/>
          <w:lang w:val="en-NZ"/>
        </w:rPr>
      </w:pPr>
    </w:p>
    <w:p w14:paraId="3A0B5797" w14:textId="7EA1B439" w:rsidR="004F6B1C" w:rsidRPr="006C510A" w:rsidRDefault="003B7C69" w:rsidP="004F6B1C">
      <w:pPr>
        <w:pStyle w:val="ListParagraph"/>
        <w:rPr>
          <w:rFonts w:cs="Arial"/>
        </w:rPr>
      </w:pPr>
      <w:r w:rsidRPr="006C510A">
        <w:t>The Committee noted that the</w:t>
      </w:r>
      <w:r w:rsidR="004F6B1C" w:rsidRPr="006C510A">
        <w:t xml:space="preserve"> consent form for the simplified participant information sheet</w:t>
      </w:r>
      <w:r w:rsidRPr="006C510A">
        <w:t xml:space="preserve"> was not included</w:t>
      </w:r>
      <w:r w:rsidR="004F6B1C" w:rsidRPr="006C510A">
        <w:t>.</w:t>
      </w:r>
      <w:r w:rsidRPr="006C510A">
        <w:t xml:space="preserve"> Please submit this.</w:t>
      </w:r>
    </w:p>
    <w:p w14:paraId="1EF6AFB9" w14:textId="7BE25820" w:rsidR="004F6B1C" w:rsidRPr="006C510A" w:rsidRDefault="008D7ADE" w:rsidP="00D92678">
      <w:pPr>
        <w:pStyle w:val="ListParagraph"/>
        <w:rPr>
          <w:rFonts w:cs="Arial"/>
        </w:rPr>
      </w:pPr>
      <w:r w:rsidRPr="006C510A">
        <w:rPr>
          <w:rFonts w:cs="Arial"/>
        </w:rPr>
        <w:t xml:space="preserve">The simpler participant information sheet has been framed as a supported decision-making sheet. This is a misapplication of this term as capacity is not being assessed for this determination. </w:t>
      </w:r>
    </w:p>
    <w:p w14:paraId="63C888F5" w14:textId="14345100" w:rsidR="00CC7248" w:rsidRPr="006C510A" w:rsidRDefault="00DD3C18" w:rsidP="00D92678">
      <w:pPr>
        <w:pStyle w:val="ListParagraph"/>
        <w:rPr>
          <w:rFonts w:cs="Arial"/>
        </w:rPr>
      </w:pPr>
      <w:r w:rsidRPr="006C510A">
        <w:t>In the questionnaire regarding drugs and alcohol, p</w:t>
      </w:r>
      <w:r w:rsidR="00EE74E8" w:rsidRPr="006C510A">
        <w:t xml:space="preserve">lease remove </w:t>
      </w:r>
      <w:r w:rsidR="009702E2" w:rsidRPr="006C510A">
        <w:t>the “drugs</w:t>
      </w:r>
      <w:r w:rsidR="004F6B1C" w:rsidRPr="006C510A">
        <w:t>,</w:t>
      </w:r>
      <w:r w:rsidR="009702E2" w:rsidRPr="006C510A">
        <w:t xml:space="preserve"> alcohol etc in the last 3 months” question as this </w:t>
      </w:r>
      <w:r w:rsidR="00B06EAA" w:rsidRPr="006C510A">
        <w:t>has wider implications.</w:t>
      </w:r>
      <w:r w:rsidR="009702E2" w:rsidRPr="006C510A">
        <w:t xml:space="preserve"> </w:t>
      </w:r>
    </w:p>
    <w:p w14:paraId="1C3DE04E" w14:textId="521A0719" w:rsidR="003676E6" w:rsidRPr="006C510A" w:rsidRDefault="003B7C69" w:rsidP="00D92678">
      <w:pPr>
        <w:pStyle w:val="ListParagraph"/>
        <w:rPr>
          <w:rFonts w:cs="Arial"/>
        </w:rPr>
      </w:pPr>
      <w:r w:rsidRPr="006C510A">
        <w:t>The</w:t>
      </w:r>
      <w:r w:rsidR="00BA5BC7" w:rsidRPr="006C510A">
        <w:t xml:space="preserve"> data management plan it should be explicit about the data that is being shared with the prison. </w:t>
      </w:r>
    </w:p>
    <w:p w14:paraId="1B83F555" w14:textId="6CFC0AF9" w:rsidR="00F00352" w:rsidRPr="006C510A" w:rsidRDefault="00F00352" w:rsidP="003B7C69">
      <w:pPr>
        <w:rPr>
          <w:rFonts w:cs="Arial"/>
        </w:rPr>
      </w:pPr>
      <w:r w:rsidRPr="006C510A">
        <w:br/>
      </w:r>
    </w:p>
    <w:p w14:paraId="306774E1" w14:textId="77777777" w:rsidR="00F00352" w:rsidRPr="006C510A" w:rsidRDefault="00F00352" w:rsidP="00F00352">
      <w:pPr>
        <w:spacing w:before="80" w:after="80"/>
        <w:rPr>
          <w:rFonts w:cs="Arial"/>
          <w:szCs w:val="22"/>
          <w:lang w:val="en-NZ"/>
        </w:rPr>
      </w:pPr>
      <w:r w:rsidRPr="006C510A">
        <w:rPr>
          <w:rFonts w:cs="Arial"/>
          <w:szCs w:val="22"/>
          <w:lang w:val="en-NZ"/>
        </w:rPr>
        <w:t xml:space="preserve">The Committee requested the following changes to the Participant Information Sheet and Consent Form (PIS/CF): </w:t>
      </w:r>
    </w:p>
    <w:p w14:paraId="0BFB9BA8" w14:textId="77777777" w:rsidR="00F00352" w:rsidRPr="006C510A" w:rsidRDefault="00F00352" w:rsidP="00F00352">
      <w:pPr>
        <w:spacing w:before="80" w:after="80"/>
        <w:rPr>
          <w:rFonts w:cs="Arial"/>
          <w:szCs w:val="22"/>
          <w:lang w:val="en-NZ"/>
        </w:rPr>
      </w:pPr>
    </w:p>
    <w:p w14:paraId="74FDD804" w14:textId="77777777" w:rsidR="003676E6" w:rsidRPr="006C510A" w:rsidRDefault="003676E6" w:rsidP="003676E6">
      <w:pPr>
        <w:pStyle w:val="ListParagraph"/>
        <w:rPr>
          <w:rFonts w:cs="Arial"/>
        </w:rPr>
      </w:pPr>
      <w:r w:rsidRPr="006C510A">
        <w:t xml:space="preserve">Please include a contact for Māori cultural support. </w:t>
      </w:r>
    </w:p>
    <w:p w14:paraId="7A4F7140" w14:textId="12786CE5" w:rsidR="00703EAB" w:rsidRPr="006C510A" w:rsidRDefault="008D6328" w:rsidP="00F00352">
      <w:pPr>
        <w:pStyle w:val="ListParagraph"/>
      </w:pPr>
      <w:r w:rsidRPr="006C510A">
        <w:lastRenderedPageBreak/>
        <w:t xml:space="preserve">Please ensure information provided here is clear that participants are entitled to request their </w:t>
      </w:r>
      <w:r w:rsidR="00985E72" w:rsidRPr="006C510A">
        <w:t>results and</w:t>
      </w:r>
      <w:r w:rsidRPr="006C510A">
        <w:t xml:space="preserve"> explain how </w:t>
      </w:r>
      <w:r w:rsidR="004B7B53">
        <w:t xml:space="preserve">the study team </w:t>
      </w:r>
      <w:r w:rsidRPr="006C510A">
        <w:t>will go about providing these to them, as well as other options available to them for how this can be documented.</w:t>
      </w:r>
    </w:p>
    <w:p w14:paraId="1375C21E" w14:textId="14746B85" w:rsidR="008D6328" w:rsidRPr="006C510A" w:rsidRDefault="008D6328" w:rsidP="00F00352">
      <w:pPr>
        <w:pStyle w:val="ListParagraph"/>
      </w:pPr>
      <w:r w:rsidRPr="006C510A">
        <w:t>Please provide more information about types of tasks, such as matching symbols or getting through a maze.</w:t>
      </w:r>
    </w:p>
    <w:p w14:paraId="3829A2CE" w14:textId="77777777" w:rsidR="00703EAB" w:rsidRPr="006C510A" w:rsidRDefault="00703EAB" w:rsidP="00F00352">
      <w:pPr>
        <w:rPr>
          <w:b/>
          <w:bCs/>
          <w:lang w:val="en-NZ"/>
        </w:rPr>
      </w:pPr>
    </w:p>
    <w:p w14:paraId="2BAE1C7E" w14:textId="77777777" w:rsidR="00703EAB" w:rsidRPr="006C510A" w:rsidRDefault="00703EAB" w:rsidP="00F00352">
      <w:pPr>
        <w:rPr>
          <w:b/>
          <w:bCs/>
          <w:lang w:val="en-NZ"/>
        </w:rPr>
      </w:pPr>
    </w:p>
    <w:p w14:paraId="0D6F073B" w14:textId="305799A5" w:rsidR="00F00352" w:rsidRPr="006C510A" w:rsidRDefault="00F00352" w:rsidP="00F00352">
      <w:pPr>
        <w:rPr>
          <w:b/>
          <w:bCs/>
          <w:lang w:val="en-NZ"/>
        </w:rPr>
      </w:pPr>
      <w:r w:rsidRPr="006C510A">
        <w:rPr>
          <w:b/>
          <w:bCs/>
          <w:lang w:val="en-NZ"/>
        </w:rPr>
        <w:t xml:space="preserve">Decision </w:t>
      </w:r>
    </w:p>
    <w:p w14:paraId="5108FDE9" w14:textId="77777777" w:rsidR="00F00352" w:rsidRPr="006C510A" w:rsidRDefault="00F00352" w:rsidP="00F00352">
      <w:pPr>
        <w:rPr>
          <w:lang w:val="en-NZ"/>
        </w:rPr>
      </w:pPr>
    </w:p>
    <w:p w14:paraId="6101A8D6" w14:textId="77777777" w:rsidR="00F00352" w:rsidRPr="006C510A" w:rsidRDefault="00F00352" w:rsidP="00F00352">
      <w:pPr>
        <w:rPr>
          <w:lang w:val="en-NZ"/>
        </w:rPr>
      </w:pPr>
      <w:r w:rsidRPr="006C510A">
        <w:rPr>
          <w:lang w:val="en-NZ"/>
        </w:rPr>
        <w:t xml:space="preserve">This application was </w:t>
      </w:r>
      <w:r w:rsidRPr="006C510A">
        <w:rPr>
          <w:i/>
          <w:lang w:val="en-NZ"/>
        </w:rPr>
        <w:t>provisionally approved</w:t>
      </w:r>
      <w:r w:rsidRPr="006C510A">
        <w:rPr>
          <w:lang w:val="en-NZ"/>
        </w:rPr>
        <w:t xml:space="preserve"> by </w:t>
      </w:r>
      <w:r w:rsidRPr="006C510A">
        <w:rPr>
          <w:rFonts w:cs="Arial"/>
          <w:szCs w:val="22"/>
          <w:lang w:val="en-NZ"/>
        </w:rPr>
        <w:t xml:space="preserve">consensus, </w:t>
      </w:r>
      <w:r w:rsidRPr="006C510A">
        <w:rPr>
          <w:lang w:val="en-NZ"/>
        </w:rPr>
        <w:t>subject to the following information being received:</w:t>
      </w:r>
    </w:p>
    <w:p w14:paraId="17B707BD" w14:textId="77777777" w:rsidR="00F00352" w:rsidRPr="006C510A" w:rsidRDefault="00F00352" w:rsidP="00F00352">
      <w:pPr>
        <w:rPr>
          <w:lang w:val="en-NZ"/>
        </w:rPr>
      </w:pPr>
    </w:p>
    <w:p w14:paraId="63B0AA03" w14:textId="77777777" w:rsidR="00F00352" w:rsidRPr="006C510A" w:rsidRDefault="00F00352" w:rsidP="00CC7248">
      <w:pPr>
        <w:pStyle w:val="ListParagraph"/>
      </w:pPr>
      <w:r w:rsidRPr="006C510A">
        <w:t>Please address all outstanding ethical issues, providing the information requested by the Committee.</w:t>
      </w:r>
    </w:p>
    <w:p w14:paraId="0B771274" w14:textId="77777777" w:rsidR="00F00352" w:rsidRPr="006C510A" w:rsidRDefault="00F00352" w:rsidP="00CC7248">
      <w:pPr>
        <w:pStyle w:val="ListParagraph"/>
      </w:pPr>
      <w:r w:rsidRPr="006C510A">
        <w:t xml:space="preserve">Please update the participant information sheet and consent form, taking into account feedback provided by the Committee. </w:t>
      </w:r>
      <w:r w:rsidRPr="006C510A">
        <w:rPr>
          <w:i/>
          <w:iCs/>
        </w:rPr>
        <w:t>(National Ethical Standards for Health and Disability Research and Quality Improvement, para 7.15 – 7.17).</w:t>
      </w:r>
    </w:p>
    <w:p w14:paraId="44D46C9A" w14:textId="77777777" w:rsidR="00F00352" w:rsidRPr="006C510A" w:rsidRDefault="00F00352" w:rsidP="00F00352">
      <w:pPr>
        <w:rPr>
          <w:lang w:val="en-NZ"/>
        </w:rPr>
      </w:pPr>
    </w:p>
    <w:p w14:paraId="2C8E1B33" w14:textId="396C07FB" w:rsidR="002B2215" w:rsidRPr="00CC7248" w:rsidRDefault="00F00352" w:rsidP="002B2215">
      <w:pPr>
        <w:rPr>
          <w:lang w:val="en-NZ"/>
        </w:rPr>
      </w:pPr>
      <w:r w:rsidRPr="006C510A">
        <w:rPr>
          <w:lang w:val="en-NZ"/>
        </w:rPr>
        <w:t>After receipt of the information requested by the Committee, a final decision on the application will be made</w:t>
      </w:r>
      <w:r w:rsidR="002B557D" w:rsidRPr="006C510A">
        <w:rPr>
          <w:lang w:val="en-NZ"/>
        </w:rPr>
        <w:t xml:space="preserve"> by Mr Barry Taylor</w:t>
      </w:r>
      <w:r w:rsidR="00765955" w:rsidRPr="006C510A">
        <w:rPr>
          <w:lang w:val="en-NZ"/>
        </w:rPr>
        <w:t xml:space="preserve"> and</w:t>
      </w:r>
      <w:r w:rsidR="002B557D" w:rsidRPr="006C510A">
        <w:rPr>
          <w:lang w:val="en-NZ"/>
        </w:rPr>
        <w:t xml:space="preserve"> Ms Kate O'Connor.</w:t>
      </w:r>
      <w:r w:rsidR="00D31724">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F00352" w14:paraId="3D9B5FFB" w14:textId="77777777" w:rsidTr="00452EFA">
        <w:trPr>
          <w:trHeight w:val="280"/>
        </w:trPr>
        <w:tc>
          <w:tcPr>
            <w:tcW w:w="966" w:type="dxa"/>
            <w:tcBorders>
              <w:top w:val="nil"/>
              <w:left w:val="nil"/>
              <w:bottom w:val="nil"/>
              <w:right w:val="nil"/>
            </w:tcBorders>
          </w:tcPr>
          <w:p w14:paraId="458FF9DA" w14:textId="1CE16492" w:rsidR="00F00352" w:rsidRPr="00F00352" w:rsidRDefault="00F00352" w:rsidP="00F00352">
            <w:pPr>
              <w:autoSpaceDE w:val="0"/>
              <w:autoSpaceDN w:val="0"/>
              <w:adjustRightInd w:val="0"/>
            </w:pPr>
            <w:r>
              <w:rPr>
                <w:b/>
              </w:rPr>
              <w:lastRenderedPageBreak/>
              <w:t>4</w:t>
            </w:r>
            <w:r w:rsidRPr="00F00352">
              <w:rPr>
                <w:b/>
              </w:rPr>
              <w:t xml:space="preserve"> </w:t>
            </w:r>
            <w:r w:rsidRPr="00F00352">
              <w:t xml:space="preserve"> </w:t>
            </w:r>
          </w:p>
        </w:tc>
        <w:tc>
          <w:tcPr>
            <w:tcW w:w="2575" w:type="dxa"/>
            <w:tcBorders>
              <w:top w:val="nil"/>
              <w:left w:val="nil"/>
              <w:bottom w:val="nil"/>
              <w:right w:val="nil"/>
            </w:tcBorders>
          </w:tcPr>
          <w:p w14:paraId="3F7109C5"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6E90A1C8" w14:textId="29ABCE9E" w:rsidR="00F00352" w:rsidRPr="00F00352" w:rsidRDefault="00F00352" w:rsidP="00F00352">
            <w:pPr>
              <w:rPr>
                <w:b/>
                <w:bCs/>
              </w:rPr>
            </w:pPr>
            <w:r w:rsidRPr="00543297">
              <w:rPr>
                <w:rFonts w:cs="Arial"/>
                <w:sz w:val="20"/>
                <w:lang w:eastAsia="en-GB"/>
              </w:rPr>
              <w:t>2023 FULL 15290</w:t>
            </w:r>
          </w:p>
        </w:tc>
      </w:tr>
      <w:tr w:rsidR="00F00352" w:rsidRPr="00F00352" w14:paraId="3601B3D7" w14:textId="77777777" w:rsidTr="00452EFA">
        <w:trPr>
          <w:trHeight w:val="280"/>
        </w:trPr>
        <w:tc>
          <w:tcPr>
            <w:tcW w:w="966" w:type="dxa"/>
            <w:tcBorders>
              <w:top w:val="nil"/>
              <w:left w:val="nil"/>
              <w:bottom w:val="nil"/>
              <w:right w:val="nil"/>
            </w:tcBorders>
          </w:tcPr>
          <w:p w14:paraId="0CBDF06F"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6DBD9A67" w14:textId="77777777" w:rsidR="00F00352" w:rsidRPr="00F00352" w:rsidRDefault="00F00352" w:rsidP="00F00352">
            <w:pPr>
              <w:autoSpaceDE w:val="0"/>
              <w:autoSpaceDN w:val="0"/>
              <w:adjustRightInd w:val="0"/>
            </w:pPr>
            <w:r w:rsidRPr="00F00352">
              <w:t xml:space="preserve">Title: </w:t>
            </w:r>
          </w:p>
        </w:tc>
        <w:tc>
          <w:tcPr>
            <w:tcW w:w="6459" w:type="dxa"/>
            <w:tcBorders>
              <w:top w:val="nil"/>
              <w:left w:val="nil"/>
              <w:bottom w:val="nil"/>
              <w:right w:val="nil"/>
            </w:tcBorders>
          </w:tcPr>
          <w:p w14:paraId="1DD95795" w14:textId="0907F62B" w:rsidR="00F00352" w:rsidRPr="009F128C" w:rsidRDefault="00D31724" w:rsidP="00F00352">
            <w:pPr>
              <w:autoSpaceDE w:val="0"/>
              <w:autoSpaceDN w:val="0"/>
              <w:adjustRightInd w:val="0"/>
            </w:pPr>
            <w:r w:rsidRPr="009F128C">
              <w:t>A Phase 3b, Randomized, Open-Label, Double Crossover Study Comparing Treatment Preference Between Oral Decitabine/Cedazuridine and Azacitidine in Adult Patients with IPSS-R Intermediate Myelodysplastic Syndrome, Low-Blast Acute Myeloid Leukemia, IPSS Intermediate-2 or High-Risk Myelodysplastic Syndrome or Chronic Myelomonocytic Leukemia</w:t>
            </w:r>
          </w:p>
        </w:tc>
      </w:tr>
      <w:tr w:rsidR="00F00352" w:rsidRPr="00F00352" w14:paraId="7D7ACAFA" w14:textId="77777777" w:rsidTr="00452EFA">
        <w:trPr>
          <w:trHeight w:val="280"/>
        </w:trPr>
        <w:tc>
          <w:tcPr>
            <w:tcW w:w="966" w:type="dxa"/>
            <w:tcBorders>
              <w:top w:val="nil"/>
              <w:left w:val="nil"/>
              <w:bottom w:val="nil"/>
              <w:right w:val="nil"/>
            </w:tcBorders>
          </w:tcPr>
          <w:p w14:paraId="7A5D083B"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5E11CA6D" w14:textId="77777777" w:rsidR="00F00352" w:rsidRPr="00F00352" w:rsidRDefault="00F00352" w:rsidP="00F00352">
            <w:pPr>
              <w:autoSpaceDE w:val="0"/>
              <w:autoSpaceDN w:val="0"/>
              <w:adjustRightInd w:val="0"/>
            </w:pPr>
            <w:r w:rsidRPr="00F00352">
              <w:t xml:space="preserve">Principal Investigator: </w:t>
            </w:r>
          </w:p>
        </w:tc>
        <w:tc>
          <w:tcPr>
            <w:tcW w:w="6459" w:type="dxa"/>
            <w:tcBorders>
              <w:top w:val="nil"/>
              <w:left w:val="nil"/>
              <w:bottom w:val="nil"/>
              <w:right w:val="nil"/>
            </w:tcBorders>
            <w:vAlign w:val="center"/>
          </w:tcPr>
          <w:p w14:paraId="6B8F8F56" w14:textId="116811B7" w:rsidR="00F00352" w:rsidRPr="009F128C" w:rsidRDefault="00F00352" w:rsidP="00F00352">
            <w:pPr>
              <w:rPr>
                <w:szCs w:val="21"/>
              </w:rPr>
            </w:pPr>
            <w:r w:rsidRPr="009F128C">
              <w:rPr>
                <w:rFonts w:cs="Arial"/>
                <w:szCs w:val="21"/>
              </w:rPr>
              <w:t>Dr Anna Elinder-Camburn</w:t>
            </w:r>
          </w:p>
        </w:tc>
      </w:tr>
      <w:tr w:rsidR="00F00352" w:rsidRPr="00F00352" w14:paraId="33E6727B" w14:textId="77777777" w:rsidTr="00452EFA">
        <w:trPr>
          <w:trHeight w:val="280"/>
        </w:trPr>
        <w:tc>
          <w:tcPr>
            <w:tcW w:w="966" w:type="dxa"/>
            <w:tcBorders>
              <w:top w:val="nil"/>
              <w:left w:val="nil"/>
              <w:bottom w:val="nil"/>
              <w:right w:val="nil"/>
            </w:tcBorders>
          </w:tcPr>
          <w:p w14:paraId="6AC9D905"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5C978CED" w14:textId="77777777" w:rsidR="00F00352" w:rsidRPr="00F00352" w:rsidRDefault="00F00352" w:rsidP="00F00352">
            <w:pPr>
              <w:autoSpaceDE w:val="0"/>
              <w:autoSpaceDN w:val="0"/>
              <w:adjustRightInd w:val="0"/>
            </w:pPr>
            <w:r w:rsidRPr="00F00352">
              <w:t xml:space="preserve">Sponsor: </w:t>
            </w:r>
          </w:p>
        </w:tc>
        <w:tc>
          <w:tcPr>
            <w:tcW w:w="6459" w:type="dxa"/>
            <w:tcBorders>
              <w:top w:val="nil"/>
              <w:left w:val="nil"/>
              <w:bottom w:val="nil"/>
              <w:right w:val="nil"/>
            </w:tcBorders>
          </w:tcPr>
          <w:p w14:paraId="3D064088" w14:textId="3B9B8B15" w:rsidR="00F00352" w:rsidRPr="009F128C" w:rsidRDefault="00D31724" w:rsidP="00F00352">
            <w:pPr>
              <w:autoSpaceDE w:val="0"/>
              <w:autoSpaceDN w:val="0"/>
              <w:adjustRightInd w:val="0"/>
              <w:rPr>
                <w:szCs w:val="21"/>
              </w:rPr>
            </w:pPr>
            <w:r w:rsidRPr="009F128C">
              <w:rPr>
                <w:szCs w:val="21"/>
              </w:rPr>
              <w:t>Otsuka Australia Pharmaceutical Pty Ltd</w:t>
            </w:r>
          </w:p>
        </w:tc>
      </w:tr>
      <w:tr w:rsidR="00F00352" w:rsidRPr="00F00352" w14:paraId="22F2D7F6" w14:textId="77777777" w:rsidTr="00452EFA">
        <w:trPr>
          <w:trHeight w:val="280"/>
        </w:trPr>
        <w:tc>
          <w:tcPr>
            <w:tcW w:w="966" w:type="dxa"/>
            <w:tcBorders>
              <w:top w:val="nil"/>
              <w:left w:val="nil"/>
              <w:bottom w:val="nil"/>
              <w:right w:val="nil"/>
            </w:tcBorders>
          </w:tcPr>
          <w:p w14:paraId="2AC2A0B1"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079B6F23" w14:textId="77777777" w:rsidR="00F00352" w:rsidRPr="00F00352" w:rsidRDefault="00F00352" w:rsidP="00F00352">
            <w:pPr>
              <w:autoSpaceDE w:val="0"/>
              <w:autoSpaceDN w:val="0"/>
              <w:adjustRightInd w:val="0"/>
            </w:pPr>
            <w:r w:rsidRPr="00F00352">
              <w:t xml:space="preserve">Clock Start Date: </w:t>
            </w:r>
          </w:p>
        </w:tc>
        <w:tc>
          <w:tcPr>
            <w:tcW w:w="6459" w:type="dxa"/>
            <w:tcBorders>
              <w:top w:val="nil"/>
              <w:left w:val="nil"/>
              <w:bottom w:val="nil"/>
              <w:right w:val="nil"/>
            </w:tcBorders>
          </w:tcPr>
          <w:p w14:paraId="7103341B" w14:textId="035FDE53" w:rsidR="00F00352" w:rsidRPr="009F128C" w:rsidRDefault="00852179" w:rsidP="00F00352">
            <w:pPr>
              <w:autoSpaceDE w:val="0"/>
              <w:autoSpaceDN w:val="0"/>
              <w:adjustRightInd w:val="0"/>
              <w:rPr>
                <w:szCs w:val="21"/>
              </w:rPr>
            </w:pPr>
            <w:r>
              <w:rPr>
                <w:szCs w:val="21"/>
              </w:rPr>
              <w:t>23 March</w:t>
            </w:r>
            <w:r w:rsidR="00F00352" w:rsidRPr="009F128C">
              <w:rPr>
                <w:szCs w:val="21"/>
              </w:rPr>
              <w:t xml:space="preserve"> 2023</w:t>
            </w:r>
          </w:p>
        </w:tc>
      </w:tr>
    </w:tbl>
    <w:p w14:paraId="5953BE6D" w14:textId="77777777" w:rsidR="00F00352" w:rsidRPr="00F00352" w:rsidRDefault="00F00352" w:rsidP="00F00352"/>
    <w:p w14:paraId="7CBD2F10" w14:textId="733958BE" w:rsidR="00F00352" w:rsidRPr="00F00352" w:rsidRDefault="00704825" w:rsidP="00F00352">
      <w:pPr>
        <w:autoSpaceDE w:val="0"/>
        <w:autoSpaceDN w:val="0"/>
        <w:adjustRightInd w:val="0"/>
        <w:rPr>
          <w:sz w:val="20"/>
          <w:lang w:val="en-NZ"/>
        </w:rPr>
      </w:pPr>
      <w:r>
        <w:rPr>
          <w:lang w:val="en-NZ"/>
        </w:rPr>
        <w:t xml:space="preserve">Dr </w:t>
      </w:r>
      <w:r w:rsidR="00961D1F">
        <w:rPr>
          <w:lang w:val="en-NZ"/>
        </w:rPr>
        <w:t>Francisca</w:t>
      </w:r>
      <w:r>
        <w:rPr>
          <w:lang w:val="en-NZ"/>
        </w:rPr>
        <w:t xml:space="preserve"> Reed </w:t>
      </w:r>
      <w:r w:rsidR="00F00352" w:rsidRPr="00F00352">
        <w:rPr>
          <w:lang w:val="en-NZ"/>
        </w:rPr>
        <w:t>was present via videoconference for discussion of this application.</w:t>
      </w:r>
    </w:p>
    <w:p w14:paraId="00C3865B" w14:textId="77777777" w:rsidR="00F00352" w:rsidRPr="00F00352" w:rsidRDefault="00F00352" w:rsidP="00F00352">
      <w:pPr>
        <w:rPr>
          <w:u w:val="single"/>
          <w:lang w:val="en-NZ"/>
        </w:rPr>
      </w:pPr>
    </w:p>
    <w:p w14:paraId="6806092E" w14:textId="77777777" w:rsidR="00F00352" w:rsidRPr="00F00352" w:rsidRDefault="00F00352" w:rsidP="00F00352">
      <w:pPr>
        <w:rPr>
          <w:b/>
          <w:bCs/>
          <w:lang w:val="en-NZ"/>
        </w:rPr>
      </w:pPr>
      <w:r w:rsidRPr="00F00352">
        <w:rPr>
          <w:b/>
          <w:bCs/>
          <w:lang w:val="en-NZ"/>
        </w:rPr>
        <w:t>Potential conflicts of interest</w:t>
      </w:r>
    </w:p>
    <w:p w14:paraId="4A9B056D" w14:textId="77777777" w:rsidR="00F00352" w:rsidRPr="00F00352" w:rsidRDefault="00F00352" w:rsidP="00F00352">
      <w:pPr>
        <w:rPr>
          <w:b/>
          <w:lang w:val="en-NZ"/>
        </w:rPr>
      </w:pPr>
    </w:p>
    <w:p w14:paraId="382BF220"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08F49310" w14:textId="77777777" w:rsidR="00F00352" w:rsidRPr="00F00352" w:rsidRDefault="00F00352" w:rsidP="00F00352">
      <w:pPr>
        <w:rPr>
          <w:lang w:val="en-NZ"/>
        </w:rPr>
      </w:pPr>
    </w:p>
    <w:p w14:paraId="30FCC248" w14:textId="46AA2CFA" w:rsidR="00F00352" w:rsidRPr="00F00352" w:rsidRDefault="00F00352" w:rsidP="00F00352">
      <w:pPr>
        <w:rPr>
          <w:lang w:val="en-NZ"/>
        </w:rPr>
      </w:pPr>
      <w:r w:rsidRPr="00F00352">
        <w:rPr>
          <w:lang w:val="en-NZ"/>
        </w:rPr>
        <w:t>No potential conflicts of interest related to this application were declared by any member.</w:t>
      </w:r>
    </w:p>
    <w:p w14:paraId="6BB61779" w14:textId="77777777" w:rsidR="00F00352" w:rsidRPr="00F00352" w:rsidRDefault="00F00352" w:rsidP="00F00352">
      <w:pPr>
        <w:autoSpaceDE w:val="0"/>
        <w:autoSpaceDN w:val="0"/>
        <w:adjustRightInd w:val="0"/>
        <w:rPr>
          <w:lang w:val="en-NZ"/>
        </w:rPr>
      </w:pPr>
    </w:p>
    <w:p w14:paraId="43AF7C8F" w14:textId="77777777" w:rsidR="00F00352" w:rsidRPr="00F00352" w:rsidRDefault="00F00352" w:rsidP="00F00352">
      <w:pPr>
        <w:rPr>
          <w:b/>
          <w:bCs/>
          <w:lang w:val="en-NZ"/>
        </w:rPr>
      </w:pPr>
      <w:r w:rsidRPr="00F00352">
        <w:rPr>
          <w:b/>
          <w:bCs/>
          <w:lang w:val="en-NZ"/>
        </w:rPr>
        <w:t xml:space="preserve">Summary of resolved ethical issues </w:t>
      </w:r>
    </w:p>
    <w:p w14:paraId="3E4A60AD" w14:textId="77777777" w:rsidR="00F00352" w:rsidRPr="00F00352" w:rsidRDefault="00F00352" w:rsidP="00F00352">
      <w:pPr>
        <w:rPr>
          <w:u w:val="single"/>
          <w:lang w:val="en-NZ"/>
        </w:rPr>
      </w:pPr>
    </w:p>
    <w:p w14:paraId="466BA7CF" w14:textId="77777777" w:rsidR="00F00352" w:rsidRPr="00F00352" w:rsidRDefault="00F00352" w:rsidP="00F00352">
      <w:pPr>
        <w:rPr>
          <w:lang w:val="en-NZ"/>
        </w:rPr>
      </w:pPr>
      <w:r w:rsidRPr="00F00352">
        <w:rPr>
          <w:lang w:val="en-NZ"/>
        </w:rPr>
        <w:t>The main ethical issues considered by the Committee and addressed by the Researcher are as follows.</w:t>
      </w:r>
    </w:p>
    <w:p w14:paraId="5DDA916B" w14:textId="7BB6F66E" w:rsidR="00F00352" w:rsidRPr="00F00352" w:rsidRDefault="00F00352" w:rsidP="009A3DBD">
      <w:pPr>
        <w:spacing w:before="80" w:after="80"/>
        <w:rPr>
          <w:lang w:val="en-NZ"/>
        </w:rPr>
      </w:pPr>
      <w:r w:rsidRPr="00F00352">
        <w:rPr>
          <w:lang w:val="en-NZ"/>
        </w:rPr>
        <w:t xml:space="preserve"> </w:t>
      </w:r>
    </w:p>
    <w:p w14:paraId="2509B015" w14:textId="6B1D4D7A" w:rsidR="00F00352" w:rsidRDefault="00263E88" w:rsidP="00062728">
      <w:pPr>
        <w:pStyle w:val="ListParagraph"/>
        <w:numPr>
          <w:ilvl w:val="0"/>
          <w:numId w:val="8"/>
        </w:numPr>
        <w:contextualSpacing/>
      </w:pPr>
      <w:r>
        <w:t xml:space="preserve">The Committee asked </w:t>
      </w:r>
      <w:r w:rsidR="00394A86">
        <w:t>if vouchers will be handed out every visit.</w:t>
      </w:r>
      <w:r>
        <w:t xml:space="preserve"> The Researcher explained that </w:t>
      </w:r>
      <w:r w:rsidR="00394A86">
        <w:t>they do usually provide vouchers for every visit, including travel expenses</w:t>
      </w:r>
      <w:r w:rsidR="009322B6">
        <w:t>,</w:t>
      </w:r>
      <w:r w:rsidR="00394A86">
        <w:t xml:space="preserve"> </w:t>
      </w:r>
      <w:r w:rsidR="008A0A21">
        <w:t>etc.</w:t>
      </w:r>
    </w:p>
    <w:p w14:paraId="403D8330" w14:textId="5BD54796" w:rsidR="00263E88" w:rsidRPr="009A3DBD" w:rsidRDefault="00263E88" w:rsidP="00062728">
      <w:pPr>
        <w:pStyle w:val="ListParagraph"/>
        <w:numPr>
          <w:ilvl w:val="0"/>
          <w:numId w:val="8"/>
        </w:numPr>
        <w:contextualSpacing/>
      </w:pPr>
      <w:r>
        <w:t>The Committee asked</w:t>
      </w:r>
      <w:r w:rsidR="00E91E41">
        <w:t xml:space="preserve"> i</w:t>
      </w:r>
      <w:r w:rsidR="00E91E41" w:rsidRPr="00E91E41">
        <w:t>f the median age of diagnosis is 70, do all females need a pregnancy test</w:t>
      </w:r>
      <w:r w:rsidR="006B36A2">
        <w:t>.</w:t>
      </w:r>
      <w:r>
        <w:t xml:space="preserve"> The Researcher explained that </w:t>
      </w:r>
      <w:r w:rsidR="006B36A2">
        <w:t xml:space="preserve">all participants will need to have a pregnancy test regardless of age as this is common </w:t>
      </w:r>
      <w:r w:rsidR="00C05F92">
        <w:t>practice and</w:t>
      </w:r>
      <w:r w:rsidR="004477EF">
        <w:t xml:space="preserve"> noted that there can be some participants of child-bearing age.</w:t>
      </w:r>
    </w:p>
    <w:p w14:paraId="7FB4D2EB" w14:textId="77777777" w:rsidR="00F00352" w:rsidRPr="00F00352" w:rsidRDefault="00F00352" w:rsidP="00F00352">
      <w:pPr>
        <w:spacing w:before="80" w:after="80"/>
        <w:rPr>
          <w:lang w:val="en-NZ"/>
        </w:rPr>
      </w:pPr>
    </w:p>
    <w:p w14:paraId="570C718A" w14:textId="77777777" w:rsidR="00F00352" w:rsidRPr="00F00352" w:rsidRDefault="00F00352" w:rsidP="00F00352">
      <w:pPr>
        <w:rPr>
          <w:b/>
          <w:bCs/>
          <w:lang w:val="en-NZ"/>
        </w:rPr>
      </w:pPr>
      <w:r w:rsidRPr="00F00352">
        <w:rPr>
          <w:b/>
          <w:bCs/>
          <w:lang w:val="en-NZ"/>
        </w:rPr>
        <w:t>Summary of outstanding ethical issues</w:t>
      </w:r>
    </w:p>
    <w:p w14:paraId="136C91D4" w14:textId="77777777" w:rsidR="00F00352" w:rsidRPr="00F00352" w:rsidRDefault="00F00352" w:rsidP="00F00352">
      <w:pPr>
        <w:rPr>
          <w:lang w:val="en-NZ"/>
        </w:rPr>
      </w:pPr>
    </w:p>
    <w:p w14:paraId="47232B8F" w14:textId="77777777" w:rsidR="00F00352" w:rsidRPr="00F00352" w:rsidRDefault="00F00352" w:rsidP="00F00352">
      <w:pPr>
        <w:rPr>
          <w:rFonts w:cs="Arial"/>
          <w:szCs w:val="22"/>
        </w:rPr>
      </w:pPr>
      <w:r w:rsidRPr="00F00352">
        <w:rPr>
          <w:lang w:val="en-NZ"/>
        </w:rPr>
        <w:t xml:space="preserve">The main ethical issues considered by the </w:t>
      </w:r>
      <w:r w:rsidRPr="00F00352">
        <w:rPr>
          <w:szCs w:val="22"/>
          <w:lang w:val="en-NZ"/>
        </w:rPr>
        <w:t>Committee and which require addressing by the Researcher are as follows</w:t>
      </w:r>
      <w:r w:rsidRPr="00F00352">
        <w:rPr>
          <w:rFonts w:cs="Arial"/>
          <w:szCs w:val="22"/>
        </w:rPr>
        <w:t>.</w:t>
      </w:r>
    </w:p>
    <w:p w14:paraId="2B4AF9F9" w14:textId="77777777" w:rsidR="00F00352" w:rsidRPr="00F00352" w:rsidRDefault="00F00352" w:rsidP="00F00352">
      <w:pPr>
        <w:autoSpaceDE w:val="0"/>
        <w:autoSpaceDN w:val="0"/>
        <w:adjustRightInd w:val="0"/>
        <w:rPr>
          <w:szCs w:val="22"/>
          <w:lang w:val="en-NZ"/>
        </w:rPr>
      </w:pPr>
    </w:p>
    <w:p w14:paraId="16BE02B8" w14:textId="6EAFE843" w:rsidR="00FC0A4B" w:rsidRDefault="00FC0A4B" w:rsidP="00062728">
      <w:pPr>
        <w:pStyle w:val="ListParagraph"/>
        <w:numPr>
          <w:ilvl w:val="0"/>
          <w:numId w:val="7"/>
        </w:numPr>
      </w:pPr>
      <w:r>
        <w:t>The Committee requested to amend the “</w:t>
      </w:r>
      <w:r w:rsidRPr="00263E88">
        <w:t>how much would you pay</w:t>
      </w:r>
      <w:r>
        <w:t>”</w:t>
      </w:r>
      <w:r w:rsidRPr="00263E88">
        <w:t xml:space="preserve"> question </w:t>
      </w:r>
      <w:r>
        <w:t xml:space="preserve">and </w:t>
      </w:r>
      <w:r w:rsidRPr="00263E88">
        <w:t xml:space="preserve">reiterate to </w:t>
      </w:r>
      <w:r>
        <w:t>the participant</w:t>
      </w:r>
      <w:r w:rsidRPr="00263E88">
        <w:t xml:space="preserve"> they do</w:t>
      </w:r>
      <w:r>
        <w:t xml:space="preserve"> not </w:t>
      </w:r>
      <w:r w:rsidRPr="00263E88">
        <w:t>have to pay themselves</w:t>
      </w:r>
      <w:r>
        <w:t>.</w:t>
      </w:r>
      <w:r w:rsidR="0003571F">
        <w:t xml:space="preserve"> Further, in the context of asking them this, asking them to be realistic of their own circumstance. The Committee recommended outlining to participants in the participant information sheet that you are asking them in a round-about way about </w:t>
      </w:r>
      <w:r w:rsidR="00857EC5">
        <w:t xml:space="preserve">other personal </w:t>
      </w:r>
      <w:r w:rsidR="00D10E27">
        <w:t>information and</w:t>
      </w:r>
      <w:r w:rsidR="00857EC5">
        <w:t xml:space="preserve"> amending the item in the consent form about accessing medical records ‘and other personal information’.</w:t>
      </w:r>
    </w:p>
    <w:p w14:paraId="35070A52" w14:textId="10392258" w:rsidR="0003571F" w:rsidRDefault="004305FA" w:rsidP="00062728">
      <w:pPr>
        <w:pStyle w:val="ListParagraph"/>
        <w:numPr>
          <w:ilvl w:val="0"/>
          <w:numId w:val="7"/>
        </w:numPr>
      </w:pPr>
      <w:r>
        <w:t>The Committee noted</w:t>
      </w:r>
      <w:r w:rsidR="00096901">
        <w:t xml:space="preserve"> that insurance cover for period of study is 1 Sept 2022 - 31 July 2023.  The proposed period of study the subject of the application is outside the insured period of study.  The insurance period of study needs to be extended to cover the N</w:t>
      </w:r>
      <w:r w:rsidR="001D517A">
        <w:t>ew Zealand</w:t>
      </w:r>
      <w:r w:rsidR="00096901">
        <w:t xml:space="preserve"> study</w:t>
      </w:r>
      <w:r w:rsidR="00413F09">
        <w:t xml:space="preserve"> and should be submitted to the Committee when a new insurance certificate is </w:t>
      </w:r>
      <w:r>
        <w:t>acquired</w:t>
      </w:r>
      <w:r w:rsidR="00096901">
        <w:t>.</w:t>
      </w:r>
    </w:p>
    <w:p w14:paraId="192D6408" w14:textId="726FB0D5" w:rsidR="0003571F" w:rsidRPr="00D10E27" w:rsidRDefault="00D10E27" w:rsidP="00096901">
      <w:pPr>
        <w:pStyle w:val="ListParagraph"/>
        <w:rPr>
          <w:rFonts w:cs="Arial"/>
        </w:rPr>
      </w:pPr>
      <w:r w:rsidRPr="00D10E27">
        <w:rPr>
          <w:rFonts w:cs="Arial"/>
        </w:rPr>
        <w:t>The Committee noted</w:t>
      </w:r>
      <w:r w:rsidR="00B806D1" w:rsidRPr="00D10E27">
        <w:rPr>
          <w:rFonts w:cs="Arial"/>
        </w:rPr>
        <w:t xml:space="preserve"> minor </w:t>
      </w:r>
      <w:r>
        <w:rPr>
          <w:rFonts w:cs="Arial"/>
        </w:rPr>
        <w:t>concerns about responses to the application form</w:t>
      </w:r>
      <w:r w:rsidR="00B806D1" w:rsidRPr="00D10E27">
        <w:rPr>
          <w:rFonts w:cs="Arial"/>
        </w:rPr>
        <w:t xml:space="preserve"> to consider for response/future applications</w:t>
      </w:r>
    </w:p>
    <w:p w14:paraId="2F64D7E0" w14:textId="7A7943DD" w:rsidR="002A32D5" w:rsidRPr="002A32D5" w:rsidRDefault="00BA1616" w:rsidP="0003571F">
      <w:pPr>
        <w:pStyle w:val="ListParagraph"/>
        <w:numPr>
          <w:ilvl w:val="1"/>
          <w:numId w:val="3"/>
        </w:numPr>
        <w:rPr>
          <w:rFonts w:cs="Arial"/>
          <w:color w:val="FF0000"/>
        </w:rPr>
      </w:pPr>
      <w:r w:rsidRPr="00D10E27">
        <w:t>In section C</w:t>
      </w:r>
      <w:r w:rsidR="00FB6AA7" w:rsidRPr="00D10E27">
        <w:t>4 of the application p</w:t>
      </w:r>
      <w:r w:rsidR="00F64924" w:rsidRPr="00D10E27">
        <w:t xml:space="preserve">lease do not cite the Treaty of Waitangi in this </w:t>
      </w:r>
      <w:r w:rsidR="00F64924" w:rsidRPr="00F64924">
        <w:t>section</w:t>
      </w:r>
      <w:r w:rsidR="00FB6AA7">
        <w:t xml:space="preserve">. </w:t>
      </w:r>
      <w:r w:rsidR="002A32D5" w:rsidRPr="00F64924">
        <w:t>Instead,</w:t>
      </w:r>
      <w:r w:rsidR="00F64924" w:rsidRPr="00F64924">
        <w:t xml:space="preserve"> please talk about rates of this condition in </w:t>
      </w:r>
      <w:r w:rsidR="00FB6AA7" w:rsidRPr="00F64924">
        <w:t>Māori</w:t>
      </w:r>
      <w:r w:rsidR="00F64924" w:rsidRPr="00F64924">
        <w:t xml:space="preserve"> and what is known about </w:t>
      </w:r>
      <w:r w:rsidR="00FB6AA7" w:rsidRPr="00F64924">
        <w:t>Māori</w:t>
      </w:r>
      <w:r w:rsidR="00F64924" w:rsidRPr="00F64924">
        <w:t xml:space="preserve"> experience with this condition</w:t>
      </w:r>
      <w:r w:rsidR="002A32D5">
        <w:t xml:space="preserve"> instead.</w:t>
      </w:r>
    </w:p>
    <w:p w14:paraId="40E78511" w14:textId="72AB82CC" w:rsidR="007345CC" w:rsidRDefault="002A32D5" w:rsidP="0003571F">
      <w:pPr>
        <w:pStyle w:val="ListParagraph"/>
        <w:numPr>
          <w:ilvl w:val="1"/>
          <w:numId w:val="3"/>
        </w:numPr>
      </w:pPr>
      <w:r>
        <w:t>Please amend section C5 of the application it</w:t>
      </w:r>
      <w:r w:rsidR="00437087">
        <w:t xml:space="preserve"> currently</w:t>
      </w:r>
      <w:r>
        <w:t xml:space="preserve"> state</w:t>
      </w:r>
      <w:r w:rsidR="00437087">
        <w:t>s</w:t>
      </w:r>
      <w:r>
        <w:t xml:space="preserve"> that blood and urine is going overseas but then in section F2/3 states it will not be</w:t>
      </w:r>
      <w:r w:rsidR="00263E88">
        <w:t>,</w:t>
      </w:r>
      <w:r>
        <w:t xml:space="preserve"> please clarify</w:t>
      </w:r>
      <w:r w:rsidR="00437087">
        <w:t xml:space="preserve"> and amend if needed.</w:t>
      </w:r>
    </w:p>
    <w:p w14:paraId="3AA28CD0" w14:textId="5EE172BD" w:rsidR="00263E88" w:rsidRPr="00D10E27" w:rsidRDefault="00D10E27" w:rsidP="00F00352">
      <w:pPr>
        <w:pStyle w:val="ListParagraph"/>
      </w:pPr>
      <w:r>
        <w:lastRenderedPageBreak/>
        <w:t xml:space="preserve">The Committee requested that </w:t>
      </w:r>
      <w:r w:rsidR="009573BA">
        <w:t xml:space="preserve">paper copies of the </w:t>
      </w:r>
      <w:r w:rsidR="009573BA" w:rsidRPr="00DE37E1">
        <w:t>electronic questionnaires</w:t>
      </w:r>
      <w:r>
        <w:t xml:space="preserve"> are provided in case</w:t>
      </w:r>
      <w:r w:rsidR="009573BA">
        <w:t>.</w:t>
      </w:r>
      <w:r w:rsidR="009573BA" w:rsidRPr="00DE37E1">
        <w:t xml:space="preserve"> Given the age of this population</w:t>
      </w:r>
      <w:r w:rsidR="00BA432D">
        <w:t>,</w:t>
      </w:r>
      <w:r w:rsidR="009573BA" w:rsidRPr="00DE37E1">
        <w:t xml:space="preserve"> some might struggle</w:t>
      </w:r>
      <w:r w:rsidR="003E245C">
        <w:t xml:space="preserve"> with interaction with a digital device.</w:t>
      </w:r>
    </w:p>
    <w:p w14:paraId="18DE4534" w14:textId="77777777" w:rsidR="00053A0D" w:rsidRDefault="00053A0D" w:rsidP="00F00352">
      <w:pPr>
        <w:spacing w:before="80" w:after="80"/>
        <w:rPr>
          <w:rFonts w:cs="Arial"/>
          <w:szCs w:val="22"/>
          <w:lang w:val="en-NZ"/>
        </w:rPr>
      </w:pPr>
    </w:p>
    <w:p w14:paraId="0926C77D" w14:textId="561FB136" w:rsidR="00F00352" w:rsidRPr="00F00352" w:rsidRDefault="00F00352" w:rsidP="00F00352">
      <w:pPr>
        <w:spacing w:before="80" w:after="80"/>
        <w:rPr>
          <w:rFonts w:cs="Arial"/>
          <w:szCs w:val="22"/>
          <w:lang w:val="en-NZ"/>
        </w:rPr>
      </w:pPr>
      <w:r w:rsidRPr="00F00352">
        <w:rPr>
          <w:rFonts w:cs="Arial"/>
          <w:szCs w:val="22"/>
          <w:lang w:val="en-NZ"/>
        </w:rPr>
        <w:t xml:space="preserve">The Committee requested the following changes to the Participant Information Sheet and Consent Form (PIS/CF): </w:t>
      </w:r>
    </w:p>
    <w:p w14:paraId="2FBFC188" w14:textId="77777777" w:rsidR="00F00352" w:rsidRPr="00F00352" w:rsidRDefault="00F00352" w:rsidP="00F00352">
      <w:pPr>
        <w:spacing w:before="80" w:after="80"/>
        <w:rPr>
          <w:rFonts w:cs="Arial"/>
          <w:szCs w:val="22"/>
          <w:lang w:val="en-NZ"/>
        </w:rPr>
      </w:pPr>
    </w:p>
    <w:p w14:paraId="5B578E61" w14:textId="4151E248" w:rsidR="008A0A21" w:rsidRDefault="008A0A21" w:rsidP="0098344F">
      <w:pPr>
        <w:pStyle w:val="ListParagraph"/>
      </w:pPr>
      <w:r>
        <w:t>Please include that travel expenses for participants will be covered.</w:t>
      </w:r>
    </w:p>
    <w:p w14:paraId="3DAEA2F3" w14:textId="77777777" w:rsidR="00BA432D" w:rsidRDefault="009573BA" w:rsidP="00BA432D">
      <w:pPr>
        <w:pStyle w:val="ListParagraph"/>
      </w:pPr>
      <w:r>
        <w:t xml:space="preserve">Please amend the koha section </w:t>
      </w:r>
      <w:r w:rsidR="007C2A46">
        <w:t>to</w:t>
      </w:r>
      <w:r>
        <w:t xml:space="preserve"> include petrol vouchers for patients who drive themselves (or a support person does) or taxi vouchers. </w:t>
      </w:r>
    </w:p>
    <w:p w14:paraId="7DA68F8A" w14:textId="7C03ED2C" w:rsidR="00A22E47" w:rsidRDefault="00A22E47" w:rsidP="00BA432D">
      <w:pPr>
        <w:pStyle w:val="ListParagraph"/>
      </w:pPr>
      <w:r>
        <w:t>On page 8, p</w:t>
      </w:r>
      <w:r w:rsidRPr="00F00352">
        <w:t>lease</w:t>
      </w:r>
      <w:r>
        <w:t xml:space="preserve"> remove the sentence “</w:t>
      </w:r>
      <w:r w:rsidRPr="00743E89">
        <w:t>social situations that your study doctor believes may not make the study suitable for you</w:t>
      </w:r>
      <w:r w:rsidR="008E1F35">
        <w:t>”.</w:t>
      </w:r>
    </w:p>
    <w:p w14:paraId="49902D8E" w14:textId="49072485" w:rsidR="00A4725E" w:rsidRPr="00F00352" w:rsidRDefault="00A4725E" w:rsidP="00A4725E">
      <w:pPr>
        <w:pStyle w:val="ListParagraph"/>
      </w:pPr>
      <w:r>
        <w:t xml:space="preserve">Please make </w:t>
      </w:r>
      <w:r w:rsidRPr="00A4725E">
        <w:t xml:space="preserve">sure </w:t>
      </w:r>
      <w:r w:rsidR="00456472">
        <w:t xml:space="preserve">the sheet </w:t>
      </w:r>
      <w:r w:rsidRPr="00A4725E">
        <w:t xml:space="preserve">mentions the caregiver </w:t>
      </w:r>
      <w:r>
        <w:t xml:space="preserve">statement </w:t>
      </w:r>
      <w:r w:rsidRPr="00A4725E">
        <w:t xml:space="preserve">and reassure that they can take part even </w:t>
      </w:r>
      <w:r>
        <w:t xml:space="preserve">the participant does not </w:t>
      </w:r>
      <w:r w:rsidRPr="00A4725E">
        <w:t>have a caregiver, or if the</w:t>
      </w:r>
      <w:r w:rsidR="00456472">
        <w:t xml:space="preserve"> caregiver</w:t>
      </w:r>
      <w:r w:rsidRPr="00A4725E">
        <w:t xml:space="preserve"> decline</w:t>
      </w:r>
      <w:r w:rsidR="00456472">
        <w:t>s</w:t>
      </w:r>
      <w:r w:rsidRPr="00A4725E">
        <w:t xml:space="preserve"> to take part.</w:t>
      </w:r>
    </w:p>
    <w:p w14:paraId="6F0547F3" w14:textId="77777777" w:rsidR="00F00352" w:rsidRPr="00F00352" w:rsidRDefault="00F00352" w:rsidP="00F00352">
      <w:pPr>
        <w:spacing w:before="80" w:after="80"/>
        <w:ind w:left="357" w:hanging="357"/>
        <w:rPr>
          <w:lang w:val="en-NZ"/>
        </w:rPr>
      </w:pPr>
    </w:p>
    <w:p w14:paraId="599B35CF" w14:textId="77777777" w:rsidR="00F00352" w:rsidRPr="00F00352" w:rsidRDefault="00F00352" w:rsidP="00F00352">
      <w:pPr>
        <w:rPr>
          <w:b/>
          <w:bCs/>
          <w:lang w:val="en-NZ"/>
        </w:rPr>
      </w:pPr>
      <w:r w:rsidRPr="00F00352">
        <w:rPr>
          <w:b/>
          <w:bCs/>
          <w:lang w:val="en-NZ"/>
        </w:rPr>
        <w:t xml:space="preserve">Decision </w:t>
      </w:r>
    </w:p>
    <w:p w14:paraId="326C285B" w14:textId="77777777" w:rsidR="00F00352" w:rsidRPr="00F00352" w:rsidRDefault="00F00352" w:rsidP="00F00352">
      <w:pPr>
        <w:rPr>
          <w:lang w:val="en-NZ"/>
        </w:rPr>
      </w:pPr>
    </w:p>
    <w:p w14:paraId="48D4FE59" w14:textId="77777777" w:rsidR="00F00352" w:rsidRPr="00F00352" w:rsidRDefault="00F00352" w:rsidP="00F00352">
      <w:pPr>
        <w:rPr>
          <w:lang w:val="en-NZ"/>
        </w:rPr>
      </w:pPr>
    </w:p>
    <w:p w14:paraId="2E2E7234" w14:textId="77777777" w:rsidR="00F00352" w:rsidRPr="00F00352" w:rsidRDefault="00F00352" w:rsidP="00F00352">
      <w:pPr>
        <w:rPr>
          <w:lang w:val="en-NZ"/>
        </w:rPr>
      </w:pPr>
      <w:r w:rsidRPr="00F00352">
        <w:rPr>
          <w:lang w:val="en-NZ"/>
        </w:rPr>
        <w:t xml:space="preserve">This application was </w:t>
      </w:r>
      <w:r w:rsidRPr="00F00352">
        <w:rPr>
          <w:i/>
          <w:lang w:val="en-NZ"/>
        </w:rPr>
        <w:t>provisionally approved</w:t>
      </w:r>
      <w:r w:rsidRPr="00F00352">
        <w:rPr>
          <w:lang w:val="en-NZ"/>
        </w:rPr>
        <w:t xml:space="preserve"> by </w:t>
      </w:r>
      <w:r w:rsidRPr="00F00352">
        <w:rPr>
          <w:rFonts w:cs="Arial"/>
          <w:szCs w:val="22"/>
          <w:lang w:val="en-NZ"/>
        </w:rPr>
        <w:t>consensus,</w:t>
      </w:r>
      <w:r w:rsidRPr="00F00352">
        <w:rPr>
          <w:rFonts w:cs="Arial"/>
          <w:color w:val="33CCCC"/>
          <w:szCs w:val="22"/>
          <w:lang w:val="en-NZ"/>
        </w:rPr>
        <w:t xml:space="preserve"> </w:t>
      </w:r>
      <w:r w:rsidRPr="00F00352">
        <w:rPr>
          <w:lang w:val="en-NZ"/>
        </w:rPr>
        <w:t>subject to the following information being received:</w:t>
      </w:r>
    </w:p>
    <w:p w14:paraId="46DFEE83" w14:textId="77777777" w:rsidR="00F00352" w:rsidRPr="00F00352" w:rsidRDefault="00F00352" w:rsidP="00F00352">
      <w:pPr>
        <w:rPr>
          <w:lang w:val="en-NZ"/>
        </w:rPr>
      </w:pPr>
    </w:p>
    <w:p w14:paraId="50BB82B7" w14:textId="160387E5" w:rsidR="00C05F92" w:rsidRPr="00F00352" w:rsidRDefault="00F00352" w:rsidP="00C05F92">
      <w:pPr>
        <w:pStyle w:val="ListParagraph"/>
      </w:pPr>
      <w:r w:rsidRPr="00F00352">
        <w:t>Please address all outstanding ethical issues, providing the information requested by the Committee.</w:t>
      </w:r>
    </w:p>
    <w:p w14:paraId="50DF4FB6" w14:textId="77777777" w:rsidR="00F00352" w:rsidRPr="00F00352" w:rsidRDefault="00F00352" w:rsidP="007E49BF">
      <w:pPr>
        <w:pStyle w:val="ListParagraph"/>
      </w:pPr>
      <w:r w:rsidRPr="00F00352">
        <w:t xml:space="preserve">Please update the participant information sheet and consent form, taking into account feedback provided by the Committee. </w:t>
      </w:r>
      <w:r w:rsidRPr="00F00352">
        <w:rPr>
          <w:i/>
          <w:iCs/>
        </w:rPr>
        <w:t>(National Ethical Standards for Health and Disability Research and Quality Improvement, para 7.15 – 7.17).</w:t>
      </w:r>
    </w:p>
    <w:p w14:paraId="3DE3D1B3" w14:textId="77777777" w:rsidR="00F00352" w:rsidRPr="00F00352" w:rsidRDefault="00F00352" w:rsidP="00F00352">
      <w:pPr>
        <w:rPr>
          <w:color w:val="FF0000"/>
          <w:lang w:val="en-NZ"/>
        </w:rPr>
      </w:pPr>
    </w:p>
    <w:p w14:paraId="685C198E" w14:textId="582E8DB8" w:rsidR="00F00352" w:rsidRPr="007E49BF" w:rsidRDefault="00F00352" w:rsidP="00F00352">
      <w:pPr>
        <w:rPr>
          <w:lang w:val="en-NZ"/>
        </w:rPr>
      </w:pPr>
      <w:r w:rsidRPr="00F00352">
        <w:rPr>
          <w:lang w:val="en-NZ"/>
        </w:rPr>
        <w:t>After receipt of the information requested by the Committee, a final decision on the application will be made b</w:t>
      </w:r>
      <w:r w:rsidR="007E49BF">
        <w:rPr>
          <w:lang w:val="en-NZ"/>
        </w:rPr>
        <w:t xml:space="preserve">y </w:t>
      </w:r>
      <w:r w:rsidR="007E49BF" w:rsidRPr="007E49BF">
        <w:rPr>
          <w:lang w:val="en-NZ"/>
        </w:rPr>
        <w:t>Mr Ewe Leong Lim</w:t>
      </w:r>
      <w:r w:rsidR="007E49BF">
        <w:rPr>
          <w:lang w:val="en-NZ"/>
        </w:rPr>
        <w:t xml:space="preserve"> and</w:t>
      </w:r>
      <w:r w:rsidR="007E49BF" w:rsidRPr="007E49BF">
        <w:rPr>
          <w:lang w:val="en-NZ"/>
        </w:rPr>
        <w:t xml:space="preserve"> D</w:t>
      </w:r>
      <w:r w:rsidR="007E49BF">
        <w:rPr>
          <w:lang w:val="en-NZ"/>
        </w:rPr>
        <w:t>r</w:t>
      </w:r>
      <w:r w:rsidR="007E49BF" w:rsidRPr="007E49BF">
        <w:rPr>
          <w:lang w:val="en-NZ"/>
        </w:rPr>
        <w:t xml:space="preserve"> Amber Parry Strong</w:t>
      </w:r>
      <w:r w:rsidR="007E49BF">
        <w:rPr>
          <w:lang w:val="en-NZ"/>
        </w:rPr>
        <w:t>.</w:t>
      </w:r>
    </w:p>
    <w:p w14:paraId="62B62F65" w14:textId="3C44EFAA" w:rsidR="002B2215" w:rsidRDefault="002B2215" w:rsidP="00540FF2">
      <w:pPr>
        <w:rPr>
          <w:color w:val="4BACC6"/>
          <w:lang w:val="en-NZ"/>
        </w:rPr>
      </w:pPr>
    </w:p>
    <w:p w14:paraId="3BAB28B2" w14:textId="304509A2" w:rsidR="00F00352" w:rsidRDefault="00F00352" w:rsidP="00540FF2">
      <w:pPr>
        <w:rPr>
          <w:color w:val="4BACC6"/>
          <w:lang w:val="en-NZ"/>
        </w:rPr>
      </w:pPr>
    </w:p>
    <w:p w14:paraId="638F64F1" w14:textId="0F204A45" w:rsidR="00F00352" w:rsidRDefault="00F00352" w:rsidP="00540FF2">
      <w:pPr>
        <w:rPr>
          <w:color w:val="4BACC6"/>
          <w:lang w:val="en-NZ"/>
        </w:rPr>
      </w:pPr>
    </w:p>
    <w:p w14:paraId="64CDEEF0" w14:textId="4B545E07" w:rsidR="00F00352" w:rsidRDefault="00F00352" w:rsidP="00540FF2">
      <w:pPr>
        <w:rPr>
          <w:color w:val="4BACC6"/>
          <w:lang w:val="en-NZ"/>
        </w:rPr>
      </w:pPr>
    </w:p>
    <w:p w14:paraId="7EA82182" w14:textId="6941A0DC" w:rsidR="00F00352" w:rsidRDefault="00F00352" w:rsidP="00540FF2">
      <w:pPr>
        <w:rPr>
          <w:color w:val="4BACC6"/>
          <w:lang w:val="en-NZ"/>
        </w:rPr>
      </w:pPr>
    </w:p>
    <w:p w14:paraId="15C4F762" w14:textId="40532DD0" w:rsidR="00F00352" w:rsidRDefault="00F00352" w:rsidP="00540FF2">
      <w:pPr>
        <w:rPr>
          <w:color w:val="4BACC6"/>
          <w:lang w:val="en-NZ"/>
        </w:rPr>
      </w:pPr>
    </w:p>
    <w:p w14:paraId="52115BC7" w14:textId="7EFACB9D" w:rsidR="00F00352" w:rsidRDefault="00F00352" w:rsidP="00540FF2">
      <w:pPr>
        <w:rPr>
          <w:color w:val="4BACC6"/>
          <w:lang w:val="en-NZ"/>
        </w:rPr>
      </w:pPr>
    </w:p>
    <w:p w14:paraId="76623C92" w14:textId="2902244F" w:rsidR="00F00352" w:rsidRDefault="00D31724"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D46873" w14:paraId="0C9E5D28" w14:textId="77777777" w:rsidTr="00452EFA">
        <w:trPr>
          <w:trHeight w:val="280"/>
        </w:trPr>
        <w:tc>
          <w:tcPr>
            <w:tcW w:w="966" w:type="dxa"/>
            <w:tcBorders>
              <w:top w:val="nil"/>
              <w:left w:val="nil"/>
              <w:bottom w:val="nil"/>
              <w:right w:val="nil"/>
            </w:tcBorders>
          </w:tcPr>
          <w:p w14:paraId="07F862B3" w14:textId="38DBF48D" w:rsidR="00F00352" w:rsidRPr="00D46873" w:rsidRDefault="00F00352" w:rsidP="00F00352">
            <w:pPr>
              <w:autoSpaceDE w:val="0"/>
              <w:autoSpaceDN w:val="0"/>
              <w:adjustRightInd w:val="0"/>
              <w:rPr>
                <w:szCs w:val="21"/>
              </w:rPr>
            </w:pPr>
            <w:r w:rsidRPr="00D46873">
              <w:rPr>
                <w:b/>
                <w:szCs w:val="21"/>
              </w:rPr>
              <w:lastRenderedPageBreak/>
              <w:t xml:space="preserve">5 </w:t>
            </w:r>
            <w:r w:rsidRPr="00D46873">
              <w:rPr>
                <w:szCs w:val="21"/>
              </w:rPr>
              <w:t xml:space="preserve"> </w:t>
            </w:r>
          </w:p>
        </w:tc>
        <w:tc>
          <w:tcPr>
            <w:tcW w:w="2575" w:type="dxa"/>
            <w:tcBorders>
              <w:top w:val="nil"/>
              <w:left w:val="nil"/>
              <w:bottom w:val="nil"/>
              <w:right w:val="nil"/>
            </w:tcBorders>
          </w:tcPr>
          <w:p w14:paraId="5EEF16E9" w14:textId="77777777" w:rsidR="00F00352" w:rsidRPr="00A936E1" w:rsidRDefault="00F00352" w:rsidP="00F00352">
            <w:pPr>
              <w:autoSpaceDE w:val="0"/>
              <w:autoSpaceDN w:val="0"/>
              <w:adjustRightInd w:val="0"/>
              <w:rPr>
                <w:szCs w:val="21"/>
              </w:rPr>
            </w:pPr>
            <w:r w:rsidRPr="00A936E1">
              <w:rPr>
                <w:b/>
                <w:szCs w:val="21"/>
              </w:rPr>
              <w:t xml:space="preserve">Ethics ref: </w:t>
            </w:r>
            <w:r w:rsidRPr="00A936E1">
              <w:rPr>
                <w:szCs w:val="21"/>
              </w:rPr>
              <w:t xml:space="preserve"> </w:t>
            </w:r>
          </w:p>
        </w:tc>
        <w:tc>
          <w:tcPr>
            <w:tcW w:w="6459" w:type="dxa"/>
            <w:tcBorders>
              <w:top w:val="nil"/>
              <w:left w:val="nil"/>
              <w:bottom w:val="nil"/>
              <w:right w:val="nil"/>
            </w:tcBorders>
          </w:tcPr>
          <w:p w14:paraId="154ED717" w14:textId="082A0665" w:rsidR="00F00352" w:rsidRPr="00A936E1" w:rsidRDefault="00F00352" w:rsidP="00F00352">
            <w:pPr>
              <w:rPr>
                <w:b/>
                <w:bCs/>
                <w:szCs w:val="21"/>
              </w:rPr>
            </w:pPr>
            <w:r w:rsidRPr="00A936E1">
              <w:rPr>
                <w:rFonts w:cs="Arial"/>
                <w:szCs w:val="21"/>
                <w:lang w:eastAsia="en-GB"/>
              </w:rPr>
              <w:t>2023 FULL 15451</w:t>
            </w:r>
          </w:p>
        </w:tc>
      </w:tr>
      <w:tr w:rsidR="00F00352" w:rsidRPr="00D46873" w14:paraId="603AF139" w14:textId="77777777" w:rsidTr="00452EFA">
        <w:trPr>
          <w:trHeight w:val="280"/>
        </w:trPr>
        <w:tc>
          <w:tcPr>
            <w:tcW w:w="966" w:type="dxa"/>
            <w:tcBorders>
              <w:top w:val="nil"/>
              <w:left w:val="nil"/>
              <w:bottom w:val="nil"/>
              <w:right w:val="nil"/>
            </w:tcBorders>
          </w:tcPr>
          <w:p w14:paraId="32688C2B" w14:textId="77777777" w:rsidR="00F00352" w:rsidRPr="00D46873" w:rsidRDefault="00F00352" w:rsidP="00F00352">
            <w:pPr>
              <w:autoSpaceDE w:val="0"/>
              <w:autoSpaceDN w:val="0"/>
              <w:adjustRightInd w:val="0"/>
              <w:rPr>
                <w:szCs w:val="21"/>
              </w:rPr>
            </w:pPr>
            <w:r w:rsidRPr="00D46873">
              <w:rPr>
                <w:szCs w:val="21"/>
              </w:rPr>
              <w:t xml:space="preserve"> </w:t>
            </w:r>
          </w:p>
        </w:tc>
        <w:tc>
          <w:tcPr>
            <w:tcW w:w="2575" w:type="dxa"/>
            <w:tcBorders>
              <w:top w:val="nil"/>
              <w:left w:val="nil"/>
              <w:bottom w:val="nil"/>
              <w:right w:val="nil"/>
            </w:tcBorders>
          </w:tcPr>
          <w:p w14:paraId="6FD60FC8" w14:textId="77777777" w:rsidR="00F00352" w:rsidRPr="00A936E1" w:rsidRDefault="00F00352" w:rsidP="00F00352">
            <w:pPr>
              <w:autoSpaceDE w:val="0"/>
              <w:autoSpaceDN w:val="0"/>
              <w:adjustRightInd w:val="0"/>
              <w:rPr>
                <w:szCs w:val="21"/>
              </w:rPr>
            </w:pPr>
            <w:r w:rsidRPr="00A936E1">
              <w:rPr>
                <w:szCs w:val="21"/>
              </w:rPr>
              <w:t xml:space="preserve">Title: </w:t>
            </w:r>
          </w:p>
        </w:tc>
        <w:tc>
          <w:tcPr>
            <w:tcW w:w="6459" w:type="dxa"/>
            <w:tcBorders>
              <w:top w:val="nil"/>
              <w:left w:val="nil"/>
              <w:bottom w:val="nil"/>
              <w:right w:val="nil"/>
            </w:tcBorders>
          </w:tcPr>
          <w:p w14:paraId="02285469" w14:textId="7C510328" w:rsidR="00F00352" w:rsidRPr="00A936E1" w:rsidRDefault="00F00352" w:rsidP="00F00352">
            <w:pPr>
              <w:autoSpaceDE w:val="0"/>
              <w:autoSpaceDN w:val="0"/>
              <w:adjustRightInd w:val="0"/>
              <w:rPr>
                <w:szCs w:val="21"/>
              </w:rPr>
            </w:pPr>
            <w:r w:rsidRPr="00A936E1">
              <w:rPr>
                <w:rFonts w:cs="Arial"/>
                <w:szCs w:val="21"/>
              </w:rPr>
              <w:t>A Phase 2 Study Evaluating INCB099280 in Participants With Advanced Cutaneous Squamous Cell Carcinoma</w:t>
            </w:r>
          </w:p>
        </w:tc>
      </w:tr>
      <w:tr w:rsidR="00F00352" w:rsidRPr="00D46873" w14:paraId="7E303D34" w14:textId="77777777" w:rsidTr="00452EFA">
        <w:trPr>
          <w:trHeight w:val="280"/>
        </w:trPr>
        <w:tc>
          <w:tcPr>
            <w:tcW w:w="966" w:type="dxa"/>
            <w:tcBorders>
              <w:top w:val="nil"/>
              <w:left w:val="nil"/>
              <w:bottom w:val="nil"/>
              <w:right w:val="nil"/>
            </w:tcBorders>
          </w:tcPr>
          <w:p w14:paraId="5044F093" w14:textId="77777777" w:rsidR="00F00352" w:rsidRPr="00D46873" w:rsidRDefault="00F00352" w:rsidP="00F00352">
            <w:pPr>
              <w:autoSpaceDE w:val="0"/>
              <w:autoSpaceDN w:val="0"/>
              <w:adjustRightInd w:val="0"/>
              <w:rPr>
                <w:szCs w:val="21"/>
              </w:rPr>
            </w:pPr>
            <w:r w:rsidRPr="00D46873">
              <w:rPr>
                <w:szCs w:val="21"/>
              </w:rPr>
              <w:t xml:space="preserve"> </w:t>
            </w:r>
          </w:p>
        </w:tc>
        <w:tc>
          <w:tcPr>
            <w:tcW w:w="2575" w:type="dxa"/>
            <w:tcBorders>
              <w:top w:val="nil"/>
              <w:left w:val="nil"/>
              <w:bottom w:val="nil"/>
              <w:right w:val="nil"/>
            </w:tcBorders>
          </w:tcPr>
          <w:p w14:paraId="7FCE1236" w14:textId="77777777" w:rsidR="00F00352" w:rsidRPr="00A936E1" w:rsidRDefault="00F00352" w:rsidP="00F00352">
            <w:pPr>
              <w:autoSpaceDE w:val="0"/>
              <w:autoSpaceDN w:val="0"/>
              <w:adjustRightInd w:val="0"/>
              <w:rPr>
                <w:szCs w:val="21"/>
              </w:rPr>
            </w:pPr>
            <w:r w:rsidRPr="00A936E1">
              <w:rPr>
                <w:szCs w:val="21"/>
              </w:rPr>
              <w:t xml:space="preserve">Principal Investigator: </w:t>
            </w:r>
          </w:p>
        </w:tc>
        <w:tc>
          <w:tcPr>
            <w:tcW w:w="6459" w:type="dxa"/>
            <w:tcBorders>
              <w:top w:val="nil"/>
              <w:left w:val="nil"/>
              <w:bottom w:val="nil"/>
              <w:right w:val="nil"/>
            </w:tcBorders>
            <w:vAlign w:val="center"/>
          </w:tcPr>
          <w:p w14:paraId="1F9DA784" w14:textId="1D8E4F0B" w:rsidR="00F00352" w:rsidRPr="00A936E1" w:rsidRDefault="00F00352" w:rsidP="00F00352">
            <w:pPr>
              <w:rPr>
                <w:szCs w:val="21"/>
              </w:rPr>
            </w:pPr>
            <w:r w:rsidRPr="00A936E1">
              <w:rPr>
                <w:rFonts w:cs="Arial"/>
                <w:szCs w:val="21"/>
              </w:rPr>
              <w:t>Professor Michael Jameson</w:t>
            </w:r>
          </w:p>
        </w:tc>
      </w:tr>
      <w:tr w:rsidR="00F00352" w:rsidRPr="00D46873" w14:paraId="15668476" w14:textId="77777777" w:rsidTr="00452EFA">
        <w:trPr>
          <w:trHeight w:val="280"/>
        </w:trPr>
        <w:tc>
          <w:tcPr>
            <w:tcW w:w="966" w:type="dxa"/>
            <w:tcBorders>
              <w:top w:val="nil"/>
              <w:left w:val="nil"/>
              <w:bottom w:val="nil"/>
              <w:right w:val="nil"/>
            </w:tcBorders>
          </w:tcPr>
          <w:p w14:paraId="1BA8F452" w14:textId="77777777" w:rsidR="00F00352" w:rsidRPr="00D46873" w:rsidRDefault="00F00352" w:rsidP="00F00352">
            <w:pPr>
              <w:autoSpaceDE w:val="0"/>
              <w:autoSpaceDN w:val="0"/>
              <w:adjustRightInd w:val="0"/>
              <w:rPr>
                <w:szCs w:val="21"/>
              </w:rPr>
            </w:pPr>
            <w:r w:rsidRPr="00D46873">
              <w:rPr>
                <w:szCs w:val="21"/>
              </w:rPr>
              <w:t xml:space="preserve"> </w:t>
            </w:r>
          </w:p>
        </w:tc>
        <w:tc>
          <w:tcPr>
            <w:tcW w:w="2575" w:type="dxa"/>
            <w:tcBorders>
              <w:top w:val="nil"/>
              <w:left w:val="nil"/>
              <w:bottom w:val="nil"/>
              <w:right w:val="nil"/>
            </w:tcBorders>
          </w:tcPr>
          <w:p w14:paraId="3BB1AE27" w14:textId="77777777" w:rsidR="00F00352" w:rsidRPr="00A936E1" w:rsidRDefault="00F00352" w:rsidP="00F00352">
            <w:pPr>
              <w:autoSpaceDE w:val="0"/>
              <w:autoSpaceDN w:val="0"/>
              <w:adjustRightInd w:val="0"/>
              <w:rPr>
                <w:szCs w:val="21"/>
              </w:rPr>
            </w:pPr>
            <w:r w:rsidRPr="00A936E1">
              <w:rPr>
                <w:szCs w:val="21"/>
              </w:rPr>
              <w:t xml:space="preserve">Sponsor: </w:t>
            </w:r>
          </w:p>
        </w:tc>
        <w:tc>
          <w:tcPr>
            <w:tcW w:w="6459" w:type="dxa"/>
            <w:tcBorders>
              <w:top w:val="nil"/>
              <w:left w:val="nil"/>
              <w:bottom w:val="nil"/>
              <w:right w:val="nil"/>
            </w:tcBorders>
          </w:tcPr>
          <w:p w14:paraId="2A72E922" w14:textId="17D11FA7" w:rsidR="00F00352" w:rsidRPr="00A936E1" w:rsidRDefault="00D31724" w:rsidP="00F00352">
            <w:pPr>
              <w:autoSpaceDE w:val="0"/>
              <w:autoSpaceDN w:val="0"/>
              <w:adjustRightInd w:val="0"/>
              <w:rPr>
                <w:szCs w:val="21"/>
              </w:rPr>
            </w:pPr>
            <w:r w:rsidRPr="00A936E1">
              <w:rPr>
                <w:szCs w:val="21"/>
              </w:rPr>
              <w:t>Pharmaceutical Company - Incyte Corporation</w:t>
            </w:r>
          </w:p>
        </w:tc>
      </w:tr>
      <w:tr w:rsidR="00F00352" w:rsidRPr="00D46873" w14:paraId="7D782299" w14:textId="77777777" w:rsidTr="00452EFA">
        <w:trPr>
          <w:trHeight w:val="280"/>
        </w:trPr>
        <w:tc>
          <w:tcPr>
            <w:tcW w:w="966" w:type="dxa"/>
            <w:tcBorders>
              <w:top w:val="nil"/>
              <w:left w:val="nil"/>
              <w:bottom w:val="nil"/>
              <w:right w:val="nil"/>
            </w:tcBorders>
          </w:tcPr>
          <w:p w14:paraId="18F464CF" w14:textId="77777777" w:rsidR="00F00352" w:rsidRPr="00D46873" w:rsidRDefault="00F00352" w:rsidP="00F00352">
            <w:pPr>
              <w:autoSpaceDE w:val="0"/>
              <w:autoSpaceDN w:val="0"/>
              <w:adjustRightInd w:val="0"/>
              <w:rPr>
                <w:szCs w:val="21"/>
              </w:rPr>
            </w:pPr>
            <w:r w:rsidRPr="00D46873">
              <w:rPr>
                <w:szCs w:val="21"/>
              </w:rPr>
              <w:t xml:space="preserve"> </w:t>
            </w:r>
          </w:p>
        </w:tc>
        <w:tc>
          <w:tcPr>
            <w:tcW w:w="2575" w:type="dxa"/>
            <w:tcBorders>
              <w:top w:val="nil"/>
              <w:left w:val="nil"/>
              <w:bottom w:val="nil"/>
              <w:right w:val="nil"/>
            </w:tcBorders>
          </w:tcPr>
          <w:p w14:paraId="72CC06AE" w14:textId="77777777" w:rsidR="00F00352" w:rsidRPr="00A936E1" w:rsidRDefault="00F00352" w:rsidP="00F00352">
            <w:pPr>
              <w:autoSpaceDE w:val="0"/>
              <w:autoSpaceDN w:val="0"/>
              <w:adjustRightInd w:val="0"/>
              <w:rPr>
                <w:szCs w:val="21"/>
              </w:rPr>
            </w:pPr>
            <w:r w:rsidRPr="00A936E1">
              <w:rPr>
                <w:szCs w:val="21"/>
              </w:rPr>
              <w:t xml:space="preserve">Clock Start Date: </w:t>
            </w:r>
          </w:p>
        </w:tc>
        <w:tc>
          <w:tcPr>
            <w:tcW w:w="6459" w:type="dxa"/>
            <w:tcBorders>
              <w:top w:val="nil"/>
              <w:left w:val="nil"/>
              <w:bottom w:val="nil"/>
              <w:right w:val="nil"/>
            </w:tcBorders>
          </w:tcPr>
          <w:p w14:paraId="182924DE" w14:textId="40BAF2FA" w:rsidR="00F00352" w:rsidRPr="00A936E1" w:rsidRDefault="00852179" w:rsidP="00F00352">
            <w:pPr>
              <w:autoSpaceDE w:val="0"/>
              <w:autoSpaceDN w:val="0"/>
              <w:adjustRightInd w:val="0"/>
              <w:rPr>
                <w:szCs w:val="21"/>
              </w:rPr>
            </w:pPr>
            <w:r>
              <w:rPr>
                <w:szCs w:val="21"/>
              </w:rPr>
              <w:t>23 March</w:t>
            </w:r>
            <w:r w:rsidR="00F00352" w:rsidRPr="00A936E1">
              <w:rPr>
                <w:szCs w:val="21"/>
              </w:rPr>
              <w:t xml:space="preserve"> 2023</w:t>
            </w:r>
          </w:p>
        </w:tc>
      </w:tr>
    </w:tbl>
    <w:p w14:paraId="04D45281" w14:textId="77777777" w:rsidR="00F00352" w:rsidRPr="00D46873" w:rsidRDefault="00F00352" w:rsidP="00F00352">
      <w:pPr>
        <w:rPr>
          <w:szCs w:val="21"/>
        </w:rPr>
      </w:pPr>
    </w:p>
    <w:p w14:paraId="606DC959" w14:textId="4393C98A" w:rsidR="00F00352" w:rsidRPr="00D46873" w:rsidRDefault="00655321" w:rsidP="00326F14">
      <w:pPr>
        <w:rPr>
          <w:szCs w:val="21"/>
        </w:rPr>
      </w:pPr>
      <w:r w:rsidRPr="00D46873">
        <w:rPr>
          <w:rStyle w:val="standardwidth1"/>
          <w:rFonts w:cs="Arial"/>
          <w:color w:val="000000"/>
          <w:szCs w:val="21"/>
        </w:rPr>
        <w:t xml:space="preserve">Claudia Romano, </w:t>
      </w:r>
      <w:r w:rsidR="00F3232D" w:rsidRPr="00D46873">
        <w:rPr>
          <w:rStyle w:val="standardwidth1"/>
          <w:rFonts w:cs="Arial"/>
          <w:color w:val="000000"/>
          <w:szCs w:val="21"/>
        </w:rPr>
        <w:t xml:space="preserve">Sandra </w:t>
      </w:r>
      <w:r w:rsidR="00D46873" w:rsidRPr="00D46873">
        <w:rPr>
          <w:rStyle w:val="standardwidth1"/>
          <w:rFonts w:cs="Arial"/>
          <w:color w:val="000000"/>
          <w:szCs w:val="21"/>
        </w:rPr>
        <w:t>Hargrove,</w:t>
      </w:r>
      <w:r w:rsidR="00F3232D" w:rsidRPr="00D46873">
        <w:rPr>
          <w:rStyle w:val="standardwidth1"/>
          <w:rFonts w:cs="Arial"/>
          <w:color w:val="000000"/>
          <w:szCs w:val="21"/>
        </w:rPr>
        <w:t xml:space="preserve"> and Dr Edbert Wong </w:t>
      </w:r>
      <w:r w:rsidR="00F00352" w:rsidRPr="00D46873">
        <w:rPr>
          <w:szCs w:val="21"/>
          <w:lang w:val="en-NZ"/>
        </w:rPr>
        <w:t>w</w:t>
      </w:r>
      <w:r w:rsidR="00D46873">
        <w:rPr>
          <w:szCs w:val="21"/>
          <w:lang w:val="en-NZ"/>
        </w:rPr>
        <w:t>ere</w:t>
      </w:r>
      <w:r w:rsidR="00F00352" w:rsidRPr="00D46873">
        <w:rPr>
          <w:szCs w:val="21"/>
          <w:lang w:val="en-NZ"/>
        </w:rPr>
        <w:t xml:space="preserve"> present via videoconference for discussion of this application.</w:t>
      </w:r>
    </w:p>
    <w:p w14:paraId="6ED234CB" w14:textId="77777777" w:rsidR="00F00352" w:rsidRPr="00F00352" w:rsidRDefault="00F00352" w:rsidP="00F00352">
      <w:pPr>
        <w:rPr>
          <w:u w:val="single"/>
          <w:lang w:val="en-NZ"/>
        </w:rPr>
      </w:pPr>
    </w:p>
    <w:p w14:paraId="11404B4E" w14:textId="77777777" w:rsidR="00F00352" w:rsidRPr="00F00352" w:rsidRDefault="00F00352" w:rsidP="00F00352">
      <w:pPr>
        <w:rPr>
          <w:b/>
          <w:bCs/>
          <w:lang w:val="en-NZ"/>
        </w:rPr>
      </w:pPr>
      <w:r w:rsidRPr="00F00352">
        <w:rPr>
          <w:b/>
          <w:bCs/>
          <w:lang w:val="en-NZ"/>
        </w:rPr>
        <w:t>Potential conflicts of interest</w:t>
      </w:r>
    </w:p>
    <w:p w14:paraId="6A95B70A" w14:textId="77777777" w:rsidR="00F00352" w:rsidRPr="00F00352" w:rsidRDefault="00F00352" w:rsidP="00F00352">
      <w:pPr>
        <w:rPr>
          <w:b/>
          <w:lang w:val="en-NZ"/>
        </w:rPr>
      </w:pPr>
    </w:p>
    <w:p w14:paraId="0C9BF452"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55F8A0AA" w14:textId="77777777" w:rsidR="00F00352" w:rsidRPr="00F00352" w:rsidRDefault="00F00352" w:rsidP="00F00352">
      <w:pPr>
        <w:rPr>
          <w:lang w:val="en-NZ"/>
        </w:rPr>
      </w:pPr>
    </w:p>
    <w:p w14:paraId="3E388069" w14:textId="77777777" w:rsidR="00F00352" w:rsidRPr="00F00352" w:rsidRDefault="00F00352" w:rsidP="00F00352">
      <w:pPr>
        <w:rPr>
          <w:lang w:val="en-NZ"/>
        </w:rPr>
      </w:pPr>
      <w:r w:rsidRPr="00F00352">
        <w:rPr>
          <w:lang w:val="en-NZ"/>
        </w:rPr>
        <w:t>No potential conflicts of interest related to this application were declared by any member.</w:t>
      </w:r>
    </w:p>
    <w:p w14:paraId="4E9BFC99" w14:textId="77777777" w:rsidR="00F00352" w:rsidRPr="00F00352" w:rsidRDefault="00F00352" w:rsidP="00F00352">
      <w:pPr>
        <w:autoSpaceDE w:val="0"/>
        <w:autoSpaceDN w:val="0"/>
        <w:adjustRightInd w:val="0"/>
        <w:rPr>
          <w:lang w:val="en-NZ"/>
        </w:rPr>
      </w:pPr>
    </w:p>
    <w:p w14:paraId="513661CE" w14:textId="77777777" w:rsidR="00F00352" w:rsidRPr="00F00352" w:rsidRDefault="00F00352" w:rsidP="00F00352">
      <w:pPr>
        <w:rPr>
          <w:b/>
          <w:bCs/>
          <w:lang w:val="en-NZ"/>
        </w:rPr>
      </w:pPr>
      <w:r w:rsidRPr="00F00352">
        <w:rPr>
          <w:b/>
          <w:bCs/>
          <w:lang w:val="en-NZ"/>
        </w:rPr>
        <w:t xml:space="preserve">Summary of resolved ethical issues </w:t>
      </w:r>
    </w:p>
    <w:p w14:paraId="2E530F14" w14:textId="77777777" w:rsidR="00F00352" w:rsidRPr="00F00352" w:rsidRDefault="00F00352" w:rsidP="00F00352">
      <w:pPr>
        <w:rPr>
          <w:u w:val="single"/>
          <w:lang w:val="en-NZ"/>
        </w:rPr>
      </w:pPr>
    </w:p>
    <w:p w14:paraId="437633AE" w14:textId="77777777" w:rsidR="00F00352" w:rsidRPr="00F00352" w:rsidRDefault="00F00352" w:rsidP="00F00352">
      <w:pPr>
        <w:rPr>
          <w:lang w:val="en-NZ"/>
        </w:rPr>
      </w:pPr>
      <w:r w:rsidRPr="00F00352">
        <w:rPr>
          <w:lang w:val="en-NZ"/>
        </w:rPr>
        <w:t>The main ethical issues considered by the Committee and addressed by the Researcher are as follows.</w:t>
      </w:r>
    </w:p>
    <w:p w14:paraId="056064B9" w14:textId="4B55DACA" w:rsidR="00F00352" w:rsidRPr="00F00352" w:rsidRDefault="00F00352" w:rsidP="00326F14">
      <w:pPr>
        <w:spacing w:before="80" w:after="80"/>
        <w:rPr>
          <w:lang w:val="en-NZ"/>
        </w:rPr>
      </w:pPr>
    </w:p>
    <w:p w14:paraId="2BA38385" w14:textId="77777777" w:rsidR="003F3E2B" w:rsidRDefault="00326F14" w:rsidP="00062728">
      <w:pPr>
        <w:pStyle w:val="ListParagraph"/>
        <w:numPr>
          <w:ilvl w:val="0"/>
          <w:numId w:val="9"/>
        </w:numPr>
        <w:contextualSpacing/>
      </w:pPr>
      <w:r>
        <w:t xml:space="preserve">The Researcher </w:t>
      </w:r>
      <w:r w:rsidR="00380004">
        <w:t xml:space="preserve">confirmed </w:t>
      </w:r>
      <w:r w:rsidR="00D46873">
        <w:t>the</w:t>
      </w:r>
      <w:r w:rsidR="00D46873" w:rsidRPr="00D46873">
        <w:t xml:space="preserve"> </w:t>
      </w:r>
      <w:r w:rsidR="00D46873">
        <w:t>study is only being done at Waikato at this stage.</w:t>
      </w:r>
    </w:p>
    <w:p w14:paraId="14E71FB2" w14:textId="0AF9C913" w:rsidR="00326F14" w:rsidRDefault="00326F14" w:rsidP="00062728">
      <w:pPr>
        <w:pStyle w:val="ListParagraph"/>
        <w:numPr>
          <w:ilvl w:val="0"/>
          <w:numId w:val="9"/>
        </w:numPr>
        <w:contextualSpacing/>
      </w:pPr>
      <w:r>
        <w:t xml:space="preserve">The Committee asked about </w:t>
      </w:r>
      <w:r w:rsidR="00D46BAA">
        <w:t>if participants are getting continued dosing</w:t>
      </w:r>
      <w:r w:rsidR="00236ABB">
        <w:t>.</w:t>
      </w:r>
      <w:r>
        <w:t xml:space="preserve"> The Researcher explained that </w:t>
      </w:r>
      <w:r w:rsidR="00236ABB">
        <w:t>part 2 is there for statistical inclusion and not the participation rolling over into part 2 for more treatment.</w:t>
      </w:r>
      <w:r w:rsidR="00536AC4">
        <w:t xml:space="preserve"> They are not getting continued dosing in part 2.</w:t>
      </w:r>
    </w:p>
    <w:p w14:paraId="75784BF7" w14:textId="77777777" w:rsidR="00F0365B" w:rsidRDefault="00326F14" w:rsidP="00F0365B">
      <w:pPr>
        <w:pStyle w:val="ListParagraph"/>
      </w:pPr>
      <w:r>
        <w:t xml:space="preserve">The Committee asked about </w:t>
      </w:r>
      <w:r w:rsidR="00236ABB">
        <w:t>recruitment and power imbalance</w:t>
      </w:r>
      <w:r w:rsidR="003F3E2B">
        <w:t xml:space="preserve"> being mitigated</w:t>
      </w:r>
      <w:r w:rsidR="00236ABB">
        <w:t xml:space="preserve">. </w:t>
      </w:r>
      <w:r>
        <w:t xml:space="preserve">The Researcher explained that </w:t>
      </w:r>
      <w:r w:rsidR="00404E98">
        <w:t xml:space="preserve">the participants will come through the </w:t>
      </w:r>
      <w:r w:rsidR="004B4F93">
        <w:t>tumour</w:t>
      </w:r>
      <w:r w:rsidR="00404E98">
        <w:t xml:space="preserve"> board meeting</w:t>
      </w:r>
      <w:r w:rsidR="006F681C">
        <w:t xml:space="preserve">, the surgeon </w:t>
      </w:r>
      <w:r w:rsidR="004B4F93">
        <w:t xml:space="preserve">informs the participant of their options and </w:t>
      </w:r>
      <w:r w:rsidR="003F3E2B">
        <w:t xml:space="preserve">will let </w:t>
      </w:r>
      <w:r w:rsidR="004B4F93">
        <w:t>them know there is a clinical trial available and someone in the research team will send through the potential participant consent forms etc</w:t>
      </w:r>
      <w:r w:rsidR="003F3E2B">
        <w:t>.,</w:t>
      </w:r>
      <w:r w:rsidR="004B4F93">
        <w:t xml:space="preserve"> to be enrolled into this study if the potential participant wishes to join.</w:t>
      </w:r>
      <w:r w:rsidR="00F339DE">
        <w:t xml:space="preserve"> The Committee was satisfied with this.</w:t>
      </w:r>
    </w:p>
    <w:p w14:paraId="1F938B30" w14:textId="1729B134" w:rsidR="001E7483" w:rsidRPr="00326F14" w:rsidRDefault="00326F14" w:rsidP="001C2128">
      <w:pPr>
        <w:pStyle w:val="ListParagraph"/>
      </w:pPr>
      <w:r>
        <w:t xml:space="preserve">The Committee asked </w:t>
      </w:r>
      <w:r w:rsidR="00CC19A5">
        <w:t>if paper copies of the</w:t>
      </w:r>
      <w:r w:rsidR="00F339DE">
        <w:t xml:space="preserve"> online</w:t>
      </w:r>
      <w:r w:rsidR="00CC19A5">
        <w:t xml:space="preserve"> </w:t>
      </w:r>
      <w:r w:rsidR="00203536">
        <w:t>medical</w:t>
      </w:r>
      <w:r w:rsidR="00CC19A5">
        <w:t xml:space="preserve"> diary is available for participants</w:t>
      </w:r>
      <w:r w:rsidR="00F339DE">
        <w:t xml:space="preserve"> for parts of the population not quite caught up with </w:t>
      </w:r>
      <w:r w:rsidR="00F0365B">
        <w:t>digital advancements</w:t>
      </w:r>
      <w:r w:rsidR="00CC19A5">
        <w:t>.</w:t>
      </w:r>
      <w:r>
        <w:t xml:space="preserve"> The Researcher explained that </w:t>
      </w:r>
      <w:r w:rsidR="00CC19A5">
        <w:t>it is available, however the</w:t>
      </w:r>
      <w:r w:rsidR="00203536">
        <w:t>y are encouraged to use the digital diaries for easier data input and tracing for the research team.</w:t>
      </w:r>
    </w:p>
    <w:p w14:paraId="06A8CDAD" w14:textId="6091FB5C" w:rsidR="00326F14" w:rsidRPr="00326F14" w:rsidRDefault="00326F14" w:rsidP="00062728">
      <w:pPr>
        <w:pStyle w:val="ListParagraph"/>
        <w:numPr>
          <w:ilvl w:val="0"/>
          <w:numId w:val="9"/>
        </w:numPr>
        <w:contextualSpacing/>
      </w:pPr>
      <w:r>
        <w:t>The Committee asked about</w:t>
      </w:r>
      <w:r w:rsidR="00203536">
        <w:t xml:space="preserve"> participant reimbursement.</w:t>
      </w:r>
      <w:r>
        <w:t xml:space="preserve"> The Researcher explained that </w:t>
      </w:r>
      <w:r w:rsidR="00203536">
        <w:t>they work out the distance</w:t>
      </w:r>
      <w:r w:rsidR="00946805">
        <w:t xml:space="preserve"> a participant </w:t>
      </w:r>
      <w:r w:rsidR="001C2128">
        <w:t>must</w:t>
      </w:r>
      <w:r w:rsidR="00946805">
        <w:t xml:space="preserve"> </w:t>
      </w:r>
      <w:r w:rsidR="00AD0EFC">
        <w:t>travel,</w:t>
      </w:r>
      <w:r w:rsidR="00946805">
        <w:t xml:space="preserve"> and they are reimbursed</w:t>
      </w:r>
      <w:r w:rsidR="00203536">
        <w:t xml:space="preserve"> </w:t>
      </w:r>
      <w:r w:rsidR="00946805">
        <w:t xml:space="preserve">83 cents a kilometre </w:t>
      </w:r>
      <w:r w:rsidR="001319B9">
        <w:t>as per IRD standards.</w:t>
      </w:r>
      <w:r w:rsidR="001C2128">
        <w:t xml:space="preserve"> M</w:t>
      </w:r>
      <w:r w:rsidR="00946805">
        <w:t xml:space="preserve">eals and parking </w:t>
      </w:r>
      <w:r w:rsidR="001C2128">
        <w:t>are</w:t>
      </w:r>
      <w:r w:rsidR="00946805">
        <w:t xml:space="preserve"> also covered if needed.</w:t>
      </w:r>
    </w:p>
    <w:p w14:paraId="74950B72" w14:textId="77777777" w:rsidR="00F00352" w:rsidRPr="00F00352" w:rsidRDefault="00F00352" w:rsidP="00F00352">
      <w:pPr>
        <w:spacing w:before="80" w:after="80"/>
        <w:rPr>
          <w:lang w:val="en-NZ"/>
        </w:rPr>
      </w:pPr>
    </w:p>
    <w:p w14:paraId="14E50A81" w14:textId="77777777" w:rsidR="00F00352" w:rsidRPr="00F00352" w:rsidRDefault="00F00352" w:rsidP="00F00352">
      <w:pPr>
        <w:rPr>
          <w:b/>
          <w:bCs/>
          <w:lang w:val="en-NZ"/>
        </w:rPr>
      </w:pPr>
      <w:r w:rsidRPr="00F00352">
        <w:rPr>
          <w:b/>
          <w:bCs/>
          <w:lang w:val="en-NZ"/>
        </w:rPr>
        <w:t>Summary of outstanding ethical issues</w:t>
      </w:r>
    </w:p>
    <w:p w14:paraId="31D0B488" w14:textId="77777777" w:rsidR="00F00352" w:rsidRPr="00F00352" w:rsidRDefault="00F00352" w:rsidP="00F00352">
      <w:pPr>
        <w:rPr>
          <w:lang w:val="en-NZ"/>
        </w:rPr>
      </w:pPr>
    </w:p>
    <w:p w14:paraId="2EAA8BB1" w14:textId="77777777" w:rsidR="00F00352" w:rsidRPr="00F00352" w:rsidRDefault="00F00352" w:rsidP="00F00352">
      <w:pPr>
        <w:rPr>
          <w:rFonts w:cs="Arial"/>
          <w:szCs w:val="22"/>
        </w:rPr>
      </w:pPr>
      <w:r w:rsidRPr="00F00352">
        <w:rPr>
          <w:lang w:val="en-NZ"/>
        </w:rPr>
        <w:t xml:space="preserve">The main ethical issues considered by the </w:t>
      </w:r>
      <w:r w:rsidRPr="00F00352">
        <w:rPr>
          <w:szCs w:val="22"/>
          <w:lang w:val="en-NZ"/>
        </w:rPr>
        <w:t>Committee and which require addressing by the Researcher are as follows</w:t>
      </w:r>
      <w:r w:rsidRPr="00F00352">
        <w:rPr>
          <w:rFonts w:cs="Arial"/>
          <w:szCs w:val="22"/>
        </w:rPr>
        <w:t>.</w:t>
      </w:r>
    </w:p>
    <w:p w14:paraId="5FBDC750" w14:textId="77777777" w:rsidR="00F00352" w:rsidRPr="00F00352" w:rsidRDefault="00F00352" w:rsidP="00F00352">
      <w:pPr>
        <w:autoSpaceDE w:val="0"/>
        <w:autoSpaceDN w:val="0"/>
        <w:adjustRightInd w:val="0"/>
        <w:rPr>
          <w:szCs w:val="22"/>
          <w:lang w:val="en-NZ"/>
        </w:rPr>
      </w:pPr>
    </w:p>
    <w:p w14:paraId="0E9422E1" w14:textId="51534F8F" w:rsidR="00F00352" w:rsidRPr="00E2287B" w:rsidRDefault="0006645E" w:rsidP="00E2287B">
      <w:pPr>
        <w:pStyle w:val="ListParagraph"/>
        <w:rPr>
          <w:rFonts w:cs="Arial"/>
          <w:color w:val="FF0000"/>
        </w:rPr>
      </w:pPr>
      <w:r>
        <w:t>The Committee noted</w:t>
      </w:r>
      <w:r w:rsidR="00326F14">
        <w:t xml:space="preserve"> that this study does require </w:t>
      </w:r>
      <w:r w:rsidR="00AD6792">
        <w:t>locality</w:t>
      </w:r>
      <w:r w:rsidR="00326F14">
        <w:t xml:space="preserve"> auth</w:t>
      </w:r>
      <w:r w:rsidR="00AD6792">
        <w:t>orisation</w:t>
      </w:r>
      <w:r>
        <w:t xml:space="preserve"> through the hospital research office. The application form currently indicated it was not required, rather than it was required but will be obtained later.</w:t>
      </w:r>
      <w:r w:rsidR="00F00352" w:rsidRPr="00F00352">
        <w:br/>
      </w:r>
    </w:p>
    <w:p w14:paraId="640ACAE8" w14:textId="0D630300" w:rsidR="00F00352" w:rsidRDefault="00C3681A" w:rsidP="00F00352">
      <w:pPr>
        <w:spacing w:before="80" w:after="80"/>
        <w:rPr>
          <w:rFonts w:cs="Arial"/>
          <w:szCs w:val="22"/>
          <w:lang w:val="en-NZ"/>
        </w:rPr>
      </w:pPr>
      <w:r>
        <w:rPr>
          <w:rFonts w:cs="Arial"/>
          <w:szCs w:val="22"/>
          <w:lang w:val="en-NZ"/>
        </w:rPr>
        <w:br w:type="page"/>
      </w:r>
      <w:r w:rsidR="00F00352" w:rsidRPr="00F00352">
        <w:rPr>
          <w:rFonts w:cs="Arial"/>
          <w:szCs w:val="22"/>
          <w:lang w:val="en-NZ"/>
        </w:rPr>
        <w:lastRenderedPageBreak/>
        <w:t xml:space="preserve">The Committee requested the following changes to the Participant Information Sheet and Consent Form (PIS/CF): </w:t>
      </w:r>
    </w:p>
    <w:p w14:paraId="7EBC34A3" w14:textId="77777777" w:rsidR="006B69F0" w:rsidRDefault="006B69F0" w:rsidP="00F00352">
      <w:pPr>
        <w:spacing w:before="80" w:after="80"/>
        <w:rPr>
          <w:rFonts w:cs="Arial"/>
          <w:szCs w:val="22"/>
          <w:lang w:val="en-NZ"/>
        </w:rPr>
      </w:pPr>
    </w:p>
    <w:p w14:paraId="7C11318D" w14:textId="49C3FC8B" w:rsidR="000633D5" w:rsidRDefault="000633D5" w:rsidP="00F00352">
      <w:pPr>
        <w:spacing w:before="80" w:after="80"/>
        <w:rPr>
          <w:rFonts w:cs="Arial"/>
          <w:szCs w:val="22"/>
          <w:lang w:val="en-NZ"/>
        </w:rPr>
      </w:pPr>
      <w:r>
        <w:rPr>
          <w:rFonts w:cs="Arial"/>
          <w:szCs w:val="22"/>
          <w:lang w:val="en-NZ"/>
        </w:rPr>
        <w:t>Main PIS/CF:</w:t>
      </w:r>
    </w:p>
    <w:p w14:paraId="3679C55B" w14:textId="2CD0680A" w:rsidR="002222FD" w:rsidRDefault="006B69F0" w:rsidP="00062728">
      <w:pPr>
        <w:pStyle w:val="ListParagraph"/>
        <w:numPr>
          <w:ilvl w:val="0"/>
          <w:numId w:val="10"/>
        </w:numPr>
      </w:pPr>
      <w:r>
        <w:t>Please amend the other treatment options to be in line with the progression PIS.</w:t>
      </w:r>
    </w:p>
    <w:p w14:paraId="43245A1F" w14:textId="029A2CAE" w:rsidR="006A2562" w:rsidRPr="00F00352" w:rsidRDefault="005D287D" w:rsidP="00062728">
      <w:pPr>
        <w:pStyle w:val="ListParagraph"/>
        <w:numPr>
          <w:ilvl w:val="0"/>
          <w:numId w:val="10"/>
        </w:numPr>
      </w:pPr>
      <w:r>
        <w:t>Please explain parts 1 and 2 in more detail, highlighting exactly what will happen at each stage of the study</w:t>
      </w:r>
      <w:r w:rsidR="006A2562">
        <w:t>, includ</w:t>
      </w:r>
      <w:r w:rsidR="00D424ED">
        <w:t>ing</w:t>
      </w:r>
      <w:r w:rsidR="006A2562">
        <w:t xml:space="preserve"> time frames and procedures. </w:t>
      </w:r>
    </w:p>
    <w:p w14:paraId="0D1716D4" w14:textId="1146F642" w:rsidR="00F00352" w:rsidRPr="00F00352" w:rsidRDefault="00171513" w:rsidP="009F7881">
      <w:pPr>
        <w:pStyle w:val="ListParagraph"/>
      </w:pPr>
      <w:r>
        <w:t>On page 8</w:t>
      </w:r>
      <w:r w:rsidR="00D424ED">
        <w:t>,</w:t>
      </w:r>
      <w:r>
        <w:t xml:space="preserve"> please distinguish between the tumour and the human cells </w:t>
      </w:r>
      <w:r w:rsidR="009F7881">
        <w:t>as the protocol talks about circulating tumour DNA however this section seems broader.</w:t>
      </w:r>
      <w:r w:rsidR="00D424ED">
        <w:t xml:space="preserve"> Please ensure this is specific to this study only</w:t>
      </w:r>
      <w:r w:rsidR="001E0881">
        <w:t xml:space="preserve">. </w:t>
      </w:r>
    </w:p>
    <w:p w14:paraId="49D36FBF" w14:textId="3388B9D9" w:rsidR="00F00352" w:rsidRDefault="00F608F7" w:rsidP="00F608F7">
      <w:pPr>
        <w:pStyle w:val="ListParagraph"/>
      </w:pPr>
      <w:r>
        <w:t xml:space="preserve">On page 13 </w:t>
      </w:r>
      <w:r w:rsidR="00033BCF">
        <w:t xml:space="preserve">in the contraception section, </w:t>
      </w:r>
      <w:r>
        <w:t>p</w:t>
      </w:r>
      <w:r w:rsidR="00F00352" w:rsidRPr="00F00352">
        <w:t>lease</w:t>
      </w:r>
      <w:r>
        <w:t xml:space="preserve"> remove references to the </w:t>
      </w:r>
      <w:r w:rsidRPr="00F608F7">
        <w:t xml:space="preserve">NuvaRing </w:t>
      </w:r>
      <w:r>
        <w:t xml:space="preserve">as it </w:t>
      </w:r>
      <w:r w:rsidRPr="00F608F7">
        <w:t>is not available in N</w:t>
      </w:r>
      <w:r>
        <w:t>ew Zealand.</w:t>
      </w:r>
    </w:p>
    <w:p w14:paraId="0EFDA1C8" w14:textId="54F87C8A" w:rsidR="001E0701" w:rsidRPr="00F00352" w:rsidRDefault="001E0701" w:rsidP="00F608F7">
      <w:pPr>
        <w:pStyle w:val="ListParagraph"/>
      </w:pPr>
      <w:r>
        <w:t>Please amend the consent form and make future unspecified research an opt-in choice</w:t>
      </w:r>
      <w:r w:rsidR="008F71C6">
        <w:t>, not opt-out.</w:t>
      </w:r>
    </w:p>
    <w:p w14:paraId="4F72DD16" w14:textId="77777777" w:rsidR="00F00352" w:rsidRPr="00F00352" w:rsidRDefault="00F00352" w:rsidP="00F00352">
      <w:pPr>
        <w:spacing w:before="80" w:after="80"/>
        <w:ind w:left="357" w:hanging="357"/>
        <w:rPr>
          <w:lang w:val="en-NZ"/>
        </w:rPr>
      </w:pPr>
    </w:p>
    <w:p w14:paraId="049861A6" w14:textId="77777777" w:rsidR="00F00352" w:rsidRPr="00F00352" w:rsidRDefault="00F00352" w:rsidP="00F00352">
      <w:pPr>
        <w:spacing w:before="80" w:after="80"/>
      </w:pPr>
    </w:p>
    <w:p w14:paraId="64E6C9CF" w14:textId="77777777" w:rsidR="00F00352" w:rsidRPr="00F00352" w:rsidRDefault="00F00352" w:rsidP="00F00352">
      <w:pPr>
        <w:rPr>
          <w:b/>
          <w:bCs/>
          <w:lang w:val="en-NZ"/>
        </w:rPr>
      </w:pPr>
      <w:r w:rsidRPr="00F00352">
        <w:rPr>
          <w:b/>
          <w:bCs/>
          <w:lang w:val="en-NZ"/>
        </w:rPr>
        <w:t xml:space="preserve">Decision </w:t>
      </w:r>
    </w:p>
    <w:p w14:paraId="04D9065C" w14:textId="77777777" w:rsidR="00F00352" w:rsidRPr="00F00352" w:rsidRDefault="00F00352" w:rsidP="00F00352">
      <w:pPr>
        <w:rPr>
          <w:lang w:val="en-NZ"/>
        </w:rPr>
      </w:pPr>
    </w:p>
    <w:p w14:paraId="0E87BE20" w14:textId="77777777" w:rsidR="00F00352" w:rsidRPr="00F00352" w:rsidRDefault="00F00352" w:rsidP="00F00352">
      <w:pPr>
        <w:rPr>
          <w:lang w:val="en-NZ"/>
        </w:rPr>
      </w:pPr>
    </w:p>
    <w:p w14:paraId="0895864E" w14:textId="77777777" w:rsidR="00F00352" w:rsidRPr="00F00352" w:rsidRDefault="00F00352" w:rsidP="00F00352">
      <w:pPr>
        <w:rPr>
          <w:lang w:val="en-NZ"/>
        </w:rPr>
      </w:pPr>
      <w:r w:rsidRPr="00F00352">
        <w:rPr>
          <w:lang w:val="en-NZ"/>
        </w:rPr>
        <w:t xml:space="preserve">This application was </w:t>
      </w:r>
      <w:r w:rsidRPr="00F00352">
        <w:rPr>
          <w:i/>
          <w:lang w:val="en-NZ"/>
        </w:rPr>
        <w:t>provisionally approved</w:t>
      </w:r>
      <w:r w:rsidRPr="00F00352">
        <w:rPr>
          <w:lang w:val="en-NZ"/>
        </w:rPr>
        <w:t xml:space="preserve"> by </w:t>
      </w:r>
      <w:r w:rsidRPr="00F00352">
        <w:rPr>
          <w:rFonts w:cs="Arial"/>
          <w:szCs w:val="22"/>
          <w:lang w:val="en-NZ"/>
        </w:rPr>
        <w:t>consensus,</w:t>
      </w:r>
      <w:r w:rsidRPr="00F00352">
        <w:rPr>
          <w:rFonts w:cs="Arial"/>
          <w:color w:val="33CCCC"/>
          <w:szCs w:val="22"/>
          <w:lang w:val="en-NZ"/>
        </w:rPr>
        <w:t xml:space="preserve"> </w:t>
      </w:r>
      <w:r w:rsidRPr="00F00352">
        <w:rPr>
          <w:lang w:val="en-NZ"/>
        </w:rPr>
        <w:t>subject to the following information being received:</w:t>
      </w:r>
    </w:p>
    <w:p w14:paraId="6B4E060C" w14:textId="77777777" w:rsidR="00F00352" w:rsidRPr="00F00352" w:rsidRDefault="00F00352" w:rsidP="00F00352">
      <w:pPr>
        <w:rPr>
          <w:lang w:val="en-NZ"/>
        </w:rPr>
      </w:pPr>
    </w:p>
    <w:p w14:paraId="2B4ADE8A" w14:textId="77777777" w:rsidR="00F00352" w:rsidRPr="00F00352" w:rsidRDefault="00F00352" w:rsidP="00DC31F6">
      <w:pPr>
        <w:pStyle w:val="ListParagraph"/>
      </w:pPr>
      <w:r w:rsidRPr="00F00352">
        <w:t>Please address all outstanding ethical issues, providing the information requested by the Committee.</w:t>
      </w:r>
    </w:p>
    <w:p w14:paraId="7248286D" w14:textId="77777777" w:rsidR="00F00352" w:rsidRPr="00F00352" w:rsidRDefault="00F00352" w:rsidP="00DC31F6">
      <w:pPr>
        <w:pStyle w:val="ListParagraph"/>
      </w:pPr>
      <w:r w:rsidRPr="00F00352">
        <w:t xml:space="preserve">Please update the participant information sheet and consent form, taking into account feedback provided by the Committee. </w:t>
      </w:r>
      <w:r w:rsidRPr="00F00352">
        <w:rPr>
          <w:i/>
          <w:iCs/>
        </w:rPr>
        <w:t>(National Ethical Standards for Health and Disability Research and Quality Improvement, para 7.15 – 7.17).</w:t>
      </w:r>
    </w:p>
    <w:p w14:paraId="23DDDE79" w14:textId="77777777" w:rsidR="00F00352" w:rsidRPr="00F00352" w:rsidRDefault="00F00352" w:rsidP="00F00352">
      <w:pPr>
        <w:rPr>
          <w:color w:val="FF0000"/>
          <w:lang w:val="en-NZ"/>
        </w:rPr>
      </w:pPr>
    </w:p>
    <w:p w14:paraId="799944FC" w14:textId="5B20B240" w:rsidR="00F00352" w:rsidRPr="00DC31F6" w:rsidRDefault="00F00352" w:rsidP="00540FF2">
      <w:pPr>
        <w:rPr>
          <w:lang w:val="en-NZ"/>
        </w:rPr>
      </w:pPr>
      <w:r w:rsidRPr="00F00352">
        <w:rPr>
          <w:lang w:val="en-NZ"/>
        </w:rPr>
        <w:t>After receipt of the information requested by the Committee, a final decision on the application will be made b</w:t>
      </w:r>
      <w:r w:rsidR="00DC31F6">
        <w:rPr>
          <w:lang w:val="en-NZ"/>
        </w:rPr>
        <w:t xml:space="preserve">y </w:t>
      </w:r>
      <w:r w:rsidR="00FE0B60">
        <w:rPr>
          <w:lang w:val="en-NZ"/>
        </w:rPr>
        <w:t>Ms Kate O’Connor and Dr Amber Parry-Strong</w:t>
      </w:r>
      <w:r w:rsidR="00852179">
        <w:rPr>
          <w:lang w:val="en-NZ"/>
        </w:rPr>
        <w:t>.</w:t>
      </w:r>
      <w:r w:rsidR="00D31724">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F00352" w14:paraId="75244E6D" w14:textId="77777777" w:rsidTr="00452EFA">
        <w:trPr>
          <w:trHeight w:val="280"/>
        </w:trPr>
        <w:tc>
          <w:tcPr>
            <w:tcW w:w="966" w:type="dxa"/>
            <w:tcBorders>
              <w:top w:val="nil"/>
              <w:left w:val="nil"/>
              <w:bottom w:val="nil"/>
              <w:right w:val="nil"/>
            </w:tcBorders>
          </w:tcPr>
          <w:p w14:paraId="68C89644" w14:textId="4AC4BFA6" w:rsidR="00F00352" w:rsidRPr="00F00352" w:rsidRDefault="00F00352" w:rsidP="00F00352">
            <w:pPr>
              <w:autoSpaceDE w:val="0"/>
              <w:autoSpaceDN w:val="0"/>
              <w:adjustRightInd w:val="0"/>
            </w:pPr>
            <w:r>
              <w:rPr>
                <w:b/>
              </w:rPr>
              <w:lastRenderedPageBreak/>
              <w:t>6</w:t>
            </w:r>
            <w:r w:rsidRPr="00F00352">
              <w:rPr>
                <w:b/>
              </w:rPr>
              <w:t xml:space="preserve"> </w:t>
            </w:r>
            <w:r w:rsidRPr="00F00352">
              <w:t xml:space="preserve"> </w:t>
            </w:r>
          </w:p>
        </w:tc>
        <w:tc>
          <w:tcPr>
            <w:tcW w:w="2575" w:type="dxa"/>
            <w:tcBorders>
              <w:top w:val="nil"/>
              <w:left w:val="nil"/>
              <w:bottom w:val="nil"/>
              <w:right w:val="nil"/>
            </w:tcBorders>
          </w:tcPr>
          <w:p w14:paraId="7239AB4E"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296DD22A" w14:textId="2911C275" w:rsidR="00F00352" w:rsidRPr="00F00352" w:rsidRDefault="00BD1A6D" w:rsidP="00F00352">
            <w:pPr>
              <w:rPr>
                <w:b/>
                <w:bCs/>
              </w:rPr>
            </w:pPr>
            <w:r w:rsidRPr="00056F04">
              <w:rPr>
                <w:rFonts w:cs="Arial"/>
                <w:sz w:val="20"/>
                <w:lang w:eastAsia="en-GB"/>
              </w:rPr>
              <w:t>2023 FULL 15089</w:t>
            </w:r>
          </w:p>
        </w:tc>
      </w:tr>
      <w:tr w:rsidR="00F00352" w:rsidRPr="00F00352" w14:paraId="46041802" w14:textId="77777777" w:rsidTr="00452EFA">
        <w:trPr>
          <w:trHeight w:val="280"/>
        </w:trPr>
        <w:tc>
          <w:tcPr>
            <w:tcW w:w="966" w:type="dxa"/>
            <w:tcBorders>
              <w:top w:val="nil"/>
              <w:left w:val="nil"/>
              <w:bottom w:val="nil"/>
              <w:right w:val="nil"/>
            </w:tcBorders>
          </w:tcPr>
          <w:p w14:paraId="0CE19C25"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462FE453" w14:textId="77777777" w:rsidR="00F00352" w:rsidRPr="00F00352" w:rsidRDefault="00F00352" w:rsidP="00F00352">
            <w:pPr>
              <w:autoSpaceDE w:val="0"/>
              <w:autoSpaceDN w:val="0"/>
              <w:adjustRightInd w:val="0"/>
            </w:pPr>
            <w:r w:rsidRPr="00F00352">
              <w:t xml:space="preserve">Title: </w:t>
            </w:r>
          </w:p>
        </w:tc>
        <w:tc>
          <w:tcPr>
            <w:tcW w:w="6459" w:type="dxa"/>
            <w:tcBorders>
              <w:top w:val="nil"/>
              <w:left w:val="nil"/>
              <w:bottom w:val="nil"/>
              <w:right w:val="nil"/>
            </w:tcBorders>
          </w:tcPr>
          <w:p w14:paraId="3657166D" w14:textId="275AC751" w:rsidR="00F00352" w:rsidRPr="00F00352" w:rsidRDefault="00D31724" w:rsidP="00F00352">
            <w:pPr>
              <w:autoSpaceDE w:val="0"/>
              <w:autoSpaceDN w:val="0"/>
              <w:adjustRightInd w:val="0"/>
            </w:pPr>
            <w:r>
              <w:t>An Open-Label Extension Study of Olezarsen (ISIS 678354) Administered Subcutaneously to Patients with Severe Hypertriglyceridemia (SHTG)</w:t>
            </w:r>
          </w:p>
        </w:tc>
      </w:tr>
      <w:tr w:rsidR="00F00352" w:rsidRPr="00F00352" w14:paraId="7654DB99" w14:textId="77777777" w:rsidTr="00452EFA">
        <w:trPr>
          <w:trHeight w:val="280"/>
        </w:trPr>
        <w:tc>
          <w:tcPr>
            <w:tcW w:w="966" w:type="dxa"/>
            <w:tcBorders>
              <w:top w:val="nil"/>
              <w:left w:val="nil"/>
              <w:bottom w:val="nil"/>
              <w:right w:val="nil"/>
            </w:tcBorders>
          </w:tcPr>
          <w:p w14:paraId="2619D859"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488D9D15" w14:textId="77777777" w:rsidR="00F00352" w:rsidRPr="00F00352" w:rsidRDefault="00F00352" w:rsidP="00F00352">
            <w:pPr>
              <w:autoSpaceDE w:val="0"/>
              <w:autoSpaceDN w:val="0"/>
              <w:adjustRightInd w:val="0"/>
            </w:pPr>
            <w:r w:rsidRPr="00F00352">
              <w:t xml:space="preserve">Principal Investigator: </w:t>
            </w:r>
          </w:p>
        </w:tc>
        <w:tc>
          <w:tcPr>
            <w:tcW w:w="6459" w:type="dxa"/>
            <w:tcBorders>
              <w:top w:val="nil"/>
              <w:left w:val="nil"/>
              <w:bottom w:val="nil"/>
              <w:right w:val="nil"/>
            </w:tcBorders>
            <w:vAlign w:val="center"/>
          </w:tcPr>
          <w:p w14:paraId="7BD004CB" w14:textId="51832815" w:rsidR="00F00352" w:rsidRPr="00852179" w:rsidRDefault="00BD1A6D" w:rsidP="00F00352">
            <w:pPr>
              <w:rPr>
                <w:szCs w:val="21"/>
              </w:rPr>
            </w:pPr>
            <w:r w:rsidRPr="00852179">
              <w:rPr>
                <w:rFonts w:cs="Arial"/>
                <w:szCs w:val="21"/>
              </w:rPr>
              <w:t>Dr Jocelyne Benatar</w:t>
            </w:r>
          </w:p>
        </w:tc>
      </w:tr>
      <w:tr w:rsidR="00F00352" w:rsidRPr="00F00352" w14:paraId="12BBD7C8" w14:textId="77777777" w:rsidTr="00452EFA">
        <w:trPr>
          <w:trHeight w:val="280"/>
        </w:trPr>
        <w:tc>
          <w:tcPr>
            <w:tcW w:w="966" w:type="dxa"/>
            <w:tcBorders>
              <w:top w:val="nil"/>
              <w:left w:val="nil"/>
              <w:bottom w:val="nil"/>
              <w:right w:val="nil"/>
            </w:tcBorders>
          </w:tcPr>
          <w:p w14:paraId="30798687"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412AABF4" w14:textId="77777777" w:rsidR="00F00352" w:rsidRPr="00F00352" w:rsidRDefault="00F00352" w:rsidP="00F00352">
            <w:pPr>
              <w:autoSpaceDE w:val="0"/>
              <w:autoSpaceDN w:val="0"/>
              <w:adjustRightInd w:val="0"/>
            </w:pPr>
            <w:r w:rsidRPr="00F00352">
              <w:t xml:space="preserve">Sponsor: </w:t>
            </w:r>
          </w:p>
        </w:tc>
        <w:tc>
          <w:tcPr>
            <w:tcW w:w="6459" w:type="dxa"/>
            <w:tcBorders>
              <w:top w:val="nil"/>
              <w:left w:val="nil"/>
              <w:bottom w:val="nil"/>
              <w:right w:val="nil"/>
            </w:tcBorders>
          </w:tcPr>
          <w:p w14:paraId="1D139159" w14:textId="59F40D45" w:rsidR="00F00352" w:rsidRPr="00852179" w:rsidRDefault="00D31724" w:rsidP="00F00352">
            <w:pPr>
              <w:autoSpaceDE w:val="0"/>
              <w:autoSpaceDN w:val="0"/>
              <w:adjustRightInd w:val="0"/>
              <w:rPr>
                <w:szCs w:val="21"/>
              </w:rPr>
            </w:pPr>
            <w:r w:rsidRPr="00852179">
              <w:rPr>
                <w:szCs w:val="21"/>
              </w:rPr>
              <w:t>Ionis Pharmaceuticals, Inc. USA</w:t>
            </w:r>
          </w:p>
        </w:tc>
      </w:tr>
      <w:tr w:rsidR="00F00352" w:rsidRPr="00F00352" w14:paraId="7FF4010C" w14:textId="77777777" w:rsidTr="00852179">
        <w:trPr>
          <w:trHeight w:val="80"/>
        </w:trPr>
        <w:tc>
          <w:tcPr>
            <w:tcW w:w="966" w:type="dxa"/>
            <w:tcBorders>
              <w:top w:val="nil"/>
              <w:left w:val="nil"/>
              <w:bottom w:val="nil"/>
              <w:right w:val="nil"/>
            </w:tcBorders>
          </w:tcPr>
          <w:p w14:paraId="4B51BBF8"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19A4E84C" w14:textId="77777777" w:rsidR="00F00352" w:rsidRPr="00F00352" w:rsidRDefault="00F00352" w:rsidP="00F00352">
            <w:pPr>
              <w:autoSpaceDE w:val="0"/>
              <w:autoSpaceDN w:val="0"/>
              <w:adjustRightInd w:val="0"/>
            </w:pPr>
            <w:r w:rsidRPr="00F00352">
              <w:t xml:space="preserve">Clock Start Date: </w:t>
            </w:r>
          </w:p>
        </w:tc>
        <w:tc>
          <w:tcPr>
            <w:tcW w:w="6459" w:type="dxa"/>
            <w:tcBorders>
              <w:top w:val="nil"/>
              <w:left w:val="nil"/>
              <w:bottom w:val="nil"/>
              <w:right w:val="nil"/>
            </w:tcBorders>
          </w:tcPr>
          <w:p w14:paraId="66705EDC" w14:textId="250AA368" w:rsidR="00F00352" w:rsidRPr="00852179" w:rsidRDefault="00852179" w:rsidP="00F00352">
            <w:pPr>
              <w:autoSpaceDE w:val="0"/>
              <w:autoSpaceDN w:val="0"/>
              <w:adjustRightInd w:val="0"/>
              <w:rPr>
                <w:szCs w:val="21"/>
              </w:rPr>
            </w:pPr>
            <w:r>
              <w:rPr>
                <w:szCs w:val="21"/>
              </w:rPr>
              <w:t>23 March</w:t>
            </w:r>
            <w:r w:rsidR="00F00352" w:rsidRPr="00852179">
              <w:rPr>
                <w:szCs w:val="21"/>
              </w:rPr>
              <w:t xml:space="preserve"> 2023</w:t>
            </w:r>
          </w:p>
        </w:tc>
      </w:tr>
    </w:tbl>
    <w:p w14:paraId="4ED9357A" w14:textId="77777777" w:rsidR="00F00352" w:rsidRPr="00F00352" w:rsidRDefault="00F00352" w:rsidP="00F00352"/>
    <w:p w14:paraId="7DE55691" w14:textId="2191EB80" w:rsidR="00F00352" w:rsidRPr="00F00352" w:rsidRDefault="00460A52" w:rsidP="00F00352">
      <w:pPr>
        <w:autoSpaceDE w:val="0"/>
        <w:autoSpaceDN w:val="0"/>
        <w:adjustRightInd w:val="0"/>
        <w:rPr>
          <w:sz w:val="20"/>
          <w:lang w:val="en-NZ"/>
        </w:rPr>
      </w:pPr>
      <w:r>
        <w:rPr>
          <w:lang w:val="en-NZ"/>
        </w:rPr>
        <w:t>No one from the research team w</w:t>
      </w:r>
      <w:r w:rsidR="00F00352" w:rsidRPr="00F00352">
        <w:rPr>
          <w:lang w:val="en-NZ"/>
        </w:rPr>
        <w:t>as present via videoconference for discussion of this application</w:t>
      </w:r>
      <w:r w:rsidR="00852179">
        <w:rPr>
          <w:lang w:val="en-NZ"/>
        </w:rPr>
        <w:t xml:space="preserve"> who gave their apologies ahead of time</w:t>
      </w:r>
      <w:r w:rsidR="00F00352" w:rsidRPr="00F00352">
        <w:rPr>
          <w:lang w:val="en-NZ"/>
        </w:rPr>
        <w:t>.</w:t>
      </w:r>
    </w:p>
    <w:p w14:paraId="6237034B" w14:textId="77777777" w:rsidR="00F00352" w:rsidRPr="00F00352" w:rsidRDefault="00F00352" w:rsidP="00F00352">
      <w:pPr>
        <w:rPr>
          <w:u w:val="single"/>
          <w:lang w:val="en-NZ"/>
        </w:rPr>
      </w:pPr>
    </w:p>
    <w:p w14:paraId="73862F95" w14:textId="77777777" w:rsidR="00F00352" w:rsidRPr="00F00352" w:rsidRDefault="00F00352" w:rsidP="00F00352">
      <w:pPr>
        <w:rPr>
          <w:b/>
          <w:bCs/>
          <w:lang w:val="en-NZ"/>
        </w:rPr>
      </w:pPr>
      <w:r w:rsidRPr="00F00352">
        <w:rPr>
          <w:b/>
          <w:bCs/>
          <w:lang w:val="en-NZ"/>
        </w:rPr>
        <w:t>Potential conflicts of interest</w:t>
      </w:r>
    </w:p>
    <w:p w14:paraId="7DDC5113" w14:textId="77777777" w:rsidR="00F00352" w:rsidRPr="00F00352" w:rsidRDefault="00F00352" w:rsidP="00F00352">
      <w:pPr>
        <w:rPr>
          <w:b/>
          <w:lang w:val="en-NZ"/>
        </w:rPr>
      </w:pPr>
    </w:p>
    <w:p w14:paraId="081F401D"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31EB55E7" w14:textId="77777777" w:rsidR="00F00352" w:rsidRPr="00F00352" w:rsidRDefault="00F00352" w:rsidP="00F00352">
      <w:pPr>
        <w:rPr>
          <w:lang w:val="en-NZ"/>
        </w:rPr>
      </w:pPr>
    </w:p>
    <w:p w14:paraId="7A7CD6EB" w14:textId="2A253D8B" w:rsidR="00F00352" w:rsidRPr="00F00352" w:rsidRDefault="00F00352" w:rsidP="00C75576">
      <w:pPr>
        <w:rPr>
          <w:lang w:val="en-NZ"/>
        </w:rPr>
      </w:pPr>
      <w:r w:rsidRPr="00F00352">
        <w:rPr>
          <w:lang w:val="en-NZ"/>
        </w:rPr>
        <w:t>No potential conflicts of interest related to this application were declared by any member.</w:t>
      </w:r>
    </w:p>
    <w:p w14:paraId="224DE82A" w14:textId="77777777" w:rsidR="00F00352" w:rsidRPr="00F00352" w:rsidRDefault="00F00352" w:rsidP="00F00352">
      <w:pPr>
        <w:spacing w:before="80" w:after="80"/>
      </w:pPr>
    </w:p>
    <w:p w14:paraId="21D0513A" w14:textId="77777777" w:rsidR="00F00352" w:rsidRPr="00F00352" w:rsidRDefault="00F00352" w:rsidP="00F00352">
      <w:pPr>
        <w:rPr>
          <w:b/>
          <w:bCs/>
          <w:lang w:val="en-NZ"/>
        </w:rPr>
      </w:pPr>
      <w:r w:rsidRPr="00F00352">
        <w:rPr>
          <w:b/>
          <w:bCs/>
          <w:lang w:val="en-NZ"/>
        </w:rPr>
        <w:t xml:space="preserve">Decision </w:t>
      </w:r>
    </w:p>
    <w:p w14:paraId="4FC8D9DD" w14:textId="77777777" w:rsidR="00F00352" w:rsidRPr="00F00352" w:rsidRDefault="00F00352" w:rsidP="00F00352">
      <w:pPr>
        <w:rPr>
          <w:lang w:val="en-NZ"/>
        </w:rPr>
      </w:pPr>
    </w:p>
    <w:p w14:paraId="7AD8C348" w14:textId="02CD6DD0" w:rsidR="00F00352" w:rsidRPr="00866DA2" w:rsidRDefault="00F00352" w:rsidP="00540FF2">
      <w:pPr>
        <w:rPr>
          <w:lang w:val="en-NZ"/>
        </w:rPr>
      </w:pPr>
      <w:r w:rsidRPr="00F00352">
        <w:rPr>
          <w:lang w:val="en-NZ"/>
        </w:rPr>
        <w:t xml:space="preserve">This application was </w:t>
      </w:r>
      <w:r w:rsidRPr="00F00352">
        <w:rPr>
          <w:i/>
          <w:lang w:val="en-NZ"/>
        </w:rPr>
        <w:t>approved</w:t>
      </w:r>
      <w:r w:rsidRPr="00F00352">
        <w:rPr>
          <w:lang w:val="en-NZ"/>
        </w:rPr>
        <w:t xml:space="preserve"> by </w:t>
      </w:r>
      <w:r w:rsidRPr="00F00352">
        <w:rPr>
          <w:rFonts w:cs="Arial"/>
          <w:szCs w:val="22"/>
          <w:lang w:val="en-NZ"/>
        </w:rPr>
        <w:t>consensus</w:t>
      </w:r>
      <w:r w:rsidR="000719D0">
        <w:rPr>
          <w:rFonts w:cs="Arial"/>
          <w:szCs w:val="22"/>
          <w:lang w:val="en-NZ"/>
        </w:rPr>
        <w:t>, noting no ethical concerns to be addressed</w:t>
      </w:r>
      <w:r w:rsidR="00866DA2">
        <w:rPr>
          <w:lang w:val="en-NZ"/>
        </w:rPr>
        <w:t>.</w:t>
      </w:r>
    </w:p>
    <w:p w14:paraId="0AB8FCFD" w14:textId="75CE2650" w:rsidR="00F00352" w:rsidRDefault="00F00352" w:rsidP="00540FF2">
      <w:pPr>
        <w:rPr>
          <w:color w:val="4BACC6"/>
          <w:lang w:val="en-NZ"/>
        </w:rPr>
      </w:pPr>
    </w:p>
    <w:p w14:paraId="00A0B1F1" w14:textId="2FD72D2A" w:rsidR="00F00352" w:rsidRDefault="00F00352" w:rsidP="00540FF2">
      <w:pPr>
        <w:rPr>
          <w:color w:val="4BACC6"/>
          <w:lang w:val="en-NZ"/>
        </w:rPr>
      </w:pPr>
    </w:p>
    <w:p w14:paraId="6CEC6A17" w14:textId="44AEE4C9" w:rsidR="00F00352" w:rsidRDefault="00F00352" w:rsidP="00540FF2">
      <w:pPr>
        <w:rPr>
          <w:color w:val="4BACC6"/>
          <w:lang w:val="en-NZ"/>
        </w:rPr>
      </w:pPr>
    </w:p>
    <w:p w14:paraId="048BCEF6" w14:textId="1C5DC642" w:rsidR="00F00352" w:rsidRDefault="00F00352" w:rsidP="00540FF2">
      <w:pPr>
        <w:rPr>
          <w:color w:val="4BACC6"/>
          <w:lang w:val="en-NZ"/>
        </w:rPr>
      </w:pPr>
    </w:p>
    <w:p w14:paraId="548B805B" w14:textId="06C80D9C" w:rsidR="00BD1A6D" w:rsidRDefault="00BD1A6D" w:rsidP="00540FF2">
      <w:pPr>
        <w:rPr>
          <w:color w:val="4BACC6"/>
          <w:lang w:val="en-NZ"/>
        </w:rPr>
      </w:pPr>
    </w:p>
    <w:p w14:paraId="43BED863" w14:textId="0B802915" w:rsidR="00BD1A6D" w:rsidRDefault="00BD1A6D" w:rsidP="00540FF2">
      <w:pPr>
        <w:rPr>
          <w:color w:val="4BACC6"/>
          <w:lang w:val="en-NZ"/>
        </w:rPr>
      </w:pPr>
    </w:p>
    <w:p w14:paraId="4EB4B94F" w14:textId="75327501" w:rsidR="00BD1A6D" w:rsidRDefault="00D31724"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F00352" w14:paraId="26EECA91" w14:textId="77777777" w:rsidTr="00452EFA">
        <w:trPr>
          <w:trHeight w:val="280"/>
        </w:trPr>
        <w:tc>
          <w:tcPr>
            <w:tcW w:w="966" w:type="dxa"/>
            <w:tcBorders>
              <w:top w:val="nil"/>
              <w:left w:val="nil"/>
              <w:bottom w:val="nil"/>
              <w:right w:val="nil"/>
            </w:tcBorders>
          </w:tcPr>
          <w:p w14:paraId="2AA0E194" w14:textId="676B59B8" w:rsidR="00F00352" w:rsidRPr="00F00352" w:rsidRDefault="00BD1A6D" w:rsidP="00F00352">
            <w:pPr>
              <w:autoSpaceDE w:val="0"/>
              <w:autoSpaceDN w:val="0"/>
              <w:adjustRightInd w:val="0"/>
            </w:pPr>
            <w:r>
              <w:rPr>
                <w:b/>
              </w:rPr>
              <w:lastRenderedPageBreak/>
              <w:t>7</w:t>
            </w:r>
            <w:r w:rsidR="00F00352" w:rsidRPr="00F00352">
              <w:rPr>
                <w:b/>
              </w:rPr>
              <w:t xml:space="preserve"> </w:t>
            </w:r>
            <w:r w:rsidR="00F00352" w:rsidRPr="00F00352">
              <w:t xml:space="preserve"> </w:t>
            </w:r>
          </w:p>
        </w:tc>
        <w:tc>
          <w:tcPr>
            <w:tcW w:w="2575" w:type="dxa"/>
            <w:tcBorders>
              <w:top w:val="nil"/>
              <w:left w:val="nil"/>
              <w:bottom w:val="nil"/>
              <w:right w:val="nil"/>
            </w:tcBorders>
          </w:tcPr>
          <w:p w14:paraId="78FAB7A4"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4563F65B" w14:textId="4B34ABED" w:rsidR="00F00352" w:rsidRPr="00F00352" w:rsidRDefault="00BD1A6D" w:rsidP="00F00352">
            <w:pPr>
              <w:rPr>
                <w:b/>
                <w:bCs/>
              </w:rPr>
            </w:pPr>
            <w:r w:rsidRPr="000B1E46">
              <w:rPr>
                <w:rFonts w:cs="Arial"/>
                <w:sz w:val="20"/>
                <w:lang w:eastAsia="en-GB"/>
              </w:rPr>
              <w:t>2023 FULL 15336</w:t>
            </w:r>
          </w:p>
        </w:tc>
      </w:tr>
      <w:tr w:rsidR="00F00352" w:rsidRPr="00F00352" w14:paraId="3E302808" w14:textId="77777777" w:rsidTr="00452EFA">
        <w:trPr>
          <w:trHeight w:val="280"/>
        </w:trPr>
        <w:tc>
          <w:tcPr>
            <w:tcW w:w="966" w:type="dxa"/>
            <w:tcBorders>
              <w:top w:val="nil"/>
              <w:left w:val="nil"/>
              <w:bottom w:val="nil"/>
              <w:right w:val="nil"/>
            </w:tcBorders>
          </w:tcPr>
          <w:p w14:paraId="31DDD76C"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269E0D4C" w14:textId="77777777" w:rsidR="00F00352" w:rsidRPr="00852E5A" w:rsidRDefault="00F00352" w:rsidP="00F00352">
            <w:pPr>
              <w:autoSpaceDE w:val="0"/>
              <w:autoSpaceDN w:val="0"/>
              <w:adjustRightInd w:val="0"/>
              <w:rPr>
                <w:szCs w:val="21"/>
              </w:rPr>
            </w:pPr>
            <w:r w:rsidRPr="00852E5A">
              <w:rPr>
                <w:szCs w:val="21"/>
              </w:rPr>
              <w:t xml:space="preserve">Title: </w:t>
            </w:r>
          </w:p>
        </w:tc>
        <w:tc>
          <w:tcPr>
            <w:tcW w:w="6459" w:type="dxa"/>
            <w:tcBorders>
              <w:top w:val="nil"/>
              <w:left w:val="nil"/>
              <w:bottom w:val="nil"/>
              <w:right w:val="nil"/>
            </w:tcBorders>
          </w:tcPr>
          <w:p w14:paraId="1870E5E4" w14:textId="00A7D831" w:rsidR="00F00352" w:rsidRPr="00852E5A" w:rsidRDefault="00D31724" w:rsidP="00F00352">
            <w:pPr>
              <w:autoSpaceDE w:val="0"/>
              <w:autoSpaceDN w:val="0"/>
              <w:adjustRightInd w:val="0"/>
              <w:rPr>
                <w:szCs w:val="21"/>
              </w:rPr>
            </w:pPr>
            <w:r w:rsidRPr="00852E5A">
              <w:rPr>
                <w:szCs w:val="21"/>
              </w:rPr>
              <w:t>A Two-cohort, Phase II, Multicenter, Randomized, Double-Blind, Parallel-Group, Placebo-Controlled Study Evaluating the Efficacy and Safety of Vixarelimab compared with Placebo in Patients with Idiopathic Pulmonary Fibrosis and in Patients with System SclerosisAssociated Interstitial Lung Disease</w:t>
            </w:r>
          </w:p>
        </w:tc>
      </w:tr>
      <w:tr w:rsidR="00BD1A6D" w:rsidRPr="00F00352" w14:paraId="27CECF26" w14:textId="77777777" w:rsidTr="004C6A0D">
        <w:trPr>
          <w:trHeight w:val="280"/>
        </w:trPr>
        <w:tc>
          <w:tcPr>
            <w:tcW w:w="966" w:type="dxa"/>
            <w:tcBorders>
              <w:top w:val="nil"/>
              <w:left w:val="nil"/>
              <w:bottom w:val="nil"/>
              <w:right w:val="nil"/>
            </w:tcBorders>
          </w:tcPr>
          <w:p w14:paraId="587C8A54" w14:textId="77777777" w:rsidR="00BD1A6D" w:rsidRPr="00F00352" w:rsidRDefault="00BD1A6D" w:rsidP="00BD1A6D">
            <w:pPr>
              <w:autoSpaceDE w:val="0"/>
              <w:autoSpaceDN w:val="0"/>
              <w:adjustRightInd w:val="0"/>
            </w:pPr>
            <w:r w:rsidRPr="00F00352">
              <w:t xml:space="preserve"> </w:t>
            </w:r>
          </w:p>
        </w:tc>
        <w:tc>
          <w:tcPr>
            <w:tcW w:w="2575" w:type="dxa"/>
            <w:tcBorders>
              <w:top w:val="nil"/>
              <w:left w:val="nil"/>
              <w:bottom w:val="nil"/>
              <w:right w:val="nil"/>
            </w:tcBorders>
          </w:tcPr>
          <w:p w14:paraId="3CD3A709" w14:textId="77777777" w:rsidR="00BD1A6D" w:rsidRPr="00852E5A" w:rsidRDefault="00BD1A6D" w:rsidP="00BD1A6D">
            <w:pPr>
              <w:autoSpaceDE w:val="0"/>
              <w:autoSpaceDN w:val="0"/>
              <w:adjustRightInd w:val="0"/>
              <w:rPr>
                <w:szCs w:val="21"/>
              </w:rPr>
            </w:pPr>
            <w:r w:rsidRPr="00852E5A">
              <w:rPr>
                <w:szCs w:val="21"/>
              </w:rPr>
              <w:t xml:space="preserve">Principal Investigator: </w:t>
            </w:r>
          </w:p>
        </w:tc>
        <w:tc>
          <w:tcPr>
            <w:tcW w:w="6459" w:type="dxa"/>
            <w:tcBorders>
              <w:top w:val="nil"/>
              <w:left w:val="nil"/>
              <w:bottom w:val="nil"/>
              <w:right w:val="nil"/>
            </w:tcBorders>
          </w:tcPr>
          <w:p w14:paraId="1EBBDB0A" w14:textId="16F1D3B2" w:rsidR="00BD1A6D" w:rsidRPr="00852E5A" w:rsidRDefault="00BD1A6D" w:rsidP="00BD1A6D">
            <w:pPr>
              <w:rPr>
                <w:szCs w:val="21"/>
              </w:rPr>
            </w:pPr>
            <w:r w:rsidRPr="00852E5A">
              <w:rPr>
                <w:rFonts w:cs="Arial"/>
                <w:color w:val="333333"/>
                <w:szCs w:val="21"/>
              </w:rPr>
              <w:t>Dr Henry Gallagher</w:t>
            </w:r>
          </w:p>
        </w:tc>
      </w:tr>
      <w:tr w:rsidR="00F00352" w:rsidRPr="00F00352" w14:paraId="430C6DC3" w14:textId="77777777" w:rsidTr="00452EFA">
        <w:trPr>
          <w:trHeight w:val="280"/>
        </w:trPr>
        <w:tc>
          <w:tcPr>
            <w:tcW w:w="966" w:type="dxa"/>
            <w:tcBorders>
              <w:top w:val="nil"/>
              <w:left w:val="nil"/>
              <w:bottom w:val="nil"/>
              <w:right w:val="nil"/>
            </w:tcBorders>
          </w:tcPr>
          <w:p w14:paraId="43EDA757"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0F3999D6" w14:textId="77777777" w:rsidR="00F00352" w:rsidRPr="00F00352" w:rsidRDefault="00F00352" w:rsidP="00F00352">
            <w:pPr>
              <w:autoSpaceDE w:val="0"/>
              <w:autoSpaceDN w:val="0"/>
              <w:adjustRightInd w:val="0"/>
            </w:pPr>
            <w:r w:rsidRPr="00F00352">
              <w:t xml:space="preserve">Sponsor: </w:t>
            </w:r>
          </w:p>
        </w:tc>
        <w:tc>
          <w:tcPr>
            <w:tcW w:w="6459" w:type="dxa"/>
            <w:tcBorders>
              <w:top w:val="nil"/>
              <w:left w:val="nil"/>
              <w:bottom w:val="nil"/>
              <w:right w:val="nil"/>
            </w:tcBorders>
          </w:tcPr>
          <w:p w14:paraId="2FCF696E" w14:textId="1B8F1EFB" w:rsidR="00F00352" w:rsidRPr="00F00352" w:rsidRDefault="00D31724" w:rsidP="00F00352">
            <w:pPr>
              <w:autoSpaceDE w:val="0"/>
              <w:autoSpaceDN w:val="0"/>
              <w:adjustRightInd w:val="0"/>
            </w:pPr>
            <w:r>
              <w:t>Genentech Inc</w:t>
            </w:r>
          </w:p>
        </w:tc>
      </w:tr>
      <w:tr w:rsidR="00F00352" w:rsidRPr="00F00352" w14:paraId="59BAA8DB" w14:textId="77777777" w:rsidTr="00452EFA">
        <w:trPr>
          <w:trHeight w:val="280"/>
        </w:trPr>
        <w:tc>
          <w:tcPr>
            <w:tcW w:w="966" w:type="dxa"/>
            <w:tcBorders>
              <w:top w:val="nil"/>
              <w:left w:val="nil"/>
              <w:bottom w:val="nil"/>
              <w:right w:val="nil"/>
            </w:tcBorders>
          </w:tcPr>
          <w:p w14:paraId="4EDBB2A6"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5D6157DB" w14:textId="77777777" w:rsidR="00F00352" w:rsidRPr="00F00352" w:rsidRDefault="00F00352" w:rsidP="00F00352">
            <w:pPr>
              <w:autoSpaceDE w:val="0"/>
              <w:autoSpaceDN w:val="0"/>
              <w:adjustRightInd w:val="0"/>
            </w:pPr>
            <w:r w:rsidRPr="00F00352">
              <w:t xml:space="preserve">Clock Start Date: </w:t>
            </w:r>
          </w:p>
        </w:tc>
        <w:tc>
          <w:tcPr>
            <w:tcW w:w="6459" w:type="dxa"/>
            <w:tcBorders>
              <w:top w:val="nil"/>
              <w:left w:val="nil"/>
              <w:bottom w:val="nil"/>
              <w:right w:val="nil"/>
            </w:tcBorders>
          </w:tcPr>
          <w:p w14:paraId="7A744652" w14:textId="53295D5A" w:rsidR="00F00352" w:rsidRPr="00F00352" w:rsidRDefault="00852179" w:rsidP="00F00352">
            <w:pPr>
              <w:autoSpaceDE w:val="0"/>
              <w:autoSpaceDN w:val="0"/>
              <w:adjustRightInd w:val="0"/>
            </w:pPr>
            <w:r>
              <w:t>23 March 2023</w:t>
            </w:r>
          </w:p>
        </w:tc>
      </w:tr>
    </w:tbl>
    <w:p w14:paraId="68ECB724" w14:textId="77777777" w:rsidR="00F00352" w:rsidRPr="00F00352" w:rsidRDefault="00F00352" w:rsidP="00F00352"/>
    <w:p w14:paraId="5C3ADB42" w14:textId="21819268" w:rsidR="00F00352" w:rsidRPr="00F00352" w:rsidRDefault="00185968" w:rsidP="00F00352">
      <w:pPr>
        <w:autoSpaceDE w:val="0"/>
        <w:autoSpaceDN w:val="0"/>
        <w:adjustRightInd w:val="0"/>
        <w:rPr>
          <w:sz w:val="20"/>
          <w:lang w:val="en-NZ"/>
        </w:rPr>
      </w:pPr>
      <w:r>
        <w:rPr>
          <w:lang w:val="en-NZ"/>
        </w:rPr>
        <w:t>Christine Tuffery</w:t>
      </w:r>
      <w:r w:rsidR="00852E5A">
        <w:rPr>
          <w:lang w:val="en-NZ"/>
        </w:rPr>
        <w:t xml:space="preserve"> and Dr Rebekah Anstey</w:t>
      </w:r>
      <w:r>
        <w:rPr>
          <w:lang w:val="en-NZ"/>
        </w:rPr>
        <w:t xml:space="preserve"> w</w:t>
      </w:r>
      <w:r w:rsidR="00852E5A">
        <w:rPr>
          <w:lang w:val="en-NZ"/>
        </w:rPr>
        <w:t>ere</w:t>
      </w:r>
      <w:r w:rsidR="00F00352" w:rsidRPr="00F00352">
        <w:rPr>
          <w:lang w:val="en-NZ"/>
        </w:rPr>
        <w:t xml:space="preserve"> present via videoconference for discussion of this application.</w:t>
      </w:r>
    </w:p>
    <w:p w14:paraId="58FA647E" w14:textId="77777777" w:rsidR="00F00352" w:rsidRPr="00F00352" w:rsidRDefault="00F00352" w:rsidP="00F00352">
      <w:pPr>
        <w:rPr>
          <w:u w:val="single"/>
          <w:lang w:val="en-NZ"/>
        </w:rPr>
      </w:pPr>
    </w:p>
    <w:p w14:paraId="18EE16BC" w14:textId="77777777" w:rsidR="00F00352" w:rsidRPr="00F00352" w:rsidRDefault="00F00352" w:rsidP="00F00352">
      <w:pPr>
        <w:rPr>
          <w:b/>
          <w:bCs/>
          <w:lang w:val="en-NZ"/>
        </w:rPr>
      </w:pPr>
      <w:r w:rsidRPr="00F00352">
        <w:rPr>
          <w:b/>
          <w:bCs/>
          <w:lang w:val="en-NZ"/>
        </w:rPr>
        <w:t>Potential conflicts of interest</w:t>
      </w:r>
    </w:p>
    <w:p w14:paraId="00EADF6D" w14:textId="77777777" w:rsidR="00F00352" w:rsidRPr="00F00352" w:rsidRDefault="00F00352" w:rsidP="00F00352">
      <w:pPr>
        <w:rPr>
          <w:b/>
          <w:lang w:val="en-NZ"/>
        </w:rPr>
      </w:pPr>
    </w:p>
    <w:p w14:paraId="4D8A03C1"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42BEF4EE" w14:textId="77777777" w:rsidR="00F00352" w:rsidRPr="00F00352" w:rsidRDefault="00F00352" w:rsidP="00F00352">
      <w:pPr>
        <w:rPr>
          <w:lang w:val="en-NZ"/>
        </w:rPr>
      </w:pPr>
    </w:p>
    <w:p w14:paraId="1DCF0A30" w14:textId="4AFCDFBD" w:rsidR="00F00352" w:rsidRPr="00F00352" w:rsidRDefault="00F00352" w:rsidP="00F00352">
      <w:pPr>
        <w:rPr>
          <w:lang w:val="en-NZ"/>
        </w:rPr>
      </w:pPr>
      <w:r w:rsidRPr="00F00352">
        <w:rPr>
          <w:lang w:val="en-NZ"/>
        </w:rPr>
        <w:t>No potential conflicts of interest related to this application were declared by any member.</w:t>
      </w:r>
    </w:p>
    <w:p w14:paraId="2AC69873" w14:textId="77777777" w:rsidR="00F00352" w:rsidRPr="00F00352" w:rsidRDefault="00F00352" w:rsidP="00F00352">
      <w:pPr>
        <w:autoSpaceDE w:val="0"/>
        <w:autoSpaceDN w:val="0"/>
        <w:adjustRightInd w:val="0"/>
        <w:rPr>
          <w:lang w:val="en-NZ"/>
        </w:rPr>
      </w:pPr>
    </w:p>
    <w:p w14:paraId="1FD3326B" w14:textId="77777777" w:rsidR="00F00352" w:rsidRPr="00F00352" w:rsidRDefault="00F00352" w:rsidP="00F00352">
      <w:pPr>
        <w:rPr>
          <w:b/>
          <w:bCs/>
          <w:lang w:val="en-NZ"/>
        </w:rPr>
      </w:pPr>
      <w:r w:rsidRPr="00F00352">
        <w:rPr>
          <w:b/>
          <w:bCs/>
          <w:lang w:val="en-NZ"/>
        </w:rPr>
        <w:t xml:space="preserve">Summary of resolved ethical issues </w:t>
      </w:r>
    </w:p>
    <w:p w14:paraId="04420705" w14:textId="77777777" w:rsidR="00F00352" w:rsidRPr="00F00352" w:rsidRDefault="00F00352" w:rsidP="00F00352">
      <w:pPr>
        <w:rPr>
          <w:u w:val="single"/>
          <w:lang w:val="en-NZ"/>
        </w:rPr>
      </w:pPr>
    </w:p>
    <w:p w14:paraId="1975EE80" w14:textId="6BB7D9FE" w:rsidR="00F00352" w:rsidRDefault="00F00352" w:rsidP="008E1BD3">
      <w:pPr>
        <w:rPr>
          <w:lang w:val="en-NZ"/>
        </w:rPr>
      </w:pPr>
      <w:r w:rsidRPr="00F00352">
        <w:rPr>
          <w:lang w:val="en-NZ"/>
        </w:rPr>
        <w:t>The main ethical issues considered by the Committee and addressed by the Researcher are as follows.</w:t>
      </w:r>
    </w:p>
    <w:p w14:paraId="177EF48D" w14:textId="34EB54D4" w:rsidR="00CC5310" w:rsidRDefault="00CC5310" w:rsidP="00062728">
      <w:pPr>
        <w:pStyle w:val="ListParagraph"/>
        <w:numPr>
          <w:ilvl w:val="0"/>
          <w:numId w:val="17"/>
        </w:numPr>
      </w:pPr>
      <w:r w:rsidRPr="00A813D1">
        <w:t xml:space="preserve">The Committee queried how recruitment is managed for these patients given the power imbalance between them and clinicians. </w:t>
      </w:r>
      <w:r>
        <w:t>After discussion, the Committee was assured they had opportunity to discuss participation with someone independent of their clinical care and had plenty of time to consider.</w:t>
      </w:r>
    </w:p>
    <w:p w14:paraId="459A76A7" w14:textId="77777777" w:rsidR="008E1BD3" w:rsidRPr="00F00352" w:rsidRDefault="008E1BD3" w:rsidP="008E1BD3">
      <w:pPr>
        <w:rPr>
          <w:lang w:val="en-NZ"/>
        </w:rPr>
      </w:pPr>
    </w:p>
    <w:p w14:paraId="5C4B6A7B" w14:textId="77777777" w:rsidR="00F00352" w:rsidRPr="00F00352" w:rsidRDefault="00F00352" w:rsidP="00F00352">
      <w:pPr>
        <w:rPr>
          <w:b/>
          <w:bCs/>
          <w:lang w:val="en-NZ"/>
        </w:rPr>
      </w:pPr>
      <w:r w:rsidRPr="00F00352">
        <w:rPr>
          <w:b/>
          <w:bCs/>
          <w:lang w:val="en-NZ"/>
        </w:rPr>
        <w:t>Summary of outstanding ethical issues</w:t>
      </w:r>
    </w:p>
    <w:p w14:paraId="5440E38C" w14:textId="77777777" w:rsidR="00F00352" w:rsidRPr="00F00352" w:rsidRDefault="00F00352" w:rsidP="00F00352">
      <w:pPr>
        <w:rPr>
          <w:lang w:val="en-NZ"/>
        </w:rPr>
      </w:pPr>
    </w:p>
    <w:p w14:paraId="58665D28" w14:textId="77777777" w:rsidR="00F00352" w:rsidRPr="00F00352" w:rsidRDefault="00F00352" w:rsidP="00F00352">
      <w:pPr>
        <w:rPr>
          <w:rFonts w:cs="Arial"/>
          <w:szCs w:val="22"/>
        </w:rPr>
      </w:pPr>
      <w:r w:rsidRPr="00F00352">
        <w:rPr>
          <w:lang w:val="en-NZ"/>
        </w:rPr>
        <w:t xml:space="preserve">The main ethical issues considered by the </w:t>
      </w:r>
      <w:r w:rsidRPr="00F00352">
        <w:rPr>
          <w:szCs w:val="22"/>
          <w:lang w:val="en-NZ"/>
        </w:rPr>
        <w:t>Committee and which require addressing by the Researcher are as follows</w:t>
      </w:r>
      <w:r w:rsidRPr="00F00352">
        <w:rPr>
          <w:rFonts w:cs="Arial"/>
          <w:szCs w:val="22"/>
        </w:rPr>
        <w:t>.</w:t>
      </w:r>
    </w:p>
    <w:p w14:paraId="6A10A590" w14:textId="77777777" w:rsidR="00F00352" w:rsidRPr="00F00352" w:rsidRDefault="00F00352" w:rsidP="00F00352">
      <w:pPr>
        <w:autoSpaceDE w:val="0"/>
        <w:autoSpaceDN w:val="0"/>
        <w:adjustRightInd w:val="0"/>
        <w:rPr>
          <w:szCs w:val="22"/>
          <w:lang w:val="en-NZ"/>
        </w:rPr>
      </w:pPr>
    </w:p>
    <w:p w14:paraId="203528B6" w14:textId="695AD4E5" w:rsidR="00587F6C" w:rsidRPr="000435BA" w:rsidRDefault="000719D0" w:rsidP="00CC5310">
      <w:pPr>
        <w:pStyle w:val="ListParagraph"/>
        <w:rPr>
          <w:rFonts w:cs="Arial"/>
          <w:color w:val="FF0000"/>
        </w:rPr>
      </w:pPr>
      <w:r>
        <w:t xml:space="preserve">The answer to </w:t>
      </w:r>
      <w:r w:rsidR="00281C59" w:rsidRPr="00281C59">
        <w:t>F4.1</w:t>
      </w:r>
      <w:r w:rsidR="008E1BD3">
        <w:t xml:space="preserve"> </w:t>
      </w:r>
      <w:r>
        <w:t xml:space="preserve">in the application form </w:t>
      </w:r>
      <w:r w:rsidR="008E1BD3">
        <w:t>regarding genome sequencing</w:t>
      </w:r>
      <w:r>
        <w:t xml:space="preserve"> currently</w:t>
      </w:r>
      <w:r w:rsidR="00650362">
        <w:t xml:space="preserve"> raises significant cultural issues for </w:t>
      </w:r>
      <w:r w:rsidR="00587F6C">
        <w:t>Māori</w:t>
      </w:r>
      <w:r w:rsidR="00650362">
        <w:t xml:space="preserve"> and may be excluding participants which is deemed unfair to them</w:t>
      </w:r>
      <w:r w:rsidR="00217C54">
        <w:t>. If this is not answering the main study questions, the Committee’s preference is that this is transferred into the optional research information sheet</w:t>
      </w:r>
      <w:r w:rsidR="00DD3277">
        <w:t xml:space="preserve"> that already exists</w:t>
      </w:r>
      <w:r w:rsidR="00217C54">
        <w:t xml:space="preserve">. </w:t>
      </w:r>
      <w:r w:rsidR="00DB685F">
        <w:t>The Committee are prepared to approve</w:t>
      </w:r>
      <w:r w:rsidR="00DD3277">
        <w:t xml:space="preserve"> the study</w:t>
      </w:r>
      <w:r w:rsidR="00DB685F">
        <w:t xml:space="preserve"> so long as it</w:t>
      </w:r>
      <w:r w:rsidR="000435BA">
        <w:t>’</w:t>
      </w:r>
      <w:r w:rsidR="00DB685F">
        <w:t>s not</w:t>
      </w:r>
      <w:r w:rsidR="00DD3277">
        <w:t xml:space="preserve"> made</w:t>
      </w:r>
      <w:r w:rsidR="00DB685F">
        <w:t xml:space="preserve"> mandatory</w:t>
      </w:r>
      <w:r w:rsidR="000435BA">
        <w:t xml:space="preserve"> and </w:t>
      </w:r>
      <w:r w:rsidR="00DD3277">
        <w:t xml:space="preserve">whole genome sequencing </w:t>
      </w:r>
      <w:r w:rsidR="000435BA">
        <w:t>could be included in the optional</w:t>
      </w:r>
      <w:r>
        <w:t xml:space="preserve"> participant information sheet</w:t>
      </w:r>
      <w:r w:rsidR="000435BA">
        <w:t xml:space="preserve"> </w:t>
      </w:r>
      <w:r>
        <w:t>(</w:t>
      </w:r>
      <w:r w:rsidR="000435BA">
        <w:t>PIS</w:t>
      </w:r>
      <w:r>
        <w:t>)</w:t>
      </w:r>
      <w:r w:rsidR="000435BA">
        <w:t>.</w:t>
      </w:r>
    </w:p>
    <w:p w14:paraId="5D3283ED" w14:textId="5564230C" w:rsidR="00077B5D" w:rsidRPr="00077B5D" w:rsidRDefault="000719D0" w:rsidP="00062728">
      <w:pPr>
        <w:pStyle w:val="ListParagraph"/>
        <w:rPr>
          <w:rFonts w:cs="Arial"/>
          <w:color w:val="FF0000"/>
        </w:rPr>
      </w:pPr>
      <w:r>
        <w:t>The Committee stated that the o</w:t>
      </w:r>
      <w:r w:rsidR="000435BA">
        <w:t>ptional home visit nursing</w:t>
      </w:r>
      <w:r w:rsidR="00425504">
        <w:t xml:space="preserve"> information sheet</w:t>
      </w:r>
      <w:r w:rsidR="000435BA">
        <w:t xml:space="preserve"> could be folded into the main PIS</w:t>
      </w:r>
      <w:r w:rsidR="00425504">
        <w:t>, with an option on the Consent Form.</w:t>
      </w:r>
    </w:p>
    <w:p w14:paraId="02649C80" w14:textId="17B244E9" w:rsidR="005F39A9" w:rsidRPr="005F39A9" w:rsidRDefault="000719D0" w:rsidP="005F39A9">
      <w:pPr>
        <w:pStyle w:val="ListParagraph"/>
        <w:rPr>
          <w:rFonts w:cs="Arial"/>
          <w:color w:val="FF0000"/>
        </w:rPr>
      </w:pPr>
      <w:r>
        <w:rPr>
          <w:rFonts w:cs="Arial"/>
        </w:rPr>
        <w:t>The Committee noted</w:t>
      </w:r>
      <w:r w:rsidR="005F39A9">
        <w:rPr>
          <w:rFonts w:cs="Arial"/>
        </w:rPr>
        <w:t xml:space="preserve"> that </w:t>
      </w:r>
      <w:r w:rsidR="00DB685F">
        <w:rPr>
          <w:rFonts w:cs="Arial"/>
        </w:rPr>
        <w:t xml:space="preserve">the CI’s </w:t>
      </w:r>
      <w:r w:rsidR="005F39A9" w:rsidRPr="005F39A9">
        <w:rPr>
          <w:rFonts w:cs="Arial"/>
        </w:rPr>
        <w:t>MPS membership expires</w:t>
      </w:r>
      <w:r w:rsidR="00077B5D">
        <w:rPr>
          <w:rFonts w:cs="Arial"/>
        </w:rPr>
        <w:t xml:space="preserve">/has expired </w:t>
      </w:r>
      <w:r w:rsidR="005F39A9">
        <w:rPr>
          <w:rFonts w:cs="Arial"/>
        </w:rPr>
        <w:t xml:space="preserve">and will need to </w:t>
      </w:r>
      <w:r w:rsidR="00A813D1">
        <w:rPr>
          <w:rFonts w:cs="Arial"/>
        </w:rPr>
        <w:t xml:space="preserve">be </w:t>
      </w:r>
      <w:r w:rsidR="005F39A9">
        <w:rPr>
          <w:rFonts w:cs="Arial"/>
        </w:rPr>
        <w:t>renew</w:t>
      </w:r>
      <w:r w:rsidR="00A813D1">
        <w:rPr>
          <w:rFonts w:cs="Arial"/>
        </w:rPr>
        <w:t>ed</w:t>
      </w:r>
      <w:r w:rsidR="005F39A9">
        <w:rPr>
          <w:rFonts w:cs="Arial"/>
        </w:rPr>
        <w:t>.</w:t>
      </w:r>
    </w:p>
    <w:p w14:paraId="0824D109" w14:textId="4E45042F" w:rsidR="005F39A9" w:rsidRPr="008E1BD3" w:rsidRDefault="00CA36B2" w:rsidP="005F39A9">
      <w:pPr>
        <w:pStyle w:val="ListParagraph"/>
        <w:rPr>
          <w:rFonts w:cs="Arial"/>
        </w:rPr>
      </w:pPr>
      <w:r w:rsidRPr="008E1BD3">
        <w:rPr>
          <w:rFonts w:cs="Arial"/>
        </w:rPr>
        <w:t>In the data management plan</w:t>
      </w:r>
      <w:r w:rsidR="002953FD">
        <w:rPr>
          <w:rFonts w:cs="Arial"/>
        </w:rPr>
        <w:t>,</w:t>
      </w:r>
      <w:r w:rsidRPr="008E1BD3">
        <w:rPr>
          <w:rFonts w:cs="Arial"/>
        </w:rPr>
        <w:t xml:space="preserve"> please remove template comments at beginning of document</w:t>
      </w:r>
      <w:r w:rsidR="00B74287">
        <w:rPr>
          <w:rFonts w:cs="Arial"/>
        </w:rPr>
        <w:t xml:space="preserve"> and account for personal identifiers being sent to the home visit nurses. </w:t>
      </w:r>
    </w:p>
    <w:p w14:paraId="2661C460" w14:textId="77777777" w:rsidR="008E1BD3" w:rsidRDefault="008E1BD3" w:rsidP="00F00352">
      <w:pPr>
        <w:spacing w:before="80" w:after="80"/>
        <w:rPr>
          <w:rFonts w:cs="Arial"/>
          <w:szCs w:val="22"/>
          <w:lang w:val="en-NZ"/>
        </w:rPr>
      </w:pPr>
    </w:p>
    <w:p w14:paraId="444E8D57" w14:textId="318715F2" w:rsidR="00F00352" w:rsidRPr="00F00352" w:rsidRDefault="00F00352" w:rsidP="00F00352">
      <w:pPr>
        <w:spacing w:before="80" w:after="80"/>
        <w:rPr>
          <w:rFonts w:cs="Arial"/>
          <w:szCs w:val="22"/>
          <w:lang w:val="en-NZ"/>
        </w:rPr>
      </w:pPr>
      <w:r w:rsidRPr="00F00352">
        <w:rPr>
          <w:rFonts w:cs="Arial"/>
          <w:szCs w:val="22"/>
          <w:lang w:val="en-NZ"/>
        </w:rPr>
        <w:t xml:space="preserve">The Committee requested the following changes to the Participant Information Sheet and Consent Form (PIS/CF): </w:t>
      </w:r>
    </w:p>
    <w:p w14:paraId="149125D0" w14:textId="77777777" w:rsidR="00F00352" w:rsidRPr="00F00352" w:rsidRDefault="00F00352" w:rsidP="00F00352">
      <w:pPr>
        <w:spacing w:before="80" w:after="80"/>
        <w:rPr>
          <w:rFonts w:cs="Arial"/>
          <w:szCs w:val="22"/>
          <w:lang w:val="en-NZ"/>
        </w:rPr>
      </w:pPr>
    </w:p>
    <w:p w14:paraId="19328A64" w14:textId="4E9C8ECD" w:rsidR="005B4452" w:rsidRDefault="005B4452" w:rsidP="005B4452">
      <w:pPr>
        <w:pStyle w:val="ListParagraph"/>
      </w:pPr>
      <w:r>
        <w:t xml:space="preserve">On page 4 </w:t>
      </w:r>
      <w:r w:rsidR="00852E5A">
        <w:t xml:space="preserve">of Main PIS, </w:t>
      </w:r>
      <w:r>
        <w:t>please amend "You should not join another research study" change to clinical trial.</w:t>
      </w:r>
    </w:p>
    <w:p w14:paraId="0B0CCFA0" w14:textId="7173B20D" w:rsidR="008326E8" w:rsidRDefault="005B4452" w:rsidP="006B2F90">
      <w:pPr>
        <w:pStyle w:val="ListParagraph"/>
      </w:pPr>
      <w:r>
        <w:t xml:space="preserve">On page 12 </w:t>
      </w:r>
      <w:r w:rsidR="00852E5A">
        <w:t xml:space="preserve">of Main PIS, </w:t>
      </w:r>
      <w:r>
        <w:t>please remove exclusion "The costs are not paid for by your medical insurance"</w:t>
      </w:r>
      <w:r w:rsidR="00A13599">
        <w:t xml:space="preserve"> as the Sponsor will be liable for any costs.</w:t>
      </w:r>
    </w:p>
    <w:p w14:paraId="1F6462EC" w14:textId="58079E2B" w:rsidR="00F00352" w:rsidRPr="00F00352" w:rsidRDefault="00947B37" w:rsidP="005B4452">
      <w:pPr>
        <w:pStyle w:val="ListParagraph"/>
      </w:pPr>
      <w:r>
        <w:lastRenderedPageBreak/>
        <w:t>Please amend</w:t>
      </w:r>
      <w:r w:rsidR="005B4452">
        <w:t xml:space="preserve"> the </w:t>
      </w:r>
      <w:r w:rsidR="00320E5B">
        <w:t>open label extension</w:t>
      </w:r>
      <w:r w:rsidR="005B4452">
        <w:t xml:space="preserve"> </w:t>
      </w:r>
      <w:r>
        <w:t>participant information sheet</w:t>
      </w:r>
      <w:r w:rsidR="00320E5B">
        <w:t>,</w:t>
      </w:r>
      <w:r w:rsidR="005B4452">
        <w:t xml:space="preserve"> when </w:t>
      </w:r>
      <w:r>
        <w:t>referencing</w:t>
      </w:r>
      <w:r w:rsidR="005B4452">
        <w:t xml:space="preserve"> the main </w:t>
      </w:r>
      <w:r w:rsidR="00320E5B">
        <w:t>participant information sheet</w:t>
      </w:r>
      <w:r w:rsidR="005B4452">
        <w:t>, add 'compensation for study related injury' to "All conditions, risks, and privacy information described there</w:t>
      </w:r>
      <w:r w:rsidR="008E1BD3">
        <w:t xml:space="preserve">, </w:t>
      </w:r>
      <w:r w:rsidR="005B4452">
        <w:t xml:space="preserve">also </w:t>
      </w:r>
      <w:r w:rsidR="008E1BD3">
        <w:t xml:space="preserve">please </w:t>
      </w:r>
      <w:r w:rsidR="005B4452">
        <w:t>apply to the open-label extension period</w:t>
      </w:r>
      <w:r>
        <w:t>.”</w:t>
      </w:r>
    </w:p>
    <w:p w14:paraId="347CD2A7" w14:textId="77777777" w:rsidR="008E1BD3" w:rsidRDefault="008E1BD3" w:rsidP="00F00352">
      <w:pPr>
        <w:rPr>
          <w:b/>
          <w:bCs/>
          <w:lang w:val="en-NZ"/>
        </w:rPr>
      </w:pPr>
    </w:p>
    <w:p w14:paraId="20EB9D63" w14:textId="77777777" w:rsidR="008E1BD3" w:rsidRDefault="008E1BD3" w:rsidP="00F00352">
      <w:pPr>
        <w:rPr>
          <w:b/>
          <w:bCs/>
          <w:lang w:val="en-NZ"/>
        </w:rPr>
      </w:pPr>
    </w:p>
    <w:p w14:paraId="01078EE6" w14:textId="33AA221E" w:rsidR="00F00352" w:rsidRPr="00F00352" w:rsidRDefault="00F00352" w:rsidP="00F00352">
      <w:pPr>
        <w:rPr>
          <w:b/>
          <w:bCs/>
          <w:lang w:val="en-NZ"/>
        </w:rPr>
      </w:pPr>
      <w:r w:rsidRPr="00F00352">
        <w:rPr>
          <w:b/>
          <w:bCs/>
          <w:lang w:val="en-NZ"/>
        </w:rPr>
        <w:t xml:space="preserve">Decision </w:t>
      </w:r>
    </w:p>
    <w:p w14:paraId="7207B3DF" w14:textId="77777777" w:rsidR="00F00352" w:rsidRPr="00F00352" w:rsidRDefault="00F00352" w:rsidP="00F00352">
      <w:pPr>
        <w:rPr>
          <w:lang w:val="en-NZ"/>
        </w:rPr>
      </w:pPr>
    </w:p>
    <w:p w14:paraId="2C8C7117" w14:textId="77777777" w:rsidR="00F00352" w:rsidRPr="00F00352" w:rsidRDefault="00F00352" w:rsidP="00F00352">
      <w:pPr>
        <w:rPr>
          <w:lang w:val="en-NZ"/>
        </w:rPr>
      </w:pPr>
      <w:r w:rsidRPr="00F00352">
        <w:rPr>
          <w:lang w:val="en-NZ"/>
        </w:rPr>
        <w:t xml:space="preserve">This application was </w:t>
      </w:r>
      <w:r w:rsidRPr="00F00352">
        <w:rPr>
          <w:i/>
          <w:lang w:val="en-NZ"/>
        </w:rPr>
        <w:t>provisionally approved</w:t>
      </w:r>
      <w:r w:rsidRPr="00F00352">
        <w:rPr>
          <w:lang w:val="en-NZ"/>
        </w:rPr>
        <w:t xml:space="preserve"> by </w:t>
      </w:r>
      <w:r w:rsidRPr="00F00352">
        <w:rPr>
          <w:rFonts w:cs="Arial"/>
          <w:szCs w:val="22"/>
          <w:lang w:val="en-NZ"/>
        </w:rPr>
        <w:t>consensus,</w:t>
      </w:r>
      <w:r w:rsidRPr="00F00352">
        <w:rPr>
          <w:rFonts w:cs="Arial"/>
          <w:color w:val="33CCCC"/>
          <w:szCs w:val="22"/>
          <w:lang w:val="en-NZ"/>
        </w:rPr>
        <w:t xml:space="preserve"> </w:t>
      </w:r>
      <w:r w:rsidRPr="00F00352">
        <w:rPr>
          <w:lang w:val="en-NZ"/>
        </w:rPr>
        <w:t>subject to the following information being received:</w:t>
      </w:r>
    </w:p>
    <w:p w14:paraId="22DB5B98" w14:textId="77777777" w:rsidR="00F00352" w:rsidRPr="00F00352" w:rsidRDefault="00F00352" w:rsidP="00F00352">
      <w:pPr>
        <w:rPr>
          <w:lang w:val="en-NZ"/>
        </w:rPr>
      </w:pPr>
    </w:p>
    <w:p w14:paraId="5455A0B2" w14:textId="77777777" w:rsidR="00F00352" w:rsidRPr="00F00352" w:rsidRDefault="00F00352" w:rsidP="008E1BD3">
      <w:pPr>
        <w:pStyle w:val="ListParagraph"/>
      </w:pPr>
      <w:r w:rsidRPr="00F00352">
        <w:t>Please address all outstanding ethical issues, providing the information requested by the Committee.</w:t>
      </w:r>
    </w:p>
    <w:p w14:paraId="7402BBA1" w14:textId="77777777" w:rsidR="00F00352" w:rsidRPr="00F00352" w:rsidRDefault="00F00352" w:rsidP="008E1BD3">
      <w:pPr>
        <w:pStyle w:val="ListParagraph"/>
      </w:pPr>
      <w:r w:rsidRPr="00F00352">
        <w:t xml:space="preserve">Please update the participant information sheet and consent form, taking into account feedback provided by the Committee. </w:t>
      </w:r>
      <w:r w:rsidRPr="00F00352">
        <w:rPr>
          <w:i/>
          <w:iCs/>
        </w:rPr>
        <w:t>(National Ethical Standards for Health and Disability Research and Quality Improvement, para 7.15 – 7.17).</w:t>
      </w:r>
    </w:p>
    <w:p w14:paraId="19A62A54" w14:textId="77777777" w:rsidR="00F00352" w:rsidRPr="00F00352" w:rsidRDefault="00F00352" w:rsidP="00F00352">
      <w:pPr>
        <w:rPr>
          <w:color w:val="FF0000"/>
          <w:lang w:val="en-NZ"/>
        </w:rPr>
      </w:pPr>
    </w:p>
    <w:p w14:paraId="51AE668C" w14:textId="2960975E" w:rsidR="00F00352" w:rsidRPr="008E1BD3" w:rsidRDefault="00F00352" w:rsidP="00540FF2">
      <w:pPr>
        <w:rPr>
          <w:lang w:val="en-NZ"/>
        </w:rPr>
      </w:pPr>
      <w:r w:rsidRPr="00F00352">
        <w:rPr>
          <w:lang w:val="en-NZ"/>
        </w:rPr>
        <w:t>After receipt of the information requested by the Committee, a final decision on the application will be made b</w:t>
      </w:r>
      <w:r w:rsidR="008E1BD3">
        <w:rPr>
          <w:lang w:val="en-NZ"/>
        </w:rPr>
        <w:t xml:space="preserve">y </w:t>
      </w:r>
      <w:r w:rsidR="00336F7E" w:rsidRPr="00336F7E">
        <w:rPr>
          <w:lang w:val="en-NZ"/>
        </w:rPr>
        <w:t xml:space="preserve">Mr Ewe Leong Lim </w:t>
      </w:r>
      <w:r w:rsidR="00336F7E">
        <w:rPr>
          <w:lang w:val="en-NZ"/>
        </w:rPr>
        <w:t>and</w:t>
      </w:r>
      <w:r w:rsidR="00336F7E" w:rsidRPr="00336F7E">
        <w:rPr>
          <w:lang w:val="en-NZ"/>
        </w:rPr>
        <w:t xml:space="preserve"> Mr Barry Taylor</w:t>
      </w:r>
      <w:r w:rsidR="00336F7E">
        <w:rPr>
          <w:lang w:val="en-NZ"/>
        </w:rPr>
        <w:t>.</w:t>
      </w:r>
    </w:p>
    <w:p w14:paraId="36E62070" w14:textId="3E016089" w:rsidR="00F00352" w:rsidRDefault="00D31724"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7"/>
        <w:gridCol w:w="6457"/>
      </w:tblGrid>
      <w:tr w:rsidR="00F00352" w:rsidRPr="00F00352" w14:paraId="6A29DF6B" w14:textId="77777777" w:rsidTr="00452EFA">
        <w:trPr>
          <w:trHeight w:val="280"/>
        </w:trPr>
        <w:tc>
          <w:tcPr>
            <w:tcW w:w="966" w:type="dxa"/>
            <w:tcBorders>
              <w:top w:val="nil"/>
              <w:left w:val="nil"/>
              <w:bottom w:val="nil"/>
              <w:right w:val="nil"/>
            </w:tcBorders>
          </w:tcPr>
          <w:p w14:paraId="65E3789B" w14:textId="4F8C844C" w:rsidR="00F00352" w:rsidRPr="00F00352" w:rsidRDefault="00BD1A6D" w:rsidP="00F00352">
            <w:pPr>
              <w:autoSpaceDE w:val="0"/>
              <w:autoSpaceDN w:val="0"/>
              <w:adjustRightInd w:val="0"/>
            </w:pPr>
            <w:r>
              <w:rPr>
                <w:b/>
              </w:rPr>
              <w:lastRenderedPageBreak/>
              <w:t>8</w:t>
            </w:r>
            <w:r w:rsidR="00F00352" w:rsidRPr="00F00352">
              <w:rPr>
                <w:b/>
              </w:rPr>
              <w:t xml:space="preserve"> </w:t>
            </w:r>
            <w:r w:rsidR="00F00352" w:rsidRPr="00F00352">
              <w:t xml:space="preserve"> </w:t>
            </w:r>
          </w:p>
        </w:tc>
        <w:tc>
          <w:tcPr>
            <w:tcW w:w="2575" w:type="dxa"/>
            <w:tcBorders>
              <w:top w:val="nil"/>
              <w:left w:val="nil"/>
              <w:bottom w:val="nil"/>
              <w:right w:val="nil"/>
            </w:tcBorders>
          </w:tcPr>
          <w:p w14:paraId="6296BC1B"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4BBB43EE" w14:textId="65ACD523" w:rsidR="00F00352" w:rsidRPr="00F00352" w:rsidRDefault="00BD1A6D" w:rsidP="00F00352">
            <w:pPr>
              <w:rPr>
                <w:b/>
                <w:bCs/>
              </w:rPr>
            </w:pPr>
            <w:r w:rsidRPr="00BF25E3">
              <w:rPr>
                <w:rFonts w:cs="Arial"/>
                <w:sz w:val="20"/>
                <w:lang w:eastAsia="en-GB"/>
              </w:rPr>
              <w:t>2023 FULL 15373</w:t>
            </w:r>
          </w:p>
        </w:tc>
      </w:tr>
      <w:tr w:rsidR="00F00352" w:rsidRPr="00F00352" w14:paraId="586A98DB" w14:textId="77777777" w:rsidTr="00AE19B2">
        <w:trPr>
          <w:trHeight w:val="462"/>
        </w:trPr>
        <w:tc>
          <w:tcPr>
            <w:tcW w:w="966" w:type="dxa"/>
            <w:tcBorders>
              <w:top w:val="nil"/>
              <w:left w:val="nil"/>
              <w:bottom w:val="nil"/>
              <w:right w:val="nil"/>
            </w:tcBorders>
          </w:tcPr>
          <w:p w14:paraId="636D0388"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682D5551" w14:textId="77777777" w:rsidR="00F00352" w:rsidRPr="00F00352" w:rsidRDefault="00F00352" w:rsidP="00F00352">
            <w:pPr>
              <w:autoSpaceDE w:val="0"/>
              <w:autoSpaceDN w:val="0"/>
              <w:adjustRightInd w:val="0"/>
            </w:pPr>
            <w:r w:rsidRPr="00F00352">
              <w:t xml:space="preserve">Title: </w:t>
            </w:r>
          </w:p>
        </w:tc>
        <w:tc>
          <w:tcPr>
            <w:tcW w:w="6459" w:type="dxa"/>
            <w:tcBorders>
              <w:top w:val="nil"/>
              <w:left w:val="nil"/>
              <w:bottom w:val="nil"/>
              <w:right w:val="nil"/>
            </w:tcBorders>
          </w:tcPr>
          <w:p w14:paraId="2E2EE742" w14:textId="68B118FC" w:rsidR="00F00352" w:rsidRPr="00BF25E3" w:rsidRDefault="00BD1A6D" w:rsidP="00F00352">
            <w:pPr>
              <w:autoSpaceDE w:val="0"/>
              <w:autoSpaceDN w:val="0"/>
              <w:adjustRightInd w:val="0"/>
              <w:rPr>
                <w:szCs w:val="21"/>
              </w:rPr>
            </w:pPr>
            <w:r w:rsidRPr="00BF25E3">
              <w:rPr>
                <w:szCs w:val="21"/>
              </w:rPr>
              <w:t>Advancing Interleukin 1 Receptor Antagonist to Prevent Inflammatory Disease in Preterm Infants</w:t>
            </w:r>
          </w:p>
        </w:tc>
      </w:tr>
      <w:tr w:rsidR="00BD1A6D" w:rsidRPr="00F00352" w14:paraId="502106BB" w14:textId="77777777" w:rsidTr="00BD1A6D">
        <w:trPr>
          <w:trHeight w:val="280"/>
        </w:trPr>
        <w:tc>
          <w:tcPr>
            <w:tcW w:w="966" w:type="dxa"/>
            <w:tcBorders>
              <w:top w:val="nil"/>
              <w:left w:val="nil"/>
              <w:bottom w:val="nil"/>
              <w:right w:val="nil"/>
            </w:tcBorders>
          </w:tcPr>
          <w:p w14:paraId="0C76E726" w14:textId="77777777" w:rsidR="00BD1A6D" w:rsidRPr="00F00352" w:rsidRDefault="00BD1A6D" w:rsidP="00BD1A6D">
            <w:pPr>
              <w:autoSpaceDE w:val="0"/>
              <w:autoSpaceDN w:val="0"/>
              <w:adjustRightInd w:val="0"/>
            </w:pPr>
            <w:r w:rsidRPr="00F00352">
              <w:t xml:space="preserve"> </w:t>
            </w:r>
          </w:p>
        </w:tc>
        <w:tc>
          <w:tcPr>
            <w:tcW w:w="2578" w:type="dxa"/>
            <w:tcBorders>
              <w:top w:val="nil"/>
              <w:left w:val="nil"/>
              <w:bottom w:val="nil"/>
              <w:right w:val="nil"/>
            </w:tcBorders>
          </w:tcPr>
          <w:p w14:paraId="488E4B43" w14:textId="77777777" w:rsidR="00BD1A6D" w:rsidRPr="00F00352" w:rsidRDefault="00BD1A6D" w:rsidP="00BD1A6D">
            <w:pPr>
              <w:autoSpaceDE w:val="0"/>
              <w:autoSpaceDN w:val="0"/>
              <w:adjustRightInd w:val="0"/>
            </w:pPr>
            <w:r w:rsidRPr="00F00352">
              <w:t xml:space="preserve">Principal Investigator: </w:t>
            </w:r>
          </w:p>
        </w:tc>
        <w:tc>
          <w:tcPr>
            <w:tcW w:w="6456" w:type="dxa"/>
            <w:tcBorders>
              <w:top w:val="nil"/>
              <w:left w:val="nil"/>
              <w:bottom w:val="nil"/>
              <w:right w:val="nil"/>
            </w:tcBorders>
          </w:tcPr>
          <w:p w14:paraId="15EA147F" w14:textId="2D478A7C" w:rsidR="00BD1A6D" w:rsidRPr="00AE19B2" w:rsidRDefault="00BD1A6D" w:rsidP="00BD1A6D">
            <w:pPr>
              <w:rPr>
                <w:szCs w:val="21"/>
              </w:rPr>
            </w:pPr>
            <w:r w:rsidRPr="00AE19B2">
              <w:rPr>
                <w:rFonts w:cs="Arial"/>
                <w:szCs w:val="21"/>
              </w:rPr>
              <w:t>Dr Gergely Toldi</w:t>
            </w:r>
          </w:p>
        </w:tc>
      </w:tr>
      <w:tr w:rsidR="00F00352" w:rsidRPr="00F00352" w14:paraId="41ED14EE" w14:textId="77777777" w:rsidTr="00452EFA">
        <w:trPr>
          <w:trHeight w:val="280"/>
        </w:trPr>
        <w:tc>
          <w:tcPr>
            <w:tcW w:w="966" w:type="dxa"/>
            <w:tcBorders>
              <w:top w:val="nil"/>
              <w:left w:val="nil"/>
              <w:bottom w:val="nil"/>
              <w:right w:val="nil"/>
            </w:tcBorders>
          </w:tcPr>
          <w:p w14:paraId="1E0C0F6C"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4FB873C1" w14:textId="77777777" w:rsidR="00F00352" w:rsidRPr="00F00352" w:rsidRDefault="00F00352" w:rsidP="00F00352">
            <w:pPr>
              <w:autoSpaceDE w:val="0"/>
              <w:autoSpaceDN w:val="0"/>
              <w:adjustRightInd w:val="0"/>
            </w:pPr>
            <w:r w:rsidRPr="00F00352">
              <w:t xml:space="preserve">Sponsor: </w:t>
            </w:r>
          </w:p>
        </w:tc>
        <w:tc>
          <w:tcPr>
            <w:tcW w:w="6459" w:type="dxa"/>
            <w:tcBorders>
              <w:top w:val="nil"/>
              <w:left w:val="nil"/>
              <w:bottom w:val="nil"/>
              <w:right w:val="nil"/>
            </w:tcBorders>
          </w:tcPr>
          <w:p w14:paraId="723DA4ED" w14:textId="0868A071" w:rsidR="00F00352" w:rsidRPr="00F00352" w:rsidRDefault="00D31724" w:rsidP="00F00352">
            <w:pPr>
              <w:autoSpaceDE w:val="0"/>
              <w:autoSpaceDN w:val="0"/>
              <w:adjustRightInd w:val="0"/>
            </w:pPr>
            <w:r>
              <w:t>Monash University</w:t>
            </w:r>
            <w:r w:rsidR="00953EF1">
              <w:t>.</w:t>
            </w:r>
          </w:p>
        </w:tc>
      </w:tr>
      <w:tr w:rsidR="00F00352" w:rsidRPr="00F00352" w14:paraId="1C1EE55D" w14:textId="77777777" w:rsidTr="00452EFA">
        <w:trPr>
          <w:trHeight w:val="280"/>
        </w:trPr>
        <w:tc>
          <w:tcPr>
            <w:tcW w:w="966" w:type="dxa"/>
            <w:tcBorders>
              <w:top w:val="nil"/>
              <w:left w:val="nil"/>
              <w:bottom w:val="nil"/>
              <w:right w:val="nil"/>
            </w:tcBorders>
          </w:tcPr>
          <w:p w14:paraId="3F48B99D"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64059CFE" w14:textId="77777777" w:rsidR="00F00352" w:rsidRPr="00F00352" w:rsidRDefault="00F00352" w:rsidP="00F00352">
            <w:pPr>
              <w:autoSpaceDE w:val="0"/>
              <w:autoSpaceDN w:val="0"/>
              <w:adjustRightInd w:val="0"/>
            </w:pPr>
            <w:r w:rsidRPr="00F00352">
              <w:t xml:space="preserve">Clock Start Date: </w:t>
            </w:r>
          </w:p>
        </w:tc>
        <w:tc>
          <w:tcPr>
            <w:tcW w:w="6459" w:type="dxa"/>
            <w:tcBorders>
              <w:top w:val="nil"/>
              <w:left w:val="nil"/>
              <w:bottom w:val="nil"/>
              <w:right w:val="nil"/>
            </w:tcBorders>
          </w:tcPr>
          <w:p w14:paraId="466497C3" w14:textId="476CA609" w:rsidR="00F00352" w:rsidRPr="00F00352" w:rsidRDefault="00BD55E1" w:rsidP="00F00352">
            <w:pPr>
              <w:autoSpaceDE w:val="0"/>
              <w:autoSpaceDN w:val="0"/>
              <w:adjustRightInd w:val="0"/>
            </w:pPr>
            <w:r>
              <w:t>23 March 2023</w:t>
            </w:r>
          </w:p>
        </w:tc>
      </w:tr>
    </w:tbl>
    <w:p w14:paraId="6851EC3C" w14:textId="77777777" w:rsidR="00F00352" w:rsidRPr="00F00352" w:rsidRDefault="00F00352" w:rsidP="00F00352"/>
    <w:p w14:paraId="29E0B6A1" w14:textId="0820D688" w:rsidR="00F00352" w:rsidRPr="00F00352" w:rsidRDefault="00AE19B2" w:rsidP="00F00352">
      <w:pPr>
        <w:autoSpaceDE w:val="0"/>
        <w:autoSpaceDN w:val="0"/>
        <w:adjustRightInd w:val="0"/>
        <w:rPr>
          <w:sz w:val="20"/>
          <w:lang w:val="en-NZ"/>
        </w:rPr>
      </w:pPr>
      <w:r w:rsidRPr="00D50EA0">
        <w:rPr>
          <w:rFonts w:cs="Arial"/>
          <w:szCs w:val="22"/>
          <w:lang w:val="en-NZ"/>
        </w:rPr>
        <w:t xml:space="preserve">Dr Gergely Toldi </w:t>
      </w:r>
      <w:r w:rsidR="00605B81">
        <w:rPr>
          <w:rFonts w:cs="Arial"/>
          <w:szCs w:val="22"/>
          <w:lang w:val="en-NZ"/>
        </w:rPr>
        <w:t xml:space="preserve">and Professor Marcel </w:t>
      </w:r>
      <w:r w:rsidR="005C3CB3">
        <w:rPr>
          <w:rFonts w:cs="Arial"/>
          <w:szCs w:val="22"/>
          <w:lang w:val="en-NZ"/>
        </w:rPr>
        <w:t>Nold were</w:t>
      </w:r>
      <w:r w:rsidR="00F00352" w:rsidRPr="00D50EA0">
        <w:rPr>
          <w:lang w:val="en-NZ"/>
        </w:rPr>
        <w:t xml:space="preserve"> present </w:t>
      </w:r>
      <w:r w:rsidR="00F00352" w:rsidRPr="00F00352">
        <w:rPr>
          <w:lang w:val="en-NZ"/>
        </w:rPr>
        <w:t>via videoconference for discussion of this application.</w:t>
      </w:r>
    </w:p>
    <w:p w14:paraId="2CCB097E" w14:textId="77777777" w:rsidR="00F00352" w:rsidRPr="00F00352" w:rsidRDefault="00F00352" w:rsidP="00F00352">
      <w:pPr>
        <w:rPr>
          <w:u w:val="single"/>
          <w:lang w:val="en-NZ"/>
        </w:rPr>
      </w:pPr>
    </w:p>
    <w:p w14:paraId="0437F9CC" w14:textId="77777777" w:rsidR="00F00352" w:rsidRPr="00F00352" w:rsidRDefault="00F00352" w:rsidP="00F00352">
      <w:pPr>
        <w:rPr>
          <w:b/>
          <w:bCs/>
          <w:lang w:val="en-NZ"/>
        </w:rPr>
      </w:pPr>
      <w:r w:rsidRPr="00F00352">
        <w:rPr>
          <w:b/>
          <w:bCs/>
          <w:lang w:val="en-NZ"/>
        </w:rPr>
        <w:t>Potential conflicts of interest</w:t>
      </w:r>
    </w:p>
    <w:p w14:paraId="7276C479" w14:textId="77777777" w:rsidR="00F00352" w:rsidRPr="00F00352" w:rsidRDefault="00F00352" w:rsidP="00F00352">
      <w:pPr>
        <w:rPr>
          <w:b/>
          <w:lang w:val="en-NZ"/>
        </w:rPr>
      </w:pPr>
    </w:p>
    <w:p w14:paraId="515C4D18"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5D06645D" w14:textId="77777777" w:rsidR="00F00352" w:rsidRPr="00F00352" w:rsidRDefault="00F00352" w:rsidP="00F00352">
      <w:pPr>
        <w:rPr>
          <w:lang w:val="en-NZ"/>
        </w:rPr>
      </w:pPr>
    </w:p>
    <w:p w14:paraId="59452B09" w14:textId="77777777" w:rsidR="00F00352" w:rsidRPr="00F00352" w:rsidRDefault="00F00352" w:rsidP="00F00352">
      <w:pPr>
        <w:rPr>
          <w:lang w:val="en-NZ"/>
        </w:rPr>
      </w:pPr>
      <w:r w:rsidRPr="00F00352">
        <w:rPr>
          <w:lang w:val="en-NZ"/>
        </w:rPr>
        <w:t>No potential conflicts of interest related to this application were declared by any member.</w:t>
      </w:r>
    </w:p>
    <w:p w14:paraId="265AAA62" w14:textId="77777777" w:rsidR="00F00352" w:rsidRPr="00F00352" w:rsidRDefault="00F00352" w:rsidP="00F00352">
      <w:pPr>
        <w:rPr>
          <w:lang w:val="en-NZ"/>
        </w:rPr>
      </w:pPr>
    </w:p>
    <w:p w14:paraId="7F474897" w14:textId="77777777" w:rsidR="00F00352" w:rsidRPr="00F00352" w:rsidRDefault="00F00352" w:rsidP="00F00352">
      <w:pPr>
        <w:autoSpaceDE w:val="0"/>
        <w:autoSpaceDN w:val="0"/>
        <w:adjustRightInd w:val="0"/>
        <w:rPr>
          <w:lang w:val="en-NZ"/>
        </w:rPr>
      </w:pPr>
    </w:p>
    <w:p w14:paraId="6CB8C4A2" w14:textId="77777777" w:rsidR="00F00352" w:rsidRPr="00F00352" w:rsidRDefault="00F00352" w:rsidP="00F00352">
      <w:pPr>
        <w:rPr>
          <w:b/>
          <w:bCs/>
          <w:lang w:val="en-NZ"/>
        </w:rPr>
      </w:pPr>
      <w:r w:rsidRPr="00F00352">
        <w:rPr>
          <w:b/>
          <w:bCs/>
          <w:lang w:val="en-NZ"/>
        </w:rPr>
        <w:t xml:space="preserve">Summary of resolved ethical issues </w:t>
      </w:r>
    </w:p>
    <w:p w14:paraId="075C7DC1" w14:textId="77777777" w:rsidR="00F00352" w:rsidRPr="00F00352" w:rsidRDefault="00F00352" w:rsidP="00F00352">
      <w:pPr>
        <w:rPr>
          <w:u w:val="single"/>
          <w:lang w:val="en-NZ"/>
        </w:rPr>
      </w:pPr>
    </w:p>
    <w:p w14:paraId="0251152E" w14:textId="77777777" w:rsidR="00F00352" w:rsidRPr="00F00352" w:rsidRDefault="00F00352" w:rsidP="00F00352">
      <w:pPr>
        <w:rPr>
          <w:lang w:val="en-NZ"/>
        </w:rPr>
      </w:pPr>
      <w:r w:rsidRPr="00F00352">
        <w:rPr>
          <w:lang w:val="en-NZ"/>
        </w:rPr>
        <w:t>The main ethical issues considered by the Committee and addressed by the Researcher are as follows.</w:t>
      </w:r>
    </w:p>
    <w:p w14:paraId="7BA644CC" w14:textId="77777777" w:rsidR="00F00352" w:rsidRPr="00F00352" w:rsidRDefault="00F00352" w:rsidP="00F00352">
      <w:pPr>
        <w:rPr>
          <w:lang w:val="en-NZ"/>
        </w:rPr>
      </w:pPr>
    </w:p>
    <w:p w14:paraId="0302179F" w14:textId="41C8AADA" w:rsidR="00F00352" w:rsidRDefault="00A2123D" w:rsidP="00062728">
      <w:pPr>
        <w:pStyle w:val="ListParagraph"/>
        <w:numPr>
          <w:ilvl w:val="0"/>
          <w:numId w:val="11"/>
        </w:numPr>
        <w:contextualSpacing/>
      </w:pPr>
      <w:r>
        <w:t xml:space="preserve">The Committee </w:t>
      </w:r>
      <w:r w:rsidR="004E0E5B">
        <w:t xml:space="preserve">clarified the pre- and post- birth consent process and deemed that 6 participants would be a feasible number for the study. The </w:t>
      </w:r>
      <w:r w:rsidR="002D46F0">
        <w:t>R</w:t>
      </w:r>
      <w:r w:rsidR="004E0E5B">
        <w:t xml:space="preserve">esearcher noted that the post-consent process would not be used unless </w:t>
      </w:r>
      <w:r w:rsidR="00210ECA">
        <w:t>necessary</w:t>
      </w:r>
      <w:r w:rsidR="004E0E5B">
        <w:t xml:space="preserve"> due to the increased stress this could put on parents. </w:t>
      </w:r>
    </w:p>
    <w:p w14:paraId="6B3CD8DA" w14:textId="20DF9B01" w:rsidR="004E0E5B" w:rsidRDefault="004E0E5B" w:rsidP="00062728">
      <w:pPr>
        <w:pStyle w:val="ListParagraph"/>
        <w:numPr>
          <w:ilvl w:val="0"/>
          <w:numId w:val="11"/>
        </w:numPr>
        <w:contextualSpacing/>
      </w:pPr>
      <w:r>
        <w:t>The Committee clarified that the cut-off for a</w:t>
      </w:r>
      <w:r w:rsidR="009F1614">
        <w:t xml:space="preserve"> pre-birth</w:t>
      </w:r>
      <w:r>
        <w:t xml:space="preserve"> approach for recruitment would be the point at which labour </w:t>
      </w:r>
      <w:r w:rsidR="009F1614">
        <w:t>began</w:t>
      </w:r>
      <w:r>
        <w:t xml:space="preserve">. </w:t>
      </w:r>
    </w:p>
    <w:p w14:paraId="78C90CA4" w14:textId="20D5131B" w:rsidR="00ED6B75" w:rsidRPr="00ED6B75" w:rsidRDefault="00646B18" w:rsidP="00062728">
      <w:pPr>
        <w:pStyle w:val="ListParagraph"/>
        <w:numPr>
          <w:ilvl w:val="0"/>
          <w:numId w:val="11"/>
        </w:numPr>
        <w:rPr>
          <w:rFonts w:cs="Arial"/>
          <w:color w:val="FF0000"/>
        </w:rPr>
      </w:pPr>
      <w:r>
        <w:t xml:space="preserve">The Committee noted that the information and consent forms were focused on the gestational parent only. The </w:t>
      </w:r>
      <w:r w:rsidR="0039180A">
        <w:t>R</w:t>
      </w:r>
      <w:r>
        <w:t>esearcher explained that the samples collected from the gestational parent was the primary reason for this, however, there would be a strong emphasis made by the research staff for parents to include whoever they sought in determining whether participatio</w:t>
      </w:r>
      <w:r w:rsidR="009F1614">
        <w:t>n</w:t>
      </w:r>
      <w:r>
        <w:t xml:space="preserve"> was right for them. </w:t>
      </w:r>
    </w:p>
    <w:p w14:paraId="34EB179D" w14:textId="71E765FC" w:rsidR="004E0E5B" w:rsidRDefault="004E0E5B" w:rsidP="00062728">
      <w:pPr>
        <w:pStyle w:val="ListParagraph"/>
        <w:numPr>
          <w:ilvl w:val="0"/>
          <w:numId w:val="11"/>
        </w:numPr>
        <w:contextualSpacing/>
      </w:pPr>
      <w:r>
        <w:t>The Committee clarified that there was some indication that this study drug could be of great benefit to young babies</w:t>
      </w:r>
      <w:r w:rsidR="000B2E9D">
        <w:t>, f</w:t>
      </w:r>
      <w:r>
        <w:t xml:space="preserve">or which currently there is only a steroid-based treatment that comes with </w:t>
      </w:r>
      <w:r w:rsidR="00646B18">
        <w:t>several</w:t>
      </w:r>
      <w:r>
        <w:t xml:space="preserve"> side effects. </w:t>
      </w:r>
    </w:p>
    <w:p w14:paraId="733F3A6B" w14:textId="2473B553" w:rsidR="004451E7" w:rsidRPr="00A2123D" w:rsidRDefault="004451E7" w:rsidP="00062728">
      <w:pPr>
        <w:pStyle w:val="ListParagraph"/>
        <w:numPr>
          <w:ilvl w:val="0"/>
          <w:numId w:val="11"/>
        </w:numPr>
        <w:contextualSpacing/>
      </w:pPr>
      <w:r>
        <w:t xml:space="preserve">The Committee queried if Māori </w:t>
      </w:r>
      <w:r w:rsidR="005B0D93">
        <w:t xml:space="preserve">and Pasifika </w:t>
      </w:r>
      <w:r>
        <w:t xml:space="preserve">will be specifically targeted. </w:t>
      </w:r>
      <w:r w:rsidR="005B0D93">
        <w:t xml:space="preserve">The Researcher clarified that these will be recruited as part of the population given the incidence of pre-term births. </w:t>
      </w:r>
    </w:p>
    <w:p w14:paraId="0250E144" w14:textId="77777777" w:rsidR="00F00352" w:rsidRPr="00F00352" w:rsidRDefault="00F00352" w:rsidP="00F00352">
      <w:pPr>
        <w:spacing w:before="80" w:after="80"/>
        <w:rPr>
          <w:lang w:val="en-NZ"/>
        </w:rPr>
      </w:pPr>
    </w:p>
    <w:p w14:paraId="73DEB183" w14:textId="77777777" w:rsidR="00F00352" w:rsidRPr="00F00352" w:rsidRDefault="00F00352" w:rsidP="00F00352">
      <w:pPr>
        <w:rPr>
          <w:b/>
          <w:bCs/>
          <w:lang w:val="en-NZ"/>
        </w:rPr>
      </w:pPr>
      <w:r w:rsidRPr="00F00352">
        <w:rPr>
          <w:b/>
          <w:bCs/>
          <w:lang w:val="en-NZ"/>
        </w:rPr>
        <w:t>Summary of outstanding ethical issues</w:t>
      </w:r>
    </w:p>
    <w:p w14:paraId="414CEE30" w14:textId="77777777" w:rsidR="00F00352" w:rsidRPr="00F00352" w:rsidRDefault="00F00352" w:rsidP="00F00352">
      <w:pPr>
        <w:rPr>
          <w:lang w:val="en-NZ"/>
        </w:rPr>
      </w:pPr>
    </w:p>
    <w:p w14:paraId="3F5A8686" w14:textId="77777777" w:rsidR="00F00352" w:rsidRPr="00F00352" w:rsidRDefault="00F00352" w:rsidP="00F00352">
      <w:pPr>
        <w:rPr>
          <w:rFonts w:cs="Arial"/>
          <w:szCs w:val="22"/>
        </w:rPr>
      </w:pPr>
      <w:r w:rsidRPr="00F00352">
        <w:rPr>
          <w:lang w:val="en-NZ"/>
        </w:rPr>
        <w:t xml:space="preserve">The main ethical issues considered by the </w:t>
      </w:r>
      <w:r w:rsidRPr="00F00352">
        <w:rPr>
          <w:szCs w:val="22"/>
          <w:lang w:val="en-NZ"/>
        </w:rPr>
        <w:t>Committee and which require addressing by the Researcher are as follows</w:t>
      </w:r>
      <w:r w:rsidRPr="00F00352">
        <w:rPr>
          <w:rFonts w:cs="Arial"/>
          <w:szCs w:val="22"/>
        </w:rPr>
        <w:t>.</w:t>
      </w:r>
    </w:p>
    <w:p w14:paraId="0EE7896A" w14:textId="77777777" w:rsidR="00F00352" w:rsidRPr="00F00352" w:rsidRDefault="00F00352" w:rsidP="00F00352">
      <w:pPr>
        <w:autoSpaceDE w:val="0"/>
        <w:autoSpaceDN w:val="0"/>
        <w:adjustRightInd w:val="0"/>
        <w:rPr>
          <w:szCs w:val="22"/>
          <w:lang w:val="en-NZ"/>
        </w:rPr>
      </w:pPr>
    </w:p>
    <w:p w14:paraId="592EB961" w14:textId="681DB880" w:rsidR="00F07492" w:rsidRDefault="00F00352" w:rsidP="00F07492">
      <w:pPr>
        <w:pStyle w:val="ListParagraph"/>
        <w:rPr>
          <w:rFonts w:cs="Arial"/>
          <w:color w:val="FF0000"/>
        </w:rPr>
      </w:pPr>
      <w:r w:rsidRPr="00F00352">
        <w:t xml:space="preserve">The Committee </w:t>
      </w:r>
      <w:r w:rsidR="009F1614">
        <w:t>requested that a separate post-birth consent be sought for the collection of the baby’s data</w:t>
      </w:r>
      <w:r w:rsidR="00F07492">
        <w:t xml:space="preserve"> due to the way </w:t>
      </w:r>
      <w:r w:rsidR="00962424">
        <w:t>l</w:t>
      </w:r>
      <w:r w:rsidR="004D0BD3">
        <w:t xml:space="preserve">egal </w:t>
      </w:r>
      <w:r w:rsidR="00F07492">
        <w:t>personhood is given upon birth</w:t>
      </w:r>
      <w:r w:rsidR="009F1614">
        <w:t>.</w:t>
      </w:r>
      <w:r w:rsidR="00F07492">
        <w:t xml:space="preserve"> Confirmation of consent would not be sufficient in this case</w:t>
      </w:r>
      <w:r w:rsidR="00F07492">
        <w:rPr>
          <w:rFonts w:cs="Arial"/>
          <w:color w:val="FF0000"/>
        </w:rPr>
        <w:t>.</w:t>
      </w:r>
    </w:p>
    <w:p w14:paraId="2CE8BD38" w14:textId="24E8B353" w:rsidR="00A2123D" w:rsidRPr="0052721D" w:rsidRDefault="00F07492" w:rsidP="00F07492">
      <w:pPr>
        <w:pStyle w:val="ListParagraph"/>
        <w:rPr>
          <w:rFonts w:cs="Arial"/>
        </w:rPr>
      </w:pPr>
      <w:r w:rsidRPr="00F07492">
        <w:rPr>
          <w:rFonts w:cs="Arial"/>
        </w:rPr>
        <w:t xml:space="preserve">The Committee </w:t>
      </w:r>
      <w:r>
        <w:t xml:space="preserve">queried how the </w:t>
      </w:r>
      <w:r w:rsidR="00596DDB">
        <w:t>R</w:t>
      </w:r>
      <w:r>
        <w:t xml:space="preserve">esearcher would approach potential discussions with parents should the baby die during the study. </w:t>
      </w:r>
      <w:r w:rsidR="0048293E">
        <w:t xml:space="preserve">After discussion, they requested </w:t>
      </w:r>
      <w:r w:rsidR="00E43366">
        <w:t>documentation of what the Researcher will do.</w:t>
      </w:r>
    </w:p>
    <w:p w14:paraId="493D7A8B" w14:textId="5D7E553D" w:rsidR="0052721D" w:rsidRDefault="0052721D" w:rsidP="00F07492">
      <w:pPr>
        <w:pStyle w:val="ListParagraph"/>
        <w:rPr>
          <w:rFonts w:cs="Arial"/>
        </w:rPr>
      </w:pPr>
      <w:r>
        <w:rPr>
          <w:rFonts w:cs="Arial"/>
        </w:rPr>
        <w:t xml:space="preserve">The Committee requested making notification to GP of adverse events mandatory. </w:t>
      </w:r>
    </w:p>
    <w:p w14:paraId="1B244C10" w14:textId="5DCBFBF5" w:rsidR="004B70FC" w:rsidRDefault="004B70FC" w:rsidP="00F07492">
      <w:pPr>
        <w:pStyle w:val="ListParagraph"/>
        <w:rPr>
          <w:rFonts w:cs="Arial"/>
        </w:rPr>
      </w:pPr>
      <w:r>
        <w:rPr>
          <w:rFonts w:cs="Arial"/>
        </w:rPr>
        <w:lastRenderedPageBreak/>
        <w:t>The Committee noted that an assent form would be required for when the child is older, but that can come through as an Amendment to the Committee for review and approval when it is required.</w:t>
      </w:r>
    </w:p>
    <w:p w14:paraId="0B45DCF5" w14:textId="54EC8D7F" w:rsidR="0020612F" w:rsidRDefault="0020612F" w:rsidP="00F07492">
      <w:pPr>
        <w:pStyle w:val="ListParagraph"/>
        <w:rPr>
          <w:rFonts w:cs="Arial"/>
        </w:rPr>
      </w:pPr>
      <w:r>
        <w:rPr>
          <w:rFonts w:cs="Arial"/>
        </w:rPr>
        <w:t xml:space="preserve">The Committee requested to see the outcome of </w:t>
      </w:r>
      <w:r w:rsidR="007355FB">
        <w:rPr>
          <w:rFonts w:cs="Arial"/>
        </w:rPr>
        <w:t xml:space="preserve">cultural </w:t>
      </w:r>
      <w:r>
        <w:rPr>
          <w:rFonts w:cs="Arial"/>
        </w:rPr>
        <w:t xml:space="preserve">consultation once </w:t>
      </w:r>
      <w:r w:rsidR="007355FB">
        <w:rPr>
          <w:rFonts w:cs="Arial"/>
        </w:rPr>
        <w:t>it has been received.</w:t>
      </w:r>
    </w:p>
    <w:p w14:paraId="6E8076FC" w14:textId="146E0FFD" w:rsidR="00CB4110" w:rsidRPr="00776778" w:rsidRDefault="00CB4110" w:rsidP="00F07492">
      <w:pPr>
        <w:pStyle w:val="ListParagraph"/>
        <w:rPr>
          <w:rFonts w:cs="Arial"/>
        </w:rPr>
      </w:pPr>
      <w:r>
        <w:rPr>
          <w:rFonts w:cs="Arial"/>
        </w:rPr>
        <w:t>The Committee noted that the indemnity certificate for the CI is missing from the submission and is required in this case.</w:t>
      </w:r>
    </w:p>
    <w:p w14:paraId="2182B14A" w14:textId="77777777" w:rsidR="009F1614" w:rsidRDefault="009F1614" w:rsidP="00F00352">
      <w:pPr>
        <w:spacing w:before="80" w:after="80"/>
        <w:rPr>
          <w:rFonts w:cs="Arial"/>
          <w:szCs w:val="22"/>
          <w:lang w:val="en-NZ"/>
        </w:rPr>
      </w:pPr>
    </w:p>
    <w:p w14:paraId="1054282F" w14:textId="58572065" w:rsidR="00F00352" w:rsidRPr="00F00352" w:rsidRDefault="00F00352" w:rsidP="00F00352">
      <w:pPr>
        <w:spacing w:before="80" w:after="80"/>
        <w:rPr>
          <w:rFonts w:cs="Arial"/>
          <w:szCs w:val="22"/>
          <w:lang w:val="en-NZ"/>
        </w:rPr>
      </w:pPr>
      <w:r w:rsidRPr="00F00352">
        <w:rPr>
          <w:rFonts w:cs="Arial"/>
          <w:szCs w:val="22"/>
          <w:lang w:val="en-NZ"/>
        </w:rPr>
        <w:t xml:space="preserve">The Committee requested the following changes to the Participant Information Sheet and Consent Form (PIS/CF): </w:t>
      </w:r>
    </w:p>
    <w:p w14:paraId="07964E7F" w14:textId="77777777" w:rsidR="00F00352" w:rsidRPr="00F00352" w:rsidRDefault="00F00352" w:rsidP="00F00352">
      <w:pPr>
        <w:spacing w:before="80" w:after="80"/>
        <w:rPr>
          <w:rFonts w:cs="Arial"/>
          <w:szCs w:val="22"/>
          <w:lang w:val="en-NZ"/>
        </w:rPr>
      </w:pPr>
    </w:p>
    <w:p w14:paraId="15732E30" w14:textId="64A0F0BA" w:rsidR="00776778" w:rsidRDefault="00776778" w:rsidP="00776778">
      <w:pPr>
        <w:pStyle w:val="ListParagraph"/>
        <w:rPr>
          <w:rFonts w:cs="Arial"/>
        </w:rPr>
      </w:pPr>
      <w:r>
        <w:rPr>
          <w:rFonts w:cs="Arial"/>
        </w:rPr>
        <w:t xml:space="preserve">The Committee noted that there is not much information on what is happening at the </w:t>
      </w:r>
      <w:r w:rsidR="00DB29B3">
        <w:rPr>
          <w:rFonts w:cs="Arial"/>
        </w:rPr>
        <w:t xml:space="preserve">future </w:t>
      </w:r>
      <w:r>
        <w:rPr>
          <w:rFonts w:cs="Arial"/>
        </w:rPr>
        <w:t xml:space="preserve">study visits. </w:t>
      </w:r>
      <w:r w:rsidR="00774F5D">
        <w:rPr>
          <w:rFonts w:cs="Arial"/>
        </w:rPr>
        <w:t>Please tell participants as much information about the future activities as much as possible as it is currently open ended and vagu</w:t>
      </w:r>
      <w:r w:rsidR="00C82F42">
        <w:rPr>
          <w:rFonts w:cs="Arial"/>
        </w:rPr>
        <w:t>e and may not be assuring. An amendment can be submitted to the Committee in future if these visits change.</w:t>
      </w:r>
    </w:p>
    <w:p w14:paraId="3FC829B2" w14:textId="35012832" w:rsidR="00FB2F5F" w:rsidRPr="00F07492" w:rsidRDefault="00FB2F5F" w:rsidP="00776778">
      <w:pPr>
        <w:pStyle w:val="ListParagraph"/>
        <w:rPr>
          <w:rFonts w:cs="Arial"/>
        </w:rPr>
      </w:pPr>
      <w:r>
        <w:rPr>
          <w:rFonts w:cs="Arial"/>
        </w:rPr>
        <w:t>Please provide more information around what development testing involves.</w:t>
      </w:r>
    </w:p>
    <w:p w14:paraId="5730B299" w14:textId="126DF2AA" w:rsidR="00ED6B75" w:rsidRDefault="00ED6B75" w:rsidP="00A2123D">
      <w:pPr>
        <w:pStyle w:val="ListParagraph"/>
      </w:pPr>
      <w:r>
        <w:t xml:space="preserve">The Committee noted that the data for the baby </w:t>
      </w:r>
      <w:r w:rsidR="007355FB">
        <w:t>must</w:t>
      </w:r>
      <w:r>
        <w:t xml:space="preserve"> be signed after birth. Please adjust the consent form for this, and this could be signed by either parent</w:t>
      </w:r>
      <w:r w:rsidR="00AF7A1A">
        <w:t xml:space="preserve"> post-birth.</w:t>
      </w:r>
    </w:p>
    <w:p w14:paraId="3F373444" w14:textId="1ED191C6" w:rsidR="004B70FC" w:rsidRDefault="004B70FC" w:rsidP="00A2123D">
      <w:pPr>
        <w:pStyle w:val="ListParagraph"/>
      </w:pPr>
      <w:r>
        <w:t>Please note that at later ages, the child can provide their own assent for continued participation.</w:t>
      </w:r>
    </w:p>
    <w:p w14:paraId="29A3BE48" w14:textId="3EC78F14" w:rsidR="007355FB" w:rsidRDefault="007355FB" w:rsidP="00A2123D">
      <w:pPr>
        <w:pStyle w:val="ListParagraph"/>
      </w:pPr>
      <w:r>
        <w:t xml:space="preserve">Please review for lay-language and simplify where possible. </w:t>
      </w:r>
    </w:p>
    <w:p w14:paraId="1B816B84" w14:textId="556C4B58" w:rsidR="007355FB" w:rsidRDefault="007355FB" w:rsidP="00A2123D">
      <w:pPr>
        <w:pStyle w:val="ListParagraph"/>
      </w:pPr>
      <w:r>
        <w:t xml:space="preserve">On page 3, it isn’t clear if the study is requesting to access the mother’s </w:t>
      </w:r>
      <w:r w:rsidR="00DC6EC4">
        <w:t>medical notes for 12 years.</w:t>
      </w:r>
      <w:r w:rsidR="00D4285C">
        <w:t xml:space="preserve"> </w:t>
      </w:r>
      <w:r w:rsidR="00CC2366">
        <w:t xml:space="preserve">Please clarify that this is accessing the medical information </w:t>
      </w:r>
      <w:r w:rsidR="00EC151E">
        <w:t>for pregnancy and birth.</w:t>
      </w:r>
    </w:p>
    <w:p w14:paraId="6B73AA14" w14:textId="4CA26A5A" w:rsidR="00DB29B3" w:rsidRDefault="00DB29B3" w:rsidP="00A2123D">
      <w:pPr>
        <w:pStyle w:val="ListParagraph"/>
      </w:pPr>
      <w:r>
        <w:t>Please include overall blood amount being taken.</w:t>
      </w:r>
    </w:p>
    <w:p w14:paraId="04C82242" w14:textId="3A9CE175" w:rsidR="00DB29B3" w:rsidRDefault="00DB29B3" w:rsidP="00A2123D">
      <w:pPr>
        <w:pStyle w:val="ListParagraph"/>
      </w:pPr>
      <w:r>
        <w:t>The Committee clarified that a koha is a gift, money for travel is reimbursement. Covering travel expenses is reimbursement, and a koha would be in addition to that.</w:t>
      </w:r>
    </w:p>
    <w:p w14:paraId="2BA07FAC" w14:textId="101F1060" w:rsidR="00DB29B3" w:rsidRPr="00F00352" w:rsidRDefault="00DB29B3" w:rsidP="00A2123D">
      <w:pPr>
        <w:pStyle w:val="ListParagraph"/>
      </w:pPr>
      <w:r>
        <w:t xml:space="preserve">Page 6, </w:t>
      </w:r>
      <w:r w:rsidR="00B0674D">
        <w:t>it says samples will be stored and tested in future using techniques not available now.</w:t>
      </w:r>
      <w:r w:rsidR="00CD5670">
        <w:t xml:space="preserve"> Please clarify this is not</w:t>
      </w:r>
      <w:r w:rsidR="00B0674D">
        <w:t xml:space="preserve"> future unspecified research (FUR) for this study</w:t>
      </w:r>
      <w:r w:rsidR="00CD5670">
        <w:t>.</w:t>
      </w:r>
      <w:r w:rsidR="00D43EB5">
        <w:t xml:space="preserve"> This needs to be reworded, as consent for future use needs a different PIS. </w:t>
      </w:r>
      <w:r w:rsidR="00CD5670">
        <w:t xml:space="preserve">Currently the wording implies </w:t>
      </w:r>
      <w:r w:rsidR="006D4456">
        <w:t>open-ended future use of samples</w:t>
      </w:r>
      <w:r w:rsidR="00CD5670">
        <w:t>.</w:t>
      </w:r>
      <w:r w:rsidR="006D4456">
        <w:t xml:space="preserve"> </w:t>
      </w:r>
    </w:p>
    <w:p w14:paraId="4A42E2FE" w14:textId="77777777" w:rsidR="00F00352" w:rsidRPr="00F00352" w:rsidRDefault="00F00352" w:rsidP="00F00352">
      <w:pPr>
        <w:spacing w:before="80" w:after="80"/>
        <w:ind w:left="357" w:hanging="357"/>
        <w:rPr>
          <w:lang w:val="en-NZ"/>
        </w:rPr>
      </w:pPr>
    </w:p>
    <w:p w14:paraId="030AF9DA" w14:textId="77777777" w:rsidR="00F00352" w:rsidRPr="00F00352" w:rsidRDefault="00F00352" w:rsidP="00F00352">
      <w:pPr>
        <w:spacing w:before="80" w:after="80"/>
      </w:pPr>
    </w:p>
    <w:p w14:paraId="571FCFEC" w14:textId="77777777" w:rsidR="00F00352" w:rsidRPr="00F00352" w:rsidRDefault="00F00352" w:rsidP="00F00352">
      <w:pPr>
        <w:rPr>
          <w:b/>
          <w:bCs/>
          <w:lang w:val="en-NZ"/>
        </w:rPr>
      </w:pPr>
      <w:r w:rsidRPr="00F00352">
        <w:rPr>
          <w:b/>
          <w:bCs/>
          <w:lang w:val="en-NZ"/>
        </w:rPr>
        <w:t xml:space="preserve">Decision </w:t>
      </w:r>
    </w:p>
    <w:p w14:paraId="0BC762B9" w14:textId="77777777" w:rsidR="00F00352" w:rsidRPr="00F00352" w:rsidRDefault="00F00352" w:rsidP="00F00352">
      <w:pPr>
        <w:rPr>
          <w:lang w:val="en-NZ"/>
        </w:rPr>
      </w:pPr>
    </w:p>
    <w:p w14:paraId="7B230E66" w14:textId="77777777" w:rsidR="00F00352" w:rsidRPr="00F00352" w:rsidRDefault="00F00352" w:rsidP="00F00352">
      <w:pPr>
        <w:rPr>
          <w:lang w:val="en-NZ"/>
        </w:rPr>
      </w:pPr>
      <w:r w:rsidRPr="00F00352">
        <w:rPr>
          <w:lang w:val="en-NZ"/>
        </w:rPr>
        <w:t xml:space="preserve">This application was </w:t>
      </w:r>
      <w:r w:rsidRPr="00F00352">
        <w:rPr>
          <w:i/>
          <w:lang w:val="en-NZ"/>
        </w:rPr>
        <w:t>provisionally approved</w:t>
      </w:r>
      <w:r w:rsidRPr="00F00352">
        <w:rPr>
          <w:lang w:val="en-NZ"/>
        </w:rPr>
        <w:t xml:space="preserve"> by </w:t>
      </w:r>
      <w:r w:rsidRPr="00F00352">
        <w:rPr>
          <w:rFonts w:cs="Arial"/>
          <w:szCs w:val="22"/>
          <w:lang w:val="en-NZ"/>
        </w:rPr>
        <w:t>consensus,</w:t>
      </w:r>
      <w:r w:rsidRPr="00F00352">
        <w:rPr>
          <w:rFonts w:cs="Arial"/>
          <w:color w:val="33CCCC"/>
          <w:szCs w:val="22"/>
          <w:lang w:val="en-NZ"/>
        </w:rPr>
        <w:t xml:space="preserve"> </w:t>
      </w:r>
      <w:r w:rsidRPr="00F00352">
        <w:rPr>
          <w:lang w:val="en-NZ"/>
        </w:rPr>
        <w:t>subject to the following information being received:</w:t>
      </w:r>
    </w:p>
    <w:p w14:paraId="0AEC4BEE" w14:textId="77777777" w:rsidR="00F00352" w:rsidRPr="00F00352" w:rsidRDefault="00F00352" w:rsidP="00F00352">
      <w:pPr>
        <w:rPr>
          <w:lang w:val="en-NZ"/>
        </w:rPr>
      </w:pPr>
    </w:p>
    <w:p w14:paraId="26299A17" w14:textId="77777777" w:rsidR="00F00352" w:rsidRPr="00F00352" w:rsidRDefault="00F00352" w:rsidP="00AF7A1A">
      <w:pPr>
        <w:pStyle w:val="ListParagraph"/>
      </w:pPr>
      <w:r w:rsidRPr="00F00352">
        <w:t>Please address all outstanding ethical issues, providing the information requested by the Committee.</w:t>
      </w:r>
    </w:p>
    <w:p w14:paraId="250939C7" w14:textId="77777777" w:rsidR="00F00352" w:rsidRPr="00F00352" w:rsidRDefault="00F00352" w:rsidP="00AF7A1A">
      <w:pPr>
        <w:pStyle w:val="ListParagraph"/>
      </w:pPr>
      <w:r w:rsidRPr="00F00352">
        <w:t xml:space="preserve">Please update the participant information sheet and consent form, taking into account feedback provided by the Committee. </w:t>
      </w:r>
      <w:r w:rsidRPr="00F00352">
        <w:rPr>
          <w:i/>
          <w:iCs/>
        </w:rPr>
        <w:t>(National Ethical Standards for Health and Disability Research and Quality Improvement, para 7.15 – 7.17).</w:t>
      </w:r>
    </w:p>
    <w:p w14:paraId="3414E495" w14:textId="77777777" w:rsidR="00F00352" w:rsidRPr="00F00352" w:rsidRDefault="00F00352" w:rsidP="00F00352">
      <w:pPr>
        <w:rPr>
          <w:color w:val="FF0000"/>
          <w:lang w:val="en-NZ"/>
        </w:rPr>
      </w:pPr>
    </w:p>
    <w:p w14:paraId="209206C4" w14:textId="0C43829C" w:rsidR="00F00352" w:rsidRPr="00F00352" w:rsidRDefault="00F00352" w:rsidP="00F00352">
      <w:pPr>
        <w:rPr>
          <w:lang w:val="en-NZ"/>
        </w:rPr>
      </w:pPr>
      <w:r w:rsidRPr="00F00352">
        <w:rPr>
          <w:lang w:val="en-NZ"/>
        </w:rPr>
        <w:t xml:space="preserve">After receipt of the information requested by the </w:t>
      </w:r>
      <w:r w:rsidRPr="00BD55E1">
        <w:rPr>
          <w:lang w:val="en-NZ"/>
        </w:rPr>
        <w:t xml:space="preserve">Committee, a final decision on the application will be made by </w:t>
      </w:r>
      <w:r w:rsidR="00BD55E1" w:rsidRPr="00BD55E1">
        <w:rPr>
          <w:rFonts w:cs="Arial"/>
          <w:szCs w:val="22"/>
          <w:lang w:val="en-NZ"/>
        </w:rPr>
        <w:t>Ms Maakere Marr and Mrs Leesa Russell.</w:t>
      </w:r>
    </w:p>
    <w:p w14:paraId="64AB89DE" w14:textId="26D2E261" w:rsidR="00F00352" w:rsidRDefault="00F00352" w:rsidP="00540FF2">
      <w:pPr>
        <w:rPr>
          <w:color w:val="4BACC6"/>
          <w:lang w:val="en-NZ"/>
        </w:rPr>
      </w:pPr>
    </w:p>
    <w:p w14:paraId="0343585E" w14:textId="49A1B94F" w:rsidR="00BD1A6D" w:rsidRDefault="00BD1A6D" w:rsidP="00540FF2">
      <w:pPr>
        <w:rPr>
          <w:color w:val="4BACC6"/>
          <w:lang w:val="en-NZ"/>
        </w:rPr>
      </w:pPr>
    </w:p>
    <w:p w14:paraId="1D3AE1C4" w14:textId="1BAD4D63" w:rsidR="00BD1A6D" w:rsidRDefault="00BD1A6D" w:rsidP="00540FF2">
      <w:pPr>
        <w:rPr>
          <w:color w:val="4BACC6"/>
          <w:lang w:val="en-NZ"/>
        </w:rPr>
      </w:pPr>
    </w:p>
    <w:p w14:paraId="058EC164" w14:textId="77777777" w:rsidR="002673DE" w:rsidRDefault="002673D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F00352" w14:paraId="2B37B5A7" w14:textId="77777777" w:rsidTr="00452EFA">
        <w:trPr>
          <w:trHeight w:val="280"/>
        </w:trPr>
        <w:tc>
          <w:tcPr>
            <w:tcW w:w="966" w:type="dxa"/>
            <w:tcBorders>
              <w:top w:val="nil"/>
              <w:left w:val="nil"/>
              <w:bottom w:val="nil"/>
              <w:right w:val="nil"/>
            </w:tcBorders>
          </w:tcPr>
          <w:p w14:paraId="17DF926A" w14:textId="62A8ECBC" w:rsidR="00F00352" w:rsidRPr="00F00352" w:rsidRDefault="00BD1A6D" w:rsidP="00F00352">
            <w:pPr>
              <w:autoSpaceDE w:val="0"/>
              <w:autoSpaceDN w:val="0"/>
              <w:adjustRightInd w:val="0"/>
            </w:pPr>
            <w:r>
              <w:rPr>
                <w:b/>
              </w:rPr>
              <w:lastRenderedPageBreak/>
              <w:t>9</w:t>
            </w:r>
            <w:r w:rsidR="00F00352" w:rsidRPr="00F00352">
              <w:rPr>
                <w:b/>
              </w:rPr>
              <w:t xml:space="preserve"> </w:t>
            </w:r>
            <w:r w:rsidR="00F00352" w:rsidRPr="00F00352">
              <w:t xml:space="preserve"> </w:t>
            </w:r>
          </w:p>
        </w:tc>
        <w:tc>
          <w:tcPr>
            <w:tcW w:w="2575" w:type="dxa"/>
            <w:tcBorders>
              <w:top w:val="nil"/>
              <w:left w:val="nil"/>
              <w:bottom w:val="nil"/>
              <w:right w:val="nil"/>
            </w:tcBorders>
          </w:tcPr>
          <w:p w14:paraId="7700B8B5"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71BAED8A" w14:textId="6C31968F" w:rsidR="00F00352" w:rsidRPr="00F00352" w:rsidRDefault="00BD1A6D" w:rsidP="00F00352">
            <w:pPr>
              <w:rPr>
                <w:b/>
                <w:bCs/>
              </w:rPr>
            </w:pPr>
            <w:r w:rsidRPr="00BF25E3">
              <w:rPr>
                <w:rFonts w:cs="Arial"/>
                <w:sz w:val="20"/>
              </w:rPr>
              <w:t>2023 FULL 13740</w:t>
            </w:r>
          </w:p>
        </w:tc>
      </w:tr>
      <w:tr w:rsidR="00F00352" w:rsidRPr="00F00352" w14:paraId="66D76B07" w14:textId="77777777" w:rsidTr="00452EFA">
        <w:trPr>
          <w:trHeight w:val="280"/>
        </w:trPr>
        <w:tc>
          <w:tcPr>
            <w:tcW w:w="966" w:type="dxa"/>
            <w:tcBorders>
              <w:top w:val="nil"/>
              <w:left w:val="nil"/>
              <w:bottom w:val="nil"/>
              <w:right w:val="nil"/>
            </w:tcBorders>
          </w:tcPr>
          <w:p w14:paraId="13409E83"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310DCF13" w14:textId="77777777" w:rsidR="00F00352" w:rsidRPr="00F00352" w:rsidRDefault="00F00352" w:rsidP="00F00352">
            <w:pPr>
              <w:autoSpaceDE w:val="0"/>
              <w:autoSpaceDN w:val="0"/>
              <w:adjustRightInd w:val="0"/>
            </w:pPr>
            <w:r w:rsidRPr="00F00352">
              <w:t xml:space="preserve">Title: </w:t>
            </w:r>
          </w:p>
        </w:tc>
        <w:tc>
          <w:tcPr>
            <w:tcW w:w="6459" w:type="dxa"/>
            <w:tcBorders>
              <w:top w:val="nil"/>
              <w:left w:val="nil"/>
              <w:bottom w:val="nil"/>
              <w:right w:val="nil"/>
            </w:tcBorders>
          </w:tcPr>
          <w:p w14:paraId="79CDCA50" w14:textId="35900771" w:rsidR="00F00352" w:rsidRPr="00963B8A" w:rsidRDefault="00BD1A6D" w:rsidP="00F00352">
            <w:pPr>
              <w:autoSpaceDE w:val="0"/>
              <w:autoSpaceDN w:val="0"/>
              <w:adjustRightInd w:val="0"/>
              <w:rPr>
                <w:szCs w:val="21"/>
              </w:rPr>
            </w:pPr>
            <w:r w:rsidRPr="00963B8A">
              <w:rPr>
                <w:szCs w:val="21"/>
              </w:rPr>
              <w:t>Safety and Efficacy of the Alleviant System for No-Implant Interatrial Shunt Creation in Patients with Chronic Heart Failure.</w:t>
            </w:r>
          </w:p>
        </w:tc>
      </w:tr>
      <w:tr w:rsidR="00BD1A6D" w:rsidRPr="00F00352" w14:paraId="38A745E3" w14:textId="77777777" w:rsidTr="00F27694">
        <w:trPr>
          <w:trHeight w:val="280"/>
        </w:trPr>
        <w:tc>
          <w:tcPr>
            <w:tcW w:w="966" w:type="dxa"/>
            <w:tcBorders>
              <w:top w:val="nil"/>
              <w:left w:val="nil"/>
              <w:bottom w:val="nil"/>
              <w:right w:val="nil"/>
            </w:tcBorders>
          </w:tcPr>
          <w:p w14:paraId="7131D111" w14:textId="77777777" w:rsidR="00BD1A6D" w:rsidRPr="00F00352" w:rsidRDefault="00BD1A6D" w:rsidP="00BD1A6D">
            <w:pPr>
              <w:autoSpaceDE w:val="0"/>
              <w:autoSpaceDN w:val="0"/>
              <w:adjustRightInd w:val="0"/>
            </w:pPr>
            <w:r w:rsidRPr="00F00352">
              <w:t xml:space="preserve"> </w:t>
            </w:r>
          </w:p>
        </w:tc>
        <w:tc>
          <w:tcPr>
            <w:tcW w:w="2575" w:type="dxa"/>
            <w:tcBorders>
              <w:top w:val="nil"/>
              <w:left w:val="nil"/>
              <w:bottom w:val="nil"/>
              <w:right w:val="nil"/>
            </w:tcBorders>
          </w:tcPr>
          <w:p w14:paraId="1F2E7E1A" w14:textId="77777777" w:rsidR="00BD1A6D" w:rsidRPr="00F00352" w:rsidRDefault="00BD1A6D" w:rsidP="00BD1A6D">
            <w:pPr>
              <w:autoSpaceDE w:val="0"/>
              <w:autoSpaceDN w:val="0"/>
              <w:adjustRightInd w:val="0"/>
            </w:pPr>
            <w:r w:rsidRPr="00F00352">
              <w:t xml:space="preserve">Principal Investigator: </w:t>
            </w:r>
          </w:p>
        </w:tc>
        <w:tc>
          <w:tcPr>
            <w:tcW w:w="6459" w:type="dxa"/>
            <w:tcBorders>
              <w:top w:val="nil"/>
              <w:left w:val="nil"/>
              <w:bottom w:val="nil"/>
              <w:right w:val="nil"/>
            </w:tcBorders>
          </w:tcPr>
          <w:p w14:paraId="55A867E9" w14:textId="1DBDAE87" w:rsidR="00BD1A6D" w:rsidRPr="00963B8A" w:rsidRDefault="00BD1A6D" w:rsidP="00BD1A6D">
            <w:pPr>
              <w:rPr>
                <w:szCs w:val="21"/>
              </w:rPr>
            </w:pPr>
            <w:r w:rsidRPr="00963B8A">
              <w:rPr>
                <w:rFonts w:cs="Arial"/>
                <w:szCs w:val="21"/>
              </w:rPr>
              <w:t>Prof</w:t>
            </w:r>
            <w:r w:rsidR="00BF25E3" w:rsidRPr="00963B8A">
              <w:rPr>
                <w:rFonts w:cs="Arial"/>
                <w:szCs w:val="21"/>
              </w:rPr>
              <w:t>essor</w:t>
            </w:r>
            <w:r w:rsidRPr="00963B8A">
              <w:rPr>
                <w:rFonts w:cs="Arial"/>
                <w:szCs w:val="21"/>
              </w:rPr>
              <w:t xml:space="preserve"> Gerard Wilkins</w:t>
            </w:r>
          </w:p>
        </w:tc>
      </w:tr>
      <w:tr w:rsidR="00BD1A6D" w:rsidRPr="00F00352" w14:paraId="30488243" w14:textId="77777777" w:rsidTr="00452EFA">
        <w:trPr>
          <w:trHeight w:val="280"/>
        </w:trPr>
        <w:tc>
          <w:tcPr>
            <w:tcW w:w="966" w:type="dxa"/>
            <w:tcBorders>
              <w:top w:val="nil"/>
              <w:left w:val="nil"/>
              <w:bottom w:val="nil"/>
              <w:right w:val="nil"/>
            </w:tcBorders>
          </w:tcPr>
          <w:p w14:paraId="0430F30E" w14:textId="77777777" w:rsidR="00BD1A6D" w:rsidRPr="00F00352" w:rsidRDefault="00BD1A6D" w:rsidP="00BD1A6D">
            <w:pPr>
              <w:autoSpaceDE w:val="0"/>
              <w:autoSpaceDN w:val="0"/>
              <w:adjustRightInd w:val="0"/>
            </w:pPr>
            <w:r w:rsidRPr="00F00352">
              <w:t xml:space="preserve"> </w:t>
            </w:r>
          </w:p>
        </w:tc>
        <w:tc>
          <w:tcPr>
            <w:tcW w:w="2575" w:type="dxa"/>
            <w:tcBorders>
              <w:top w:val="nil"/>
              <w:left w:val="nil"/>
              <w:bottom w:val="nil"/>
              <w:right w:val="nil"/>
            </w:tcBorders>
          </w:tcPr>
          <w:p w14:paraId="64E90E8A" w14:textId="77777777" w:rsidR="00BD1A6D" w:rsidRPr="00F00352" w:rsidRDefault="00BD1A6D" w:rsidP="00BD1A6D">
            <w:pPr>
              <w:autoSpaceDE w:val="0"/>
              <w:autoSpaceDN w:val="0"/>
              <w:adjustRightInd w:val="0"/>
            </w:pPr>
            <w:r w:rsidRPr="00F00352">
              <w:t xml:space="preserve">Sponsor: </w:t>
            </w:r>
          </w:p>
        </w:tc>
        <w:tc>
          <w:tcPr>
            <w:tcW w:w="6459" w:type="dxa"/>
            <w:tcBorders>
              <w:top w:val="nil"/>
              <w:left w:val="nil"/>
              <w:bottom w:val="nil"/>
              <w:right w:val="nil"/>
            </w:tcBorders>
          </w:tcPr>
          <w:p w14:paraId="5BDFB5A6" w14:textId="2A8099BE" w:rsidR="00BD1A6D" w:rsidRPr="00963B8A" w:rsidRDefault="00BD1A6D" w:rsidP="00BD1A6D">
            <w:pPr>
              <w:autoSpaceDE w:val="0"/>
              <w:autoSpaceDN w:val="0"/>
              <w:adjustRightInd w:val="0"/>
              <w:rPr>
                <w:szCs w:val="21"/>
              </w:rPr>
            </w:pPr>
            <w:r w:rsidRPr="00963B8A">
              <w:rPr>
                <w:szCs w:val="21"/>
              </w:rPr>
              <w:t>Alleviant Medical, Inc.</w:t>
            </w:r>
          </w:p>
        </w:tc>
      </w:tr>
      <w:tr w:rsidR="00BD1A6D" w:rsidRPr="00F00352" w14:paraId="19DCA6F6" w14:textId="77777777" w:rsidTr="00452EFA">
        <w:trPr>
          <w:trHeight w:val="280"/>
        </w:trPr>
        <w:tc>
          <w:tcPr>
            <w:tcW w:w="966" w:type="dxa"/>
            <w:tcBorders>
              <w:top w:val="nil"/>
              <w:left w:val="nil"/>
              <w:bottom w:val="nil"/>
              <w:right w:val="nil"/>
            </w:tcBorders>
          </w:tcPr>
          <w:p w14:paraId="68BA1FD3" w14:textId="77777777" w:rsidR="00BD1A6D" w:rsidRPr="00F00352" w:rsidRDefault="00BD1A6D" w:rsidP="00BD1A6D">
            <w:pPr>
              <w:autoSpaceDE w:val="0"/>
              <w:autoSpaceDN w:val="0"/>
              <w:adjustRightInd w:val="0"/>
            </w:pPr>
            <w:r w:rsidRPr="00F00352">
              <w:t xml:space="preserve"> </w:t>
            </w:r>
          </w:p>
        </w:tc>
        <w:tc>
          <w:tcPr>
            <w:tcW w:w="2575" w:type="dxa"/>
            <w:tcBorders>
              <w:top w:val="nil"/>
              <w:left w:val="nil"/>
              <w:bottom w:val="nil"/>
              <w:right w:val="nil"/>
            </w:tcBorders>
          </w:tcPr>
          <w:p w14:paraId="4763D98A" w14:textId="77777777" w:rsidR="00BD1A6D" w:rsidRPr="00F00352" w:rsidRDefault="00BD1A6D" w:rsidP="00BD1A6D">
            <w:pPr>
              <w:autoSpaceDE w:val="0"/>
              <w:autoSpaceDN w:val="0"/>
              <w:adjustRightInd w:val="0"/>
            </w:pPr>
            <w:r w:rsidRPr="00F00352">
              <w:t xml:space="preserve">Clock Start Date: </w:t>
            </w:r>
          </w:p>
        </w:tc>
        <w:tc>
          <w:tcPr>
            <w:tcW w:w="6459" w:type="dxa"/>
            <w:tcBorders>
              <w:top w:val="nil"/>
              <w:left w:val="nil"/>
              <w:bottom w:val="nil"/>
              <w:right w:val="nil"/>
            </w:tcBorders>
          </w:tcPr>
          <w:p w14:paraId="5C9D4E96" w14:textId="64982212" w:rsidR="00BD1A6D" w:rsidRPr="00963B8A" w:rsidRDefault="00963B8A" w:rsidP="00BD1A6D">
            <w:pPr>
              <w:autoSpaceDE w:val="0"/>
              <w:autoSpaceDN w:val="0"/>
              <w:adjustRightInd w:val="0"/>
              <w:rPr>
                <w:szCs w:val="21"/>
              </w:rPr>
            </w:pPr>
            <w:r w:rsidRPr="00963B8A">
              <w:rPr>
                <w:szCs w:val="21"/>
              </w:rPr>
              <w:t>23 March</w:t>
            </w:r>
            <w:r w:rsidR="00BD1A6D" w:rsidRPr="00963B8A">
              <w:rPr>
                <w:szCs w:val="21"/>
              </w:rPr>
              <w:t xml:space="preserve"> 2023</w:t>
            </w:r>
          </w:p>
        </w:tc>
      </w:tr>
    </w:tbl>
    <w:p w14:paraId="40FDF65F" w14:textId="77777777" w:rsidR="00F00352" w:rsidRPr="00AF7A1A" w:rsidRDefault="00F00352" w:rsidP="00F00352"/>
    <w:p w14:paraId="69E16D88" w14:textId="04923FB0" w:rsidR="00F00352" w:rsidRPr="00AF7A1A" w:rsidRDefault="00AF7A1A" w:rsidP="00F00352">
      <w:pPr>
        <w:autoSpaceDE w:val="0"/>
        <w:autoSpaceDN w:val="0"/>
        <w:adjustRightInd w:val="0"/>
        <w:rPr>
          <w:sz w:val="20"/>
          <w:lang w:val="en-NZ"/>
        </w:rPr>
      </w:pPr>
      <w:r w:rsidRPr="00AF7A1A">
        <w:rPr>
          <w:rFonts w:cs="Arial"/>
          <w:szCs w:val="22"/>
          <w:lang w:val="en-NZ"/>
        </w:rPr>
        <w:t>Professor Gerard Wilkins and Mary Blok</w:t>
      </w:r>
      <w:r w:rsidR="00F00352" w:rsidRPr="00AF7A1A">
        <w:rPr>
          <w:lang w:val="en-NZ"/>
        </w:rPr>
        <w:t xml:space="preserve"> w</w:t>
      </w:r>
      <w:r w:rsidRPr="00AF7A1A">
        <w:rPr>
          <w:lang w:val="en-NZ"/>
        </w:rPr>
        <w:t>ere</w:t>
      </w:r>
      <w:r w:rsidR="00F00352" w:rsidRPr="00AF7A1A">
        <w:rPr>
          <w:lang w:val="en-NZ"/>
        </w:rPr>
        <w:t xml:space="preserve"> present via videoconference for discussion of this application.</w:t>
      </w:r>
    </w:p>
    <w:p w14:paraId="0833DE24" w14:textId="77777777" w:rsidR="00F00352" w:rsidRPr="00F00352" w:rsidRDefault="00F00352" w:rsidP="00F00352">
      <w:pPr>
        <w:rPr>
          <w:u w:val="single"/>
          <w:lang w:val="en-NZ"/>
        </w:rPr>
      </w:pPr>
    </w:p>
    <w:p w14:paraId="48DDB57D" w14:textId="77777777" w:rsidR="00F00352" w:rsidRPr="00F00352" w:rsidRDefault="00F00352" w:rsidP="00F00352">
      <w:pPr>
        <w:rPr>
          <w:b/>
          <w:bCs/>
          <w:lang w:val="en-NZ"/>
        </w:rPr>
      </w:pPr>
      <w:r w:rsidRPr="00F00352">
        <w:rPr>
          <w:b/>
          <w:bCs/>
          <w:lang w:val="en-NZ"/>
        </w:rPr>
        <w:t>Potential conflicts of interest</w:t>
      </w:r>
    </w:p>
    <w:p w14:paraId="7C884EE7" w14:textId="77777777" w:rsidR="00F00352" w:rsidRPr="00F00352" w:rsidRDefault="00F00352" w:rsidP="00F00352">
      <w:pPr>
        <w:rPr>
          <w:b/>
          <w:lang w:val="en-NZ"/>
        </w:rPr>
      </w:pPr>
    </w:p>
    <w:p w14:paraId="1447F399"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2758FBD7" w14:textId="77777777" w:rsidR="00F00352" w:rsidRPr="00F00352" w:rsidRDefault="00F00352" w:rsidP="00F00352">
      <w:pPr>
        <w:rPr>
          <w:lang w:val="en-NZ"/>
        </w:rPr>
      </w:pPr>
    </w:p>
    <w:p w14:paraId="1BC236FB" w14:textId="77777777" w:rsidR="00F00352" w:rsidRPr="00F00352" w:rsidRDefault="00F00352" w:rsidP="00F00352">
      <w:pPr>
        <w:rPr>
          <w:lang w:val="en-NZ"/>
        </w:rPr>
      </w:pPr>
      <w:r w:rsidRPr="00F00352">
        <w:rPr>
          <w:lang w:val="en-NZ"/>
        </w:rPr>
        <w:t>No potential conflicts of interest related to this application were declared by any member.</w:t>
      </w:r>
    </w:p>
    <w:p w14:paraId="3141EA5C" w14:textId="77777777" w:rsidR="00F00352" w:rsidRPr="00F00352" w:rsidRDefault="00F00352" w:rsidP="00F00352">
      <w:pPr>
        <w:rPr>
          <w:lang w:val="en-NZ"/>
        </w:rPr>
      </w:pPr>
    </w:p>
    <w:p w14:paraId="48C8953A" w14:textId="77777777" w:rsidR="00F00352" w:rsidRPr="00F00352" w:rsidRDefault="00F00352" w:rsidP="00F00352">
      <w:pPr>
        <w:autoSpaceDE w:val="0"/>
        <w:autoSpaceDN w:val="0"/>
        <w:adjustRightInd w:val="0"/>
        <w:rPr>
          <w:lang w:val="en-NZ"/>
        </w:rPr>
      </w:pPr>
    </w:p>
    <w:p w14:paraId="5211A8B0" w14:textId="77777777" w:rsidR="00F00352" w:rsidRPr="00F00352" w:rsidRDefault="00F00352" w:rsidP="00F00352">
      <w:pPr>
        <w:rPr>
          <w:b/>
          <w:bCs/>
          <w:lang w:val="en-NZ"/>
        </w:rPr>
      </w:pPr>
      <w:r w:rsidRPr="00F00352">
        <w:rPr>
          <w:b/>
          <w:bCs/>
          <w:lang w:val="en-NZ"/>
        </w:rPr>
        <w:t xml:space="preserve">Summary of resolved ethical issues </w:t>
      </w:r>
    </w:p>
    <w:p w14:paraId="0A8140E2" w14:textId="77777777" w:rsidR="00F00352" w:rsidRPr="00F00352" w:rsidRDefault="00F00352" w:rsidP="00F00352">
      <w:pPr>
        <w:rPr>
          <w:u w:val="single"/>
          <w:lang w:val="en-NZ"/>
        </w:rPr>
      </w:pPr>
    </w:p>
    <w:p w14:paraId="1BA2C285" w14:textId="77777777" w:rsidR="00F00352" w:rsidRPr="00F00352" w:rsidRDefault="00F00352" w:rsidP="00F00352">
      <w:pPr>
        <w:rPr>
          <w:lang w:val="en-NZ"/>
        </w:rPr>
      </w:pPr>
      <w:r w:rsidRPr="00F00352">
        <w:rPr>
          <w:lang w:val="en-NZ"/>
        </w:rPr>
        <w:t>The main ethical issues considered by the Committee and addressed by the Researcher are as follows.</w:t>
      </w:r>
    </w:p>
    <w:p w14:paraId="4E0D266E" w14:textId="77777777" w:rsidR="00F00352" w:rsidRPr="00F00352" w:rsidRDefault="00F00352" w:rsidP="00F00352">
      <w:pPr>
        <w:rPr>
          <w:lang w:val="en-NZ"/>
        </w:rPr>
      </w:pPr>
    </w:p>
    <w:p w14:paraId="0994883D" w14:textId="3CAB7418" w:rsidR="00963B8A" w:rsidRDefault="00AF7A1A" w:rsidP="00062728">
      <w:pPr>
        <w:pStyle w:val="ListParagraph"/>
        <w:numPr>
          <w:ilvl w:val="0"/>
          <w:numId w:val="14"/>
        </w:numPr>
        <w:contextualSpacing/>
      </w:pPr>
      <w:r>
        <w:t xml:space="preserve">The Committee noted the sham </w:t>
      </w:r>
      <w:r w:rsidR="00AF1AF3">
        <w:t>procedure and</w:t>
      </w:r>
      <w:r w:rsidR="00963B8A">
        <w:t xml:space="preserve"> requested justification for</w:t>
      </w:r>
      <w:r>
        <w:t xml:space="preserve"> putting participants through that stress of not having a proper procedure</w:t>
      </w:r>
      <w:r w:rsidR="00963B8A">
        <w:t>. The Researcher responded that whether a participant receives the study intervention, all will receive closer care and additional clinical oversight they would not otherwise receive. In addition, all will undergo invasive testing not usually performed that is beneficial to understand their specific haemodynamic problems. Further, the Researcher confirmed that those who do not receive the intervention can be crossed over in 2 years if the intervention demonstrates benefit.</w:t>
      </w:r>
    </w:p>
    <w:p w14:paraId="4F6228EA" w14:textId="156B321C" w:rsidR="00D4070E" w:rsidRDefault="00D4070E" w:rsidP="00062728">
      <w:pPr>
        <w:pStyle w:val="ListParagraph"/>
        <w:numPr>
          <w:ilvl w:val="0"/>
          <w:numId w:val="14"/>
        </w:numPr>
        <w:contextualSpacing/>
      </w:pPr>
      <w:r>
        <w:t>The Researcher confirmed equity of opportunity for participation of public versus private as recruitment will largely be drawn from public admissions.</w:t>
      </w:r>
    </w:p>
    <w:p w14:paraId="3E4BF690" w14:textId="0C86C14D" w:rsidR="00794121" w:rsidRPr="00AF7A1A" w:rsidRDefault="00794121" w:rsidP="00062728">
      <w:pPr>
        <w:pStyle w:val="ListParagraph"/>
        <w:numPr>
          <w:ilvl w:val="0"/>
          <w:numId w:val="14"/>
        </w:numPr>
        <w:contextualSpacing/>
      </w:pPr>
      <w:r>
        <w:t>The Researcher confirmed that all surgery would be paid for by the Sponsor and would not burden the public health system.</w:t>
      </w:r>
    </w:p>
    <w:p w14:paraId="5ACADB5B" w14:textId="77777777" w:rsidR="00F00352" w:rsidRPr="00F00352" w:rsidRDefault="00F00352" w:rsidP="00F00352">
      <w:pPr>
        <w:spacing w:before="80" w:after="80"/>
        <w:rPr>
          <w:lang w:val="en-NZ"/>
        </w:rPr>
      </w:pPr>
    </w:p>
    <w:p w14:paraId="334E22D4" w14:textId="77777777" w:rsidR="00F00352" w:rsidRPr="00F00352" w:rsidRDefault="00F00352" w:rsidP="00F00352">
      <w:pPr>
        <w:rPr>
          <w:b/>
          <w:bCs/>
          <w:lang w:val="en-NZ"/>
        </w:rPr>
      </w:pPr>
      <w:r w:rsidRPr="00F00352">
        <w:rPr>
          <w:b/>
          <w:bCs/>
          <w:lang w:val="en-NZ"/>
        </w:rPr>
        <w:t>Summary of outstanding ethical issues</w:t>
      </w:r>
    </w:p>
    <w:p w14:paraId="579AE0A7" w14:textId="77777777" w:rsidR="00F00352" w:rsidRPr="00F00352" w:rsidRDefault="00F00352" w:rsidP="00F00352">
      <w:pPr>
        <w:rPr>
          <w:lang w:val="en-NZ"/>
        </w:rPr>
      </w:pPr>
    </w:p>
    <w:p w14:paraId="6BA94500" w14:textId="77777777" w:rsidR="00F00352" w:rsidRPr="00F00352" w:rsidRDefault="00F00352" w:rsidP="00F00352">
      <w:pPr>
        <w:rPr>
          <w:rFonts w:cs="Arial"/>
          <w:szCs w:val="22"/>
        </w:rPr>
      </w:pPr>
      <w:r w:rsidRPr="00F00352">
        <w:rPr>
          <w:lang w:val="en-NZ"/>
        </w:rPr>
        <w:t xml:space="preserve">The main ethical issues considered by the </w:t>
      </w:r>
      <w:r w:rsidRPr="00F00352">
        <w:rPr>
          <w:szCs w:val="22"/>
          <w:lang w:val="en-NZ"/>
        </w:rPr>
        <w:t>Committee and which require addressing by the Researcher are as follows</w:t>
      </w:r>
      <w:r w:rsidRPr="00F00352">
        <w:rPr>
          <w:rFonts w:cs="Arial"/>
          <w:szCs w:val="22"/>
        </w:rPr>
        <w:t>.</w:t>
      </w:r>
    </w:p>
    <w:p w14:paraId="57C90523" w14:textId="77777777" w:rsidR="00F00352" w:rsidRPr="00F00352" w:rsidRDefault="00F00352" w:rsidP="00F00352">
      <w:pPr>
        <w:autoSpaceDE w:val="0"/>
        <w:autoSpaceDN w:val="0"/>
        <w:adjustRightInd w:val="0"/>
        <w:rPr>
          <w:szCs w:val="22"/>
          <w:lang w:val="en-NZ"/>
        </w:rPr>
      </w:pPr>
    </w:p>
    <w:p w14:paraId="1E53BDE2" w14:textId="5A744012" w:rsidR="00D40EEC" w:rsidRPr="00F03180" w:rsidRDefault="00F00352" w:rsidP="00F03180">
      <w:pPr>
        <w:pStyle w:val="ListParagraph"/>
        <w:rPr>
          <w:rFonts w:cs="Arial"/>
          <w:color w:val="FF0000"/>
        </w:rPr>
      </w:pPr>
      <w:r w:rsidRPr="00F00352">
        <w:t xml:space="preserve">The Committee </w:t>
      </w:r>
      <w:r w:rsidR="00F03180">
        <w:t xml:space="preserve">requested that the data management plan (DMP) be </w:t>
      </w:r>
      <w:r w:rsidR="00D40EEC">
        <w:t>redone in HDEC</w:t>
      </w:r>
      <w:r w:rsidR="00F03180">
        <w:t xml:space="preserve">-expected </w:t>
      </w:r>
      <w:r w:rsidR="00D40EEC">
        <w:t xml:space="preserve">format. </w:t>
      </w:r>
      <w:r w:rsidR="00F03180">
        <w:t>The s</w:t>
      </w:r>
      <w:r w:rsidR="00D40EEC">
        <w:t>ubmitted appendix from protocol</w:t>
      </w:r>
      <w:r w:rsidR="00F03180">
        <w:t xml:space="preserve"> in its current place</w:t>
      </w:r>
      <w:r w:rsidR="00D40EEC">
        <w:t xml:space="preserve"> </w:t>
      </w:r>
      <w:r w:rsidR="00F03180">
        <w:t>can be</w:t>
      </w:r>
      <w:r w:rsidR="00D40EEC">
        <w:t xml:space="preserve"> reformatted using the </w:t>
      </w:r>
      <w:hyperlink r:id="rId9" w:history="1">
        <w:r w:rsidR="00D40EEC" w:rsidRPr="00DF1050">
          <w:rPr>
            <w:rStyle w:val="Hyperlink"/>
          </w:rPr>
          <w:t>HDEC template</w:t>
        </w:r>
      </w:hyperlink>
      <w:r w:rsidR="00D40EEC">
        <w:t xml:space="preserve"> or using it as guidance so that the standards can be specifically checked</w:t>
      </w:r>
    </w:p>
    <w:p w14:paraId="55D6FE88" w14:textId="153E785C" w:rsidR="00F00352" w:rsidRPr="00F00352" w:rsidRDefault="00DF1050" w:rsidP="00AF7A1A">
      <w:pPr>
        <w:pStyle w:val="ListParagraph"/>
        <w:rPr>
          <w:rFonts w:cs="Arial"/>
          <w:color w:val="FF0000"/>
        </w:rPr>
      </w:pPr>
      <w:r>
        <w:t>The a</w:t>
      </w:r>
      <w:r w:rsidR="00B64532">
        <w:t>dvertisement describes it as a non-surgical treatment but may be overstating it as many people would regard the catheter procedure as a surgery</w:t>
      </w:r>
      <w:r>
        <w:t>. The Committee recommended</w:t>
      </w:r>
      <w:r w:rsidR="00B64532">
        <w:t xml:space="preserve"> </w:t>
      </w:r>
      <w:r>
        <w:t>adjusting</w:t>
      </w:r>
      <w:r w:rsidR="00373F8A">
        <w:t xml:space="preserve"> the wording</w:t>
      </w:r>
      <w:r w:rsidR="00685786">
        <w:t xml:space="preserve"> to </w:t>
      </w:r>
      <w:r>
        <w:t>be a bi</w:t>
      </w:r>
      <w:r w:rsidR="00224A50">
        <w:t>t</w:t>
      </w:r>
      <w:r>
        <w:t xml:space="preserve"> clearer.</w:t>
      </w:r>
      <w:r w:rsidR="00685786">
        <w:t xml:space="preserve"> </w:t>
      </w:r>
      <w:r w:rsidR="00F00352" w:rsidRPr="00F00352">
        <w:br/>
      </w:r>
    </w:p>
    <w:p w14:paraId="33EF9A0C" w14:textId="77777777" w:rsidR="00F00352" w:rsidRPr="00F00352" w:rsidRDefault="00F00352" w:rsidP="00F00352">
      <w:pPr>
        <w:spacing w:before="80" w:after="80"/>
        <w:rPr>
          <w:rFonts w:cs="Arial"/>
          <w:szCs w:val="22"/>
          <w:lang w:val="en-NZ"/>
        </w:rPr>
      </w:pPr>
      <w:r w:rsidRPr="00F00352">
        <w:rPr>
          <w:rFonts w:cs="Arial"/>
          <w:szCs w:val="22"/>
          <w:lang w:val="en-NZ"/>
        </w:rPr>
        <w:t xml:space="preserve">The Committee requested the following changes to the Participant Information Sheet and Consent Form (PIS/CF): </w:t>
      </w:r>
    </w:p>
    <w:p w14:paraId="09F594C1" w14:textId="77777777" w:rsidR="00F00352" w:rsidRPr="00F00352" w:rsidRDefault="00F00352" w:rsidP="00F00352">
      <w:pPr>
        <w:spacing w:before="80" w:after="80"/>
        <w:rPr>
          <w:rFonts w:cs="Arial"/>
          <w:szCs w:val="22"/>
          <w:lang w:val="en-NZ"/>
        </w:rPr>
      </w:pPr>
    </w:p>
    <w:p w14:paraId="601B69AB" w14:textId="1F07B9DC" w:rsidR="00AF4EDE" w:rsidRDefault="00DF1050" w:rsidP="00AF7A1A">
      <w:pPr>
        <w:pStyle w:val="ListParagraph"/>
      </w:pPr>
      <w:r>
        <w:t xml:space="preserve">Please edit </w:t>
      </w:r>
      <w:r w:rsidR="00AF4EDE">
        <w:t xml:space="preserve">description </w:t>
      </w:r>
      <w:r>
        <w:t xml:space="preserve">in Section 3 </w:t>
      </w:r>
      <w:r w:rsidR="00AF4EDE">
        <w:t>of the sham treatment to be in more lay-friendly terms</w:t>
      </w:r>
    </w:p>
    <w:p w14:paraId="48C79BF0" w14:textId="1F0FAB0D" w:rsidR="00AF4EDE" w:rsidRDefault="00AF4EDE" w:rsidP="00AF7A1A">
      <w:pPr>
        <w:pStyle w:val="ListParagraph"/>
      </w:pPr>
      <w:r>
        <w:t xml:space="preserve">Sections 8 and 9 talk about risks and benefits of the intervention, but </w:t>
      </w:r>
      <w:r w:rsidR="00DF1050">
        <w:t>please</w:t>
      </w:r>
      <w:r>
        <w:t xml:space="preserve"> also add risks and benefits of the control group. </w:t>
      </w:r>
    </w:p>
    <w:p w14:paraId="368AC63C" w14:textId="5F377720" w:rsidR="00A60277" w:rsidRPr="00F00352" w:rsidRDefault="00A60277" w:rsidP="00AF7A1A">
      <w:pPr>
        <w:pStyle w:val="ListParagraph"/>
      </w:pPr>
      <w:r>
        <w:lastRenderedPageBreak/>
        <w:t xml:space="preserve">Please add a section about data and tissue going overseas, as well as a cultural section. The </w:t>
      </w:r>
      <w:hyperlink r:id="rId10" w:history="1">
        <w:r w:rsidRPr="00F64ED7">
          <w:rPr>
            <w:rStyle w:val="Hyperlink"/>
          </w:rPr>
          <w:t>HDEC template</w:t>
        </w:r>
      </w:hyperlink>
      <w:r>
        <w:t xml:space="preserve"> has example statements</w:t>
      </w:r>
      <w:r w:rsidR="00D40EEC">
        <w:t xml:space="preserve"> to use for guidance.</w:t>
      </w:r>
    </w:p>
    <w:p w14:paraId="356CACF2" w14:textId="77777777" w:rsidR="00F00352" w:rsidRPr="00F00352" w:rsidRDefault="00F00352" w:rsidP="00F00352">
      <w:pPr>
        <w:spacing w:before="80" w:after="80"/>
        <w:ind w:left="357" w:hanging="357"/>
        <w:rPr>
          <w:lang w:val="en-NZ"/>
        </w:rPr>
      </w:pPr>
    </w:p>
    <w:p w14:paraId="2533A345" w14:textId="77777777" w:rsidR="00F00352" w:rsidRPr="00F00352" w:rsidRDefault="00F00352" w:rsidP="00F00352">
      <w:pPr>
        <w:spacing w:before="80" w:after="80"/>
      </w:pPr>
    </w:p>
    <w:p w14:paraId="490B625C" w14:textId="77777777" w:rsidR="00F00352" w:rsidRPr="00F00352" w:rsidRDefault="00F00352" w:rsidP="00F00352">
      <w:pPr>
        <w:rPr>
          <w:b/>
          <w:bCs/>
          <w:lang w:val="en-NZ"/>
        </w:rPr>
      </w:pPr>
      <w:r w:rsidRPr="00F00352">
        <w:rPr>
          <w:b/>
          <w:bCs/>
          <w:lang w:val="en-NZ"/>
        </w:rPr>
        <w:t xml:space="preserve">Decision </w:t>
      </w:r>
    </w:p>
    <w:p w14:paraId="54C94A86" w14:textId="77777777" w:rsidR="00F00352" w:rsidRPr="00F00352" w:rsidRDefault="00F00352" w:rsidP="00F00352">
      <w:pPr>
        <w:rPr>
          <w:lang w:val="en-NZ"/>
        </w:rPr>
      </w:pPr>
    </w:p>
    <w:p w14:paraId="3C171FAB" w14:textId="77777777" w:rsidR="00F00352" w:rsidRPr="00F00352" w:rsidRDefault="00F00352" w:rsidP="00F00352">
      <w:pPr>
        <w:rPr>
          <w:lang w:val="en-NZ"/>
        </w:rPr>
      </w:pPr>
    </w:p>
    <w:p w14:paraId="5E26B6BD" w14:textId="77777777" w:rsidR="00F00352" w:rsidRPr="00F00352" w:rsidRDefault="00F00352" w:rsidP="00F00352">
      <w:pPr>
        <w:rPr>
          <w:lang w:val="en-NZ"/>
        </w:rPr>
      </w:pPr>
      <w:r w:rsidRPr="00F00352">
        <w:rPr>
          <w:lang w:val="en-NZ"/>
        </w:rPr>
        <w:t xml:space="preserve">This application was </w:t>
      </w:r>
      <w:r w:rsidRPr="00F00352">
        <w:rPr>
          <w:i/>
          <w:lang w:val="en-NZ"/>
        </w:rPr>
        <w:t>provisionally approved</w:t>
      </w:r>
      <w:r w:rsidRPr="00F00352">
        <w:rPr>
          <w:lang w:val="en-NZ"/>
        </w:rPr>
        <w:t xml:space="preserve"> by </w:t>
      </w:r>
      <w:r w:rsidRPr="00F00352">
        <w:rPr>
          <w:rFonts w:cs="Arial"/>
          <w:szCs w:val="22"/>
          <w:lang w:val="en-NZ"/>
        </w:rPr>
        <w:t>consensus,</w:t>
      </w:r>
      <w:r w:rsidRPr="00F00352">
        <w:rPr>
          <w:rFonts w:cs="Arial"/>
          <w:color w:val="33CCCC"/>
          <w:szCs w:val="22"/>
          <w:lang w:val="en-NZ"/>
        </w:rPr>
        <w:t xml:space="preserve"> </w:t>
      </w:r>
      <w:r w:rsidRPr="00F00352">
        <w:rPr>
          <w:lang w:val="en-NZ"/>
        </w:rPr>
        <w:t>subject to the following information being received:</w:t>
      </w:r>
    </w:p>
    <w:p w14:paraId="0E3D65C7" w14:textId="77777777" w:rsidR="00F00352" w:rsidRPr="00F00352" w:rsidRDefault="00F00352" w:rsidP="00F00352">
      <w:pPr>
        <w:rPr>
          <w:lang w:val="en-NZ"/>
        </w:rPr>
      </w:pPr>
    </w:p>
    <w:p w14:paraId="64763318" w14:textId="77777777" w:rsidR="00F00352" w:rsidRPr="00E52290" w:rsidRDefault="00F00352" w:rsidP="00E52290">
      <w:pPr>
        <w:pStyle w:val="ListParagraph"/>
      </w:pPr>
      <w:r w:rsidRPr="00E52290">
        <w:t>Please address all outstanding ethical issues, providing the information requested by the Committee.</w:t>
      </w:r>
    </w:p>
    <w:p w14:paraId="25931B94" w14:textId="77777777" w:rsidR="00F00352" w:rsidRPr="00E52290" w:rsidRDefault="00F00352" w:rsidP="00E52290">
      <w:pPr>
        <w:pStyle w:val="ListParagraph"/>
      </w:pPr>
      <w:r w:rsidRPr="00E52290">
        <w:t xml:space="preserve">Please update the participant information sheet and consent form, taking into account feedback provided by the Committee. </w:t>
      </w:r>
      <w:r w:rsidRPr="00E52290">
        <w:rPr>
          <w:i/>
          <w:iCs/>
        </w:rPr>
        <w:t>(National Ethical Standards for Health and Disability Research and Quality Improvement, para 7.15 – 7.17).</w:t>
      </w:r>
    </w:p>
    <w:p w14:paraId="19824DE3" w14:textId="77777777" w:rsidR="00981277" w:rsidRPr="002E4041" w:rsidRDefault="00981277" w:rsidP="00981277">
      <w:pPr>
        <w:pStyle w:val="ListParagraph"/>
      </w:pPr>
      <w:r w:rsidRPr="003F6DA7">
        <w:t xml:space="preserve">Please supply a more detailed data management plan to ensure the safety and integrity of participant data. This can be a standalone document or incorporated as part of the protocol </w:t>
      </w:r>
      <w:r w:rsidRPr="003F6DA7">
        <w:rPr>
          <w:i/>
        </w:rPr>
        <w:t>(National Ethical Standards for Health and Disability Research and Quality Improvement, para 12.15</w:t>
      </w:r>
      <w:r>
        <w:rPr>
          <w:i/>
        </w:rPr>
        <w:t>a</w:t>
      </w:r>
      <w:r w:rsidRPr="003F6DA7">
        <w:rPr>
          <w:i/>
        </w:rPr>
        <w:t xml:space="preserve">).  </w:t>
      </w:r>
    </w:p>
    <w:p w14:paraId="6609DB83" w14:textId="77777777" w:rsidR="00F00352" w:rsidRPr="00F00352" w:rsidRDefault="00F00352" w:rsidP="00F00352">
      <w:pPr>
        <w:rPr>
          <w:color w:val="FF0000"/>
          <w:lang w:val="en-NZ"/>
        </w:rPr>
      </w:pPr>
    </w:p>
    <w:p w14:paraId="23370F73" w14:textId="698E6EAF" w:rsidR="00F00352" w:rsidRPr="00F00352" w:rsidRDefault="00F00352" w:rsidP="00F00352">
      <w:pPr>
        <w:rPr>
          <w:lang w:val="en-NZ"/>
        </w:rPr>
      </w:pPr>
      <w:r w:rsidRPr="00F00352">
        <w:rPr>
          <w:lang w:val="en-NZ"/>
        </w:rPr>
        <w:t>After receipt of the information requested by the Committee</w:t>
      </w:r>
      <w:r w:rsidRPr="00367EFA">
        <w:rPr>
          <w:lang w:val="en-NZ"/>
        </w:rPr>
        <w:t xml:space="preserve">, a final decision on the application will be made by </w:t>
      </w:r>
      <w:r w:rsidR="00367EFA" w:rsidRPr="00367EFA">
        <w:rPr>
          <w:rFonts w:cs="Arial"/>
          <w:szCs w:val="22"/>
          <w:lang w:val="en-NZ"/>
        </w:rPr>
        <w:t>Ms Kate O’Connor and Dr Amber Parry-Strong.</w:t>
      </w:r>
    </w:p>
    <w:p w14:paraId="125886F9" w14:textId="77777777" w:rsidR="00F00352" w:rsidRPr="00F00352" w:rsidRDefault="00F00352" w:rsidP="00F00352">
      <w:pPr>
        <w:rPr>
          <w:color w:val="FF0000"/>
          <w:lang w:val="en-NZ"/>
        </w:rPr>
      </w:pPr>
    </w:p>
    <w:p w14:paraId="22DD475E" w14:textId="0B44FEFD" w:rsidR="00F00352" w:rsidRDefault="00F00352" w:rsidP="00540FF2">
      <w:pPr>
        <w:rPr>
          <w:color w:val="4BACC6"/>
          <w:lang w:val="en-NZ"/>
        </w:rPr>
      </w:pPr>
    </w:p>
    <w:p w14:paraId="4B8F325A" w14:textId="77777777" w:rsidR="00215CF3" w:rsidRDefault="00215CF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F00352" w14:paraId="24EFE98E" w14:textId="77777777" w:rsidTr="00452EFA">
        <w:trPr>
          <w:trHeight w:val="280"/>
        </w:trPr>
        <w:tc>
          <w:tcPr>
            <w:tcW w:w="966" w:type="dxa"/>
            <w:tcBorders>
              <w:top w:val="nil"/>
              <w:left w:val="nil"/>
              <w:bottom w:val="nil"/>
              <w:right w:val="nil"/>
            </w:tcBorders>
          </w:tcPr>
          <w:p w14:paraId="13329AF3" w14:textId="70F6EA80" w:rsidR="00F00352" w:rsidRPr="00F00352" w:rsidRDefault="00F00352" w:rsidP="00F00352">
            <w:pPr>
              <w:autoSpaceDE w:val="0"/>
              <w:autoSpaceDN w:val="0"/>
              <w:adjustRightInd w:val="0"/>
            </w:pPr>
            <w:r w:rsidRPr="00F00352">
              <w:rPr>
                <w:b/>
              </w:rPr>
              <w:lastRenderedPageBreak/>
              <w:t>1</w:t>
            </w:r>
            <w:r w:rsidR="00BD1A6D">
              <w:rPr>
                <w:b/>
              </w:rPr>
              <w:t>0</w:t>
            </w:r>
            <w:r w:rsidRPr="00F00352">
              <w:rPr>
                <w:b/>
              </w:rPr>
              <w:t xml:space="preserve"> </w:t>
            </w:r>
            <w:r w:rsidRPr="00F00352">
              <w:t xml:space="preserve"> </w:t>
            </w:r>
          </w:p>
        </w:tc>
        <w:tc>
          <w:tcPr>
            <w:tcW w:w="2575" w:type="dxa"/>
            <w:tcBorders>
              <w:top w:val="nil"/>
              <w:left w:val="nil"/>
              <w:bottom w:val="nil"/>
              <w:right w:val="nil"/>
            </w:tcBorders>
          </w:tcPr>
          <w:p w14:paraId="176F15D3"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1BA50650" w14:textId="460EC851" w:rsidR="00F00352" w:rsidRPr="00F00352" w:rsidRDefault="00BD1A6D" w:rsidP="00F00352">
            <w:pPr>
              <w:rPr>
                <w:b/>
                <w:bCs/>
              </w:rPr>
            </w:pPr>
            <w:r w:rsidRPr="00413FA5">
              <w:rPr>
                <w:rFonts w:cs="Arial"/>
                <w:sz w:val="20"/>
                <w:lang w:eastAsia="en-GB"/>
              </w:rPr>
              <w:t>2023 FULL 15544</w:t>
            </w:r>
          </w:p>
        </w:tc>
      </w:tr>
      <w:tr w:rsidR="00F00352" w:rsidRPr="00F00352" w14:paraId="1F4E2EAE" w14:textId="77777777" w:rsidTr="00452EFA">
        <w:trPr>
          <w:trHeight w:val="280"/>
        </w:trPr>
        <w:tc>
          <w:tcPr>
            <w:tcW w:w="966" w:type="dxa"/>
            <w:tcBorders>
              <w:top w:val="nil"/>
              <w:left w:val="nil"/>
              <w:bottom w:val="nil"/>
              <w:right w:val="nil"/>
            </w:tcBorders>
          </w:tcPr>
          <w:p w14:paraId="22DFB2CC"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7ADAF726" w14:textId="77777777" w:rsidR="00F00352" w:rsidRPr="00AF7A1A" w:rsidRDefault="00F00352" w:rsidP="00F00352">
            <w:pPr>
              <w:autoSpaceDE w:val="0"/>
              <w:autoSpaceDN w:val="0"/>
              <w:adjustRightInd w:val="0"/>
              <w:rPr>
                <w:szCs w:val="21"/>
              </w:rPr>
            </w:pPr>
            <w:r w:rsidRPr="00AF7A1A">
              <w:rPr>
                <w:szCs w:val="21"/>
              </w:rPr>
              <w:t xml:space="preserve">Title: </w:t>
            </w:r>
          </w:p>
        </w:tc>
        <w:tc>
          <w:tcPr>
            <w:tcW w:w="6459" w:type="dxa"/>
            <w:tcBorders>
              <w:top w:val="nil"/>
              <w:left w:val="nil"/>
              <w:bottom w:val="nil"/>
              <w:right w:val="nil"/>
            </w:tcBorders>
          </w:tcPr>
          <w:p w14:paraId="3D48721A" w14:textId="2C7E3622" w:rsidR="00F00352" w:rsidRPr="00AF7A1A" w:rsidRDefault="00BD1A6D" w:rsidP="00F00352">
            <w:pPr>
              <w:autoSpaceDE w:val="0"/>
              <w:autoSpaceDN w:val="0"/>
              <w:adjustRightInd w:val="0"/>
              <w:rPr>
                <w:szCs w:val="21"/>
              </w:rPr>
            </w:pPr>
            <w:r w:rsidRPr="00AF7A1A">
              <w:rPr>
                <w:szCs w:val="21"/>
              </w:rPr>
              <w:t>Co-creating a research proposal to explore the role of domestic soundscapes in dementia friendly housing</w:t>
            </w:r>
          </w:p>
        </w:tc>
      </w:tr>
      <w:tr w:rsidR="00F00352" w:rsidRPr="00F00352" w14:paraId="249CF4DD" w14:textId="77777777" w:rsidTr="00452EFA">
        <w:trPr>
          <w:trHeight w:val="280"/>
        </w:trPr>
        <w:tc>
          <w:tcPr>
            <w:tcW w:w="966" w:type="dxa"/>
            <w:tcBorders>
              <w:top w:val="nil"/>
              <w:left w:val="nil"/>
              <w:bottom w:val="nil"/>
              <w:right w:val="nil"/>
            </w:tcBorders>
          </w:tcPr>
          <w:p w14:paraId="15619DE2"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5CF2A451" w14:textId="77777777" w:rsidR="00F00352" w:rsidRPr="00AF7A1A" w:rsidRDefault="00F00352" w:rsidP="00F00352">
            <w:pPr>
              <w:autoSpaceDE w:val="0"/>
              <w:autoSpaceDN w:val="0"/>
              <w:adjustRightInd w:val="0"/>
              <w:rPr>
                <w:szCs w:val="21"/>
              </w:rPr>
            </w:pPr>
            <w:r w:rsidRPr="00AF7A1A">
              <w:rPr>
                <w:szCs w:val="21"/>
              </w:rPr>
              <w:t xml:space="preserve">Principal Investigator: </w:t>
            </w:r>
          </w:p>
        </w:tc>
        <w:tc>
          <w:tcPr>
            <w:tcW w:w="6459" w:type="dxa"/>
            <w:tcBorders>
              <w:top w:val="nil"/>
              <w:left w:val="nil"/>
              <w:bottom w:val="nil"/>
              <w:right w:val="nil"/>
            </w:tcBorders>
            <w:vAlign w:val="center"/>
          </w:tcPr>
          <w:p w14:paraId="6396A0A0" w14:textId="46A7D3CD" w:rsidR="00F00352" w:rsidRPr="00AF7A1A" w:rsidRDefault="00BD1A6D" w:rsidP="00F00352">
            <w:pPr>
              <w:rPr>
                <w:szCs w:val="21"/>
              </w:rPr>
            </w:pPr>
            <w:r w:rsidRPr="00AF7A1A">
              <w:rPr>
                <w:rFonts w:cs="Arial"/>
                <w:szCs w:val="21"/>
              </w:rPr>
              <w:t>Professor Vanessa Burholt</w:t>
            </w:r>
          </w:p>
        </w:tc>
      </w:tr>
      <w:tr w:rsidR="00F00352" w:rsidRPr="00F00352" w14:paraId="1C89F4C8" w14:textId="77777777" w:rsidTr="00452EFA">
        <w:trPr>
          <w:trHeight w:val="280"/>
        </w:trPr>
        <w:tc>
          <w:tcPr>
            <w:tcW w:w="966" w:type="dxa"/>
            <w:tcBorders>
              <w:top w:val="nil"/>
              <w:left w:val="nil"/>
              <w:bottom w:val="nil"/>
              <w:right w:val="nil"/>
            </w:tcBorders>
          </w:tcPr>
          <w:p w14:paraId="346A9ADA"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78C36B7E" w14:textId="77777777" w:rsidR="00F00352" w:rsidRPr="00AF7A1A" w:rsidRDefault="00F00352" w:rsidP="00F00352">
            <w:pPr>
              <w:autoSpaceDE w:val="0"/>
              <w:autoSpaceDN w:val="0"/>
              <w:adjustRightInd w:val="0"/>
              <w:rPr>
                <w:szCs w:val="21"/>
              </w:rPr>
            </w:pPr>
            <w:r w:rsidRPr="00AF7A1A">
              <w:rPr>
                <w:szCs w:val="21"/>
              </w:rPr>
              <w:t xml:space="preserve">Sponsor: </w:t>
            </w:r>
          </w:p>
        </w:tc>
        <w:tc>
          <w:tcPr>
            <w:tcW w:w="6459" w:type="dxa"/>
            <w:tcBorders>
              <w:top w:val="nil"/>
              <w:left w:val="nil"/>
              <w:bottom w:val="nil"/>
              <w:right w:val="nil"/>
            </w:tcBorders>
          </w:tcPr>
          <w:p w14:paraId="7BFFB9DB" w14:textId="1C1A94E1" w:rsidR="00F00352" w:rsidRPr="00AF7A1A" w:rsidRDefault="00BD1A6D" w:rsidP="00F00352">
            <w:pPr>
              <w:autoSpaceDE w:val="0"/>
              <w:autoSpaceDN w:val="0"/>
              <w:adjustRightInd w:val="0"/>
              <w:rPr>
                <w:szCs w:val="21"/>
              </w:rPr>
            </w:pPr>
            <w:r w:rsidRPr="00AF7A1A">
              <w:rPr>
                <w:szCs w:val="21"/>
              </w:rPr>
              <w:t>University of Auckland</w:t>
            </w:r>
          </w:p>
        </w:tc>
      </w:tr>
      <w:tr w:rsidR="00F00352" w:rsidRPr="00F00352" w14:paraId="44247048" w14:textId="77777777" w:rsidTr="00452EFA">
        <w:trPr>
          <w:trHeight w:val="280"/>
        </w:trPr>
        <w:tc>
          <w:tcPr>
            <w:tcW w:w="966" w:type="dxa"/>
            <w:tcBorders>
              <w:top w:val="nil"/>
              <w:left w:val="nil"/>
              <w:bottom w:val="nil"/>
              <w:right w:val="nil"/>
            </w:tcBorders>
          </w:tcPr>
          <w:p w14:paraId="7380579F"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1DAE6D18" w14:textId="77777777" w:rsidR="00F00352" w:rsidRPr="00AF7A1A" w:rsidRDefault="00F00352" w:rsidP="00F00352">
            <w:pPr>
              <w:autoSpaceDE w:val="0"/>
              <w:autoSpaceDN w:val="0"/>
              <w:adjustRightInd w:val="0"/>
              <w:rPr>
                <w:szCs w:val="21"/>
              </w:rPr>
            </w:pPr>
            <w:r w:rsidRPr="00AF7A1A">
              <w:rPr>
                <w:szCs w:val="21"/>
              </w:rPr>
              <w:t xml:space="preserve">Clock Start Date: </w:t>
            </w:r>
          </w:p>
        </w:tc>
        <w:tc>
          <w:tcPr>
            <w:tcW w:w="6459" w:type="dxa"/>
            <w:tcBorders>
              <w:top w:val="nil"/>
              <w:left w:val="nil"/>
              <w:bottom w:val="nil"/>
              <w:right w:val="nil"/>
            </w:tcBorders>
          </w:tcPr>
          <w:p w14:paraId="479BEEC9" w14:textId="239BB471" w:rsidR="00F00352" w:rsidRPr="00AF7A1A" w:rsidRDefault="00105D3F" w:rsidP="00F00352">
            <w:pPr>
              <w:autoSpaceDE w:val="0"/>
              <w:autoSpaceDN w:val="0"/>
              <w:adjustRightInd w:val="0"/>
              <w:rPr>
                <w:szCs w:val="21"/>
              </w:rPr>
            </w:pPr>
            <w:r>
              <w:rPr>
                <w:szCs w:val="21"/>
              </w:rPr>
              <w:t>23 March 2023</w:t>
            </w:r>
          </w:p>
        </w:tc>
      </w:tr>
    </w:tbl>
    <w:p w14:paraId="44F45D23" w14:textId="77777777" w:rsidR="00F00352" w:rsidRPr="00F00352" w:rsidRDefault="00F00352" w:rsidP="00F00352"/>
    <w:p w14:paraId="6DA5DF87" w14:textId="435A6228" w:rsidR="00F00352" w:rsidRPr="00F00352" w:rsidRDefault="00215CF3" w:rsidP="00F00352">
      <w:pPr>
        <w:autoSpaceDE w:val="0"/>
        <w:autoSpaceDN w:val="0"/>
        <w:adjustRightInd w:val="0"/>
        <w:rPr>
          <w:sz w:val="20"/>
          <w:lang w:val="en-NZ"/>
        </w:rPr>
      </w:pPr>
      <w:r w:rsidRPr="00215CF3">
        <w:rPr>
          <w:rFonts w:cs="Arial"/>
          <w:szCs w:val="22"/>
          <w:lang w:val="en-NZ"/>
        </w:rPr>
        <w:t>Professor Vanessa Burholt</w:t>
      </w:r>
      <w:r w:rsidR="00F00352" w:rsidRPr="00215CF3">
        <w:rPr>
          <w:lang w:val="en-NZ"/>
        </w:rPr>
        <w:t xml:space="preserve"> was present </w:t>
      </w:r>
      <w:r w:rsidR="00F00352" w:rsidRPr="00F00352">
        <w:rPr>
          <w:lang w:val="en-NZ"/>
        </w:rPr>
        <w:t>via videoconference for discussion of this application.</w:t>
      </w:r>
    </w:p>
    <w:p w14:paraId="0F7D39C1" w14:textId="77777777" w:rsidR="00F00352" w:rsidRPr="00F00352" w:rsidRDefault="00F00352" w:rsidP="00F00352">
      <w:pPr>
        <w:rPr>
          <w:u w:val="single"/>
          <w:lang w:val="en-NZ"/>
        </w:rPr>
      </w:pPr>
    </w:p>
    <w:p w14:paraId="521D5064" w14:textId="77777777" w:rsidR="00F00352" w:rsidRPr="00F00352" w:rsidRDefault="00F00352" w:rsidP="00F00352">
      <w:pPr>
        <w:rPr>
          <w:b/>
          <w:bCs/>
          <w:lang w:val="en-NZ"/>
        </w:rPr>
      </w:pPr>
      <w:r w:rsidRPr="00F00352">
        <w:rPr>
          <w:b/>
          <w:bCs/>
          <w:lang w:val="en-NZ"/>
        </w:rPr>
        <w:t>Potential conflicts of interest</w:t>
      </w:r>
    </w:p>
    <w:p w14:paraId="49A1FDC5" w14:textId="77777777" w:rsidR="00F00352" w:rsidRPr="00F00352" w:rsidRDefault="00F00352" w:rsidP="00F00352">
      <w:pPr>
        <w:rPr>
          <w:b/>
          <w:lang w:val="en-NZ"/>
        </w:rPr>
      </w:pPr>
    </w:p>
    <w:p w14:paraId="6691488E"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6E994F31" w14:textId="77777777" w:rsidR="00F00352" w:rsidRPr="00F00352" w:rsidRDefault="00F00352" w:rsidP="00F00352">
      <w:pPr>
        <w:rPr>
          <w:lang w:val="en-NZ"/>
        </w:rPr>
      </w:pPr>
    </w:p>
    <w:p w14:paraId="0A800251" w14:textId="77777777" w:rsidR="00F00352" w:rsidRPr="00F00352" w:rsidRDefault="00F00352" w:rsidP="00F00352">
      <w:pPr>
        <w:rPr>
          <w:lang w:val="en-NZ"/>
        </w:rPr>
      </w:pPr>
      <w:r w:rsidRPr="00F00352">
        <w:rPr>
          <w:lang w:val="en-NZ"/>
        </w:rPr>
        <w:t>No potential conflicts of interest related to this application were declared by any member.</w:t>
      </w:r>
    </w:p>
    <w:p w14:paraId="6BE5861C" w14:textId="77777777" w:rsidR="00F00352" w:rsidRPr="00F00352" w:rsidRDefault="00F00352" w:rsidP="00F00352">
      <w:pPr>
        <w:rPr>
          <w:lang w:val="en-NZ"/>
        </w:rPr>
      </w:pPr>
    </w:p>
    <w:p w14:paraId="6E803AEE" w14:textId="77777777" w:rsidR="00F00352" w:rsidRPr="00F00352" w:rsidRDefault="00F00352" w:rsidP="00F00352">
      <w:pPr>
        <w:rPr>
          <w:lang w:val="en-NZ"/>
        </w:rPr>
      </w:pPr>
    </w:p>
    <w:p w14:paraId="4861BCBD" w14:textId="77777777" w:rsidR="00F00352" w:rsidRPr="00F00352" w:rsidRDefault="00F00352" w:rsidP="00F00352">
      <w:pPr>
        <w:autoSpaceDE w:val="0"/>
        <w:autoSpaceDN w:val="0"/>
        <w:adjustRightInd w:val="0"/>
        <w:rPr>
          <w:lang w:val="en-NZ"/>
        </w:rPr>
      </w:pPr>
    </w:p>
    <w:p w14:paraId="6892774C" w14:textId="77777777" w:rsidR="00F00352" w:rsidRPr="00F00352" w:rsidRDefault="00F00352" w:rsidP="00F00352">
      <w:pPr>
        <w:rPr>
          <w:b/>
          <w:bCs/>
          <w:lang w:val="en-NZ"/>
        </w:rPr>
      </w:pPr>
      <w:r w:rsidRPr="00F00352">
        <w:rPr>
          <w:b/>
          <w:bCs/>
          <w:lang w:val="en-NZ"/>
        </w:rPr>
        <w:t xml:space="preserve">Summary of resolved ethical issues </w:t>
      </w:r>
    </w:p>
    <w:p w14:paraId="55F79A3D" w14:textId="77777777" w:rsidR="00F00352" w:rsidRPr="00F00352" w:rsidRDefault="00F00352" w:rsidP="00F00352">
      <w:pPr>
        <w:rPr>
          <w:u w:val="single"/>
          <w:lang w:val="en-NZ"/>
        </w:rPr>
      </w:pPr>
    </w:p>
    <w:p w14:paraId="16E50B20" w14:textId="77777777" w:rsidR="00F00352" w:rsidRPr="00F00352" w:rsidRDefault="00F00352" w:rsidP="00F00352">
      <w:pPr>
        <w:rPr>
          <w:lang w:val="en-NZ"/>
        </w:rPr>
      </w:pPr>
      <w:r w:rsidRPr="00F00352">
        <w:rPr>
          <w:lang w:val="en-NZ"/>
        </w:rPr>
        <w:t>The main ethical issues considered by the Committee and addressed by the Researcher are as follows.</w:t>
      </w:r>
    </w:p>
    <w:p w14:paraId="6BE892DB" w14:textId="77777777" w:rsidR="00F00352" w:rsidRPr="00F00352" w:rsidRDefault="00F00352" w:rsidP="00F00352">
      <w:pPr>
        <w:rPr>
          <w:lang w:val="en-NZ"/>
        </w:rPr>
      </w:pPr>
    </w:p>
    <w:p w14:paraId="5456B94B" w14:textId="067C3204" w:rsidR="00F00352" w:rsidRPr="00F00352" w:rsidRDefault="00F00352" w:rsidP="00062728">
      <w:pPr>
        <w:pStyle w:val="ListParagraph"/>
        <w:numPr>
          <w:ilvl w:val="0"/>
          <w:numId w:val="15"/>
        </w:numPr>
      </w:pPr>
      <w:r w:rsidRPr="00F00352">
        <w:t xml:space="preserve">The Committee </w:t>
      </w:r>
      <w:r w:rsidR="008150FD">
        <w:t xml:space="preserve">noted that people living with dementia are included in the study, however </w:t>
      </w:r>
      <w:r w:rsidR="007B7761">
        <w:t>noted</w:t>
      </w:r>
      <w:r w:rsidR="00C94571">
        <w:t xml:space="preserve"> after discussion with the Researcher</w:t>
      </w:r>
      <w:r w:rsidR="007B7761">
        <w:t xml:space="preserve"> that these are all participants who will have been assessed to have capacity to consent</w:t>
      </w:r>
      <w:r w:rsidR="00413FA5">
        <w:t xml:space="preserve"> with supported decision making</w:t>
      </w:r>
      <w:r w:rsidR="00A37F0A">
        <w:t xml:space="preserve"> and ongoing consent check-in</w:t>
      </w:r>
      <w:r w:rsidR="00413FA5">
        <w:t>.</w:t>
      </w:r>
      <w:r w:rsidR="00C94571">
        <w:t xml:space="preserve"> </w:t>
      </w:r>
      <w:r w:rsidR="00A37F0A">
        <w:t>The Committee determined that they do not consider these participants vulnerable with th</w:t>
      </w:r>
      <w:r w:rsidR="00C94571">
        <w:t>ese measures</w:t>
      </w:r>
      <w:r w:rsidR="0086301C">
        <w:t xml:space="preserve"> in place</w:t>
      </w:r>
      <w:r w:rsidR="00C94571">
        <w:t xml:space="preserve"> related to the relative risk of participation of the study.</w:t>
      </w:r>
      <w:r w:rsidR="00CB43C3">
        <w:t xml:space="preserve"> </w:t>
      </w:r>
      <w:r w:rsidR="00B86009">
        <w:t>This study is early-stage and currently does not appear to be health-research</w:t>
      </w:r>
      <w:r w:rsidR="00CB43C3">
        <w:t xml:space="preserve">, and the Committee recommended submitting </w:t>
      </w:r>
      <w:r w:rsidR="00B86009">
        <w:t xml:space="preserve">this </w:t>
      </w:r>
      <w:r w:rsidR="00AA6897">
        <w:t xml:space="preserve">project </w:t>
      </w:r>
      <w:r w:rsidR="00CB43C3">
        <w:t>through the University of Auckland’s ethics committee.</w:t>
      </w:r>
    </w:p>
    <w:p w14:paraId="7D441A98" w14:textId="77777777" w:rsidR="00F00352" w:rsidRPr="00F00352" w:rsidRDefault="00F00352" w:rsidP="00CB43C3">
      <w:pPr>
        <w:spacing w:before="80" w:after="80"/>
        <w:rPr>
          <w:lang w:val="en-NZ"/>
        </w:rPr>
      </w:pPr>
    </w:p>
    <w:p w14:paraId="38BD32AE" w14:textId="77777777" w:rsidR="00F00352" w:rsidRPr="00F00352" w:rsidRDefault="00F00352" w:rsidP="00F00352">
      <w:pPr>
        <w:spacing w:before="80" w:after="80"/>
      </w:pPr>
    </w:p>
    <w:p w14:paraId="4D4E019F" w14:textId="77777777" w:rsidR="00F00352" w:rsidRPr="00F00352" w:rsidRDefault="00F00352" w:rsidP="00F00352">
      <w:pPr>
        <w:rPr>
          <w:b/>
          <w:bCs/>
          <w:lang w:val="en-NZ"/>
        </w:rPr>
      </w:pPr>
      <w:r w:rsidRPr="00F00352">
        <w:rPr>
          <w:b/>
          <w:bCs/>
          <w:lang w:val="en-NZ"/>
        </w:rPr>
        <w:t xml:space="preserve">Decision </w:t>
      </w:r>
    </w:p>
    <w:p w14:paraId="44A10462" w14:textId="77777777" w:rsidR="00F00352" w:rsidRPr="00F00352" w:rsidRDefault="00F00352" w:rsidP="00F00352">
      <w:pPr>
        <w:rPr>
          <w:lang w:val="en-NZ"/>
        </w:rPr>
      </w:pPr>
    </w:p>
    <w:p w14:paraId="4FD785FE" w14:textId="4D2D3BC0" w:rsidR="00F00352" w:rsidRPr="00F00352" w:rsidRDefault="00413FA5" w:rsidP="00833369">
      <w:pPr>
        <w:rPr>
          <w:color w:val="4BACC6"/>
          <w:lang w:val="en-NZ"/>
        </w:rPr>
      </w:pPr>
      <w:r>
        <w:rPr>
          <w:lang w:val="en-NZ"/>
        </w:rPr>
        <w:t>After discussion, t</w:t>
      </w:r>
      <w:r w:rsidR="00F00352" w:rsidRPr="00F00352">
        <w:rPr>
          <w:lang w:val="en-NZ"/>
        </w:rPr>
        <w:t xml:space="preserve">his application </w:t>
      </w:r>
      <w:r w:rsidR="00833369">
        <w:rPr>
          <w:lang w:val="en-NZ"/>
        </w:rPr>
        <w:t>was determined to be out of scope</w:t>
      </w:r>
      <w:r w:rsidR="00F00352" w:rsidRPr="00F00352">
        <w:rPr>
          <w:lang w:val="en-NZ"/>
        </w:rPr>
        <w:t xml:space="preserve"> by </w:t>
      </w:r>
      <w:r w:rsidR="00F00352" w:rsidRPr="00F00352">
        <w:rPr>
          <w:rFonts w:cs="Arial"/>
          <w:szCs w:val="22"/>
          <w:lang w:val="en-NZ"/>
        </w:rPr>
        <w:t>consensus</w:t>
      </w:r>
      <w:r w:rsidR="000805DD">
        <w:rPr>
          <w:rFonts w:cs="Arial"/>
          <w:szCs w:val="22"/>
          <w:lang w:val="en-NZ"/>
        </w:rPr>
        <w:t xml:space="preserve"> as it does not relate to health and disability-related research</w:t>
      </w:r>
      <w:r w:rsidR="00833369">
        <w:rPr>
          <w:lang w:val="en-NZ"/>
        </w:rPr>
        <w:t xml:space="preserve">. </w:t>
      </w:r>
      <w:r>
        <w:rPr>
          <w:lang w:val="en-NZ"/>
        </w:rPr>
        <w:t xml:space="preserve">This letter can be used as evidence that HDEC review is not required. </w:t>
      </w:r>
    </w:p>
    <w:p w14:paraId="26B1EF35" w14:textId="42B68269" w:rsidR="00F00352" w:rsidRDefault="00F00352" w:rsidP="00540FF2">
      <w:pPr>
        <w:rPr>
          <w:color w:val="4BACC6"/>
          <w:lang w:val="en-NZ"/>
        </w:rPr>
      </w:pPr>
    </w:p>
    <w:p w14:paraId="6EB5C005" w14:textId="4D9483C4" w:rsidR="00F00352" w:rsidRDefault="00F00352" w:rsidP="00540FF2">
      <w:pPr>
        <w:rPr>
          <w:color w:val="4BACC6"/>
          <w:lang w:val="en-NZ"/>
        </w:rPr>
      </w:pPr>
    </w:p>
    <w:p w14:paraId="558FCB19" w14:textId="086F5035" w:rsidR="00F00352" w:rsidRDefault="00F00352" w:rsidP="00540FF2">
      <w:pPr>
        <w:rPr>
          <w:color w:val="4BACC6"/>
          <w:lang w:val="en-NZ"/>
        </w:rPr>
      </w:pPr>
    </w:p>
    <w:p w14:paraId="3164B7BA" w14:textId="40C2711D" w:rsidR="00F00352" w:rsidRDefault="00F00352" w:rsidP="00540FF2">
      <w:pPr>
        <w:rPr>
          <w:color w:val="4BACC6"/>
          <w:lang w:val="en-NZ"/>
        </w:rPr>
      </w:pPr>
    </w:p>
    <w:p w14:paraId="7E7A2CF0" w14:textId="301AF75D" w:rsidR="00BD1A6D" w:rsidRDefault="00BD1A6D" w:rsidP="00540FF2">
      <w:pPr>
        <w:rPr>
          <w:color w:val="4BACC6"/>
          <w:lang w:val="en-NZ"/>
        </w:rPr>
      </w:pPr>
    </w:p>
    <w:p w14:paraId="15906E26" w14:textId="60DE6698" w:rsidR="00BD1A6D" w:rsidRDefault="00BD1A6D" w:rsidP="00540FF2">
      <w:pPr>
        <w:rPr>
          <w:color w:val="4BACC6"/>
          <w:lang w:val="en-NZ"/>
        </w:rPr>
      </w:pPr>
    </w:p>
    <w:p w14:paraId="4F12B74D" w14:textId="1C0ED5E6" w:rsidR="00BD1A6D" w:rsidRDefault="00BD1A6D" w:rsidP="00540FF2">
      <w:pPr>
        <w:rPr>
          <w:color w:val="4BACC6"/>
          <w:lang w:val="en-NZ"/>
        </w:rPr>
      </w:pPr>
    </w:p>
    <w:p w14:paraId="003092A1" w14:textId="37590790" w:rsidR="00BD1A6D" w:rsidRDefault="00953EF1"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F00352" w14:paraId="7931F4F6" w14:textId="77777777" w:rsidTr="00452EFA">
        <w:trPr>
          <w:trHeight w:val="280"/>
        </w:trPr>
        <w:tc>
          <w:tcPr>
            <w:tcW w:w="966" w:type="dxa"/>
            <w:tcBorders>
              <w:top w:val="nil"/>
              <w:left w:val="nil"/>
              <w:bottom w:val="nil"/>
              <w:right w:val="nil"/>
            </w:tcBorders>
          </w:tcPr>
          <w:p w14:paraId="38646370" w14:textId="2F75441A" w:rsidR="00F00352" w:rsidRPr="00F00352" w:rsidRDefault="00F00352" w:rsidP="00F00352">
            <w:pPr>
              <w:autoSpaceDE w:val="0"/>
              <w:autoSpaceDN w:val="0"/>
              <w:adjustRightInd w:val="0"/>
            </w:pPr>
            <w:r w:rsidRPr="00F00352">
              <w:rPr>
                <w:b/>
              </w:rPr>
              <w:lastRenderedPageBreak/>
              <w:t>1</w:t>
            </w:r>
            <w:r w:rsidR="00BD1A6D">
              <w:rPr>
                <w:b/>
              </w:rPr>
              <w:t>1</w:t>
            </w:r>
            <w:r w:rsidRPr="00F00352">
              <w:rPr>
                <w:b/>
              </w:rPr>
              <w:t xml:space="preserve"> </w:t>
            </w:r>
            <w:r w:rsidRPr="00F00352">
              <w:t xml:space="preserve"> </w:t>
            </w:r>
          </w:p>
        </w:tc>
        <w:tc>
          <w:tcPr>
            <w:tcW w:w="2575" w:type="dxa"/>
            <w:tcBorders>
              <w:top w:val="nil"/>
              <w:left w:val="nil"/>
              <w:bottom w:val="nil"/>
              <w:right w:val="nil"/>
            </w:tcBorders>
          </w:tcPr>
          <w:p w14:paraId="7E479EFE"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1CAB7847" w14:textId="3E0AD060" w:rsidR="00F00352" w:rsidRPr="00F00352" w:rsidRDefault="00BD1A6D" w:rsidP="00F00352">
            <w:pPr>
              <w:rPr>
                <w:b/>
                <w:bCs/>
              </w:rPr>
            </w:pPr>
            <w:r w:rsidRPr="008E7302">
              <w:rPr>
                <w:rFonts w:cs="Arial"/>
                <w:sz w:val="20"/>
                <w:lang w:eastAsia="en-GB"/>
              </w:rPr>
              <w:t>2023 FULL 15547</w:t>
            </w:r>
          </w:p>
        </w:tc>
      </w:tr>
      <w:tr w:rsidR="00F00352" w:rsidRPr="00F00352" w14:paraId="00CA2D02" w14:textId="77777777" w:rsidTr="00452EFA">
        <w:trPr>
          <w:trHeight w:val="280"/>
        </w:trPr>
        <w:tc>
          <w:tcPr>
            <w:tcW w:w="966" w:type="dxa"/>
            <w:tcBorders>
              <w:top w:val="nil"/>
              <w:left w:val="nil"/>
              <w:bottom w:val="nil"/>
              <w:right w:val="nil"/>
            </w:tcBorders>
          </w:tcPr>
          <w:p w14:paraId="0C8F71EA"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7611CAE3" w14:textId="77777777" w:rsidR="00F00352" w:rsidRPr="008E7302" w:rsidRDefault="00F00352" w:rsidP="00F00352">
            <w:pPr>
              <w:autoSpaceDE w:val="0"/>
              <w:autoSpaceDN w:val="0"/>
              <w:adjustRightInd w:val="0"/>
              <w:rPr>
                <w:szCs w:val="21"/>
              </w:rPr>
            </w:pPr>
            <w:r w:rsidRPr="008E7302">
              <w:rPr>
                <w:szCs w:val="21"/>
              </w:rPr>
              <w:t xml:space="preserve">Title: </w:t>
            </w:r>
          </w:p>
        </w:tc>
        <w:tc>
          <w:tcPr>
            <w:tcW w:w="6459" w:type="dxa"/>
            <w:tcBorders>
              <w:top w:val="nil"/>
              <w:left w:val="nil"/>
              <w:bottom w:val="nil"/>
              <w:right w:val="nil"/>
            </w:tcBorders>
          </w:tcPr>
          <w:p w14:paraId="23A15F1A" w14:textId="15EC4227" w:rsidR="00F00352" w:rsidRPr="008E7302" w:rsidRDefault="00BD1A6D" w:rsidP="00F00352">
            <w:pPr>
              <w:autoSpaceDE w:val="0"/>
              <w:autoSpaceDN w:val="0"/>
              <w:adjustRightInd w:val="0"/>
              <w:rPr>
                <w:szCs w:val="21"/>
              </w:rPr>
            </w:pPr>
            <w:r w:rsidRPr="008E7302">
              <w:rPr>
                <w:szCs w:val="21"/>
              </w:rPr>
              <w:t>Sheep and Cow milk Complementary Food Effects on Gut Microbial Diversity SMILEY Pilot Study</w:t>
            </w:r>
          </w:p>
        </w:tc>
      </w:tr>
      <w:tr w:rsidR="00BD1A6D" w:rsidRPr="00F00352" w14:paraId="1308AAB8" w14:textId="77777777" w:rsidTr="005B58BE">
        <w:trPr>
          <w:trHeight w:val="280"/>
        </w:trPr>
        <w:tc>
          <w:tcPr>
            <w:tcW w:w="966" w:type="dxa"/>
            <w:tcBorders>
              <w:top w:val="nil"/>
              <w:left w:val="nil"/>
              <w:bottom w:val="nil"/>
              <w:right w:val="nil"/>
            </w:tcBorders>
          </w:tcPr>
          <w:p w14:paraId="672D60EB" w14:textId="77777777" w:rsidR="00BD1A6D" w:rsidRPr="00F00352" w:rsidRDefault="00BD1A6D" w:rsidP="00BD1A6D">
            <w:pPr>
              <w:autoSpaceDE w:val="0"/>
              <w:autoSpaceDN w:val="0"/>
              <w:adjustRightInd w:val="0"/>
            </w:pPr>
            <w:r w:rsidRPr="00F00352">
              <w:t xml:space="preserve"> </w:t>
            </w:r>
          </w:p>
        </w:tc>
        <w:tc>
          <w:tcPr>
            <w:tcW w:w="2575" w:type="dxa"/>
            <w:tcBorders>
              <w:top w:val="nil"/>
              <w:left w:val="nil"/>
              <w:bottom w:val="nil"/>
              <w:right w:val="nil"/>
            </w:tcBorders>
          </w:tcPr>
          <w:p w14:paraId="52EC043E" w14:textId="77777777" w:rsidR="00BD1A6D" w:rsidRPr="008E7302" w:rsidRDefault="00BD1A6D" w:rsidP="00BD1A6D">
            <w:pPr>
              <w:autoSpaceDE w:val="0"/>
              <w:autoSpaceDN w:val="0"/>
              <w:adjustRightInd w:val="0"/>
              <w:rPr>
                <w:szCs w:val="21"/>
              </w:rPr>
            </w:pPr>
            <w:r w:rsidRPr="008E7302">
              <w:rPr>
                <w:szCs w:val="21"/>
              </w:rPr>
              <w:t xml:space="preserve">Principal Investigator: </w:t>
            </w:r>
          </w:p>
        </w:tc>
        <w:tc>
          <w:tcPr>
            <w:tcW w:w="6459" w:type="dxa"/>
            <w:tcBorders>
              <w:top w:val="nil"/>
              <w:left w:val="nil"/>
              <w:bottom w:val="nil"/>
              <w:right w:val="nil"/>
            </w:tcBorders>
          </w:tcPr>
          <w:p w14:paraId="436BA0E8" w14:textId="4CFE11FB" w:rsidR="00BD1A6D" w:rsidRPr="008E7302" w:rsidRDefault="00BD1A6D" w:rsidP="00BD1A6D">
            <w:pPr>
              <w:rPr>
                <w:szCs w:val="21"/>
              </w:rPr>
            </w:pPr>
            <w:r w:rsidRPr="008E7302">
              <w:rPr>
                <w:rFonts w:cs="Arial"/>
                <w:szCs w:val="21"/>
              </w:rPr>
              <w:t>Professor Clare Wall</w:t>
            </w:r>
          </w:p>
        </w:tc>
      </w:tr>
      <w:tr w:rsidR="00E5460C" w:rsidRPr="00F00352" w14:paraId="359C1A70" w14:textId="77777777" w:rsidTr="00452EFA">
        <w:trPr>
          <w:trHeight w:val="280"/>
        </w:trPr>
        <w:tc>
          <w:tcPr>
            <w:tcW w:w="966" w:type="dxa"/>
            <w:tcBorders>
              <w:top w:val="nil"/>
              <w:left w:val="nil"/>
              <w:bottom w:val="nil"/>
              <w:right w:val="nil"/>
            </w:tcBorders>
          </w:tcPr>
          <w:p w14:paraId="4E89FE6E" w14:textId="77777777" w:rsidR="00E5460C" w:rsidRPr="00F00352" w:rsidRDefault="00E5460C" w:rsidP="00E5460C">
            <w:pPr>
              <w:autoSpaceDE w:val="0"/>
              <w:autoSpaceDN w:val="0"/>
              <w:adjustRightInd w:val="0"/>
            </w:pPr>
            <w:r w:rsidRPr="00F00352">
              <w:t xml:space="preserve"> </w:t>
            </w:r>
          </w:p>
        </w:tc>
        <w:tc>
          <w:tcPr>
            <w:tcW w:w="2575" w:type="dxa"/>
            <w:tcBorders>
              <w:top w:val="nil"/>
              <w:left w:val="nil"/>
              <w:bottom w:val="nil"/>
              <w:right w:val="nil"/>
            </w:tcBorders>
          </w:tcPr>
          <w:p w14:paraId="1EF29489" w14:textId="0E7600BB" w:rsidR="00E5460C" w:rsidRPr="00F00352" w:rsidRDefault="00E5460C" w:rsidP="00E5460C">
            <w:pPr>
              <w:autoSpaceDE w:val="0"/>
              <w:autoSpaceDN w:val="0"/>
              <w:adjustRightInd w:val="0"/>
            </w:pPr>
            <w:r w:rsidRPr="00F00352">
              <w:t xml:space="preserve">Sponsor: </w:t>
            </w:r>
          </w:p>
        </w:tc>
        <w:tc>
          <w:tcPr>
            <w:tcW w:w="6459" w:type="dxa"/>
            <w:tcBorders>
              <w:top w:val="nil"/>
              <w:left w:val="nil"/>
              <w:bottom w:val="nil"/>
              <w:right w:val="nil"/>
            </w:tcBorders>
          </w:tcPr>
          <w:p w14:paraId="5B3905B0" w14:textId="6006CA6B" w:rsidR="00E5460C" w:rsidRPr="00F00352" w:rsidRDefault="00E5460C" w:rsidP="00E5460C">
            <w:pPr>
              <w:autoSpaceDE w:val="0"/>
              <w:autoSpaceDN w:val="0"/>
              <w:adjustRightInd w:val="0"/>
            </w:pPr>
            <w:r>
              <w:t>University of Auckland</w:t>
            </w:r>
          </w:p>
        </w:tc>
      </w:tr>
      <w:tr w:rsidR="00E5460C" w:rsidRPr="00F00352" w14:paraId="7ABF0048" w14:textId="77777777" w:rsidTr="00452EFA">
        <w:trPr>
          <w:trHeight w:val="280"/>
        </w:trPr>
        <w:tc>
          <w:tcPr>
            <w:tcW w:w="966" w:type="dxa"/>
            <w:tcBorders>
              <w:top w:val="nil"/>
              <w:left w:val="nil"/>
              <w:bottom w:val="nil"/>
              <w:right w:val="nil"/>
            </w:tcBorders>
          </w:tcPr>
          <w:p w14:paraId="40AF0AF0" w14:textId="77777777" w:rsidR="00E5460C" w:rsidRPr="00F00352" w:rsidRDefault="00E5460C" w:rsidP="00E5460C">
            <w:pPr>
              <w:autoSpaceDE w:val="0"/>
              <w:autoSpaceDN w:val="0"/>
              <w:adjustRightInd w:val="0"/>
            </w:pPr>
            <w:r w:rsidRPr="00F00352">
              <w:t xml:space="preserve"> </w:t>
            </w:r>
          </w:p>
        </w:tc>
        <w:tc>
          <w:tcPr>
            <w:tcW w:w="2575" w:type="dxa"/>
            <w:tcBorders>
              <w:top w:val="nil"/>
              <w:left w:val="nil"/>
              <w:bottom w:val="nil"/>
              <w:right w:val="nil"/>
            </w:tcBorders>
          </w:tcPr>
          <w:p w14:paraId="16436145" w14:textId="77777777" w:rsidR="00E5460C" w:rsidRPr="00F00352" w:rsidRDefault="00E5460C" w:rsidP="00E5460C">
            <w:pPr>
              <w:autoSpaceDE w:val="0"/>
              <w:autoSpaceDN w:val="0"/>
              <w:adjustRightInd w:val="0"/>
            </w:pPr>
            <w:r w:rsidRPr="00F00352">
              <w:t xml:space="preserve">Clock Start Date: </w:t>
            </w:r>
          </w:p>
        </w:tc>
        <w:tc>
          <w:tcPr>
            <w:tcW w:w="6459" w:type="dxa"/>
            <w:tcBorders>
              <w:top w:val="nil"/>
              <w:left w:val="nil"/>
              <w:bottom w:val="nil"/>
              <w:right w:val="nil"/>
            </w:tcBorders>
          </w:tcPr>
          <w:p w14:paraId="31F763DE" w14:textId="1D7F4DE7" w:rsidR="00E5460C" w:rsidRPr="00F00352" w:rsidRDefault="000E50B0" w:rsidP="00E5460C">
            <w:pPr>
              <w:autoSpaceDE w:val="0"/>
              <w:autoSpaceDN w:val="0"/>
              <w:adjustRightInd w:val="0"/>
            </w:pPr>
            <w:r>
              <w:t>23 March</w:t>
            </w:r>
            <w:r w:rsidR="00E5460C" w:rsidRPr="00F00352">
              <w:t xml:space="preserve"> 2023</w:t>
            </w:r>
          </w:p>
        </w:tc>
      </w:tr>
    </w:tbl>
    <w:p w14:paraId="0C7AB2AF" w14:textId="77777777" w:rsidR="00F00352" w:rsidRPr="008E7302" w:rsidRDefault="00F00352" w:rsidP="00F00352"/>
    <w:p w14:paraId="5A25A609" w14:textId="389F4D65" w:rsidR="00F00352" w:rsidRPr="008E7302" w:rsidRDefault="00F76CB1" w:rsidP="00F00352">
      <w:pPr>
        <w:autoSpaceDE w:val="0"/>
        <w:autoSpaceDN w:val="0"/>
        <w:adjustRightInd w:val="0"/>
        <w:rPr>
          <w:sz w:val="20"/>
          <w:lang w:val="en-NZ"/>
        </w:rPr>
      </w:pPr>
      <w:r w:rsidRPr="008E7302">
        <w:rPr>
          <w:rFonts w:cs="Arial"/>
          <w:szCs w:val="22"/>
          <w:lang w:val="en-NZ"/>
        </w:rPr>
        <w:t>Professor Clare Wall</w:t>
      </w:r>
      <w:r w:rsidR="00F00352" w:rsidRPr="008E7302">
        <w:rPr>
          <w:lang w:val="en-NZ"/>
        </w:rPr>
        <w:t xml:space="preserve"> was present via videoconference for discussion of this application.</w:t>
      </w:r>
    </w:p>
    <w:p w14:paraId="715F8587" w14:textId="77777777" w:rsidR="00F00352" w:rsidRPr="008E7302" w:rsidRDefault="00F00352" w:rsidP="00F00352">
      <w:pPr>
        <w:rPr>
          <w:u w:val="single"/>
          <w:lang w:val="en-NZ"/>
        </w:rPr>
      </w:pPr>
    </w:p>
    <w:p w14:paraId="78927936" w14:textId="77777777" w:rsidR="00F00352" w:rsidRPr="008E7302" w:rsidRDefault="00F00352" w:rsidP="00F00352">
      <w:pPr>
        <w:rPr>
          <w:b/>
          <w:bCs/>
          <w:lang w:val="en-NZ"/>
        </w:rPr>
      </w:pPr>
      <w:r w:rsidRPr="008E7302">
        <w:rPr>
          <w:b/>
          <w:bCs/>
          <w:lang w:val="en-NZ"/>
        </w:rPr>
        <w:t>Potential conflicts of interest</w:t>
      </w:r>
    </w:p>
    <w:p w14:paraId="77B04FE8" w14:textId="77777777" w:rsidR="00F00352" w:rsidRPr="008E7302" w:rsidRDefault="00F00352" w:rsidP="00F00352">
      <w:pPr>
        <w:rPr>
          <w:rFonts w:cs="Arial"/>
          <w:szCs w:val="22"/>
          <w:lang w:val="en-NZ"/>
        </w:rPr>
      </w:pPr>
    </w:p>
    <w:p w14:paraId="25D33AD8" w14:textId="47C6E3EC" w:rsidR="00F00352" w:rsidRPr="00062728" w:rsidRDefault="008E7302" w:rsidP="00062728">
      <w:pPr>
        <w:rPr>
          <w:rFonts w:cs="Arial"/>
          <w:szCs w:val="22"/>
          <w:lang w:val="en-NZ"/>
        </w:rPr>
      </w:pPr>
      <w:r w:rsidRPr="008E7302">
        <w:rPr>
          <w:rFonts w:cs="Arial"/>
          <w:szCs w:val="22"/>
          <w:lang w:val="en-NZ"/>
        </w:rPr>
        <w:t>Dr Amber Parry-Strong</w:t>
      </w:r>
      <w:r w:rsidR="00F00352" w:rsidRPr="008E7302">
        <w:rPr>
          <w:rFonts w:cs="Arial"/>
          <w:szCs w:val="22"/>
          <w:lang w:val="en-NZ"/>
        </w:rPr>
        <w:t xml:space="preserve"> declared a potential conflict of interest and </w:t>
      </w:r>
      <w:r w:rsidRPr="008E7302">
        <w:rPr>
          <w:rFonts w:cs="Arial"/>
          <w:szCs w:val="22"/>
          <w:lang w:val="en-NZ"/>
        </w:rPr>
        <w:t>excused herself from the discussion.</w:t>
      </w:r>
    </w:p>
    <w:p w14:paraId="3385309C" w14:textId="77777777" w:rsidR="00F00352" w:rsidRPr="00F00352" w:rsidRDefault="00F00352" w:rsidP="00F00352">
      <w:pPr>
        <w:spacing w:before="80" w:after="80"/>
        <w:rPr>
          <w:lang w:val="en-NZ"/>
        </w:rPr>
      </w:pPr>
    </w:p>
    <w:p w14:paraId="17A6ADBC" w14:textId="77777777" w:rsidR="00F00352" w:rsidRPr="00F00352" w:rsidRDefault="00F00352" w:rsidP="00F00352">
      <w:pPr>
        <w:rPr>
          <w:b/>
          <w:bCs/>
          <w:lang w:val="en-NZ"/>
        </w:rPr>
      </w:pPr>
      <w:r w:rsidRPr="00F00352">
        <w:rPr>
          <w:b/>
          <w:bCs/>
          <w:lang w:val="en-NZ"/>
        </w:rPr>
        <w:t>Summary of outstanding ethical issues</w:t>
      </w:r>
    </w:p>
    <w:p w14:paraId="7063CFB3" w14:textId="77777777" w:rsidR="00F00352" w:rsidRPr="00F00352" w:rsidRDefault="00F00352" w:rsidP="00F00352">
      <w:pPr>
        <w:rPr>
          <w:lang w:val="en-NZ"/>
        </w:rPr>
      </w:pPr>
    </w:p>
    <w:p w14:paraId="4023EE07" w14:textId="77777777" w:rsidR="00F00352" w:rsidRPr="00F00352" w:rsidRDefault="00F00352" w:rsidP="00F00352">
      <w:pPr>
        <w:rPr>
          <w:rFonts w:cs="Arial"/>
          <w:szCs w:val="22"/>
        </w:rPr>
      </w:pPr>
      <w:r w:rsidRPr="00F00352">
        <w:rPr>
          <w:lang w:val="en-NZ"/>
        </w:rPr>
        <w:t xml:space="preserve">The main ethical issues considered by the </w:t>
      </w:r>
      <w:r w:rsidRPr="00F00352">
        <w:rPr>
          <w:szCs w:val="22"/>
          <w:lang w:val="en-NZ"/>
        </w:rPr>
        <w:t>Committee and which require addressing by the Researcher are as follows</w:t>
      </w:r>
      <w:r w:rsidRPr="00F00352">
        <w:rPr>
          <w:rFonts w:cs="Arial"/>
          <w:szCs w:val="22"/>
        </w:rPr>
        <w:t>.</w:t>
      </w:r>
    </w:p>
    <w:p w14:paraId="3D6F60E1" w14:textId="77777777" w:rsidR="00F00352" w:rsidRPr="00F00352" w:rsidRDefault="00F00352" w:rsidP="00F00352">
      <w:pPr>
        <w:autoSpaceDE w:val="0"/>
        <w:autoSpaceDN w:val="0"/>
        <w:adjustRightInd w:val="0"/>
        <w:rPr>
          <w:szCs w:val="22"/>
          <w:lang w:val="en-NZ"/>
        </w:rPr>
      </w:pPr>
    </w:p>
    <w:p w14:paraId="08E129C7" w14:textId="77777777" w:rsidR="0035302E" w:rsidRPr="00062728" w:rsidRDefault="00F00352" w:rsidP="00062728">
      <w:pPr>
        <w:pStyle w:val="ListParagraph"/>
        <w:numPr>
          <w:ilvl w:val="0"/>
          <w:numId w:val="18"/>
        </w:numPr>
        <w:rPr>
          <w:rFonts w:cs="Arial"/>
          <w:color w:val="FF0000"/>
        </w:rPr>
      </w:pPr>
      <w:r w:rsidRPr="00F00352">
        <w:t xml:space="preserve">The Committee </w:t>
      </w:r>
      <w:r w:rsidR="00AE79FA">
        <w:t xml:space="preserve">noted that </w:t>
      </w:r>
      <w:r w:rsidR="00E5460C">
        <w:t xml:space="preserve">the Sponsor sign-off for the University should go through the human ethics office. This can be </w:t>
      </w:r>
      <w:r w:rsidR="007551E2">
        <w:t xml:space="preserve">re-signed before resubmitting the form for </w:t>
      </w:r>
      <w:r w:rsidR="0035302E">
        <w:t>the provisional approval response.</w:t>
      </w:r>
    </w:p>
    <w:p w14:paraId="0D919AB8" w14:textId="77777777" w:rsidR="00577C56" w:rsidRPr="00577C56" w:rsidRDefault="0035302E" w:rsidP="008E7302">
      <w:pPr>
        <w:pStyle w:val="ListParagraph"/>
        <w:rPr>
          <w:rFonts w:cs="Arial"/>
          <w:color w:val="FF0000"/>
        </w:rPr>
      </w:pPr>
      <w:r>
        <w:t>The Committee noted that the advertisements before they are used should be submitted as an Amendment if not included in the response to provisional approval.</w:t>
      </w:r>
    </w:p>
    <w:p w14:paraId="3A7FC07A" w14:textId="7DA16AC2" w:rsidR="00064D5E" w:rsidRPr="00780AEF" w:rsidRDefault="006434D5" w:rsidP="008E7302">
      <w:pPr>
        <w:pStyle w:val="ListParagraph"/>
        <w:rPr>
          <w:rFonts w:cs="Arial"/>
          <w:color w:val="FF0000"/>
        </w:rPr>
      </w:pPr>
      <w:r>
        <w:t>The Committee noted the statement</w:t>
      </w:r>
      <w:r w:rsidR="00577C56">
        <w:t xml:space="preserve"> about seeking prior approval about future unspecified research (FUR) on samples. This leaves the option for extended storage for FUR open. </w:t>
      </w:r>
      <w:r w:rsidR="00780AEF">
        <w:t>The Committee recommended</w:t>
      </w:r>
      <w:r w:rsidR="00577C56">
        <w:t xml:space="preserve"> getting consent for that extended storage from </w:t>
      </w:r>
      <w:r w:rsidR="00780AEF">
        <w:t>the beginning</w:t>
      </w:r>
      <w:r w:rsidR="00577C56">
        <w:t xml:space="preserve"> rather than contact at a later </w:t>
      </w:r>
      <w:r w:rsidR="00C37A40">
        <w:t>date or</w:t>
      </w:r>
      <w:r w:rsidR="00577C56">
        <w:t xml:space="preserve"> remove entirely</w:t>
      </w:r>
      <w:r w:rsidR="00064D5E">
        <w:t xml:space="preserve"> if samples cannot be stored for continued use.</w:t>
      </w:r>
    </w:p>
    <w:p w14:paraId="26C79850" w14:textId="40209161" w:rsidR="00780AEF" w:rsidRPr="00064D5E" w:rsidRDefault="00780AEF" w:rsidP="008E7302">
      <w:pPr>
        <w:pStyle w:val="ListParagraph"/>
        <w:rPr>
          <w:rFonts w:cs="Arial"/>
          <w:color w:val="FF0000"/>
        </w:rPr>
      </w:pPr>
      <w:r>
        <w:t xml:space="preserve">The Committee confirmed that </w:t>
      </w:r>
      <w:r w:rsidR="00544A86">
        <w:t>the shipping of the product and samples between the research team and participants will be paid for, however noted that the Researcher must account for data safety with respect to the courier in the data management plan, as they are seeing identifiable information in association with the study.</w:t>
      </w:r>
    </w:p>
    <w:p w14:paraId="74E46583" w14:textId="0C56D927" w:rsidR="00F00352" w:rsidRPr="008464CC" w:rsidRDefault="00544A86" w:rsidP="008E7302">
      <w:pPr>
        <w:pStyle w:val="ListParagraph"/>
        <w:rPr>
          <w:rFonts w:cs="Arial"/>
          <w:color w:val="FF0000"/>
        </w:rPr>
      </w:pPr>
      <w:r>
        <w:t>G2 of the application form</w:t>
      </w:r>
      <w:r w:rsidR="00E10FD0">
        <w:t xml:space="preserve"> </w:t>
      </w:r>
      <w:r>
        <w:t>appears to state that the Researcher</w:t>
      </w:r>
      <w:r w:rsidR="00E10FD0">
        <w:t xml:space="preserve"> </w:t>
      </w:r>
      <w:r>
        <w:t>is</w:t>
      </w:r>
      <w:r w:rsidR="00E10FD0">
        <w:t xml:space="preserve"> planning to store data in identifiable format. </w:t>
      </w:r>
      <w:r>
        <w:t>It is not currently</w:t>
      </w:r>
      <w:r w:rsidR="00E10FD0">
        <w:t xml:space="preserve"> clear if it is some for a purpose, and only place this is references. </w:t>
      </w:r>
      <w:r>
        <w:t>After discussion, t</w:t>
      </w:r>
      <w:r w:rsidR="00071535">
        <w:t xml:space="preserve">he Committee recommended </w:t>
      </w:r>
      <w:r w:rsidR="008322EE">
        <w:t xml:space="preserve">using the ID on both datasets and linking the IDs, removing the names and identifiers on a separate list. </w:t>
      </w:r>
    </w:p>
    <w:p w14:paraId="02A35787" w14:textId="77777777" w:rsidR="008464CC" w:rsidRPr="008464CC" w:rsidRDefault="008464CC" w:rsidP="008464CC">
      <w:pPr>
        <w:rPr>
          <w:rFonts w:cs="Arial"/>
          <w:color w:val="FF0000"/>
        </w:rPr>
      </w:pPr>
    </w:p>
    <w:p w14:paraId="79174141" w14:textId="77777777" w:rsidR="00F00352" w:rsidRPr="00F00352" w:rsidRDefault="00F00352" w:rsidP="00F00352">
      <w:pPr>
        <w:spacing w:before="80" w:after="80"/>
        <w:rPr>
          <w:rFonts w:cs="Arial"/>
          <w:szCs w:val="22"/>
          <w:lang w:val="en-NZ"/>
        </w:rPr>
      </w:pPr>
      <w:r w:rsidRPr="00F00352">
        <w:rPr>
          <w:rFonts w:cs="Arial"/>
          <w:szCs w:val="22"/>
          <w:lang w:val="en-NZ"/>
        </w:rPr>
        <w:t xml:space="preserve">The Committee requested the following changes to the Participant Information Sheet and Consent Form (PIS/CF): </w:t>
      </w:r>
    </w:p>
    <w:p w14:paraId="0C2F65C2" w14:textId="77777777" w:rsidR="00F00352" w:rsidRPr="00F00352" w:rsidRDefault="00F00352" w:rsidP="00F00352">
      <w:pPr>
        <w:spacing w:before="80" w:after="80"/>
        <w:rPr>
          <w:rFonts w:cs="Arial"/>
          <w:szCs w:val="22"/>
          <w:lang w:val="en-NZ"/>
        </w:rPr>
      </w:pPr>
    </w:p>
    <w:p w14:paraId="115F82CB" w14:textId="37B40C9C" w:rsidR="00F00352" w:rsidRDefault="00544A86" w:rsidP="008E7302">
      <w:pPr>
        <w:pStyle w:val="ListParagraph"/>
      </w:pPr>
      <w:r>
        <w:t>Consent form contains typo of</w:t>
      </w:r>
      <w:r w:rsidR="00AF4832">
        <w:t xml:space="preserve"> </w:t>
      </w:r>
      <w:r>
        <w:t>‘</w:t>
      </w:r>
      <w:r w:rsidR="00AF4832">
        <w:t>1050</w:t>
      </w:r>
      <w:r>
        <w:t>’</w:t>
      </w:r>
      <w:r w:rsidR="00AF4832">
        <w:t xml:space="preserve"> babies, please correct. </w:t>
      </w:r>
    </w:p>
    <w:p w14:paraId="1596B1DE" w14:textId="7DA83CEE" w:rsidR="00B0369B" w:rsidRDefault="00B0369B" w:rsidP="008E7302">
      <w:pPr>
        <w:pStyle w:val="ListParagraph"/>
      </w:pPr>
      <w:r>
        <w:t>Correct M</w:t>
      </w:r>
      <w:r w:rsidR="00544A86">
        <w:t>ā</w:t>
      </w:r>
      <w:r>
        <w:t>ori health support to M</w:t>
      </w:r>
      <w:r w:rsidR="00544A86">
        <w:t>ā</w:t>
      </w:r>
      <w:r>
        <w:t>ori cultural support</w:t>
      </w:r>
    </w:p>
    <w:p w14:paraId="176DF0FB" w14:textId="45A01A31" w:rsidR="00992840" w:rsidRDefault="00992840" w:rsidP="008E7302">
      <w:pPr>
        <w:pStyle w:val="ListParagraph"/>
      </w:pPr>
      <w:r>
        <w:t xml:space="preserve">Please make it clearer what is </w:t>
      </w:r>
      <w:r w:rsidR="00544A86">
        <w:t>the mother’s</w:t>
      </w:r>
      <w:r>
        <w:t xml:space="preserve"> data versus baby’s data. </w:t>
      </w:r>
    </w:p>
    <w:p w14:paraId="5E43C6D5" w14:textId="4D2FE792" w:rsidR="00A3398B" w:rsidRDefault="00A3398B" w:rsidP="008E7302">
      <w:pPr>
        <w:pStyle w:val="ListParagraph"/>
      </w:pPr>
      <w:r>
        <w:t xml:space="preserve">The “for your own protection” statement suggests there may be something someone needs to be protected from and could be alarming. Please soften this. </w:t>
      </w:r>
    </w:p>
    <w:p w14:paraId="4DC235CE" w14:textId="3818CE5A" w:rsidR="00AF7A49" w:rsidRPr="00F00352" w:rsidRDefault="006006E3" w:rsidP="008E7302">
      <w:pPr>
        <w:pStyle w:val="ListParagraph"/>
      </w:pPr>
      <w:r>
        <w:t xml:space="preserve">A statement under </w:t>
      </w:r>
      <w:r w:rsidR="00EA5905">
        <w:t>“what will I be paid?” has reference to</w:t>
      </w:r>
      <w:r w:rsidR="004D0BD3">
        <w:t xml:space="preserve"> an</w:t>
      </w:r>
      <w:r w:rsidR="00EA5905">
        <w:t xml:space="preserve"> old study.</w:t>
      </w:r>
      <w:r>
        <w:t xml:space="preserve"> Please amend.</w:t>
      </w:r>
      <w:r w:rsidR="00EA5905">
        <w:t xml:space="preserve"> </w:t>
      </w:r>
    </w:p>
    <w:p w14:paraId="18296BE2" w14:textId="77777777" w:rsidR="00F00352" w:rsidRDefault="00F00352" w:rsidP="00F00352">
      <w:pPr>
        <w:spacing w:before="80" w:after="80"/>
        <w:ind w:left="357" w:hanging="357"/>
        <w:rPr>
          <w:lang w:val="en-NZ"/>
        </w:rPr>
      </w:pPr>
    </w:p>
    <w:p w14:paraId="6F0D2906" w14:textId="77777777" w:rsidR="00062728" w:rsidRPr="00F00352" w:rsidRDefault="00062728" w:rsidP="00F00352">
      <w:pPr>
        <w:spacing w:before="80" w:after="80"/>
        <w:ind w:left="357" w:hanging="357"/>
        <w:rPr>
          <w:lang w:val="en-NZ"/>
        </w:rPr>
      </w:pPr>
    </w:p>
    <w:p w14:paraId="081C712E" w14:textId="77777777" w:rsidR="00F00352" w:rsidRPr="00F00352" w:rsidRDefault="00F00352" w:rsidP="00F00352">
      <w:pPr>
        <w:spacing w:before="80" w:after="80"/>
      </w:pPr>
    </w:p>
    <w:p w14:paraId="462EAE67" w14:textId="77777777" w:rsidR="00F00352" w:rsidRPr="00F00352" w:rsidRDefault="00F00352" w:rsidP="00F00352">
      <w:pPr>
        <w:rPr>
          <w:b/>
          <w:bCs/>
          <w:lang w:val="en-NZ"/>
        </w:rPr>
      </w:pPr>
      <w:r w:rsidRPr="00F00352">
        <w:rPr>
          <w:b/>
          <w:bCs/>
          <w:lang w:val="en-NZ"/>
        </w:rPr>
        <w:lastRenderedPageBreak/>
        <w:t xml:space="preserve">Decision </w:t>
      </w:r>
    </w:p>
    <w:p w14:paraId="0CA4BB98" w14:textId="77777777" w:rsidR="00F00352" w:rsidRPr="00F00352" w:rsidRDefault="00F00352" w:rsidP="00F00352">
      <w:pPr>
        <w:rPr>
          <w:lang w:val="en-NZ"/>
        </w:rPr>
      </w:pPr>
    </w:p>
    <w:p w14:paraId="26BD5F48" w14:textId="77777777" w:rsidR="00F00352" w:rsidRPr="00F00352" w:rsidRDefault="00F00352" w:rsidP="00F00352">
      <w:pPr>
        <w:rPr>
          <w:lang w:val="en-NZ"/>
        </w:rPr>
      </w:pPr>
      <w:r w:rsidRPr="00F00352">
        <w:rPr>
          <w:lang w:val="en-NZ"/>
        </w:rPr>
        <w:t xml:space="preserve">This application was </w:t>
      </w:r>
      <w:r w:rsidRPr="00F00352">
        <w:rPr>
          <w:i/>
          <w:lang w:val="en-NZ"/>
        </w:rPr>
        <w:t>provisionally approved</w:t>
      </w:r>
      <w:r w:rsidRPr="00F00352">
        <w:rPr>
          <w:lang w:val="en-NZ"/>
        </w:rPr>
        <w:t xml:space="preserve"> by </w:t>
      </w:r>
      <w:r w:rsidRPr="00F00352">
        <w:rPr>
          <w:rFonts w:cs="Arial"/>
          <w:szCs w:val="22"/>
          <w:lang w:val="en-NZ"/>
        </w:rPr>
        <w:t>consensus,</w:t>
      </w:r>
      <w:r w:rsidRPr="00F00352">
        <w:rPr>
          <w:rFonts w:cs="Arial"/>
          <w:color w:val="33CCCC"/>
          <w:szCs w:val="22"/>
          <w:lang w:val="en-NZ"/>
        </w:rPr>
        <w:t xml:space="preserve"> </w:t>
      </w:r>
      <w:r w:rsidRPr="00F00352">
        <w:rPr>
          <w:lang w:val="en-NZ"/>
        </w:rPr>
        <w:t>subject to the following information being received:</w:t>
      </w:r>
    </w:p>
    <w:p w14:paraId="49FD1550" w14:textId="77777777" w:rsidR="00F00352" w:rsidRPr="00F00352" w:rsidRDefault="00F00352" w:rsidP="00F00352">
      <w:pPr>
        <w:rPr>
          <w:lang w:val="en-NZ"/>
        </w:rPr>
      </w:pPr>
    </w:p>
    <w:p w14:paraId="0D2774D5" w14:textId="77777777" w:rsidR="00F00352" w:rsidRPr="00F00352" w:rsidRDefault="00F00352" w:rsidP="007F7593">
      <w:pPr>
        <w:pStyle w:val="ListParagraph"/>
      </w:pPr>
      <w:r w:rsidRPr="00F00352">
        <w:t>Please address all outstanding ethical issues, providing the information requested by the Committee.</w:t>
      </w:r>
    </w:p>
    <w:p w14:paraId="3DB9CFE5" w14:textId="77777777" w:rsidR="00F00352" w:rsidRPr="00F00352" w:rsidRDefault="00F00352" w:rsidP="007F7593">
      <w:pPr>
        <w:pStyle w:val="ListParagraph"/>
      </w:pPr>
      <w:r w:rsidRPr="00F00352">
        <w:t xml:space="preserve">Please update the participant information sheet and consent form, taking into account feedback provided by the Committee. </w:t>
      </w:r>
      <w:r w:rsidRPr="00F00352">
        <w:rPr>
          <w:i/>
          <w:iCs/>
        </w:rPr>
        <w:t>(National Ethical Standards for Health and Disability Research and Quality Improvement, para 7.15 – 7.17).</w:t>
      </w:r>
    </w:p>
    <w:p w14:paraId="177B9A4B" w14:textId="36587AF2" w:rsidR="00957768" w:rsidRPr="003F6DA7" w:rsidRDefault="00957768" w:rsidP="00957768">
      <w:pPr>
        <w:pStyle w:val="ListParagraph"/>
      </w:pPr>
      <w:r w:rsidRPr="003F6DA7">
        <w:t xml:space="preserve">Please </w:t>
      </w:r>
      <w:r>
        <w:t>update the</w:t>
      </w:r>
      <w:r w:rsidRPr="003F6DA7">
        <w:t xml:space="preserve"> data management plan</w:t>
      </w:r>
      <w:r>
        <w:t xml:space="preserve">, taking into account the feedback provided by the Committee </w:t>
      </w:r>
      <w:r w:rsidRPr="00957768">
        <w:rPr>
          <w:i/>
          <w:iCs/>
        </w:rPr>
        <w:t xml:space="preserve">(National Ethical Standards for Health and Disability Research and Quality Improvement, para 12.15a).  </w:t>
      </w:r>
    </w:p>
    <w:p w14:paraId="0DCB32CD" w14:textId="77777777" w:rsidR="00F00352" w:rsidRPr="00F00352" w:rsidRDefault="00F00352" w:rsidP="00F00352">
      <w:pPr>
        <w:rPr>
          <w:color w:val="FF0000"/>
          <w:lang w:val="en-NZ"/>
        </w:rPr>
      </w:pPr>
    </w:p>
    <w:p w14:paraId="4768A529" w14:textId="6591F7E1" w:rsidR="00F00352" w:rsidRPr="00F00352" w:rsidRDefault="00F00352" w:rsidP="00F00352">
      <w:pPr>
        <w:rPr>
          <w:lang w:val="en-NZ"/>
        </w:rPr>
      </w:pPr>
      <w:r w:rsidRPr="00F00352">
        <w:rPr>
          <w:lang w:val="en-NZ"/>
        </w:rPr>
        <w:t>After receipt of the information requested by the Committ</w:t>
      </w:r>
      <w:r w:rsidRPr="00062728">
        <w:rPr>
          <w:lang w:val="en-NZ"/>
        </w:rPr>
        <w:t xml:space="preserve">ee, a final decision on the application will be made by </w:t>
      </w:r>
      <w:r w:rsidR="00062728" w:rsidRPr="00062728">
        <w:rPr>
          <w:rFonts w:cs="Arial"/>
          <w:szCs w:val="22"/>
          <w:lang w:val="en-NZ"/>
        </w:rPr>
        <w:t>Mr Ewe Leong Lim and Mrs Leesa Russell.</w:t>
      </w:r>
    </w:p>
    <w:p w14:paraId="1494E2B3" w14:textId="77777777" w:rsidR="00F00352" w:rsidRPr="00F00352" w:rsidRDefault="00F00352" w:rsidP="00F00352">
      <w:pPr>
        <w:rPr>
          <w:color w:val="FF0000"/>
          <w:lang w:val="en-NZ"/>
        </w:rPr>
      </w:pPr>
    </w:p>
    <w:p w14:paraId="30DA0E53" w14:textId="1733F8D7" w:rsidR="00F00352" w:rsidRDefault="00F00352" w:rsidP="00540FF2">
      <w:pPr>
        <w:rPr>
          <w:color w:val="4BACC6"/>
          <w:lang w:val="en-NZ"/>
        </w:rPr>
      </w:pPr>
    </w:p>
    <w:p w14:paraId="3FDE08D4" w14:textId="6D83F674" w:rsidR="00F00352" w:rsidRDefault="00953EF1"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00352" w:rsidRPr="00F00352" w14:paraId="0B7FFC9D" w14:textId="77777777" w:rsidTr="00452EFA">
        <w:trPr>
          <w:trHeight w:val="280"/>
        </w:trPr>
        <w:tc>
          <w:tcPr>
            <w:tcW w:w="966" w:type="dxa"/>
            <w:tcBorders>
              <w:top w:val="nil"/>
              <w:left w:val="nil"/>
              <w:bottom w:val="nil"/>
              <w:right w:val="nil"/>
            </w:tcBorders>
          </w:tcPr>
          <w:p w14:paraId="5EFCA3B4" w14:textId="4E81C5A5" w:rsidR="00F00352" w:rsidRPr="00F00352" w:rsidRDefault="00F00352" w:rsidP="00F00352">
            <w:pPr>
              <w:autoSpaceDE w:val="0"/>
              <w:autoSpaceDN w:val="0"/>
              <w:adjustRightInd w:val="0"/>
            </w:pPr>
            <w:r w:rsidRPr="00F00352">
              <w:rPr>
                <w:b/>
              </w:rPr>
              <w:lastRenderedPageBreak/>
              <w:t>1</w:t>
            </w:r>
            <w:r w:rsidR="00BD1A6D">
              <w:rPr>
                <w:b/>
              </w:rPr>
              <w:t>2</w:t>
            </w:r>
            <w:r w:rsidRPr="00F00352">
              <w:rPr>
                <w:b/>
              </w:rPr>
              <w:t xml:space="preserve"> </w:t>
            </w:r>
            <w:r w:rsidRPr="00F00352">
              <w:t xml:space="preserve"> </w:t>
            </w:r>
          </w:p>
        </w:tc>
        <w:tc>
          <w:tcPr>
            <w:tcW w:w="2575" w:type="dxa"/>
            <w:tcBorders>
              <w:top w:val="nil"/>
              <w:left w:val="nil"/>
              <w:bottom w:val="nil"/>
              <w:right w:val="nil"/>
            </w:tcBorders>
          </w:tcPr>
          <w:p w14:paraId="1D21122D" w14:textId="77777777" w:rsidR="00F00352" w:rsidRPr="00F00352" w:rsidRDefault="00F00352" w:rsidP="00F00352">
            <w:pPr>
              <w:autoSpaceDE w:val="0"/>
              <w:autoSpaceDN w:val="0"/>
              <w:adjustRightInd w:val="0"/>
            </w:pPr>
            <w:r w:rsidRPr="00F00352">
              <w:rPr>
                <w:b/>
              </w:rPr>
              <w:t xml:space="preserve">Ethics ref: </w:t>
            </w:r>
            <w:r w:rsidRPr="00F00352">
              <w:t xml:space="preserve"> </w:t>
            </w:r>
          </w:p>
        </w:tc>
        <w:tc>
          <w:tcPr>
            <w:tcW w:w="6459" w:type="dxa"/>
            <w:tcBorders>
              <w:top w:val="nil"/>
              <w:left w:val="nil"/>
              <w:bottom w:val="nil"/>
              <w:right w:val="nil"/>
            </w:tcBorders>
          </w:tcPr>
          <w:p w14:paraId="18C2FD66" w14:textId="1A8A6FA7" w:rsidR="00F00352" w:rsidRPr="00F00352" w:rsidRDefault="00BD1A6D" w:rsidP="00F00352">
            <w:pPr>
              <w:rPr>
                <w:b/>
                <w:bCs/>
              </w:rPr>
            </w:pPr>
            <w:r w:rsidRPr="00B42EE9">
              <w:rPr>
                <w:rFonts w:cs="Arial"/>
                <w:sz w:val="20"/>
                <w:lang w:eastAsia="en-GB"/>
              </w:rPr>
              <w:t>2023 EXP 15600</w:t>
            </w:r>
          </w:p>
        </w:tc>
      </w:tr>
      <w:tr w:rsidR="00F00352" w:rsidRPr="00F00352" w14:paraId="279B8862" w14:textId="77777777" w:rsidTr="00452EFA">
        <w:trPr>
          <w:trHeight w:val="280"/>
        </w:trPr>
        <w:tc>
          <w:tcPr>
            <w:tcW w:w="966" w:type="dxa"/>
            <w:tcBorders>
              <w:top w:val="nil"/>
              <w:left w:val="nil"/>
              <w:bottom w:val="nil"/>
              <w:right w:val="nil"/>
            </w:tcBorders>
          </w:tcPr>
          <w:p w14:paraId="480ABC3F" w14:textId="77777777" w:rsidR="00F00352" w:rsidRPr="00F00352" w:rsidRDefault="00F00352" w:rsidP="00F00352">
            <w:pPr>
              <w:autoSpaceDE w:val="0"/>
              <w:autoSpaceDN w:val="0"/>
              <w:adjustRightInd w:val="0"/>
            </w:pPr>
            <w:r w:rsidRPr="00F00352">
              <w:t xml:space="preserve"> </w:t>
            </w:r>
          </w:p>
        </w:tc>
        <w:tc>
          <w:tcPr>
            <w:tcW w:w="2575" w:type="dxa"/>
            <w:tcBorders>
              <w:top w:val="nil"/>
              <w:left w:val="nil"/>
              <w:bottom w:val="nil"/>
              <w:right w:val="nil"/>
            </w:tcBorders>
          </w:tcPr>
          <w:p w14:paraId="5EE492FA" w14:textId="77777777" w:rsidR="00F00352" w:rsidRPr="00F00352" w:rsidRDefault="00F00352" w:rsidP="00F00352">
            <w:pPr>
              <w:autoSpaceDE w:val="0"/>
              <w:autoSpaceDN w:val="0"/>
              <w:adjustRightInd w:val="0"/>
            </w:pPr>
            <w:r w:rsidRPr="00F00352">
              <w:t xml:space="preserve">Title: </w:t>
            </w:r>
          </w:p>
        </w:tc>
        <w:tc>
          <w:tcPr>
            <w:tcW w:w="6459" w:type="dxa"/>
            <w:tcBorders>
              <w:top w:val="nil"/>
              <w:left w:val="nil"/>
              <w:bottom w:val="nil"/>
              <w:right w:val="nil"/>
            </w:tcBorders>
          </w:tcPr>
          <w:p w14:paraId="01E775B6" w14:textId="5742D655" w:rsidR="00F00352" w:rsidRPr="00F00352" w:rsidRDefault="00BD1A6D" w:rsidP="00F00352">
            <w:pPr>
              <w:autoSpaceDE w:val="0"/>
              <w:autoSpaceDN w:val="0"/>
              <w:adjustRightInd w:val="0"/>
            </w:pPr>
            <w:r>
              <w:t>Investigation into the nutritional response to chyme reinfusion in patients with Type 2 Intestinal Failure - a pilot study</w:t>
            </w:r>
          </w:p>
        </w:tc>
      </w:tr>
      <w:tr w:rsidR="00BD1A6D" w:rsidRPr="00F00352" w14:paraId="65A2551E" w14:textId="77777777" w:rsidTr="00A34427">
        <w:trPr>
          <w:trHeight w:val="280"/>
        </w:trPr>
        <w:tc>
          <w:tcPr>
            <w:tcW w:w="966" w:type="dxa"/>
            <w:tcBorders>
              <w:top w:val="nil"/>
              <w:left w:val="nil"/>
              <w:bottom w:val="nil"/>
              <w:right w:val="nil"/>
            </w:tcBorders>
          </w:tcPr>
          <w:p w14:paraId="14CBD31A" w14:textId="77777777" w:rsidR="00BD1A6D" w:rsidRPr="00F00352" w:rsidRDefault="00BD1A6D" w:rsidP="00BD1A6D">
            <w:pPr>
              <w:autoSpaceDE w:val="0"/>
              <w:autoSpaceDN w:val="0"/>
              <w:adjustRightInd w:val="0"/>
            </w:pPr>
            <w:r w:rsidRPr="00F00352">
              <w:t xml:space="preserve"> </w:t>
            </w:r>
          </w:p>
        </w:tc>
        <w:tc>
          <w:tcPr>
            <w:tcW w:w="2575" w:type="dxa"/>
            <w:tcBorders>
              <w:top w:val="nil"/>
              <w:left w:val="nil"/>
              <w:bottom w:val="nil"/>
              <w:right w:val="nil"/>
            </w:tcBorders>
          </w:tcPr>
          <w:p w14:paraId="6A6E391A" w14:textId="77777777" w:rsidR="00BD1A6D" w:rsidRPr="00F00352" w:rsidRDefault="00BD1A6D" w:rsidP="00BD1A6D">
            <w:pPr>
              <w:autoSpaceDE w:val="0"/>
              <w:autoSpaceDN w:val="0"/>
              <w:adjustRightInd w:val="0"/>
            </w:pPr>
            <w:r w:rsidRPr="00F00352">
              <w:t xml:space="preserve">Principal Investigator: </w:t>
            </w:r>
          </w:p>
        </w:tc>
        <w:tc>
          <w:tcPr>
            <w:tcW w:w="6459" w:type="dxa"/>
            <w:tcBorders>
              <w:top w:val="nil"/>
              <w:left w:val="nil"/>
              <w:bottom w:val="nil"/>
              <w:right w:val="nil"/>
            </w:tcBorders>
          </w:tcPr>
          <w:p w14:paraId="21917E2D" w14:textId="1EB544A3" w:rsidR="00BD1A6D" w:rsidRPr="00F00352" w:rsidRDefault="00BD1A6D" w:rsidP="00BD1A6D">
            <w:r w:rsidRPr="00095EB8">
              <w:rPr>
                <w:rFonts w:cs="Arial"/>
                <w:color w:val="333333"/>
                <w:szCs w:val="21"/>
              </w:rPr>
              <w:t>Professor Rozanne</w:t>
            </w:r>
            <w:r w:rsidR="0003359C">
              <w:rPr>
                <w:rFonts w:cs="Arial"/>
                <w:color w:val="333333"/>
                <w:szCs w:val="21"/>
              </w:rPr>
              <w:t xml:space="preserve"> Kruger</w:t>
            </w:r>
          </w:p>
        </w:tc>
      </w:tr>
      <w:tr w:rsidR="00BD1A6D" w:rsidRPr="00F00352" w14:paraId="29C2B83D" w14:textId="77777777" w:rsidTr="00452EFA">
        <w:trPr>
          <w:trHeight w:val="280"/>
        </w:trPr>
        <w:tc>
          <w:tcPr>
            <w:tcW w:w="966" w:type="dxa"/>
            <w:tcBorders>
              <w:top w:val="nil"/>
              <w:left w:val="nil"/>
              <w:bottom w:val="nil"/>
              <w:right w:val="nil"/>
            </w:tcBorders>
          </w:tcPr>
          <w:p w14:paraId="1FA858C3" w14:textId="77777777" w:rsidR="00BD1A6D" w:rsidRPr="00F00352" w:rsidRDefault="00BD1A6D" w:rsidP="00BD1A6D">
            <w:pPr>
              <w:autoSpaceDE w:val="0"/>
              <w:autoSpaceDN w:val="0"/>
              <w:adjustRightInd w:val="0"/>
            </w:pPr>
            <w:r w:rsidRPr="00F00352">
              <w:t xml:space="preserve"> </w:t>
            </w:r>
          </w:p>
        </w:tc>
        <w:tc>
          <w:tcPr>
            <w:tcW w:w="2575" w:type="dxa"/>
            <w:tcBorders>
              <w:top w:val="nil"/>
              <w:left w:val="nil"/>
              <w:bottom w:val="nil"/>
              <w:right w:val="nil"/>
            </w:tcBorders>
          </w:tcPr>
          <w:p w14:paraId="1861E3CB" w14:textId="77777777" w:rsidR="00BD1A6D" w:rsidRPr="00F00352" w:rsidRDefault="00BD1A6D" w:rsidP="00BD1A6D">
            <w:pPr>
              <w:autoSpaceDE w:val="0"/>
              <w:autoSpaceDN w:val="0"/>
              <w:adjustRightInd w:val="0"/>
            </w:pPr>
            <w:r w:rsidRPr="00F00352">
              <w:t xml:space="preserve">Sponsor: </w:t>
            </w:r>
          </w:p>
        </w:tc>
        <w:tc>
          <w:tcPr>
            <w:tcW w:w="6459" w:type="dxa"/>
            <w:tcBorders>
              <w:top w:val="nil"/>
              <w:left w:val="nil"/>
              <w:bottom w:val="nil"/>
              <w:right w:val="nil"/>
            </w:tcBorders>
          </w:tcPr>
          <w:p w14:paraId="7E6CAA00" w14:textId="340D21DD" w:rsidR="00BD1A6D" w:rsidRPr="00F00352" w:rsidRDefault="00BD1A6D" w:rsidP="00BD1A6D">
            <w:pPr>
              <w:autoSpaceDE w:val="0"/>
              <w:autoSpaceDN w:val="0"/>
              <w:adjustRightInd w:val="0"/>
            </w:pPr>
            <w:r>
              <w:t>Massey University</w:t>
            </w:r>
          </w:p>
        </w:tc>
      </w:tr>
      <w:tr w:rsidR="00BD1A6D" w:rsidRPr="00F00352" w14:paraId="6A00837A" w14:textId="77777777" w:rsidTr="00452EFA">
        <w:trPr>
          <w:trHeight w:val="280"/>
        </w:trPr>
        <w:tc>
          <w:tcPr>
            <w:tcW w:w="966" w:type="dxa"/>
            <w:tcBorders>
              <w:top w:val="nil"/>
              <w:left w:val="nil"/>
              <w:bottom w:val="nil"/>
              <w:right w:val="nil"/>
            </w:tcBorders>
          </w:tcPr>
          <w:p w14:paraId="2E22C7EA" w14:textId="77777777" w:rsidR="00BD1A6D" w:rsidRPr="00F00352" w:rsidRDefault="00BD1A6D" w:rsidP="00BD1A6D">
            <w:pPr>
              <w:autoSpaceDE w:val="0"/>
              <w:autoSpaceDN w:val="0"/>
              <w:adjustRightInd w:val="0"/>
            </w:pPr>
            <w:r w:rsidRPr="00F00352">
              <w:t xml:space="preserve"> </w:t>
            </w:r>
          </w:p>
        </w:tc>
        <w:tc>
          <w:tcPr>
            <w:tcW w:w="2575" w:type="dxa"/>
            <w:tcBorders>
              <w:top w:val="nil"/>
              <w:left w:val="nil"/>
              <w:bottom w:val="nil"/>
              <w:right w:val="nil"/>
            </w:tcBorders>
          </w:tcPr>
          <w:p w14:paraId="075C27FD" w14:textId="77777777" w:rsidR="00BD1A6D" w:rsidRPr="00F00352" w:rsidRDefault="00BD1A6D" w:rsidP="00BD1A6D">
            <w:pPr>
              <w:autoSpaceDE w:val="0"/>
              <w:autoSpaceDN w:val="0"/>
              <w:adjustRightInd w:val="0"/>
            </w:pPr>
            <w:r w:rsidRPr="00F00352">
              <w:t xml:space="preserve">Clock Start Date: </w:t>
            </w:r>
          </w:p>
        </w:tc>
        <w:tc>
          <w:tcPr>
            <w:tcW w:w="6459" w:type="dxa"/>
            <w:tcBorders>
              <w:top w:val="nil"/>
              <w:left w:val="nil"/>
              <w:bottom w:val="nil"/>
              <w:right w:val="nil"/>
            </w:tcBorders>
          </w:tcPr>
          <w:p w14:paraId="7576CF6D" w14:textId="250B7E22" w:rsidR="00BD1A6D" w:rsidRPr="00F00352" w:rsidRDefault="00263260" w:rsidP="00BD1A6D">
            <w:pPr>
              <w:autoSpaceDE w:val="0"/>
              <w:autoSpaceDN w:val="0"/>
              <w:adjustRightInd w:val="0"/>
            </w:pPr>
            <w:r>
              <w:t>23 March 2023</w:t>
            </w:r>
          </w:p>
        </w:tc>
      </w:tr>
    </w:tbl>
    <w:p w14:paraId="30C0DB54" w14:textId="77777777" w:rsidR="00F00352" w:rsidRPr="00F00352" w:rsidRDefault="00F00352" w:rsidP="00F00352"/>
    <w:p w14:paraId="71AAF097" w14:textId="348987CB" w:rsidR="00F00352" w:rsidRPr="00F00352" w:rsidRDefault="0003359C" w:rsidP="00F00352">
      <w:pPr>
        <w:autoSpaceDE w:val="0"/>
        <w:autoSpaceDN w:val="0"/>
        <w:adjustRightInd w:val="0"/>
        <w:rPr>
          <w:sz w:val="20"/>
          <w:lang w:val="en-NZ"/>
        </w:rPr>
      </w:pPr>
      <w:r w:rsidRPr="00C37A40">
        <w:rPr>
          <w:rFonts w:cs="Arial"/>
          <w:szCs w:val="22"/>
          <w:lang w:val="en-NZ"/>
        </w:rPr>
        <w:t xml:space="preserve">Professor Rozanne Kruger </w:t>
      </w:r>
      <w:r w:rsidR="009F02F1" w:rsidRPr="00C37A40">
        <w:rPr>
          <w:rFonts w:cs="Arial"/>
          <w:szCs w:val="22"/>
          <w:lang w:val="en-NZ"/>
        </w:rPr>
        <w:t xml:space="preserve">and Professor </w:t>
      </w:r>
      <w:r w:rsidR="009F02F1">
        <w:rPr>
          <w:rFonts w:cs="Arial"/>
          <w:szCs w:val="22"/>
          <w:lang w:val="en-NZ"/>
        </w:rPr>
        <w:t>Gil Hardy</w:t>
      </w:r>
      <w:r w:rsidR="009F02F1" w:rsidRPr="002B20E0">
        <w:rPr>
          <w:lang w:val="en-NZ"/>
        </w:rPr>
        <w:t xml:space="preserve"> </w:t>
      </w:r>
      <w:r w:rsidR="009F02F1">
        <w:rPr>
          <w:lang w:val="en-NZ"/>
        </w:rPr>
        <w:t xml:space="preserve">were </w:t>
      </w:r>
      <w:r w:rsidR="00F00352" w:rsidRPr="00F00352">
        <w:rPr>
          <w:lang w:val="en-NZ"/>
        </w:rPr>
        <w:t>present via videoconference for discussion of this application.</w:t>
      </w:r>
    </w:p>
    <w:p w14:paraId="45DCD135" w14:textId="77777777" w:rsidR="00F00352" w:rsidRPr="00F00352" w:rsidRDefault="00F00352" w:rsidP="00F00352">
      <w:pPr>
        <w:rPr>
          <w:u w:val="single"/>
          <w:lang w:val="en-NZ"/>
        </w:rPr>
      </w:pPr>
    </w:p>
    <w:p w14:paraId="4352BDF0" w14:textId="77777777" w:rsidR="00F00352" w:rsidRPr="00F00352" w:rsidRDefault="00F00352" w:rsidP="00F00352">
      <w:pPr>
        <w:rPr>
          <w:b/>
          <w:bCs/>
          <w:lang w:val="en-NZ"/>
        </w:rPr>
      </w:pPr>
      <w:r w:rsidRPr="00F00352">
        <w:rPr>
          <w:b/>
          <w:bCs/>
          <w:lang w:val="en-NZ"/>
        </w:rPr>
        <w:t>Potential conflicts of interest</w:t>
      </w:r>
    </w:p>
    <w:p w14:paraId="584D784D" w14:textId="77777777" w:rsidR="00F00352" w:rsidRPr="00F00352" w:rsidRDefault="00F00352" w:rsidP="00F00352">
      <w:pPr>
        <w:rPr>
          <w:b/>
          <w:lang w:val="en-NZ"/>
        </w:rPr>
      </w:pPr>
    </w:p>
    <w:p w14:paraId="2F0D1331" w14:textId="77777777" w:rsidR="00F00352" w:rsidRPr="00F00352" w:rsidRDefault="00F00352" w:rsidP="00F00352">
      <w:pPr>
        <w:rPr>
          <w:lang w:val="en-NZ"/>
        </w:rPr>
      </w:pPr>
      <w:r w:rsidRPr="00F00352">
        <w:rPr>
          <w:lang w:val="en-NZ"/>
        </w:rPr>
        <w:t>The Chair asked members to declare any potential conflicts of interest related to this application.</w:t>
      </w:r>
    </w:p>
    <w:p w14:paraId="294F5F61" w14:textId="77777777" w:rsidR="00F00352" w:rsidRPr="00B42EE9" w:rsidRDefault="00F00352" w:rsidP="00F00352">
      <w:pPr>
        <w:rPr>
          <w:rFonts w:cs="Arial"/>
          <w:szCs w:val="22"/>
          <w:lang w:val="en-NZ"/>
        </w:rPr>
      </w:pPr>
    </w:p>
    <w:p w14:paraId="650ACFBF" w14:textId="702C87B3" w:rsidR="00F00352" w:rsidRPr="00B42EE9" w:rsidRDefault="00B42EE9" w:rsidP="00F00352">
      <w:pPr>
        <w:rPr>
          <w:rFonts w:cs="Arial"/>
          <w:szCs w:val="22"/>
          <w:lang w:val="en-NZ"/>
        </w:rPr>
      </w:pPr>
      <w:r w:rsidRPr="00B42EE9">
        <w:rPr>
          <w:rFonts w:cs="Arial"/>
          <w:szCs w:val="22"/>
          <w:lang w:val="en-NZ"/>
        </w:rPr>
        <w:t>Mr Ewe Leong Lim</w:t>
      </w:r>
      <w:r w:rsidR="00F00352" w:rsidRPr="00B42EE9">
        <w:rPr>
          <w:rFonts w:cs="Arial"/>
          <w:szCs w:val="22"/>
          <w:lang w:val="en-NZ"/>
        </w:rPr>
        <w:t xml:space="preserve"> declared a potential conflict of interest and </w:t>
      </w:r>
      <w:r w:rsidRPr="00B42EE9">
        <w:rPr>
          <w:rFonts w:cs="Arial"/>
          <w:szCs w:val="22"/>
          <w:lang w:val="en-NZ"/>
        </w:rPr>
        <w:t>was recused from discussion</w:t>
      </w:r>
      <w:r w:rsidR="00BB6482">
        <w:rPr>
          <w:rFonts w:cs="Arial"/>
          <w:szCs w:val="22"/>
          <w:lang w:val="en-NZ"/>
        </w:rPr>
        <w:t xml:space="preserve"> by the Chair</w:t>
      </w:r>
      <w:r w:rsidRPr="00B42EE9">
        <w:rPr>
          <w:rFonts w:cs="Arial"/>
          <w:szCs w:val="22"/>
          <w:lang w:val="en-NZ"/>
        </w:rPr>
        <w:t>.</w:t>
      </w:r>
      <w:r w:rsidR="00F00352" w:rsidRPr="00B42EE9">
        <w:rPr>
          <w:rFonts w:cs="Arial"/>
          <w:szCs w:val="22"/>
          <w:lang w:val="en-NZ"/>
        </w:rPr>
        <w:t xml:space="preserve"> </w:t>
      </w:r>
    </w:p>
    <w:p w14:paraId="6AD0C579" w14:textId="77777777" w:rsidR="00F00352" w:rsidRPr="00F00352" w:rsidRDefault="00F00352" w:rsidP="00F00352">
      <w:pPr>
        <w:rPr>
          <w:lang w:val="en-NZ"/>
        </w:rPr>
      </w:pPr>
    </w:p>
    <w:p w14:paraId="6634B328" w14:textId="77777777" w:rsidR="00F00352" w:rsidRPr="00F00352" w:rsidRDefault="00F00352" w:rsidP="00F00352">
      <w:pPr>
        <w:autoSpaceDE w:val="0"/>
        <w:autoSpaceDN w:val="0"/>
        <w:adjustRightInd w:val="0"/>
        <w:rPr>
          <w:lang w:val="en-NZ"/>
        </w:rPr>
      </w:pPr>
    </w:p>
    <w:p w14:paraId="0EC9FDA5" w14:textId="77777777" w:rsidR="00F00352" w:rsidRPr="00F00352" w:rsidRDefault="00F00352" w:rsidP="00F00352">
      <w:pPr>
        <w:rPr>
          <w:b/>
          <w:bCs/>
          <w:lang w:val="en-NZ"/>
        </w:rPr>
      </w:pPr>
      <w:bookmarkStart w:id="2" w:name="_Hlk131596676"/>
      <w:r w:rsidRPr="00F00352">
        <w:rPr>
          <w:b/>
          <w:bCs/>
          <w:lang w:val="en-NZ"/>
        </w:rPr>
        <w:t xml:space="preserve">Summary of resolved ethical issues </w:t>
      </w:r>
    </w:p>
    <w:p w14:paraId="76145CEF" w14:textId="77777777" w:rsidR="00F00352" w:rsidRPr="00F00352" w:rsidRDefault="00F00352" w:rsidP="00F00352">
      <w:pPr>
        <w:rPr>
          <w:u w:val="single"/>
          <w:lang w:val="en-NZ"/>
        </w:rPr>
      </w:pPr>
    </w:p>
    <w:p w14:paraId="063E2D4C" w14:textId="77777777" w:rsidR="00F00352" w:rsidRPr="00F00352" w:rsidRDefault="00F00352" w:rsidP="00F00352">
      <w:pPr>
        <w:rPr>
          <w:lang w:val="en-NZ"/>
        </w:rPr>
      </w:pPr>
      <w:r w:rsidRPr="00F00352">
        <w:rPr>
          <w:lang w:val="en-NZ"/>
        </w:rPr>
        <w:t>The main ethical issues considered by the Committee and addressed by the Researcher are as follows.</w:t>
      </w:r>
    </w:p>
    <w:p w14:paraId="1A5C6273" w14:textId="77777777" w:rsidR="00F00352" w:rsidRPr="00F00352" w:rsidRDefault="00F00352" w:rsidP="00F00352">
      <w:pPr>
        <w:rPr>
          <w:lang w:val="en-NZ"/>
        </w:rPr>
      </w:pPr>
    </w:p>
    <w:p w14:paraId="6F83840B" w14:textId="762C94DD" w:rsidR="00F00352" w:rsidRDefault="00B42EE9" w:rsidP="00062728">
      <w:pPr>
        <w:pStyle w:val="ListParagraph"/>
        <w:numPr>
          <w:ilvl w:val="0"/>
          <w:numId w:val="12"/>
        </w:numPr>
        <w:contextualSpacing/>
      </w:pPr>
      <w:r>
        <w:t>The Committee noted that due to a declared conflict of interest and attendance, the membership was not quorum to make a decision. Upon agreement with the Researcher, they proceeded with discussion and would give a preliminary decision, with the formal decision communicated via letter following review by an absent member of the issues raised and recommendation of the rest of the Committee.</w:t>
      </w:r>
    </w:p>
    <w:p w14:paraId="6E0884C9" w14:textId="0684BBE6" w:rsidR="00B42EE9" w:rsidRDefault="00B42EE9" w:rsidP="00062728">
      <w:pPr>
        <w:pStyle w:val="ListParagraph"/>
        <w:numPr>
          <w:ilvl w:val="0"/>
          <w:numId w:val="12"/>
        </w:numPr>
        <w:contextualSpacing/>
      </w:pPr>
      <w:r>
        <w:t>The Committee commended the Researchers on addressing issues raised as part of the previous Decline decision.</w:t>
      </w:r>
    </w:p>
    <w:p w14:paraId="2D2910AA" w14:textId="64C0C9C3" w:rsidR="00B42EE9" w:rsidRDefault="00B42EE9" w:rsidP="00062728">
      <w:pPr>
        <w:pStyle w:val="ListParagraph"/>
        <w:numPr>
          <w:ilvl w:val="0"/>
          <w:numId w:val="12"/>
        </w:numPr>
        <w:contextualSpacing/>
      </w:pPr>
      <w:r>
        <w:t>The Committee confirmed with the Researchers that</w:t>
      </w:r>
      <w:r w:rsidR="00A41A13">
        <w:t xml:space="preserve"> patients approached for participation will have adequate time to consider their participation and were satisfied with the healthy controls being recruited by age-matching the patient group.</w:t>
      </w:r>
    </w:p>
    <w:p w14:paraId="48246392" w14:textId="3620770C" w:rsidR="00A41A13" w:rsidRPr="00B42EE9" w:rsidRDefault="00A41A13" w:rsidP="00062728">
      <w:pPr>
        <w:pStyle w:val="ListParagraph"/>
        <w:numPr>
          <w:ilvl w:val="0"/>
          <w:numId w:val="12"/>
        </w:numPr>
        <w:contextualSpacing/>
      </w:pPr>
      <w:r>
        <w:t>The Committee noted that Māori consultation is well considered but noted the idea of how tissue samples remain the “property” of the donor, which is not the case for the donation. The Committee stated it is likely a semantic term but could be changed to be consistent with the nature of the donation.</w:t>
      </w:r>
    </w:p>
    <w:p w14:paraId="236D9721" w14:textId="77777777" w:rsidR="00F00352" w:rsidRPr="00F00352" w:rsidRDefault="00F00352" w:rsidP="00F00352">
      <w:pPr>
        <w:spacing w:before="80" w:after="80"/>
        <w:rPr>
          <w:lang w:val="en-NZ"/>
        </w:rPr>
      </w:pPr>
    </w:p>
    <w:p w14:paraId="3E4B8DA7" w14:textId="77777777" w:rsidR="00F00352" w:rsidRPr="00F00352" w:rsidRDefault="00F00352" w:rsidP="00F00352">
      <w:pPr>
        <w:rPr>
          <w:b/>
          <w:bCs/>
          <w:lang w:val="en-NZ"/>
        </w:rPr>
      </w:pPr>
      <w:r w:rsidRPr="00F00352">
        <w:rPr>
          <w:b/>
          <w:bCs/>
          <w:lang w:val="en-NZ"/>
        </w:rPr>
        <w:t>Summary of outstanding ethical issues</w:t>
      </w:r>
    </w:p>
    <w:p w14:paraId="73861023" w14:textId="77777777" w:rsidR="00F00352" w:rsidRPr="00F00352" w:rsidRDefault="00F00352" w:rsidP="00F00352">
      <w:pPr>
        <w:rPr>
          <w:lang w:val="en-NZ"/>
        </w:rPr>
      </w:pPr>
    </w:p>
    <w:p w14:paraId="79261210" w14:textId="77777777" w:rsidR="00F00352" w:rsidRPr="00F00352" w:rsidRDefault="00F00352" w:rsidP="00F00352">
      <w:pPr>
        <w:rPr>
          <w:rFonts w:cs="Arial"/>
          <w:szCs w:val="22"/>
        </w:rPr>
      </w:pPr>
      <w:r w:rsidRPr="00F00352">
        <w:rPr>
          <w:lang w:val="en-NZ"/>
        </w:rPr>
        <w:t xml:space="preserve">The main ethical issues considered by the </w:t>
      </w:r>
      <w:r w:rsidRPr="00F00352">
        <w:rPr>
          <w:szCs w:val="22"/>
          <w:lang w:val="en-NZ"/>
        </w:rPr>
        <w:t>Committee and which require addressing by the Researcher are as follows</w:t>
      </w:r>
      <w:r w:rsidRPr="00F00352">
        <w:rPr>
          <w:rFonts w:cs="Arial"/>
          <w:szCs w:val="22"/>
        </w:rPr>
        <w:t>.</w:t>
      </w:r>
    </w:p>
    <w:p w14:paraId="448FD9B0" w14:textId="77777777" w:rsidR="00F00352" w:rsidRPr="00F00352" w:rsidRDefault="00F00352" w:rsidP="00F00352">
      <w:pPr>
        <w:autoSpaceDE w:val="0"/>
        <w:autoSpaceDN w:val="0"/>
        <w:adjustRightInd w:val="0"/>
        <w:rPr>
          <w:szCs w:val="22"/>
          <w:lang w:val="en-NZ"/>
        </w:rPr>
      </w:pPr>
    </w:p>
    <w:p w14:paraId="5D9F01BD" w14:textId="3AB1C328" w:rsidR="00F00352" w:rsidRPr="005A4767" w:rsidRDefault="00472851" w:rsidP="005A4767">
      <w:pPr>
        <w:pStyle w:val="ListParagraph"/>
      </w:pPr>
      <w:r>
        <w:t xml:space="preserve">The Committee requested the Researchers to check and amend for consistency for information on storage of tissue samples in the Data and Tissue Management Plan and </w:t>
      </w:r>
      <w:r w:rsidR="00C74065">
        <w:t xml:space="preserve">Healthy </w:t>
      </w:r>
      <w:r>
        <w:t xml:space="preserve">Participant Information Sheet. </w:t>
      </w:r>
      <w:r w:rsidR="00F00352" w:rsidRPr="00F00352">
        <w:br/>
      </w:r>
    </w:p>
    <w:p w14:paraId="38129078" w14:textId="77777777" w:rsidR="00F00352" w:rsidRPr="00F00352" w:rsidRDefault="00F00352" w:rsidP="00F00352">
      <w:pPr>
        <w:spacing w:before="80" w:after="80"/>
        <w:rPr>
          <w:rFonts w:cs="Arial"/>
          <w:szCs w:val="22"/>
          <w:lang w:val="en-NZ"/>
        </w:rPr>
      </w:pPr>
      <w:r w:rsidRPr="00F00352">
        <w:rPr>
          <w:rFonts w:cs="Arial"/>
          <w:szCs w:val="22"/>
          <w:lang w:val="en-NZ"/>
        </w:rPr>
        <w:t xml:space="preserve">The Committee requested the following changes to the Participant Information Sheet and Consent Form (PIS/CF): </w:t>
      </w:r>
    </w:p>
    <w:p w14:paraId="55AFFA95" w14:textId="77777777" w:rsidR="005A4767" w:rsidRDefault="005A4767" w:rsidP="00472851">
      <w:pPr>
        <w:pStyle w:val="ListParagraph"/>
      </w:pPr>
      <w:r>
        <w:t>The Main and Healthy Volunteer CF should have the optional tickbox removed for sending abnormal results to the GP as this should be mandatory.</w:t>
      </w:r>
    </w:p>
    <w:p w14:paraId="3B3D1925" w14:textId="15D51BF0" w:rsidR="00F00352" w:rsidRDefault="005A4767" w:rsidP="00472851">
      <w:pPr>
        <w:pStyle w:val="ListParagraph"/>
      </w:pPr>
      <w:r>
        <w:t>The Future Unspecified Research (FUR</w:t>
      </w:r>
      <w:r w:rsidR="00A33AF4">
        <w:t>) document</w:t>
      </w:r>
      <w:r w:rsidR="0067331B">
        <w:t xml:space="preserve"> mentions tissue samples for FUR in the consent form first, and not in the main body of the PIS. Please amend. </w:t>
      </w:r>
      <w:r w:rsidR="00472851">
        <w:t xml:space="preserve"> </w:t>
      </w:r>
    </w:p>
    <w:p w14:paraId="4AB8EC93" w14:textId="360C63F3" w:rsidR="00472851" w:rsidRPr="00F00352" w:rsidRDefault="0067331B" w:rsidP="00472851">
      <w:pPr>
        <w:pStyle w:val="ListParagraph"/>
      </w:pPr>
      <w:r>
        <w:lastRenderedPageBreak/>
        <w:t>The FUR PIS is</w:t>
      </w:r>
      <w:r w:rsidR="007756CC">
        <w:t xml:space="preserve"> </w:t>
      </w:r>
      <w:r>
        <w:t>also</w:t>
      </w:r>
      <w:r w:rsidR="007756CC">
        <w:t xml:space="preserve"> unclear</w:t>
      </w:r>
      <w:r>
        <w:t xml:space="preserve"> on</w:t>
      </w:r>
      <w:r w:rsidR="007756CC">
        <w:t xml:space="preserve"> what happens if someone withdraws. </w:t>
      </w:r>
      <w:r>
        <w:t>The Committee recommended in discussion with the Researchers that due to the sample size,</w:t>
      </w:r>
      <w:r w:rsidR="007756CC">
        <w:t xml:space="preserve"> </w:t>
      </w:r>
      <w:r>
        <w:t>make it clear that if they</w:t>
      </w:r>
      <w:r w:rsidR="007756CC">
        <w:t xml:space="preserve"> withdraw, there can be an attempt to withdraw </w:t>
      </w:r>
      <w:r>
        <w:t xml:space="preserve">samples or data </w:t>
      </w:r>
      <w:r w:rsidR="007756CC">
        <w:t>it if it hasn’t already been used</w:t>
      </w:r>
      <w:r>
        <w:t>, but this cannot be guaranteed</w:t>
      </w:r>
      <w:r w:rsidR="007756CC">
        <w:t xml:space="preserve">. </w:t>
      </w:r>
      <w:r>
        <w:t xml:space="preserve">The Committee referred the researcher to the </w:t>
      </w:r>
      <w:hyperlink r:id="rId11" w:history="1">
        <w:r w:rsidR="007756CC" w:rsidRPr="0067331B">
          <w:rPr>
            <w:rStyle w:val="Hyperlink"/>
          </w:rPr>
          <w:t xml:space="preserve">FUR template on HDEC </w:t>
        </w:r>
        <w:r w:rsidRPr="0067331B">
          <w:rPr>
            <w:rStyle w:val="Hyperlink"/>
          </w:rPr>
          <w:t>website</w:t>
        </w:r>
      </w:hyperlink>
      <w:r>
        <w:t xml:space="preserve"> and</w:t>
      </w:r>
      <w:r w:rsidR="007756CC">
        <w:t xml:space="preserve"> </w:t>
      </w:r>
      <w:r>
        <w:t>advised to ensure data is included if it is adapted.</w:t>
      </w:r>
      <w:r w:rsidR="007756CC">
        <w:t xml:space="preserve"> </w:t>
      </w:r>
    </w:p>
    <w:bookmarkEnd w:id="2"/>
    <w:p w14:paraId="712F0DF4" w14:textId="77777777" w:rsidR="00F00352" w:rsidRPr="00F00352" w:rsidRDefault="00F00352" w:rsidP="00F00352">
      <w:pPr>
        <w:spacing w:before="80" w:after="80"/>
        <w:ind w:left="357" w:hanging="357"/>
        <w:rPr>
          <w:lang w:val="en-NZ"/>
        </w:rPr>
      </w:pPr>
    </w:p>
    <w:p w14:paraId="35374D84" w14:textId="77777777" w:rsidR="00F00352" w:rsidRPr="00F00352" w:rsidRDefault="00F00352" w:rsidP="00F00352">
      <w:pPr>
        <w:spacing w:before="80" w:after="80"/>
      </w:pPr>
    </w:p>
    <w:p w14:paraId="25A58ECE" w14:textId="77777777" w:rsidR="00F00352" w:rsidRPr="00F00352" w:rsidRDefault="00F00352" w:rsidP="00F00352">
      <w:pPr>
        <w:rPr>
          <w:b/>
          <w:bCs/>
          <w:lang w:val="en-NZ"/>
        </w:rPr>
      </w:pPr>
      <w:r w:rsidRPr="00F00352">
        <w:rPr>
          <w:b/>
          <w:bCs/>
          <w:lang w:val="en-NZ"/>
        </w:rPr>
        <w:t xml:space="preserve">Decision </w:t>
      </w:r>
    </w:p>
    <w:p w14:paraId="5B64441C" w14:textId="77777777" w:rsidR="00F00352" w:rsidRPr="00F00352" w:rsidRDefault="00F00352" w:rsidP="00F00352">
      <w:pPr>
        <w:rPr>
          <w:lang w:val="en-NZ"/>
        </w:rPr>
      </w:pPr>
    </w:p>
    <w:p w14:paraId="3095C6C1" w14:textId="77777777" w:rsidR="00F00352" w:rsidRPr="00F00352" w:rsidRDefault="00F00352" w:rsidP="00F00352">
      <w:pPr>
        <w:rPr>
          <w:lang w:val="en-NZ"/>
        </w:rPr>
      </w:pPr>
      <w:r w:rsidRPr="00F00352">
        <w:rPr>
          <w:lang w:val="en-NZ"/>
        </w:rPr>
        <w:t xml:space="preserve">This application was </w:t>
      </w:r>
      <w:r w:rsidRPr="00F00352">
        <w:rPr>
          <w:i/>
          <w:lang w:val="en-NZ"/>
        </w:rPr>
        <w:t>approved</w:t>
      </w:r>
      <w:r w:rsidRPr="00F00352">
        <w:rPr>
          <w:lang w:val="en-NZ"/>
        </w:rPr>
        <w:t xml:space="preserve"> by </w:t>
      </w:r>
      <w:r w:rsidRPr="00F00352">
        <w:rPr>
          <w:rFonts w:cs="Arial"/>
          <w:szCs w:val="22"/>
          <w:lang w:val="en-NZ"/>
        </w:rPr>
        <w:t>consensus</w:t>
      </w:r>
      <w:r w:rsidRPr="00F00352">
        <w:rPr>
          <w:lang w:val="en-NZ"/>
        </w:rPr>
        <w:t xml:space="preserve">, </w:t>
      </w:r>
      <w:r w:rsidRPr="00F00352">
        <w:rPr>
          <w:rFonts w:cs="Arial"/>
          <w:szCs w:val="22"/>
          <w:lang w:val="en-NZ"/>
        </w:rPr>
        <w:t>subject to the following non-standard conditions:</w:t>
      </w:r>
    </w:p>
    <w:p w14:paraId="7CF6B91E" w14:textId="77777777" w:rsidR="00F00352" w:rsidRPr="00F00352" w:rsidRDefault="00F00352" w:rsidP="00F00352">
      <w:pPr>
        <w:rPr>
          <w:color w:val="FF0000"/>
          <w:lang w:val="en-NZ"/>
        </w:rPr>
      </w:pPr>
    </w:p>
    <w:p w14:paraId="2028C064" w14:textId="77777777" w:rsidR="00F00352" w:rsidRPr="00C74065" w:rsidRDefault="00F00352" w:rsidP="00062728">
      <w:pPr>
        <w:numPr>
          <w:ilvl w:val="0"/>
          <w:numId w:val="13"/>
        </w:numPr>
        <w:spacing w:before="80" w:after="80"/>
        <w:rPr>
          <w:rFonts w:cs="Arial"/>
          <w:szCs w:val="22"/>
          <w:lang w:val="en-NZ"/>
        </w:rPr>
      </w:pPr>
      <w:r w:rsidRPr="00C74065">
        <w:rPr>
          <w:rFonts w:cs="Arial"/>
          <w:szCs w:val="22"/>
          <w:lang w:val="en-NZ"/>
        </w:rPr>
        <w:t>please address all outstanding ethical issues raised by the Committee</w:t>
      </w:r>
    </w:p>
    <w:p w14:paraId="566985FB" w14:textId="77777777" w:rsidR="00F00352" w:rsidRPr="00C74065" w:rsidRDefault="00F00352" w:rsidP="00062728">
      <w:pPr>
        <w:numPr>
          <w:ilvl w:val="0"/>
          <w:numId w:val="4"/>
        </w:numPr>
        <w:spacing w:before="80" w:after="80"/>
        <w:ind w:left="714" w:hanging="357"/>
        <w:rPr>
          <w:rFonts w:cs="Arial"/>
          <w:szCs w:val="22"/>
          <w:lang w:val="en-NZ"/>
        </w:rPr>
      </w:pPr>
      <w:r w:rsidRPr="00C74065">
        <w:rPr>
          <w:rFonts w:cs="Arial"/>
          <w:szCs w:val="22"/>
          <w:lang w:val="en-NZ"/>
        </w:rPr>
        <w:t xml:space="preserve">please update the Participant Information Sheet and Consent Form, taking into account the feedback provided by the Committee. </w:t>
      </w:r>
      <w:r w:rsidRPr="00C74065">
        <w:rPr>
          <w:i/>
          <w:iCs/>
        </w:rPr>
        <w:t>(National Ethical Standards for Health and Disability Research and Quality Improvement, para 7.15 – 7.17).</w:t>
      </w:r>
    </w:p>
    <w:p w14:paraId="7844DB40" w14:textId="77777777" w:rsidR="00F00352" w:rsidRPr="00F00352" w:rsidRDefault="00F00352" w:rsidP="00F00352">
      <w:pPr>
        <w:rPr>
          <w:rFonts w:cs="Arial"/>
          <w:color w:val="33CCCC"/>
          <w:szCs w:val="22"/>
          <w:lang w:val="en-NZ"/>
        </w:rPr>
      </w:pPr>
    </w:p>
    <w:p w14:paraId="5F30D32F" w14:textId="77777777" w:rsidR="00F00352" w:rsidRPr="00F00352" w:rsidRDefault="00F00352" w:rsidP="00F00352">
      <w:pPr>
        <w:rPr>
          <w:color w:val="FF0000"/>
          <w:lang w:val="en-NZ"/>
        </w:rPr>
      </w:pPr>
    </w:p>
    <w:p w14:paraId="20365236" w14:textId="77777777" w:rsidR="00F00352" w:rsidRDefault="00F00352" w:rsidP="00540FF2">
      <w:pPr>
        <w:rPr>
          <w:color w:val="4BACC6"/>
          <w:lang w:val="en-NZ"/>
        </w:rPr>
      </w:pPr>
    </w:p>
    <w:p w14:paraId="0245148E" w14:textId="7A92A37E" w:rsidR="00A66F2E" w:rsidRPr="00DA5F0B" w:rsidRDefault="007B18B7" w:rsidP="00A66F2E">
      <w:pPr>
        <w:pStyle w:val="Heading2"/>
      </w:pPr>
      <w:r>
        <w:br w:type="page"/>
      </w:r>
      <w:r w:rsidR="00A66F2E" w:rsidRPr="00DA5F0B">
        <w:lastRenderedPageBreak/>
        <w:t>General business</w:t>
      </w:r>
    </w:p>
    <w:p w14:paraId="2F323D6A" w14:textId="77777777" w:rsidR="00A66F2E" w:rsidRDefault="00A66F2E" w:rsidP="00A66F2E"/>
    <w:p w14:paraId="5FB9DDD8" w14:textId="77777777" w:rsidR="00A66F2E" w:rsidRDefault="00A66F2E" w:rsidP="00A66F2E"/>
    <w:p w14:paraId="78808ABF"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7657B513"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1D1898F" w14:textId="77777777" w:rsidTr="00223C3D">
        <w:tc>
          <w:tcPr>
            <w:tcW w:w="2160" w:type="dxa"/>
            <w:tcBorders>
              <w:top w:val="single" w:sz="4" w:space="0" w:color="auto"/>
            </w:tcBorders>
          </w:tcPr>
          <w:p w14:paraId="1DCA8521"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7D61F3C3" w14:textId="42F6B624" w:rsidR="00A66F2E" w:rsidRPr="00D12113" w:rsidRDefault="00495403" w:rsidP="00223C3D">
            <w:pPr>
              <w:spacing w:before="80" w:after="80"/>
              <w:rPr>
                <w:rFonts w:cs="Arial"/>
                <w:color w:val="FF3399"/>
                <w:sz w:val="20"/>
                <w:lang w:val="en-NZ"/>
              </w:rPr>
            </w:pPr>
            <w:r>
              <w:rPr>
                <w:rFonts w:cs="Arial"/>
                <w:sz w:val="20"/>
                <w:lang w:val="en-NZ"/>
              </w:rPr>
              <w:t>02 May 2023</w:t>
            </w:r>
          </w:p>
        </w:tc>
      </w:tr>
      <w:tr w:rsidR="00A66F2E" w:rsidRPr="00E24E77" w14:paraId="07C6F15A" w14:textId="77777777" w:rsidTr="00223C3D">
        <w:tc>
          <w:tcPr>
            <w:tcW w:w="2160" w:type="dxa"/>
            <w:tcBorders>
              <w:bottom w:val="single" w:sz="4" w:space="0" w:color="auto"/>
            </w:tcBorders>
          </w:tcPr>
          <w:p w14:paraId="4E970765"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13037C5F"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7625BCF1" w14:textId="77777777" w:rsidR="00A66F2E" w:rsidRDefault="00A66F2E" w:rsidP="00A66F2E">
      <w:pPr>
        <w:ind w:left="105"/>
      </w:pPr>
    </w:p>
    <w:p w14:paraId="20CE730C" w14:textId="77777777" w:rsidR="00A66F2E" w:rsidRPr="00495403" w:rsidRDefault="00A66F2E" w:rsidP="00A66F2E">
      <w:pPr>
        <w:ind w:left="465"/>
      </w:pPr>
      <w:r w:rsidRPr="00495403">
        <w:tab/>
        <w:t>The following members tendered apologies for this meeting.</w:t>
      </w:r>
    </w:p>
    <w:p w14:paraId="2B2052D3" w14:textId="77777777" w:rsidR="00A66F2E" w:rsidRPr="00495403" w:rsidRDefault="00A66F2E" w:rsidP="00A66F2E">
      <w:pPr>
        <w:ind w:left="465"/>
      </w:pPr>
    </w:p>
    <w:p w14:paraId="12163CBA" w14:textId="0775352F" w:rsidR="00A66F2E" w:rsidRPr="00495403" w:rsidRDefault="00495403" w:rsidP="00A66F2E">
      <w:pPr>
        <w:numPr>
          <w:ilvl w:val="0"/>
          <w:numId w:val="2"/>
        </w:numPr>
      </w:pPr>
      <w:r w:rsidRPr="00495403">
        <w:t>Ms Joan Petit</w:t>
      </w:r>
    </w:p>
    <w:p w14:paraId="7A245766" w14:textId="77777777" w:rsidR="00A66F2E" w:rsidRDefault="00A66F2E" w:rsidP="00A66F2E"/>
    <w:p w14:paraId="5F39EE39" w14:textId="77777777" w:rsidR="00A66F2E" w:rsidRPr="0054344C" w:rsidRDefault="00A66F2E" w:rsidP="00A66F2E">
      <w:pPr>
        <w:numPr>
          <w:ilvl w:val="0"/>
          <w:numId w:val="1"/>
        </w:numPr>
        <w:rPr>
          <w:b/>
          <w:szCs w:val="22"/>
        </w:rPr>
      </w:pPr>
      <w:r w:rsidRPr="0054344C">
        <w:rPr>
          <w:b/>
          <w:szCs w:val="22"/>
        </w:rPr>
        <w:t>Review of Last Minutes</w:t>
      </w:r>
    </w:p>
    <w:p w14:paraId="4C74D873" w14:textId="4415E6D3" w:rsidR="00A66F2E" w:rsidRPr="00946B92" w:rsidRDefault="00A66F2E" w:rsidP="00A66F2E">
      <w:pPr>
        <w:rPr>
          <w:szCs w:val="22"/>
        </w:rPr>
      </w:pPr>
      <w:r w:rsidRPr="00946B92">
        <w:rPr>
          <w:szCs w:val="22"/>
        </w:rPr>
        <w:t>The minutes of the previous meeting were agreed and signed by the Chair and Co-ordinator as a true record.</w:t>
      </w:r>
    </w:p>
    <w:p w14:paraId="39A08227" w14:textId="77777777" w:rsidR="00A66F2E" w:rsidRPr="00946B92" w:rsidRDefault="00A66F2E" w:rsidP="00A66F2E">
      <w:pPr>
        <w:ind w:left="465"/>
        <w:rPr>
          <w:szCs w:val="22"/>
        </w:rPr>
      </w:pPr>
    </w:p>
    <w:p w14:paraId="5DADEBDB" w14:textId="77777777" w:rsidR="00A66F2E" w:rsidRPr="0054344C" w:rsidRDefault="00A66F2E" w:rsidP="00A66F2E">
      <w:pPr>
        <w:numPr>
          <w:ilvl w:val="0"/>
          <w:numId w:val="1"/>
        </w:numPr>
        <w:rPr>
          <w:b/>
          <w:szCs w:val="22"/>
        </w:rPr>
      </w:pPr>
      <w:r w:rsidRPr="0054344C">
        <w:rPr>
          <w:b/>
          <w:szCs w:val="22"/>
        </w:rPr>
        <w:t>Matters Arising</w:t>
      </w:r>
    </w:p>
    <w:p w14:paraId="743E1AA7" w14:textId="77777777" w:rsidR="00A66F2E" w:rsidRPr="00946B92" w:rsidRDefault="00A66F2E" w:rsidP="00A66F2E">
      <w:pPr>
        <w:rPr>
          <w:b/>
          <w:szCs w:val="22"/>
          <w:u w:val="single"/>
        </w:rPr>
      </w:pPr>
    </w:p>
    <w:p w14:paraId="0D9180AB" w14:textId="77777777" w:rsidR="00A66F2E" w:rsidRPr="0054344C" w:rsidRDefault="00A66F2E" w:rsidP="00A66F2E">
      <w:pPr>
        <w:numPr>
          <w:ilvl w:val="0"/>
          <w:numId w:val="1"/>
        </w:numPr>
        <w:rPr>
          <w:b/>
          <w:szCs w:val="22"/>
        </w:rPr>
      </w:pPr>
      <w:r w:rsidRPr="0054344C">
        <w:rPr>
          <w:b/>
          <w:szCs w:val="22"/>
        </w:rPr>
        <w:t>Other business</w:t>
      </w:r>
    </w:p>
    <w:p w14:paraId="2201C750" w14:textId="77777777" w:rsidR="00A66F2E" w:rsidRPr="00946B92" w:rsidRDefault="00A66F2E" w:rsidP="00A66F2E">
      <w:pPr>
        <w:rPr>
          <w:szCs w:val="22"/>
        </w:rPr>
      </w:pPr>
    </w:p>
    <w:p w14:paraId="3947FB77" w14:textId="77777777" w:rsidR="00A66F2E" w:rsidRPr="0054344C" w:rsidRDefault="00A66F2E" w:rsidP="00A66F2E">
      <w:pPr>
        <w:numPr>
          <w:ilvl w:val="0"/>
          <w:numId w:val="1"/>
        </w:numPr>
        <w:rPr>
          <w:b/>
          <w:szCs w:val="22"/>
        </w:rPr>
      </w:pPr>
      <w:r w:rsidRPr="0054344C">
        <w:rPr>
          <w:b/>
          <w:szCs w:val="22"/>
        </w:rPr>
        <w:t>Other business for information</w:t>
      </w:r>
    </w:p>
    <w:p w14:paraId="1986CEF0" w14:textId="77777777" w:rsidR="00A66F2E" w:rsidRPr="00540FF2" w:rsidRDefault="00A66F2E" w:rsidP="00A66F2E">
      <w:pPr>
        <w:ind w:left="465"/>
        <w:rPr>
          <w:b/>
          <w:szCs w:val="22"/>
        </w:rPr>
      </w:pPr>
    </w:p>
    <w:p w14:paraId="63BD8455" w14:textId="77777777" w:rsidR="00A66F2E" w:rsidRPr="0054344C" w:rsidRDefault="00A66F2E" w:rsidP="00A66F2E">
      <w:pPr>
        <w:numPr>
          <w:ilvl w:val="0"/>
          <w:numId w:val="1"/>
        </w:numPr>
        <w:rPr>
          <w:b/>
          <w:szCs w:val="22"/>
        </w:rPr>
      </w:pPr>
      <w:r w:rsidRPr="0054344C">
        <w:rPr>
          <w:b/>
          <w:szCs w:val="22"/>
        </w:rPr>
        <w:t>Any other business</w:t>
      </w:r>
    </w:p>
    <w:p w14:paraId="788AA517" w14:textId="77777777" w:rsidR="00A66F2E" w:rsidRPr="00946B92" w:rsidRDefault="00A66F2E" w:rsidP="00A66F2E">
      <w:pPr>
        <w:rPr>
          <w:szCs w:val="22"/>
        </w:rPr>
      </w:pPr>
    </w:p>
    <w:p w14:paraId="79EC58FD" w14:textId="77777777" w:rsidR="00A66F2E" w:rsidRDefault="00A66F2E" w:rsidP="00A66F2E"/>
    <w:p w14:paraId="7B1EE901" w14:textId="7DA2BDD5" w:rsidR="00A66F2E" w:rsidRPr="00EC44D6" w:rsidRDefault="00A66F2E" w:rsidP="00A66F2E">
      <w:r>
        <w:t xml:space="preserve">The meeting </w:t>
      </w:r>
      <w:r w:rsidRPr="00EC44D6">
        <w:t xml:space="preserve">closed at </w:t>
      </w:r>
      <w:r w:rsidR="00EC44D6" w:rsidRPr="00EC44D6">
        <w:rPr>
          <w:rFonts w:cs="Arial"/>
          <w:szCs w:val="22"/>
          <w:lang w:val="en-NZ"/>
        </w:rPr>
        <w:t>6.00pm</w:t>
      </w:r>
    </w:p>
    <w:p w14:paraId="6BDDB862" w14:textId="77777777" w:rsidR="00C06097" w:rsidRPr="00121262" w:rsidRDefault="00C06097" w:rsidP="00A66F2E"/>
    <w:sectPr w:rsidR="00C06097" w:rsidRPr="00121262" w:rsidSect="008F6D9D">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7EA0" w14:textId="77777777" w:rsidR="002B4C9D" w:rsidRDefault="002B4C9D">
      <w:r>
        <w:separator/>
      </w:r>
    </w:p>
  </w:endnote>
  <w:endnote w:type="continuationSeparator" w:id="0">
    <w:p w14:paraId="3F2A3798" w14:textId="77777777" w:rsidR="002B4C9D" w:rsidRDefault="002B4C9D">
      <w:r>
        <w:continuationSeparator/>
      </w:r>
    </w:p>
  </w:endnote>
  <w:endnote w:type="continuationNotice" w:id="1">
    <w:p w14:paraId="0C5640BF" w14:textId="77777777" w:rsidR="002B4C9D" w:rsidRDefault="002B4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A2B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AC9CE"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327B8C2F" w14:textId="77777777" w:rsidTr="00D73B66">
      <w:trPr>
        <w:trHeight w:val="282"/>
      </w:trPr>
      <w:tc>
        <w:tcPr>
          <w:tcW w:w="8222" w:type="dxa"/>
        </w:tcPr>
        <w:p w14:paraId="57EE1BF0" w14:textId="2F06251F" w:rsidR="0081053D" w:rsidRPr="00F00352" w:rsidRDefault="00BE2A32" w:rsidP="00D73B66">
          <w:pPr>
            <w:pStyle w:val="Footer"/>
            <w:ind w:left="171" w:right="360"/>
            <w:rPr>
              <w:rFonts w:ascii="Arial Narrow" w:hAnsi="Arial Narrow"/>
              <w:sz w:val="16"/>
              <w:szCs w:val="16"/>
              <w:lang w:eastAsia="en-GB"/>
            </w:rPr>
          </w:pPr>
          <w:r w:rsidRPr="00F00352">
            <w:rPr>
              <w:rFonts w:cs="Arial"/>
              <w:sz w:val="16"/>
              <w:szCs w:val="16"/>
            </w:rPr>
            <w:t xml:space="preserve">HDEC Minutes – </w:t>
          </w:r>
          <w:r w:rsidR="00F00352" w:rsidRPr="00F00352">
            <w:rPr>
              <w:rFonts w:cs="Arial"/>
              <w:sz w:val="16"/>
              <w:szCs w:val="16"/>
              <w:lang w:val="en-NZ"/>
            </w:rPr>
            <w:t>Northern B</w:t>
          </w:r>
          <w:r w:rsidR="00A66F2E" w:rsidRPr="00F00352">
            <w:rPr>
              <w:rFonts w:cs="Arial"/>
              <w:sz w:val="16"/>
              <w:szCs w:val="16"/>
              <w:lang w:val="en-NZ"/>
            </w:rPr>
            <w:t xml:space="preserve"> Health and Disability Ethics Committee </w:t>
          </w:r>
          <w:r w:rsidR="00A66F2E" w:rsidRPr="00F00352">
            <w:rPr>
              <w:rFonts w:cs="Arial"/>
              <w:sz w:val="16"/>
              <w:szCs w:val="16"/>
            </w:rPr>
            <w:t xml:space="preserve">– </w:t>
          </w:r>
          <w:r w:rsidR="00F00352" w:rsidRPr="00F00352">
            <w:rPr>
              <w:rFonts w:cs="Arial"/>
              <w:sz w:val="16"/>
              <w:szCs w:val="16"/>
            </w:rPr>
            <w:t>04 April 2023</w:t>
          </w:r>
        </w:p>
      </w:tc>
      <w:tc>
        <w:tcPr>
          <w:tcW w:w="1789" w:type="dxa"/>
        </w:tcPr>
        <w:p w14:paraId="64B297E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8BDB12E" w14:textId="5E07B931" w:rsidR="00522B40" w:rsidRPr="00BF6505" w:rsidRDefault="00AB12FB"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0" behindDoc="1" locked="0" layoutInCell="1" allowOverlap="1" wp14:anchorId="7D5DFC89" wp14:editId="0C70CA26">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0690BB1A" w14:textId="77777777" w:rsidTr="00D73B66">
      <w:trPr>
        <w:trHeight w:val="283"/>
      </w:trPr>
      <w:tc>
        <w:tcPr>
          <w:tcW w:w="7796" w:type="dxa"/>
        </w:tcPr>
        <w:p w14:paraId="3C2D5CC0" w14:textId="65EEF612" w:rsidR="0081053D" w:rsidRPr="00F00352" w:rsidRDefault="0081053D" w:rsidP="000B2F36">
          <w:pPr>
            <w:pStyle w:val="Footer"/>
            <w:ind w:right="360"/>
            <w:rPr>
              <w:rFonts w:ascii="Arial Narrow" w:hAnsi="Arial Narrow"/>
              <w:sz w:val="16"/>
              <w:szCs w:val="16"/>
              <w:lang w:eastAsia="en-GB"/>
            </w:rPr>
          </w:pPr>
          <w:r w:rsidRPr="00F00352">
            <w:rPr>
              <w:rFonts w:cs="Arial"/>
              <w:sz w:val="16"/>
              <w:szCs w:val="16"/>
            </w:rPr>
            <w:t xml:space="preserve">HDEC Minutes – </w:t>
          </w:r>
          <w:r w:rsidR="00F00352" w:rsidRPr="00F00352">
            <w:rPr>
              <w:rFonts w:cs="Arial"/>
              <w:sz w:val="16"/>
              <w:szCs w:val="16"/>
            </w:rPr>
            <w:t>Northern B</w:t>
          </w:r>
          <w:r w:rsidR="004B7C11" w:rsidRPr="00F00352">
            <w:rPr>
              <w:rFonts w:cs="Arial"/>
              <w:sz w:val="16"/>
              <w:szCs w:val="16"/>
              <w:lang w:val="en-NZ"/>
            </w:rPr>
            <w:t xml:space="preserve"> Health and Disability Ethics Committee </w:t>
          </w:r>
          <w:r w:rsidR="004B7C11" w:rsidRPr="00F00352">
            <w:rPr>
              <w:rFonts w:cs="Arial"/>
              <w:sz w:val="16"/>
              <w:szCs w:val="16"/>
            </w:rPr>
            <w:t xml:space="preserve">– </w:t>
          </w:r>
          <w:r w:rsidR="00F00352" w:rsidRPr="00F00352">
            <w:rPr>
              <w:rFonts w:cs="Arial"/>
              <w:sz w:val="16"/>
              <w:szCs w:val="16"/>
            </w:rPr>
            <w:t>04 April 2023</w:t>
          </w:r>
        </w:p>
      </w:tc>
      <w:tc>
        <w:tcPr>
          <w:tcW w:w="1886" w:type="dxa"/>
        </w:tcPr>
        <w:p w14:paraId="334C060C"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79668585" w14:textId="34731C47" w:rsidR="00BF6505" w:rsidRPr="00C91F3F" w:rsidRDefault="00AB12FB"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2" behindDoc="1" locked="0" layoutInCell="1" allowOverlap="1" wp14:anchorId="4397C7EE" wp14:editId="1C77A149">
          <wp:simplePos x="0" y="0"/>
          <wp:positionH relativeFrom="column">
            <wp:posOffset>-674370</wp:posOffset>
          </wp:positionH>
          <wp:positionV relativeFrom="paragraph">
            <wp:posOffset>-339725</wp:posOffset>
          </wp:positionV>
          <wp:extent cx="5390515" cy="595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F866" w14:textId="77777777" w:rsidR="002B4C9D" w:rsidRDefault="002B4C9D">
      <w:r>
        <w:separator/>
      </w:r>
    </w:p>
  </w:footnote>
  <w:footnote w:type="continuationSeparator" w:id="0">
    <w:p w14:paraId="1F1B181A" w14:textId="77777777" w:rsidR="002B4C9D" w:rsidRDefault="002B4C9D">
      <w:r>
        <w:continuationSeparator/>
      </w:r>
    </w:p>
  </w:footnote>
  <w:footnote w:type="continuationNotice" w:id="1">
    <w:p w14:paraId="40208D3A" w14:textId="77777777" w:rsidR="002B4C9D" w:rsidRDefault="002B4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53EC" w14:textId="77777777" w:rsidR="000A4E7E" w:rsidRDefault="000A4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6E2C483F" w14:textId="77777777" w:rsidTr="008F6D9D">
      <w:trPr>
        <w:trHeight w:val="1079"/>
      </w:trPr>
      <w:tc>
        <w:tcPr>
          <w:tcW w:w="1914" w:type="dxa"/>
          <w:tcBorders>
            <w:bottom w:val="single" w:sz="4" w:space="0" w:color="auto"/>
          </w:tcBorders>
        </w:tcPr>
        <w:p w14:paraId="1510E990" w14:textId="53572DD8" w:rsidR="00522B40" w:rsidRPr="00987913" w:rsidRDefault="00AB12FB" w:rsidP="00296E6F">
          <w:pPr>
            <w:pStyle w:val="Heading1"/>
          </w:pPr>
          <w:r>
            <w:rPr>
              <w:noProof/>
            </w:rPr>
            <w:drawing>
              <wp:anchor distT="0" distB="0" distL="114300" distR="114300" simplePos="0" relativeHeight="251658241" behindDoc="0" locked="0" layoutInCell="1" allowOverlap="1" wp14:anchorId="19AE0237" wp14:editId="2A63D7B6">
                <wp:simplePos x="0" y="0"/>
                <wp:positionH relativeFrom="margin">
                  <wp:posOffset>-5715</wp:posOffset>
                </wp:positionH>
                <wp:positionV relativeFrom="page">
                  <wp:posOffset>-233680</wp:posOffset>
                </wp:positionV>
                <wp:extent cx="2400935" cy="914400"/>
                <wp:effectExtent l="0" t="0" r="0" b="0"/>
                <wp:wrapNone/>
                <wp:docPr id="2" name="Picture 2"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44DD0597" w14:textId="77777777" w:rsidR="00522B40" w:rsidRPr="00296E6F" w:rsidRDefault="0054344C" w:rsidP="00296E6F">
          <w:pPr>
            <w:pStyle w:val="Heading1"/>
          </w:pPr>
          <w:r>
            <w:t xml:space="preserve">                  </w:t>
          </w:r>
          <w:r w:rsidR="00522B40" w:rsidRPr="00296E6F">
            <w:t>Minutes</w:t>
          </w:r>
        </w:p>
      </w:tc>
    </w:tr>
  </w:tbl>
  <w:p w14:paraId="33DC8349"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B75BE"/>
    <w:multiLevelType w:val="hybridMultilevel"/>
    <w:tmpl w:val="7FFC7A42"/>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B7C44BC4"/>
    <w:lvl w:ilvl="0" w:tplc="13CCB6B0">
      <w:start w:val="1"/>
      <w:numFmt w:val="decimal"/>
      <w:pStyle w:val="ListParagraph"/>
      <w:lvlText w:val="%1."/>
      <w:lvlJc w:val="left"/>
      <w:pPr>
        <w:ind w:left="360" w:hanging="360"/>
      </w:pPr>
      <w:rPr>
        <w:rFonts w:cs="Times New Roman" w:hint="default"/>
        <w:color w:val="auto"/>
      </w:rPr>
    </w:lvl>
    <w:lvl w:ilvl="1" w:tplc="36BA0FA6">
      <w:start w:val="1"/>
      <w:numFmt w:val="lowerLetter"/>
      <w:lvlText w:val="%2."/>
      <w:lvlJc w:val="left"/>
      <w:pPr>
        <w:ind w:left="1080" w:hanging="360"/>
      </w:pPr>
      <w:rPr>
        <w:rFonts w:hint="default"/>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2"/>
    <w:lvlOverride w:ilvl="0">
      <w:startOverride w:val="1"/>
    </w:lvlOverride>
  </w:num>
  <w:num w:numId="6">
    <w:abstractNumId w:val="2"/>
    <w:lvlOverride w:ilvl="0">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0"/>
  </w:num>
  <w:num w:numId="14">
    <w:abstractNumId w:val="2"/>
    <w:lvlOverride w:ilvl="0">
      <w:startOverride w:val="1"/>
    </w:lvlOverride>
  </w:num>
  <w:num w:numId="15">
    <w:abstractNumId w:val="2"/>
    <w:lvlOverride w:ilvl="0">
      <w:startOverride w:val="1"/>
    </w:lvlOverride>
  </w:num>
  <w:num w:numId="16">
    <w:abstractNumId w:val="2"/>
  </w:num>
  <w:num w:numId="17">
    <w:abstractNumId w:val="2"/>
    <w:lvlOverride w:ilvl="0">
      <w:startOverride w:val="1"/>
    </w:lvlOverride>
  </w:num>
  <w:num w:numId="18">
    <w:abstractNumId w:val="2"/>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C23"/>
    <w:rsid w:val="00007C04"/>
    <w:rsid w:val="00011269"/>
    <w:rsid w:val="00014130"/>
    <w:rsid w:val="00024BE1"/>
    <w:rsid w:val="00030E73"/>
    <w:rsid w:val="0003359C"/>
    <w:rsid w:val="00033BCF"/>
    <w:rsid w:val="0003571F"/>
    <w:rsid w:val="000435BA"/>
    <w:rsid w:val="00053A0D"/>
    <w:rsid w:val="000550D0"/>
    <w:rsid w:val="00056F04"/>
    <w:rsid w:val="00056FAE"/>
    <w:rsid w:val="00062728"/>
    <w:rsid w:val="000633D5"/>
    <w:rsid w:val="00064773"/>
    <w:rsid w:val="00064D5E"/>
    <w:rsid w:val="0006645E"/>
    <w:rsid w:val="00071535"/>
    <w:rsid w:val="000719D0"/>
    <w:rsid w:val="000732A9"/>
    <w:rsid w:val="00074861"/>
    <w:rsid w:val="00077B5D"/>
    <w:rsid w:val="000805DD"/>
    <w:rsid w:val="00082758"/>
    <w:rsid w:val="000836DF"/>
    <w:rsid w:val="00095EB8"/>
    <w:rsid w:val="00096901"/>
    <w:rsid w:val="000A4274"/>
    <w:rsid w:val="000A4E7E"/>
    <w:rsid w:val="000A5FB2"/>
    <w:rsid w:val="000B1E46"/>
    <w:rsid w:val="000B2E9D"/>
    <w:rsid w:val="000B2F36"/>
    <w:rsid w:val="000B6148"/>
    <w:rsid w:val="000C76FB"/>
    <w:rsid w:val="000D73C6"/>
    <w:rsid w:val="000E50B0"/>
    <w:rsid w:val="000F2F24"/>
    <w:rsid w:val="00105D3F"/>
    <w:rsid w:val="0011026E"/>
    <w:rsid w:val="00111D63"/>
    <w:rsid w:val="00114043"/>
    <w:rsid w:val="00121262"/>
    <w:rsid w:val="00123DA5"/>
    <w:rsid w:val="001260F1"/>
    <w:rsid w:val="001319B9"/>
    <w:rsid w:val="00142A63"/>
    <w:rsid w:val="001468B8"/>
    <w:rsid w:val="00152653"/>
    <w:rsid w:val="0015356F"/>
    <w:rsid w:val="0015402F"/>
    <w:rsid w:val="0016441F"/>
    <w:rsid w:val="00171513"/>
    <w:rsid w:val="00184D6C"/>
    <w:rsid w:val="001853FE"/>
    <w:rsid w:val="00185968"/>
    <w:rsid w:val="0018623C"/>
    <w:rsid w:val="001A3A93"/>
    <w:rsid w:val="001A422A"/>
    <w:rsid w:val="001B5167"/>
    <w:rsid w:val="001B6362"/>
    <w:rsid w:val="001B738F"/>
    <w:rsid w:val="001C2128"/>
    <w:rsid w:val="001C7E3E"/>
    <w:rsid w:val="001D4085"/>
    <w:rsid w:val="001D517A"/>
    <w:rsid w:val="001E0701"/>
    <w:rsid w:val="001E0881"/>
    <w:rsid w:val="001E29B4"/>
    <w:rsid w:val="001E7483"/>
    <w:rsid w:val="001F3A91"/>
    <w:rsid w:val="00201463"/>
    <w:rsid w:val="00203536"/>
    <w:rsid w:val="00204AC4"/>
    <w:rsid w:val="0020612F"/>
    <w:rsid w:val="002070A8"/>
    <w:rsid w:val="00210E83"/>
    <w:rsid w:val="00210ECA"/>
    <w:rsid w:val="00215CF3"/>
    <w:rsid w:val="00217C54"/>
    <w:rsid w:val="002222FD"/>
    <w:rsid w:val="00223C3D"/>
    <w:rsid w:val="00224A50"/>
    <w:rsid w:val="00224E75"/>
    <w:rsid w:val="00236ABB"/>
    <w:rsid w:val="00243A5D"/>
    <w:rsid w:val="0025574F"/>
    <w:rsid w:val="00261125"/>
    <w:rsid w:val="00263260"/>
    <w:rsid w:val="00263263"/>
    <w:rsid w:val="00263E88"/>
    <w:rsid w:val="002673DE"/>
    <w:rsid w:val="00276A82"/>
    <w:rsid w:val="00276B34"/>
    <w:rsid w:val="00280CC6"/>
    <w:rsid w:val="00281C59"/>
    <w:rsid w:val="00283621"/>
    <w:rsid w:val="00285CB4"/>
    <w:rsid w:val="002953FD"/>
    <w:rsid w:val="00295848"/>
    <w:rsid w:val="00296E6F"/>
    <w:rsid w:val="002A32D5"/>
    <w:rsid w:val="002A365B"/>
    <w:rsid w:val="002B20E0"/>
    <w:rsid w:val="002B2215"/>
    <w:rsid w:val="002B4C9D"/>
    <w:rsid w:val="002B557D"/>
    <w:rsid w:val="002B62FF"/>
    <w:rsid w:val="002B776D"/>
    <w:rsid w:val="002D46F0"/>
    <w:rsid w:val="002F00E8"/>
    <w:rsid w:val="0030315B"/>
    <w:rsid w:val="00303AC5"/>
    <w:rsid w:val="00306E93"/>
    <w:rsid w:val="00320E5B"/>
    <w:rsid w:val="00326E85"/>
    <w:rsid w:val="00326F14"/>
    <w:rsid w:val="00332564"/>
    <w:rsid w:val="003352C7"/>
    <w:rsid w:val="00336F7E"/>
    <w:rsid w:val="00352328"/>
    <w:rsid w:val="0035302E"/>
    <w:rsid w:val="003676E6"/>
    <w:rsid w:val="00367EFA"/>
    <w:rsid w:val="00371FF1"/>
    <w:rsid w:val="00372EB3"/>
    <w:rsid w:val="00373F8A"/>
    <w:rsid w:val="0037450D"/>
    <w:rsid w:val="00375C2D"/>
    <w:rsid w:val="00380004"/>
    <w:rsid w:val="00381DF9"/>
    <w:rsid w:val="00384E70"/>
    <w:rsid w:val="0039180A"/>
    <w:rsid w:val="003945F9"/>
    <w:rsid w:val="00394A86"/>
    <w:rsid w:val="003A5713"/>
    <w:rsid w:val="003A5D1E"/>
    <w:rsid w:val="003B2ED9"/>
    <w:rsid w:val="003B7C69"/>
    <w:rsid w:val="003C0CBD"/>
    <w:rsid w:val="003D6078"/>
    <w:rsid w:val="003E245C"/>
    <w:rsid w:val="003E3E13"/>
    <w:rsid w:val="003E5E8A"/>
    <w:rsid w:val="003E73A7"/>
    <w:rsid w:val="003F3E2B"/>
    <w:rsid w:val="003F578D"/>
    <w:rsid w:val="00400414"/>
    <w:rsid w:val="00404347"/>
    <w:rsid w:val="00404E98"/>
    <w:rsid w:val="00413F09"/>
    <w:rsid w:val="00413FA5"/>
    <w:rsid w:val="00415ABA"/>
    <w:rsid w:val="00425504"/>
    <w:rsid w:val="004305FA"/>
    <w:rsid w:val="00431D0F"/>
    <w:rsid w:val="004346C3"/>
    <w:rsid w:val="00435DD0"/>
    <w:rsid w:val="00436F07"/>
    <w:rsid w:val="00437087"/>
    <w:rsid w:val="004444E1"/>
    <w:rsid w:val="004451E7"/>
    <w:rsid w:val="004474FA"/>
    <w:rsid w:val="004477EF"/>
    <w:rsid w:val="00451CD6"/>
    <w:rsid w:val="00456472"/>
    <w:rsid w:val="00456A8F"/>
    <w:rsid w:val="00457752"/>
    <w:rsid w:val="00460A52"/>
    <w:rsid w:val="00472851"/>
    <w:rsid w:val="0047482A"/>
    <w:rsid w:val="004811C6"/>
    <w:rsid w:val="0048293E"/>
    <w:rsid w:val="00495403"/>
    <w:rsid w:val="004A2FEC"/>
    <w:rsid w:val="004B1081"/>
    <w:rsid w:val="004B4F93"/>
    <w:rsid w:val="004B5003"/>
    <w:rsid w:val="004B70FC"/>
    <w:rsid w:val="004B7466"/>
    <w:rsid w:val="004B7B53"/>
    <w:rsid w:val="004B7C11"/>
    <w:rsid w:val="004C24F7"/>
    <w:rsid w:val="004C67FC"/>
    <w:rsid w:val="004D0BD3"/>
    <w:rsid w:val="004D7651"/>
    <w:rsid w:val="004E0E5B"/>
    <w:rsid w:val="004E37FE"/>
    <w:rsid w:val="004E4133"/>
    <w:rsid w:val="004E73C8"/>
    <w:rsid w:val="004F0665"/>
    <w:rsid w:val="004F6B1C"/>
    <w:rsid w:val="00501A66"/>
    <w:rsid w:val="0051544E"/>
    <w:rsid w:val="00515D3C"/>
    <w:rsid w:val="00522B40"/>
    <w:rsid w:val="0052721D"/>
    <w:rsid w:val="00536AC4"/>
    <w:rsid w:val="00540FF2"/>
    <w:rsid w:val="00543297"/>
    <w:rsid w:val="0054344C"/>
    <w:rsid w:val="0054387D"/>
    <w:rsid w:val="00544A86"/>
    <w:rsid w:val="00551140"/>
    <w:rsid w:val="00551BB9"/>
    <w:rsid w:val="00577C56"/>
    <w:rsid w:val="005866BA"/>
    <w:rsid w:val="00587F6C"/>
    <w:rsid w:val="00593C77"/>
    <w:rsid w:val="00595113"/>
    <w:rsid w:val="00596DDB"/>
    <w:rsid w:val="0059707D"/>
    <w:rsid w:val="005A33C5"/>
    <w:rsid w:val="005A4767"/>
    <w:rsid w:val="005B0D93"/>
    <w:rsid w:val="005B25B9"/>
    <w:rsid w:val="005B4452"/>
    <w:rsid w:val="005B7EDB"/>
    <w:rsid w:val="005C3CB3"/>
    <w:rsid w:val="005D287D"/>
    <w:rsid w:val="005D3F05"/>
    <w:rsid w:val="005D4E8F"/>
    <w:rsid w:val="005D669D"/>
    <w:rsid w:val="005F39A9"/>
    <w:rsid w:val="005F59BA"/>
    <w:rsid w:val="006006E3"/>
    <w:rsid w:val="006012E9"/>
    <w:rsid w:val="00603524"/>
    <w:rsid w:val="006051F7"/>
    <w:rsid w:val="00605B81"/>
    <w:rsid w:val="006171F7"/>
    <w:rsid w:val="006211CE"/>
    <w:rsid w:val="00624AAE"/>
    <w:rsid w:val="006274EE"/>
    <w:rsid w:val="00632C2B"/>
    <w:rsid w:val="006334DC"/>
    <w:rsid w:val="00642E4D"/>
    <w:rsid w:val="006434D5"/>
    <w:rsid w:val="00646B18"/>
    <w:rsid w:val="00650362"/>
    <w:rsid w:val="0065090A"/>
    <w:rsid w:val="0065223E"/>
    <w:rsid w:val="00655321"/>
    <w:rsid w:val="0066588E"/>
    <w:rsid w:val="00666481"/>
    <w:rsid w:val="0067331B"/>
    <w:rsid w:val="00680B7B"/>
    <w:rsid w:val="00685786"/>
    <w:rsid w:val="006901F4"/>
    <w:rsid w:val="00691073"/>
    <w:rsid w:val="0069406F"/>
    <w:rsid w:val="00695001"/>
    <w:rsid w:val="006A2562"/>
    <w:rsid w:val="006A496D"/>
    <w:rsid w:val="006B1492"/>
    <w:rsid w:val="006B1823"/>
    <w:rsid w:val="006B2F90"/>
    <w:rsid w:val="006B36A2"/>
    <w:rsid w:val="006B3B84"/>
    <w:rsid w:val="006B69F0"/>
    <w:rsid w:val="006C4833"/>
    <w:rsid w:val="006C510A"/>
    <w:rsid w:val="006D0A33"/>
    <w:rsid w:val="006D18A0"/>
    <w:rsid w:val="006D4456"/>
    <w:rsid w:val="006D4840"/>
    <w:rsid w:val="006D52E3"/>
    <w:rsid w:val="006F681C"/>
    <w:rsid w:val="00703EAB"/>
    <w:rsid w:val="00704825"/>
    <w:rsid w:val="00726DBE"/>
    <w:rsid w:val="0072793E"/>
    <w:rsid w:val="007345CC"/>
    <w:rsid w:val="007355FB"/>
    <w:rsid w:val="007433D6"/>
    <w:rsid w:val="00743E89"/>
    <w:rsid w:val="007457C8"/>
    <w:rsid w:val="00752EC0"/>
    <w:rsid w:val="00753E2C"/>
    <w:rsid w:val="007551E2"/>
    <w:rsid w:val="00762288"/>
    <w:rsid w:val="00765955"/>
    <w:rsid w:val="00770A9F"/>
    <w:rsid w:val="00774F5D"/>
    <w:rsid w:val="007756CC"/>
    <w:rsid w:val="00776778"/>
    <w:rsid w:val="00780AEF"/>
    <w:rsid w:val="0078276A"/>
    <w:rsid w:val="00784C1B"/>
    <w:rsid w:val="00785303"/>
    <w:rsid w:val="00794121"/>
    <w:rsid w:val="00795EDD"/>
    <w:rsid w:val="00796C09"/>
    <w:rsid w:val="007A6B47"/>
    <w:rsid w:val="007B18B7"/>
    <w:rsid w:val="007B3862"/>
    <w:rsid w:val="007B7761"/>
    <w:rsid w:val="007B79E0"/>
    <w:rsid w:val="007C2A46"/>
    <w:rsid w:val="007C2C4A"/>
    <w:rsid w:val="007D4362"/>
    <w:rsid w:val="007D5756"/>
    <w:rsid w:val="007D6FE5"/>
    <w:rsid w:val="007E49BF"/>
    <w:rsid w:val="007F3F9F"/>
    <w:rsid w:val="007F56D5"/>
    <w:rsid w:val="007F7593"/>
    <w:rsid w:val="007F7A26"/>
    <w:rsid w:val="00802219"/>
    <w:rsid w:val="008028FB"/>
    <w:rsid w:val="0080327B"/>
    <w:rsid w:val="00807158"/>
    <w:rsid w:val="0081053D"/>
    <w:rsid w:val="00814CEB"/>
    <w:rsid w:val="008150FD"/>
    <w:rsid w:val="0081668D"/>
    <w:rsid w:val="008210C1"/>
    <w:rsid w:val="00826058"/>
    <w:rsid w:val="00826455"/>
    <w:rsid w:val="008322EE"/>
    <w:rsid w:val="008326E8"/>
    <w:rsid w:val="00833369"/>
    <w:rsid w:val="00833DE1"/>
    <w:rsid w:val="00833EED"/>
    <w:rsid w:val="00835871"/>
    <w:rsid w:val="00841276"/>
    <w:rsid w:val="008444A3"/>
    <w:rsid w:val="0084618C"/>
    <w:rsid w:val="008464CC"/>
    <w:rsid w:val="00852179"/>
    <w:rsid w:val="00852E5A"/>
    <w:rsid w:val="00857EC5"/>
    <w:rsid w:val="00860F30"/>
    <w:rsid w:val="00862BE4"/>
    <w:rsid w:val="0086301C"/>
    <w:rsid w:val="0086477E"/>
    <w:rsid w:val="00864842"/>
    <w:rsid w:val="00866594"/>
    <w:rsid w:val="00866DA2"/>
    <w:rsid w:val="008869BB"/>
    <w:rsid w:val="00886D99"/>
    <w:rsid w:val="0088735C"/>
    <w:rsid w:val="00894BEA"/>
    <w:rsid w:val="008958A3"/>
    <w:rsid w:val="008A0A21"/>
    <w:rsid w:val="008A6DE8"/>
    <w:rsid w:val="008A7FED"/>
    <w:rsid w:val="008B0412"/>
    <w:rsid w:val="008B3B1D"/>
    <w:rsid w:val="008C3353"/>
    <w:rsid w:val="008D61B5"/>
    <w:rsid w:val="008D6328"/>
    <w:rsid w:val="008D6FB6"/>
    <w:rsid w:val="008D77B5"/>
    <w:rsid w:val="008D7ADE"/>
    <w:rsid w:val="008E1BD3"/>
    <w:rsid w:val="008E1F35"/>
    <w:rsid w:val="008E26A8"/>
    <w:rsid w:val="008E7302"/>
    <w:rsid w:val="008F6D9D"/>
    <w:rsid w:val="008F7153"/>
    <w:rsid w:val="008F71C6"/>
    <w:rsid w:val="00911213"/>
    <w:rsid w:val="009256CA"/>
    <w:rsid w:val="009322B6"/>
    <w:rsid w:val="00932E8C"/>
    <w:rsid w:val="00940F99"/>
    <w:rsid w:val="00944827"/>
    <w:rsid w:val="0094640E"/>
    <w:rsid w:val="00946805"/>
    <w:rsid w:val="00946B92"/>
    <w:rsid w:val="00947B37"/>
    <w:rsid w:val="009513F0"/>
    <w:rsid w:val="00953EF1"/>
    <w:rsid w:val="009573BA"/>
    <w:rsid w:val="00957768"/>
    <w:rsid w:val="00957ECC"/>
    <w:rsid w:val="00960BFE"/>
    <w:rsid w:val="00961D1F"/>
    <w:rsid w:val="00962424"/>
    <w:rsid w:val="00963B8A"/>
    <w:rsid w:val="00965308"/>
    <w:rsid w:val="009702E2"/>
    <w:rsid w:val="009706C6"/>
    <w:rsid w:val="009742B0"/>
    <w:rsid w:val="00976BD8"/>
    <w:rsid w:val="00977E7F"/>
    <w:rsid w:val="0098032A"/>
    <w:rsid w:val="00981277"/>
    <w:rsid w:val="0098344F"/>
    <w:rsid w:val="00985E72"/>
    <w:rsid w:val="00987913"/>
    <w:rsid w:val="00987A4A"/>
    <w:rsid w:val="00992840"/>
    <w:rsid w:val="009A073D"/>
    <w:rsid w:val="009A0D38"/>
    <w:rsid w:val="009A3DBD"/>
    <w:rsid w:val="009B2333"/>
    <w:rsid w:val="009C3BCA"/>
    <w:rsid w:val="009C3D58"/>
    <w:rsid w:val="009C51DB"/>
    <w:rsid w:val="009E6C99"/>
    <w:rsid w:val="009F02F1"/>
    <w:rsid w:val="009F06E4"/>
    <w:rsid w:val="009F128C"/>
    <w:rsid w:val="009F1614"/>
    <w:rsid w:val="009F2562"/>
    <w:rsid w:val="009F7881"/>
    <w:rsid w:val="009F7E39"/>
    <w:rsid w:val="00A025C0"/>
    <w:rsid w:val="00A10149"/>
    <w:rsid w:val="00A106F8"/>
    <w:rsid w:val="00A13599"/>
    <w:rsid w:val="00A2123D"/>
    <w:rsid w:val="00A22109"/>
    <w:rsid w:val="00A22556"/>
    <w:rsid w:val="00A22E47"/>
    <w:rsid w:val="00A24013"/>
    <w:rsid w:val="00A25EB9"/>
    <w:rsid w:val="00A26123"/>
    <w:rsid w:val="00A3398B"/>
    <w:rsid w:val="00A33AF4"/>
    <w:rsid w:val="00A37F0A"/>
    <w:rsid w:val="00A41A13"/>
    <w:rsid w:val="00A41D94"/>
    <w:rsid w:val="00A41E82"/>
    <w:rsid w:val="00A43CFD"/>
    <w:rsid w:val="00A4725E"/>
    <w:rsid w:val="00A51639"/>
    <w:rsid w:val="00A60277"/>
    <w:rsid w:val="00A63DC1"/>
    <w:rsid w:val="00A66F2E"/>
    <w:rsid w:val="00A723C2"/>
    <w:rsid w:val="00A75CE9"/>
    <w:rsid w:val="00A80F9C"/>
    <w:rsid w:val="00A813D1"/>
    <w:rsid w:val="00A84630"/>
    <w:rsid w:val="00A85B67"/>
    <w:rsid w:val="00A863CC"/>
    <w:rsid w:val="00A910F3"/>
    <w:rsid w:val="00A92ADA"/>
    <w:rsid w:val="00A936E1"/>
    <w:rsid w:val="00A9572D"/>
    <w:rsid w:val="00AA6897"/>
    <w:rsid w:val="00AA79BD"/>
    <w:rsid w:val="00AB12FB"/>
    <w:rsid w:val="00AB5032"/>
    <w:rsid w:val="00AB51B7"/>
    <w:rsid w:val="00AC42F2"/>
    <w:rsid w:val="00AC5113"/>
    <w:rsid w:val="00AD0EFC"/>
    <w:rsid w:val="00AD30E3"/>
    <w:rsid w:val="00AD5238"/>
    <w:rsid w:val="00AD5C46"/>
    <w:rsid w:val="00AD5CF4"/>
    <w:rsid w:val="00AD6792"/>
    <w:rsid w:val="00AE0209"/>
    <w:rsid w:val="00AE19B2"/>
    <w:rsid w:val="00AE79FA"/>
    <w:rsid w:val="00AF1AF3"/>
    <w:rsid w:val="00AF3A52"/>
    <w:rsid w:val="00AF4832"/>
    <w:rsid w:val="00AF4EDE"/>
    <w:rsid w:val="00AF7A1A"/>
    <w:rsid w:val="00AF7A49"/>
    <w:rsid w:val="00B0238D"/>
    <w:rsid w:val="00B0369B"/>
    <w:rsid w:val="00B061E3"/>
    <w:rsid w:val="00B0674D"/>
    <w:rsid w:val="00B06EAA"/>
    <w:rsid w:val="00B13B86"/>
    <w:rsid w:val="00B175E6"/>
    <w:rsid w:val="00B348EC"/>
    <w:rsid w:val="00B37D44"/>
    <w:rsid w:val="00B42EE9"/>
    <w:rsid w:val="00B50A97"/>
    <w:rsid w:val="00B51EF3"/>
    <w:rsid w:val="00B61F40"/>
    <w:rsid w:val="00B64532"/>
    <w:rsid w:val="00B73414"/>
    <w:rsid w:val="00B74287"/>
    <w:rsid w:val="00B806D1"/>
    <w:rsid w:val="00B836AD"/>
    <w:rsid w:val="00B84A2E"/>
    <w:rsid w:val="00B86009"/>
    <w:rsid w:val="00B8633B"/>
    <w:rsid w:val="00B907CA"/>
    <w:rsid w:val="00B92E04"/>
    <w:rsid w:val="00BA1616"/>
    <w:rsid w:val="00BA432D"/>
    <w:rsid w:val="00BA44C3"/>
    <w:rsid w:val="00BA5BC7"/>
    <w:rsid w:val="00BB107A"/>
    <w:rsid w:val="00BB3B07"/>
    <w:rsid w:val="00BB6482"/>
    <w:rsid w:val="00BC572F"/>
    <w:rsid w:val="00BD0129"/>
    <w:rsid w:val="00BD1A6D"/>
    <w:rsid w:val="00BD55E1"/>
    <w:rsid w:val="00BD6876"/>
    <w:rsid w:val="00BE2A32"/>
    <w:rsid w:val="00BE5262"/>
    <w:rsid w:val="00BF0FB3"/>
    <w:rsid w:val="00BF25E3"/>
    <w:rsid w:val="00BF6505"/>
    <w:rsid w:val="00BF71CF"/>
    <w:rsid w:val="00C02041"/>
    <w:rsid w:val="00C05F92"/>
    <w:rsid w:val="00C06097"/>
    <w:rsid w:val="00C0708F"/>
    <w:rsid w:val="00C33B1E"/>
    <w:rsid w:val="00C3681A"/>
    <w:rsid w:val="00C37A40"/>
    <w:rsid w:val="00C409CD"/>
    <w:rsid w:val="00C54E16"/>
    <w:rsid w:val="00C664CB"/>
    <w:rsid w:val="00C67B44"/>
    <w:rsid w:val="00C74065"/>
    <w:rsid w:val="00C75576"/>
    <w:rsid w:val="00C82F42"/>
    <w:rsid w:val="00C856E5"/>
    <w:rsid w:val="00C91F3F"/>
    <w:rsid w:val="00C94571"/>
    <w:rsid w:val="00CA36B2"/>
    <w:rsid w:val="00CA5491"/>
    <w:rsid w:val="00CB4110"/>
    <w:rsid w:val="00CB43C3"/>
    <w:rsid w:val="00CB691D"/>
    <w:rsid w:val="00CC19A5"/>
    <w:rsid w:val="00CC2366"/>
    <w:rsid w:val="00CC5310"/>
    <w:rsid w:val="00CC67B2"/>
    <w:rsid w:val="00CC7248"/>
    <w:rsid w:val="00CD5670"/>
    <w:rsid w:val="00CE6AA6"/>
    <w:rsid w:val="00CF1BD3"/>
    <w:rsid w:val="00CF2B97"/>
    <w:rsid w:val="00CF4308"/>
    <w:rsid w:val="00CF7DB9"/>
    <w:rsid w:val="00D03031"/>
    <w:rsid w:val="00D10E27"/>
    <w:rsid w:val="00D11BE7"/>
    <w:rsid w:val="00D12113"/>
    <w:rsid w:val="00D154FC"/>
    <w:rsid w:val="00D31724"/>
    <w:rsid w:val="00D324AA"/>
    <w:rsid w:val="00D33B4E"/>
    <w:rsid w:val="00D33EF7"/>
    <w:rsid w:val="00D3417F"/>
    <w:rsid w:val="00D343BD"/>
    <w:rsid w:val="00D37B67"/>
    <w:rsid w:val="00D4070E"/>
    <w:rsid w:val="00D40EEC"/>
    <w:rsid w:val="00D41692"/>
    <w:rsid w:val="00D424ED"/>
    <w:rsid w:val="00D4285C"/>
    <w:rsid w:val="00D43EB5"/>
    <w:rsid w:val="00D46873"/>
    <w:rsid w:val="00D46BAA"/>
    <w:rsid w:val="00D50EA0"/>
    <w:rsid w:val="00D51847"/>
    <w:rsid w:val="00D5397B"/>
    <w:rsid w:val="00D55C6D"/>
    <w:rsid w:val="00D62F79"/>
    <w:rsid w:val="00D73B66"/>
    <w:rsid w:val="00D73C58"/>
    <w:rsid w:val="00D77266"/>
    <w:rsid w:val="00D77BD1"/>
    <w:rsid w:val="00D809CB"/>
    <w:rsid w:val="00D80C93"/>
    <w:rsid w:val="00D83AB6"/>
    <w:rsid w:val="00D86094"/>
    <w:rsid w:val="00D92678"/>
    <w:rsid w:val="00DA20CE"/>
    <w:rsid w:val="00DA5F0B"/>
    <w:rsid w:val="00DB032B"/>
    <w:rsid w:val="00DB29B3"/>
    <w:rsid w:val="00DB55CA"/>
    <w:rsid w:val="00DB685F"/>
    <w:rsid w:val="00DB6F81"/>
    <w:rsid w:val="00DB7572"/>
    <w:rsid w:val="00DC31F6"/>
    <w:rsid w:val="00DC35A3"/>
    <w:rsid w:val="00DC62A5"/>
    <w:rsid w:val="00DC6EC4"/>
    <w:rsid w:val="00DD02FF"/>
    <w:rsid w:val="00DD1BA0"/>
    <w:rsid w:val="00DD1BDC"/>
    <w:rsid w:val="00DD27C2"/>
    <w:rsid w:val="00DD3095"/>
    <w:rsid w:val="00DD3277"/>
    <w:rsid w:val="00DD3C18"/>
    <w:rsid w:val="00DE37E1"/>
    <w:rsid w:val="00DF1050"/>
    <w:rsid w:val="00E05D01"/>
    <w:rsid w:val="00E07948"/>
    <w:rsid w:val="00E10FD0"/>
    <w:rsid w:val="00E11B78"/>
    <w:rsid w:val="00E20390"/>
    <w:rsid w:val="00E2287B"/>
    <w:rsid w:val="00E24E77"/>
    <w:rsid w:val="00E3443C"/>
    <w:rsid w:val="00E43366"/>
    <w:rsid w:val="00E52290"/>
    <w:rsid w:val="00E528A1"/>
    <w:rsid w:val="00E5290A"/>
    <w:rsid w:val="00E5460C"/>
    <w:rsid w:val="00E71222"/>
    <w:rsid w:val="00E739D2"/>
    <w:rsid w:val="00E758A7"/>
    <w:rsid w:val="00E7725C"/>
    <w:rsid w:val="00E91E41"/>
    <w:rsid w:val="00EA5905"/>
    <w:rsid w:val="00EA6A1B"/>
    <w:rsid w:val="00EB5BB0"/>
    <w:rsid w:val="00EB6E73"/>
    <w:rsid w:val="00EC068C"/>
    <w:rsid w:val="00EC151E"/>
    <w:rsid w:val="00EC44D6"/>
    <w:rsid w:val="00ED6B75"/>
    <w:rsid w:val="00EE0CEF"/>
    <w:rsid w:val="00EE74E8"/>
    <w:rsid w:val="00F00352"/>
    <w:rsid w:val="00F02213"/>
    <w:rsid w:val="00F03180"/>
    <w:rsid w:val="00F0365B"/>
    <w:rsid w:val="00F0474B"/>
    <w:rsid w:val="00F07492"/>
    <w:rsid w:val="00F12B97"/>
    <w:rsid w:val="00F1527D"/>
    <w:rsid w:val="00F3232D"/>
    <w:rsid w:val="00F339DE"/>
    <w:rsid w:val="00F346D4"/>
    <w:rsid w:val="00F608F7"/>
    <w:rsid w:val="00F64924"/>
    <w:rsid w:val="00F64ED7"/>
    <w:rsid w:val="00F722FC"/>
    <w:rsid w:val="00F764FB"/>
    <w:rsid w:val="00F7675C"/>
    <w:rsid w:val="00F76CB1"/>
    <w:rsid w:val="00F84932"/>
    <w:rsid w:val="00F9403C"/>
    <w:rsid w:val="00F9451C"/>
    <w:rsid w:val="00F945B4"/>
    <w:rsid w:val="00F964C9"/>
    <w:rsid w:val="00FA141A"/>
    <w:rsid w:val="00FA7539"/>
    <w:rsid w:val="00FB2F5F"/>
    <w:rsid w:val="00FB6AA7"/>
    <w:rsid w:val="00FC0334"/>
    <w:rsid w:val="00FC0A4B"/>
    <w:rsid w:val="00FD1CC0"/>
    <w:rsid w:val="00FD2B1E"/>
    <w:rsid w:val="00FD5709"/>
    <w:rsid w:val="00FD7E4C"/>
    <w:rsid w:val="00FE024A"/>
    <w:rsid w:val="00FE0B60"/>
    <w:rsid w:val="00FE1A5E"/>
    <w:rsid w:val="00FE43A1"/>
    <w:rsid w:val="00FE5427"/>
    <w:rsid w:val="00FF50AB"/>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4FBB30"/>
  <w14:defaultImageDpi w14:val="0"/>
  <w15:docId w15:val="{DE8EAB7E-176A-481F-9276-9031CC3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F14"/>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16"/>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4"/>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1"/>
      <w:szCs w:val="22"/>
      <w:lang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uiPriority w:val="99"/>
    <w:unhideWhenUsed/>
    <w:rsid w:val="00F00352"/>
    <w:rPr>
      <w:color w:val="0000FF"/>
      <w:u w:val="single"/>
    </w:rPr>
  </w:style>
  <w:style w:type="character" w:styleId="FollowedHyperlink">
    <w:name w:val="FollowedHyperlink"/>
    <w:rsid w:val="00BD1A6D"/>
    <w:rPr>
      <w:color w:val="800080"/>
      <w:u w:val="single"/>
    </w:rPr>
  </w:style>
  <w:style w:type="character" w:customStyle="1" w:styleId="standardwidth1">
    <w:name w:val="standardwidth1"/>
    <w:basedOn w:val="DefaultParagraphFont"/>
    <w:rsid w:val="00F3232D"/>
  </w:style>
  <w:style w:type="character" w:styleId="UnresolvedMention">
    <w:name w:val="Unresolved Mention"/>
    <w:uiPriority w:val="99"/>
    <w:semiHidden/>
    <w:unhideWhenUsed/>
    <w:rsid w:val="0067331B"/>
    <w:rPr>
      <w:color w:val="605E5C"/>
      <w:shd w:val="clear" w:color="auto" w:fill="E1DFDD"/>
    </w:rPr>
  </w:style>
  <w:style w:type="paragraph" w:styleId="Revision">
    <w:name w:val="Revision"/>
    <w:hidden/>
    <w:uiPriority w:val="99"/>
    <w:semiHidden/>
    <w:rsid w:val="00425504"/>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88069">
      <w:marLeft w:val="0"/>
      <w:marRight w:val="0"/>
      <w:marTop w:val="0"/>
      <w:marBottom w:val="0"/>
      <w:divBdr>
        <w:top w:val="none" w:sz="0" w:space="0" w:color="auto"/>
        <w:left w:val="none" w:sz="0" w:space="0" w:color="auto"/>
        <w:bottom w:val="none" w:sz="0" w:space="0" w:color="auto"/>
        <w:right w:val="none" w:sz="0" w:space="0" w:color="auto"/>
      </w:divBdr>
    </w:div>
    <w:div w:id="571888070">
      <w:marLeft w:val="0"/>
      <w:marRight w:val="0"/>
      <w:marTop w:val="0"/>
      <w:marBottom w:val="0"/>
      <w:divBdr>
        <w:top w:val="none" w:sz="0" w:space="0" w:color="auto"/>
        <w:left w:val="none" w:sz="0" w:space="0" w:color="auto"/>
        <w:bottom w:val="none" w:sz="0" w:space="0" w:color="auto"/>
        <w:right w:val="none" w:sz="0" w:space="0" w:color="auto"/>
      </w:divBdr>
      <w:divsChild>
        <w:div w:id="571888071">
          <w:marLeft w:val="0"/>
          <w:marRight w:val="0"/>
          <w:marTop w:val="0"/>
          <w:marBottom w:val="0"/>
          <w:divBdr>
            <w:top w:val="none" w:sz="0" w:space="0" w:color="auto"/>
            <w:left w:val="none" w:sz="0" w:space="0" w:color="auto"/>
            <w:bottom w:val="single" w:sz="8" w:space="1" w:color="auto"/>
            <w:right w:val="none" w:sz="0" w:space="0" w:color="auto"/>
          </w:divBdr>
        </w:div>
      </w:divsChild>
    </w:div>
    <w:div w:id="571888072">
      <w:marLeft w:val="0"/>
      <w:marRight w:val="0"/>
      <w:marTop w:val="0"/>
      <w:marBottom w:val="0"/>
      <w:divBdr>
        <w:top w:val="none" w:sz="0" w:space="0" w:color="auto"/>
        <w:left w:val="none" w:sz="0" w:space="0" w:color="auto"/>
        <w:bottom w:val="none" w:sz="0" w:space="0" w:color="auto"/>
        <w:right w:val="none" w:sz="0" w:space="0" w:color="auto"/>
      </w:divBdr>
    </w:div>
    <w:div w:id="571888073">
      <w:marLeft w:val="0"/>
      <w:marRight w:val="0"/>
      <w:marTop w:val="0"/>
      <w:marBottom w:val="0"/>
      <w:divBdr>
        <w:top w:val="none" w:sz="0" w:space="0" w:color="auto"/>
        <w:left w:val="none" w:sz="0" w:space="0" w:color="auto"/>
        <w:bottom w:val="none" w:sz="0" w:space="0" w:color="auto"/>
        <w:right w:val="none" w:sz="0" w:space="0" w:color="auto"/>
      </w:divBdr>
    </w:div>
    <w:div w:id="571888074">
      <w:marLeft w:val="0"/>
      <w:marRight w:val="0"/>
      <w:marTop w:val="0"/>
      <w:marBottom w:val="0"/>
      <w:divBdr>
        <w:top w:val="none" w:sz="0" w:space="0" w:color="auto"/>
        <w:left w:val="none" w:sz="0" w:space="0" w:color="auto"/>
        <w:bottom w:val="none" w:sz="0" w:space="0" w:color="auto"/>
        <w:right w:val="none" w:sz="0" w:space="0" w:color="auto"/>
      </w:divBdr>
    </w:div>
    <w:div w:id="571888075">
      <w:marLeft w:val="0"/>
      <w:marRight w:val="0"/>
      <w:marTop w:val="0"/>
      <w:marBottom w:val="0"/>
      <w:divBdr>
        <w:top w:val="none" w:sz="0" w:space="0" w:color="auto"/>
        <w:left w:val="none" w:sz="0" w:space="0" w:color="auto"/>
        <w:bottom w:val="none" w:sz="0" w:space="0" w:color="auto"/>
        <w:right w:val="none" w:sz="0" w:space="0" w:color="auto"/>
      </w:divBdr>
    </w:div>
    <w:div w:id="1485701506">
      <w:bodyDiv w:val="1"/>
      <w:marLeft w:val="0"/>
      <w:marRight w:val="0"/>
      <w:marTop w:val="0"/>
      <w:marBottom w:val="0"/>
      <w:divBdr>
        <w:top w:val="none" w:sz="0" w:space="0" w:color="auto"/>
        <w:left w:val="none" w:sz="0" w:space="0" w:color="auto"/>
        <w:bottom w:val="none" w:sz="0" w:space="0" w:color="auto"/>
        <w:right w:val="none" w:sz="0" w:space="0" w:color="auto"/>
      </w:divBdr>
    </w:div>
    <w:div w:id="1701978323">
      <w:bodyDiv w:val="1"/>
      <w:marLeft w:val="0"/>
      <w:marRight w:val="0"/>
      <w:marTop w:val="0"/>
      <w:marBottom w:val="0"/>
      <w:divBdr>
        <w:top w:val="none" w:sz="0" w:space="0" w:color="auto"/>
        <w:left w:val="none" w:sz="0" w:space="0" w:color="auto"/>
        <w:bottom w:val="none" w:sz="0" w:space="0" w:color="auto"/>
        <w:right w:val="none" w:sz="0" w:space="0" w:color="auto"/>
      </w:divBdr>
    </w:div>
    <w:div w:id="20720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guides-templates-and-forms/scientific-peer-review-submissions-guidanc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thics.health.govt.nz/guides-templates-and-forms/participant-information-sheet-templates/" TargetMode="External"/><Relationship Id="rId4" Type="http://schemas.openxmlformats.org/officeDocument/2006/relationships/webSettings" Target="webSettings.xml"/><Relationship Id="rId9" Type="http://schemas.openxmlformats.org/officeDocument/2006/relationships/hyperlink" Target="https://ethics.health.govt.nz/guides-templates-and-forms/data-and-tissue-management-plan-templ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7376</Words>
  <Characters>41261</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48540</CharactersWithSpaces>
  <SharedDoc>false</SharedDoc>
  <HLinks>
    <vt:vector size="36" baseType="variant">
      <vt:variant>
        <vt:i4>1572894</vt:i4>
      </vt:variant>
      <vt:variant>
        <vt:i4>15</vt:i4>
      </vt:variant>
      <vt:variant>
        <vt:i4>0</vt:i4>
      </vt:variant>
      <vt:variant>
        <vt:i4>5</vt:i4>
      </vt:variant>
      <vt:variant>
        <vt:lpwstr>https://ethics.health.govt.nz/guides-templates-and-forms/participant-information-sheet-templates/</vt:lpwstr>
      </vt:variant>
      <vt:variant>
        <vt:lpwstr/>
      </vt:variant>
      <vt:variant>
        <vt:i4>3932274</vt:i4>
      </vt:variant>
      <vt:variant>
        <vt:i4>12</vt:i4>
      </vt:variant>
      <vt:variant>
        <vt:i4>0</vt:i4>
      </vt:variant>
      <vt:variant>
        <vt:i4>5</vt:i4>
      </vt:variant>
      <vt:variant>
        <vt:lpwstr>https://nz.review.ethicalreviewmanager.com/Timeline/Index/69843</vt:lpwstr>
      </vt:variant>
      <vt:variant>
        <vt:lpwstr/>
      </vt:variant>
      <vt:variant>
        <vt:i4>3670130</vt:i4>
      </vt:variant>
      <vt:variant>
        <vt:i4>9</vt:i4>
      </vt:variant>
      <vt:variant>
        <vt:i4>0</vt:i4>
      </vt:variant>
      <vt:variant>
        <vt:i4>5</vt:i4>
      </vt:variant>
      <vt:variant>
        <vt:lpwstr>https://nz.review.ethicalreviewmanager.com/Timeline/Index/69804</vt:lpwstr>
      </vt:variant>
      <vt:variant>
        <vt:lpwstr/>
      </vt:variant>
      <vt:variant>
        <vt:i4>3211388</vt:i4>
      </vt:variant>
      <vt:variant>
        <vt:i4>6</vt:i4>
      </vt:variant>
      <vt:variant>
        <vt:i4>0</vt:i4>
      </vt:variant>
      <vt:variant>
        <vt:i4>5</vt:i4>
      </vt:variant>
      <vt:variant>
        <vt:lpwstr>https://nz.review.ethicalreviewmanager.com/Timeline/Index/68689</vt:lpwstr>
      </vt:variant>
      <vt:variant>
        <vt:lpwstr/>
      </vt:variant>
      <vt:variant>
        <vt:i4>6094879</vt:i4>
      </vt:variant>
      <vt:variant>
        <vt:i4>3</vt:i4>
      </vt:variant>
      <vt:variant>
        <vt:i4>0</vt:i4>
      </vt:variant>
      <vt:variant>
        <vt:i4>5</vt:i4>
      </vt:variant>
      <vt:variant>
        <vt:lpwstr>https://ethics.health.govt.nz/guides-templates-and-forms/scientific-peer-review-submissions-guidance/</vt:lpwstr>
      </vt:variant>
      <vt:variant>
        <vt:lpwstr/>
      </vt:variant>
      <vt:variant>
        <vt:i4>3866751</vt:i4>
      </vt:variant>
      <vt:variant>
        <vt:i4>0</vt:i4>
      </vt:variant>
      <vt:variant>
        <vt:i4>0</vt:i4>
      </vt:variant>
      <vt:variant>
        <vt:i4>5</vt:i4>
      </vt:variant>
      <vt:variant>
        <vt:lpwstr>https://nz.review.ethicalreviewmanager.com/Timeline/Index/68522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11</cp:revision>
  <cp:lastPrinted>2011-05-20T06:26:00Z</cp:lastPrinted>
  <dcterms:created xsi:type="dcterms:W3CDTF">2023-04-25T23:35:00Z</dcterms:created>
  <dcterms:modified xsi:type="dcterms:W3CDTF">2023-04-25T23:58:00Z</dcterms:modified>
</cp:coreProperties>
</file>