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4BF8" w14:textId="77777777" w:rsidR="00E24E77" w:rsidRPr="00522B40" w:rsidRDefault="00E24E77" w:rsidP="00E24E77">
      <w:pPr>
        <w:rPr>
          <w:sz w:val="20"/>
        </w:rPr>
      </w:pPr>
    </w:p>
    <w:p w14:paraId="57C416F3"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304E5B3F" w14:textId="77777777" w:rsidTr="008F6D9D">
        <w:tc>
          <w:tcPr>
            <w:tcW w:w="2268" w:type="dxa"/>
            <w:tcBorders>
              <w:top w:val="single" w:sz="4" w:space="0" w:color="auto"/>
            </w:tcBorders>
          </w:tcPr>
          <w:p w14:paraId="18B1486A"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6433BFB4" w14:textId="40A4F812" w:rsidR="00E24E77" w:rsidRPr="00522B40" w:rsidRDefault="00814324" w:rsidP="00E24E77">
            <w:pPr>
              <w:spacing w:before="80" w:after="80"/>
              <w:rPr>
                <w:rFonts w:cs="Arial"/>
                <w:color w:val="FF00FF"/>
                <w:sz w:val="20"/>
                <w:lang w:val="en-NZ"/>
              </w:rPr>
            </w:pPr>
            <w:r>
              <w:rPr>
                <w:rFonts w:cs="Arial"/>
                <w:sz w:val="20"/>
                <w:lang w:val="en-NZ"/>
              </w:rPr>
              <w:t xml:space="preserve">Northern B </w:t>
            </w:r>
            <w:r w:rsidR="00A22109">
              <w:rPr>
                <w:rFonts w:cs="Arial"/>
                <w:sz w:val="20"/>
                <w:lang w:val="en-NZ"/>
              </w:rPr>
              <w:t>Health and Disability Ethics Committee</w:t>
            </w:r>
          </w:p>
        </w:tc>
      </w:tr>
      <w:tr w:rsidR="00E24E77" w:rsidRPr="00522B40" w14:paraId="35F626EC" w14:textId="77777777" w:rsidTr="008F6D9D">
        <w:tc>
          <w:tcPr>
            <w:tcW w:w="2268" w:type="dxa"/>
          </w:tcPr>
          <w:p w14:paraId="490F4738"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6A2C062F" w14:textId="7A950FC6" w:rsidR="00E24E77" w:rsidRPr="00817F83" w:rsidRDefault="00814324" w:rsidP="00E24E77">
            <w:pPr>
              <w:spacing w:before="80" w:after="80"/>
              <w:rPr>
                <w:rFonts w:cs="Arial"/>
                <w:sz w:val="20"/>
                <w:lang w:val="en-NZ"/>
              </w:rPr>
            </w:pPr>
            <w:r>
              <w:rPr>
                <w:rFonts w:cs="Arial"/>
                <w:sz w:val="20"/>
                <w:lang w:val="en-NZ"/>
              </w:rPr>
              <w:t>05 November</w:t>
            </w:r>
            <w:r w:rsidR="00817F83" w:rsidRPr="00817F83">
              <w:rPr>
                <w:rFonts w:cs="Arial"/>
                <w:sz w:val="20"/>
                <w:lang w:val="en-NZ"/>
              </w:rPr>
              <w:t xml:space="preserve"> 2024</w:t>
            </w:r>
          </w:p>
        </w:tc>
      </w:tr>
      <w:tr w:rsidR="00E24E77" w:rsidRPr="00522B40" w14:paraId="22381050" w14:textId="77777777" w:rsidTr="008F6D9D">
        <w:tc>
          <w:tcPr>
            <w:tcW w:w="2268" w:type="dxa"/>
            <w:tcBorders>
              <w:bottom w:val="single" w:sz="4" w:space="0" w:color="auto"/>
            </w:tcBorders>
          </w:tcPr>
          <w:p w14:paraId="3F3FEA26"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12069969"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5BD68542" w14:textId="77777777" w:rsidR="007F56D5" w:rsidRDefault="007F56D5" w:rsidP="00E24E77">
      <w:pPr>
        <w:spacing w:before="80" w:after="80"/>
        <w:rPr>
          <w:rFonts w:cs="Arial"/>
          <w:color w:val="FF0000"/>
          <w:sz w:val="20"/>
          <w:lang w:val="en-NZ"/>
        </w:rPr>
      </w:pPr>
    </w:p>
    <w:p w14:paraId="6D80DD2A" w14:textId="77777777" w:rsidR="00D63F11" w:rsidRPr="00D63F11" w:rsidRDefault="00D63F11" w:rsidP="00D63F11">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D63F11" w:rsidRPr="00D63F11" w14:paraId="29C2379D" w14:textId="77777777" w:rsidTr="00D63F11">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3B1864D" w14:textId="77777777" w:rsidR="00D63F11" w:rsidRPr="00D63F11" w:rsidRDefault="00D63F11" w:rsidP="00D63F11">
            <w:pPr>
              <w:jc w:val="center"/>
              <w:rPr>
                <w:rFonts w:cs="Arial"/>
                <w:b/>
                <w:bCs/>
                <w:sz w:val="18"/>
                <w:szCs w:val="18"/>
                <w:lang w:val="en-NZ" w:eastAsia="en-NZ"/>
              </w:rPr>
            </w:pPr>
            <w:r w:rsidRPr="00D63F11">
              <w:rPr>
                <w:rFonts w:cs="Arial"/>
                <w:b/>
                <w:bCs/>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C79FD22" w14:textId="77777777" w:rsidR="00D63F11" w:rsidRPr="00D63F11" w:rsidRDefault="00D63F11" w:rsidP="00D63F11">
            <w:pPr>
              <w:jc w:val="center"/>
              <w:rPr>
                <w:rFonts w:cs="Arial"/>
                <w:b/>
                <w:bCs/>
                <w:sz w:val="18"/>
                <w:szCs w:val="18"/>
                <w:lang w:val="en-NZ" w:eastAsia="en-NZ"/>
              </w:rPr>
            </w:pPr>
            <w:r w:rsidRPr="00D63F11">
              <w:rPr>
                <w:rFonts w:cs="Arial"/>
                <w:b/>
                <w:bCs/>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EF0CDED" w14:textId="77777777" w:rsidR="00D63F11" w:rsidRPr="00D63F11" w:rsidRDefault="00D63F11" w:rsidP="00D63F11">
            <w:pPr>
              <w:jc w:val="center"/>
              <w:rPr>
                <w:rFonts w:cs="Arial"/>
                <w:b/>
                <w:bCs/>
                <w:sz w:val="18"/>
                <w:szCs w:val="18"/>
                <w:lang w:val="en-NZ" w:eastAsia="en-NZ"/>
              </w:rPr>
            </w:pPr>
            <w:r w:rsidRPr="00D63F11">
              <w:rPr>
                <w:rFonts w:cs="Arial"/>
                <w:b/>
                <w:bCs/>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718EF5C" w14:textId="77777777" w:rsidR="00D63F11" w:rsidRPr="00D63F11" w:rsidRDefault="00D63F11" w:rsidP="00D63F11">
            <w:pPr>
              <w:jc w:val="center"/>
              <w:rPr>
                <w:rFonts w:cs="Arial"/>
                <w:b/>
                <w:bCs/>
                <w:sz w:val="18"/>
                <w:szCs w:val="18"/>
                <w:lang w:val="en-NZ" w:eastAsia="en-NZ"/>
              </w:rPr>
            </w:pPr>
            <w:r w:rsidRPr="00D63F11">
              <w:rPr>
                <w:rFonts w:cs="Arial"/>
                <w:b/>
                <w:bCs/>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2A39CC7" w14:textId="77777777" w:rsidR="00D63F11" w:rsidRPr="00D63F11" w:rsidRDefault="00D63F11" w:rsidP="00D63F11">
            <w:pPr>
              <w:jc w:val="center"/>
              <w:rPr>
                <w:rFonts w:cs="Arial"/>
                <w:b/>
                <w:bCs/>
                <w:sz w:val="18"/>
                <w:szCs w:val="18"/>
                <w:lang w:val="en-NZ" w:eastAsia="en-NZ"/>
              </w:rPr>
            </w:pPr>
            <w:r w:rsidRPr="00D63F11">
              <w:rPr>
                <w:rFonts w:cs="Arial"/>
                <w:b/>
                <w:bCs/>
                <w:sz w:val="18"/>
                <w:szCs w:val="18"/>
                <w:lang w:val="en-NZ" w:eastAsia="en-NZ"/>
              </w:rPr>
              <w:t>Lead Reviewers</w:t>
            </w:r>
          </w:p>
        </w:tc>
      </w:tr>
      <w:tr w:rsidR="00D63F11" w:rsidRPr="00D63F11" w14:paraId="5FE58088"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ADC5A27"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27B5506"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21150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0798C44"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GC45428: Study of the Efficacy and Safety of GDC-8264 in Preventing Cardiac Surgery-Associated Acute Kidney Injury and Major Adverse Kidney Events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206D24F"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Dr Shay McGuinness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ABF1717"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Ms Kate O'Connor and Ms Joan Pettit</w:t>
            </w:r>
          </w:p>
        </w:tc>
      </w:tr>
      <w:tr w:rsidR="00D63F11" w:rsidRPr="00D63F11" w14:paraId="7EB0A8DC"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280BD92"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FF54D8D"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21110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0ACE6F4"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Ketamine Sedation In Acute Traumatic Brain Injury: A Randomized Pilot Feasibility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424E91F"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Dr Jonathon Taylor</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71012DE"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Ms Alice McCarthy and Mr Barry Taylor</w:t>
            </w:r>
          </w:p>
        </w:tc>
      </w:tr>
      <w:tr w:rsidR="00D63F11" w:rsidRPr="00D63F11" w14:paraId="26F2A499"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A4AF46F"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890318D"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21505</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EC99EEE" w14:textId="77777777" w:rsidR="00D63F11" w:rsidRPr="00D63F11" w:rsidRDefault="00D63F11" w:rsidP="00D63F11">
            <w:pPr>
              <w:rPr>
                <w:rFonts w:cs="Arial"/>
                <w:sz w:val="18"/>
                <w:szCs w:val="18"/>
                <w:lang w:val="en-NZ" w:eastAsia="en-NZ"/>
              </w:rPr>
            </w:pPr>
            <w:proofErr w:type="spellStart"/>
            <w:r w:rsidRPr="00D63F11">
              <w:rPr>
                <w:rFonts w:cs="Arial"/>
                <w:sz w:val="18"/>
                <w:szCs w:val="18"/>
                <w:lang w:val="en-NZ" w:eastAsia="en-NZ"/>
              </w:rPr>
              <w:t>Vagus</w:t>
            </w:r>
            <w:proofErr w:type="spellEnd"/>
            <w:r w:rsidRPr="00D63F11">
              <w:rPr>
                <w:rFonts w:cs="Arial"/>
                <w:sz w:val="18"/>
                <w:szCs w:val="18"/>
                <w:lang w:val="en-NZ" w:eastAsia="en-NZ"/>
              </w:rPr>
              <w:t xml:space="preserve"> nerve stimulation for tinnitus</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7E2C67C"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Professor Dirk De Ridder</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1E55B77"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 xml:space="preserve">Ms </w:t>
            </w:r>
            <w:proofErr w:type="spellStart"/>
            <w:r w:rsidRPr="00D63F11">
              <w:rPr>
                <w:rFonts w:cs="Arial"/>
                <w:sz w:val="18"/>
                <w:szCs w:val="18"/>
                <w:lang w:val="en-NZ" w:eastAsia="en-NZ"/>
              </w:rPr>
              <w:t>Maakere</w:t>
            </w:r>
            <w:proofErr w:type="spellEnd"/>
            <w:r w:rsidRPr="00D63F11">
              <w:rPr>
                <w:rFonts w:cs="Arial"/>
                <w:sz w:val="18"/>
                <w:szCs w:val="18"/>
                <w:lang w:val="en-NZ" w:eastAsia="en-NZ"/>
              </w:rPr>
              <w:t xml:space="preserve"> Marr and Mrs Leesa Russell</w:t>
            </w:r>
          </w:p>
        </w:tc>
      </w:tr>
      <w:tr w:rsidR="00D63F11" w:rsidRPr="00D63F11" w14:paraId="53C1037D"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5A1362F"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4A8702E"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12718</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CE47D02"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Growing Screws for SCFE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49CAFEF"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Doctor Andrew Kim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A16477B"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Ms Kate O'Connor and Mr Barry Taylor</w:t>
            </w:r>
          </w:p>
        </w:tc>
      </w:tr>
      <w:tr w:rsidR="00D63F11" w:rsidRPr="00D63F11" w14:paraId="42D30F26"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EAFA907"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3F44A7C" w14:textId="77777777" w:rsidR="00D63F11" w:rsidRPr="00D63F11" w:rsidRDefault="00D63F11" w:rsidP="00D63F11">
            <w:pPr>
              <w:rPr>
                <w:rFonts w:cs="Arial"/>
                <w:sz w:val="18"/>
                <w:szCs w:val="18"/>
                <w:lang w:val="en-NZ" w:eastAsia="en-NZ"/>
              </w:rPr>
            </w:pPr>
            <w:r w:rsidRPr="00D63F11">
              <w:rPr>
                <w:rFonts w:cs="Arial"/>
                <w:i/>
                <w:iCs/>
                <w:sz w:val="18"/>
                <w:szCs w:val="18"/>
                <w:lang w:val="en-NZ" w:eastAsia="en-NZ"/>
              </w:rPr>
              <w:t>Break (30)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DDA41D3" w14:textId="77777777" w:rsidR="00D63F11" w:rsidRPr="00D63F11" w:rsidRDefault="00D63F11" w:rsidP="00D63F11">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91C2021" w14:textId="77777777" w:rsidR="00D63F11" w:rsidRPr="00D63F11" w:rsidRDefault="00D63F11" w:rsidP="00D63F11">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77098227" w14:textId="77777777" w:rsidR="00D63F11" w:rsidRPr="00D63F11" w:rsidRDefault="00D63F11" w:rsidP="00D63F11">
            <w:pPr>
              <w:rPr>
                <w:rFonts w:cs="Arial"/>
                <w:sz w:val="18"/>
                <w:szCs w:val="18"/>
                <w:lang w:val="en-NZ" w:eastAsia="en-NZ"/>
              </w:rPr>
            </w:pPr>
          </w:p>
        </w:tc>
      </w:tr>
      <w:tr w:rsidR="00D63F11" w:rsidRPr="00D63F11" w14:paraId="443BBCE2"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5F8FDBF"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2.00-2.30pm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C2B532B"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21453</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52256BD"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KRIYA-825-101: A Study to Evaluate VV-14295 in Adults with Geographic Atrophy Secondary to Age-related Macular Degeneration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1665A63"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Dr Chris Wynne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EA67DFA"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Ms Alice McCarthy and Ms Joan Pettit</w:t>
            </w:r>
          </w:p>
        </w:tc>
      </w:tr>
      <w:tr w:rsidR="00D63F11" w:rsidRPr="00D63F11" w14:paraId="29CAC065"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2C9F481"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2.30-3.00pm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8B5E0DD"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21241</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4805C9E"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 xml:space="preserve">A study on the long-term effects of </w:t>
            </w:r>
            <w:proofErr w:type="spellStart"/>
            <w:r w:rsidRPr="00D63F11">
              <w:rPr>
                <w:rFonts w:cs="Arial"/>
                <w:sz w:val="18"/>
                <w:szCs w:val="18"/>
                <w:lang w:val="en-NZ" w:eastAsia="en-NZ"/>
              </w:rPr>
              <w:t>vamorolone</w:t>
            </w:r>
            <w:proofErr w:type="spellEnd"/>
            <w:r w:rsidRPr="00D63F11">
              <w:rPr>
                <w:rFonts w:cs="Arial"/>
                <w:sz w:val="18"/>
                <w:szCs w:val="18"/>
                <w:lang w:val="en-NZ" w:eastAsia="en-NZ"/>
              </w:rPr>
              <w:t xml:space="preserve"> in boys with Duchenne Muscular Dystrophy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B6E0D89" w14:textId="77777777" w:rsidR="00D63F11" w:rsidRPr="00D63F11" w:rsidRDefault="00D63F11" w:rsidP="00D63F11">
            <w:pPr>
              <w:rPr>
                <w:rFonts w:cs="Arial"/>
                <w:sz w:val="18"/>
                <w:szCs w:val="18"/>
                <w:lang w:val="en-NZ" w:eastAsia="en-NZ"/>
              </w:rPr>
            </w:pPr>
            <w:proofErr w:type="spellStart"/>
            <w:r w:rsidRPr="00D63F11">
              <w:rPr>
                <w:rFonts w:cs="Arial"/>
                <w:sz w:val="18"/>
                <w:szCs w:val="18"/>
                <w:lang w:val="en-NZ" w:eastAsia="en-NZ"/>
              </w:rPr>
              <w:t>Dr.</w:t>
            </w:r>
            <w:proofErr w:type="spellEnd"/>
            <w:r w:rsidRPr="00D63F11">
              <w:rPr>
                <w:rFonts w:cs="Arial"/>
                <w:sz w:val="18"/>
                <w:szCs w:val="18"/>
                <w:lang w:val="en-NZ" w:eastAsia="en-NZ"/>
              </w:rPr>
              <w:t xml:space="preserve"> Erik Andersen</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80A2F71"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 xml:space="preserve">Ms </w:t>
            </w:r>
            <w:proofErr w:type="spellStart"/>
            <w:r w:rsidRPr="00D63F11">
              <w:rPr>
                <w:rFonts w:cs="Arial"/>
                <w:sz w:val="18"/>
                <w:szCs w:val="18"/>
                <w:lang w:val="en-NZ" w:eastAsia="en-NZ"/>
              </w:rPr>
              <w:t>Maakere</w:t>
            </w:r>
            <w:proofErr w:type="spellEnd"/>
            <w:r w:rsidRPr="00D63F11">
              <w:rPr>
                <w:rFonts w:cs="Arial"/>
                <w:sz w:val="18"/>
                <w:szCs w:val="18"/>
                <w:lang w:val="en-NZ" w:eastAsia="en-NZ"/>
              </w:rPr>
              <w:t xml:space="preserve"> Marr and Ms Joan Pettit</w:t>
            </w:r>
          </w:p>
        </w:tc>
      </w:tr>
      <w:tr w:rsidR="00D63F11" w:rsidRPr="00D63F11" w14:paraId="0E0048D4"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2439AF6"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3.00-3.30pm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69CB904"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21460</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5572ACA3"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Psilocybin Feasibility Study</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2B55CF6B"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Prof Paul Glue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16030C6C"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Ms Kate O'Connor and Mrs Leesa Russell</w:t>
            </w:r>
          </w:p>
        </w:tc>
      </w:tr>
      <w:tr w:rsidR="00D63F11" w:rsidRPr="00D63F11" w14:paraId="43042916" w14:textId="77777777" w:rsidTr="00D63F11">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3BF6AC55"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3.30-4.00pm</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13DFF04"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2024 FULL 21256</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426CF087"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TOUR006-T01: A Randomized Study to Investigate TOUR006 in Participants with Thyroid Eye Disease</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68544E19"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Dr Rebecca Stack</w:t>
            </w:r>
          </w:p>
        </w:tc>
        <w:tc>
          <w:tcPr>
            <w:tcW w:w="1000" w:type="pct"/>
            <w:tcBorders>
              <w:top w:val="dotted" w:sz="6" w:space="0" w:color="CCCCCC"/>
              <w:left w:val="dotted" w:sz="6" w:space="0" w:color="CCCCCC"/>
              <w:bottom w:val="dotted" w:sz="6" w:space="0" w:color="CCCCCC"/>
              <w:right w:val="dotted" w:sz="6" w:space="0" w:color="CCCCCC"/>
            </w:tcBorders>
            <w:shd w:val="clear" w:color="auto" w:fill="auto"/>
            <w:tcMar>
              <w:top w:w="60" w:type="dxa"/>
              <w:left w:w="60" w:type="dxa"/>
              <w:bottom w:w="60" w:type="dxa"/>
              <w:right w:w="60" w:type="dxa"/>
            </w:tcMar>
            <w:vAlign w:val="center"/>
            <w:hideMark/>
          </w:tcPr>
          <w:p w14:paraId="0544FF56" w14:textId="77777777" w:rsidR="00D63F11" w:rsidRPr="00D63F11" w:rsidRDefault="00D63F11" w:rsidP="00D63F11">
            <w:pPr>
              <w:rPr>
                <w:rFonts w:cs="Arial"/>
                <w:sz w:val="18"/>
                <w:szCs w:val="18"/>
                <w:lang w:val="en-NZ" w:eastAsia="en-NZ"/>
              </w:rPr>
            </w:pPr>
            <w:r w:rsidRPr="00D63F11">
              <w:rPr>
                <w:rFonts w:cs="Arial"/>
                <w:sz w:val="18"/>
                <w:szCs w:val="18"/>
                <w:lang w:val="en-NZ" w:eastAsia="en-NZ"/>
              </w:rPr>
              <w:t>Ms Alice McCarthy and Mr Barry Taylor</w:t>
            </w:r>
          </w:p>
        </w:tc>
      </w:tr>
    </w:tbl>
    <w:p w14:paraId="11A8F63B" w14:textId="77777777" w:rsidR="00D63F11" w:rsidRDefault="00D63F11" w:rsidP="00D63F11">
      <w:pPr>
        <w:rPr>
          <w:rFonts w:ascii="Times New Roman" w:hAnsi="Times New Roman"/>
          <w:sz w:val="24"/>
          <w:szCs w:val="24"/>
          <w:lang w:val="en-NZ" w:eastAsia="en-NZ"/>
        </w:rPr>
      </w:pPr>
      <w:r w:rsidRPr="00D63F11">
        <w:rPr>
          <w:rFonts w:ascii="Times New Roman" w:hAnsi="Times New Roman"/>
          <w:sz w:val="24"/>
          <w:szCs w:val="24"/>
          <w:lang w:val="en-NZ" w:eastAsia="en-NZ"/>
        </w:rPr>
        <w:t> </w:t>
      </w:r>
    </w:p>
    <w:p w14:paraId="3DB47466" w14:textId="77777777" w:rsidR="00F77808" w:rsidRPr="00D63F11" w:rsidRDefault="00F77808" w:rsidP="00D63F11">
      <w:pPr>
        <w:rPr>
          <w:rFonts w:ascii="Times New Roman" w:hAnsi="Times New Roman"/>
          <w:sz w:val="24"/>
          <w:szCs w:val="24"/>
          <w:lang w:val="en-NZ" w:eastAsia="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F77808" w:rsidRPr="00E20390" w14:paraId="51225590" w14:textId="77777777" w:rsidTr="00231D0C">
        <w:trPr>
          <w:trHeight w:val="240"/>
        </w:trPr>
        <w:tc>
          <w:tcPr>
            <w:tcW w:w="2700" w:type="dxa"/>
            <w:shd w:val="pct12" w:color="auto" w:fill="FFFFFF"/>
            <w:vAlign w:val="center"/>
          </w:tcPr>
          <w:p w14:paraId="2EDBF623" w14:textId="77777777" w:rsidR="00F77808" w:rsidRPr="00E20390" w:rsidRDefault="00F77808" w:rsidP="00231D0C">
            <w:pPr>
              <w:autoSpaceDE w:val="0"/>
              <w:autoSpaceDN w:val="0"/>
              <w:adjustRightInd w:val="0"/>
              <w:rPr>
                <w:sz w:val="16"/>
                <w:szCs w:val="16"/>
              </w:rPr>
            </w:pPr>
            <w:r w:rsidRPr="00E20390">
              <w:rPr>
                <w:b/>
                <w:sz w:val="16"/>
                <w:szCs w:val="16"/>
              </w:rPr>
              <w:lastRenderedPageBreak/>
              <w:t xml:space="preserve">Member Name </w:t>
            </w:r>
            <w:r w:rsidRPr="00E20390">
              <w:rPr>
                <w:sz w:val="16"/>
                <w:szCs w:val="16"/>
              </w:rPr>
              <w:t xml:space="preserve"> </w:t>
            </w:r>
          </w:p>
        </w:tc>
        <w:tc>
          <w:tcPr>
            <w:tcW w:w="2600" w:type="dxa"/>
            <w:shd w:val="pct12" w:color="auto" w:fill="FFFFFF"/>
            <w:vAlign w:val="center"/>
          </w:tcPr>
          <w:p w14:paraId="477E59B5" w14:textId="77777777" w:rsidR="00F77808" w:rsidRPr="00E20390" w:rsidRDefault="00F77808" w:rsidP="00231D0C">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5544490C" w14:textId="77777777" w:rsidR="00F77808" w:rsidRPr="00E20390" w:rsidRDefault="00F77808" w:rsidP="00231D0C">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37B33876" w14:textId="77777777" w:rsidR="00F77808" w:rsidRPr="00E20390" w:rsidRDefault="00F77808" w:rsidP="00231D0C">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7189DE4E" w14:textId="77777777" w:rsidR="00F77808" w:rsidRPr="00E20390" w:rsidRDefault="00F77808" w:rsidP="00231D0C">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F77808" w:rsidRPr="00E20390" w14:paraId="3CEE5F87" w14:textId="77777777" w:rsidTr="00231D0C">
        <w:trPr>
          <w:trHeight w:val="280"/>
        </w:trPr>
        <w:tc>
          <w:tcPr>
            <w:tcW w:w="2700" w:type="dxa"/>
          </w:tcPr>
          <w:p w14:paraId="2D395FA3" w14:textId="77777777" w:rsidR="00F77808" w:rsidRPr="00E20390" w:rsidRDefault="00F77808" w:rsidP="00231D0C">
            <w:pPr>
              <w:autoSpaceDE w:val="0"/>
              <w:autoSpaceDN w:val="0"/>
              <w:adjustRightInd w:val="0"/>
              <w:rPr>
                <w:sz w:val="16"/>
                <w:szCs w:val="16"/>
              </w:rPr>
            </w:pPr>
            <w:r w:rsidRPr="00303AC5">
              <w:rPr>
                <w:sz w:val="16"/>
                <w:szCs w:val="16"/>
              </w:rPr>
              <w:t xml:space="preserve">Ms Kate O’Connor </w:t>
            </w:r>
          </w:p>
        </w:tc>
        <w:tc>
          <w:tcPr>
            <w:tcW w:w="2600" w:type="dxa"/>
          </w:tcPr>
          <w:p w14:paraId="0D16C064" w14:textId="77777777" w:rsidR="00F77808" w:rsidRPr="00E20390" w:rsidRDefault="00F77808" w:rsidP="00231D0C">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3CDF7D71" w14:textId="77777777" w:rsidR="00F77808" w:rsidRPr="00E20390" w:rsidRDefault="00F77808" w:rsidP="00231D0C">
            <w:pPr>
              <w:autoSpaceDE w:val="0"/>
              <w:autoSpaceDN w:val="0"/>
              <w:adjustRightInd w:val="0"/>
              <w:rPr>
                <w:sz w:val="16"/>
                <w:szCs w:val="16"/>
              </w:rPr>
            </w:pPr>
            <w:r>
              <w:rPr>
                <w:sz w:val="16"/>
                <w:szCs w:val="16"/>
              </w:rPr>
              <w:t>13/08/2021</w:t>
            </w:r>
          </w:p>
        </w:tc>
        <w:tc>
          <w:tcPr>
            <w:tcW w:w="1200" w:type="dxa"/>
          </w:tcPr>
          <w:p w14:paraId="64DC2BF8" w14:textId="77777777" w:rsidR="00F77808" w:rsidRPr="00E20390" w:rsidRDefault="00F77808" w:rsidP="00231D0C">
            <w:pPr>
              <w:autoSpaceDE w:val="0"/>
              <w:autoSpaceDN w:val="0"/>
              <w:adjustRightInd w:val="0"/>
              <w:rPr>
                <w:sz w:val="16"/>
                <w:szCs w:val="16"/>
              </w:rPr>
            </w:pPr>
            <w:r>
              <w:rPr>
                <w:sz w:val="16"/>
                <w:szCs w:val="16"/>
              </w:rPr>
              <w:t>16/08/2024</w:t>
            </w:r>
          </w:p>
        </w:tc>
        <w:tc>
          <w:tcPr>
            <w:tcW w:w="1200" w:type="dxa"/>
          </w:tcPr>
          <w:p w14:paraId="6D8FB3B7" w14:textId="77777777" w:rsidR="00F77808" w:rsidRPr="00E20390" w:rsidRDefault="00F77808" w:rsidP="00231D0C">
            <w:pPr>
              <w:autoSpaceDE w:val="0"/>
              <w:autoSpaceDN w:val="0"/>
              <w:adjustRightInd w:val="0"/>
              <w:rPr>
                <w:sz w:val="16"/>
                <w:szCs w:val="16"/>
              </w:rPr>
            </w:pPr>
            <w:r w:rsidRPr="00303AC5">
              <w:rPr>
                <w:sz w:val="16"/>
                <w:szCs w:val="16"/>
              </w:rPr>
              <w:t>Present</w:t>
            </w:r>
          </w:p>
        </w:tc>
      </w:tr>
      <w:tr w:rsidR="00F77808" w:rsidRPr="00E20390" w14:paraId="2704209A" w14:textId="77777777" w:rsidTr="00231D0C">
        <w:trPr>
          <w:trHeight w:val="280"/>
        </w:trPr>
        <w:tc>
          <w:tcPr>
            <w:tcW w:w="2700" w:type="dxa"/>
          </w:tcPr>
          <w:p w14:paraId="1FD39530" w14:textId="77777777" w:rsidR="00F77808" w:rsidRPr="00E20390" w:rsidRDefault="00F77808" w:rsidP="00231D0C">
            <w:pPr>
              <w:autoSpaceDE w:val="0"/>
              <w:autoSpaceDN w:val="0"/>
              <w:adjustRightInd w:val="0"/>
              <w:rPr>
                <w:sz w:val="16"/>
                <w:szCs w:val="16"/>
              </w:rPr>
            </w:pPr>
            <w:r w:rsidRPr="00303AC5">
              <w:rPr>
                <w:sz w:val="16"/>
                <w:szCs w:val="16"/>
              </w:rPr>
              <w:t>Mrs Leesa Russell</w:t>
            </w:r>
          </w:p>
        </w:tc>
        <w:tc>
          <w:tcPr>
            <w:tcW w:w="2600" w:type="dxa"/>
          </w:tcPr>
          <w:p w14:paraId="130F0F6F" w14:textId="77777777" w:rsidR="00F77808" w:rsidRPr="00E20390" w:rsidRDefault="00F77808" w:rsidP="00231D0C">
            <w:pPr>
              <w:autoSpaceDE w:val="0"/>
              <w:autoSpaceDN w:val="0"/>
              <w:adjustRightInd w:val="0"/>
              <w:rPr>
                <w:sz w:val="16"/>
                <w:szCs w:val="16"/>
              </w:rPr>
            </w:pPr>
            <w:r w:rsidRPr="00303AC5">
              <w:rPr>
                <w:sz w:val="16"/>
                <w:szCs w:val="16"/>
              </w:rPr>
              <w:t>Non-Lay (Intervention/Observational Studies)</w:t>
            </w:r>
          </w:p>
        </w:tc>
        <w:tc>
          <w:tcPr>
            <w:tcW w:w="1300" w:type="dxa"/>
          </w:tcPr>
          <w:p w14:paraId="43CFC341" w14:textId="77777777" w:rsidR="00F77808" w:rsidRPr="00E20390" w:rsidRDefault="00F77808" w:rsidP="00231D0C">
            <w:pPr>
              <w:autoSpaceDE w:val="0"/>
              <w:autoSpaceDN w:val="0"/>
              <w:adjustRightInd w:val="0"/>
              <w:rPr>
                <w:sz w:val="16"/>
                <w:szCs w:val="16"/>
              </w:rPr>
            </w:pPr>
            <w:r>
              <w:rPr>
                <w:sz w:val="16"/>
                <w:szCs w:val="16"/>
              </w:rPr>
              <w:t>13/08/2021</w:t>
            </w:r>
          </w:p>
        </w:tc>
        <w:tc>
          <w:tcPr>
            <w:tcW w:w="1200" w:type="dxa"/>
          </w:tcPr>
          <w:p w14:paraId="14827BB8" w14:textId="77777777" w:rsidR="00F77808" w:rsidRPr="00E20390" w:rsidRDefault="00F77808" w:rsidP="00231D0C">
            <w:pPr>
              <w:autoSpaceDE w:val="0"/>
              <w:autoSpaceDN w:val="0"/>
              <w:adjustRightInd w:val="0"/>
              <w:rPr>
                <w:sz w:val="16"/>
                <w:szCs w:val="16"/>
              </w:rPr>
            </w:pPr>
            <w:r>
              <w:rPr>
                <w:sz w:val="16"/>
                <w:szCs w:val="16"/>
              </w:rPr>
              <w:t>16/08/2024</w:t>
            </w:r>
          </w:p>
        </w:tc>
        <w:tc>
          <w:tcPr>
            <w:tcW w:w="1200" w:type="dxa"/>
          </w:tcPr>
          <w:p w14:paraId="6CD0F2EB" w14:textId="77777777" w:rsidR="00F77808" w:rsidRPr="00E20390" w:rsidRDefault="00F77808" w:rsidP="00231D0C">
            <w:pPr>
              <w:autoSpaceDE w:val="0"/>
              <w:autoSpaceDN w:val="0"/>
              <w:adjustRightInd w:val="0"/>
              <w:rPr>
                <w:sz w:val="16"/>
                <w:szCs w:val="16"/>
              </w:rPr>
            </w:pPr>
            <w:r w:rsidRPr="00303AC5">
              <w:rPr>
                <w:sz w:val="16"/>
                <w:szCs w:val="16"/>
              </w:rPr>
              <w:t xml:space="preserve">Present </w:t>
            </w:r>
          </w:p>
        </w:tc>
      </w:tr>
      <w:tr w:rsidR="00F77808" w:rsidRPr="00E20390" w14:paraId="3C9F8368" w14:textId="77777777" w:rsidTr="00231D0C">
        <w:trPr>
          <w:trHeight w:val="280"/>
        </w:trPr>
        <w:tc>
          <w:tcPr>
            <w:tcW w:w="2700" w:type="dxa"/>
          </w:tcPr>
          <w:p w14:paraId="646377E7" w14:textId="77777777" w:rsidR="00F77808" w:rsidRPr="00E20390" w:rsidRDefault="00F77808" w:rsidP="00231D0C">
            <w:pPr>
              <w:autoSpaceDE w:val="0"/>
              <w:autoSpaceDN w:val="0"/>
              <w:adjustRightInd w:val="0"/>
              <w:rPr>
                <w:sz w:val="16"/>
                <w:szCs w:val="16"/>
              </w:rPr>
            </w:pPr>
            <w:r w:rsidRPr="00303AC5">
              <w:rPr>
                <w:sz w:val="16"/>
                <w:szCs w:val="16"/>
              </w:rPr>
              <w:t>Mr Barry Taylor</w:t>
            </w:r>
          </w:p>
        </w:tc>
        <w:tc>
          <w:tcPr>
            <w:tcW w:w="2600" w:type="dxa"/>
          </w:tcPr>
          <w:p w14:paraId="56FBCF74" w14:textId="77777777" w:rsidR="00F77808" w:rsidRPr="00E20390" w:rsidRDefault="00F77808" w:rsidP="00231D0C">
            <w:pPr>
              <w:autoSpaceDE w:val="0"/>
              <w:autoSpaceDN w:val="0"/>
              <w:adjustRightInd w:val="0"/>
              <w:rPr>
                <w:sz w:val="16"/>
                <w:szCs w:val="16"/>
              </w:rPr>
            </w:pPr>
            <w:r w:rsidRPr="00303AC5">
              <w:rPr>
                <w:sz w:val="16"/>
                <w:szCs w:val="16"/>
              </w:rPr>
              <w:t>Non-Lay (Intervention/Observational Studies)</w:t>
            </w:r>
          </w:p>
        </w:tc>
        <w:tc>
          <w:tcPr>
            <w:tcW w:w="1300" w:type="dxa"/>
          </w:tcPr>
          <w:p w14:paraId="15527C9F" w14:textId="77777777" w:rsidR="00F77808" w:rsidRPr="00E20390" w:rsidRDefault="00F77808" w:rsidP="00231D0C">
            <w:pPr>
              <w:autoSpaceDE w:val="0"/>
              <w:autoSpaceDN w:val="0"/>
              <w:adjustRightInd w:val="0"/>
              <w:rPr>
                <w:sz w:val="16"/>
                <w:szCs w:val="16"/>
              </w:rPr>
            </w:pPr>
            <w:r>
              <w:rPr>
                <w:sz w:val="16"/>
                <w:szCs w:val="16"/>
              </w:rPr>
              <w:t>13/08/2021</w:t>
            </w:r>
          </w:p>
        </w:tc>
        <w:tc>
          <w:tcPr>
            <w:tcW w:w="1200" w:type="dxa"/>
          </w:tcPr>
          <w:p w14:paraId="18838D52" w14:textId="77777777" w:rsidR="00F77808" w:rsidRPr="00E20390" w:rsidRDefault="00F77808" w:rsidP="00231D0C">
            <w:pPr>
              <w:autoSpaceDE w:val="0"/>
              <w:autoSpaceDN w:val="0"/>
              <w:adjustRightInd w:val="0"/>
              <w:rPr>
                <w:sz w:val="16"/>
                <w:szCs w:val="16"/>
              </w:rPr>
            </w:pPr>
            <w:r>
              <w:rPr>
                <w:sz w:val="16"/>
                <w:szCs w:val="16"/>
              </w:rPr>
              <w:t>16/08/2024</w:t>
            </w:r>
          </w:p>
        </w:tc>
        <w:tc>
          <w:tcPr>
            <w:tcW w:w="1200" w:type="dxa"/>
          </w:tcPr>
          <w:p w14:paraId="09D1470D" w14:textId="77777777" w:rsidR="00F77808" w:rsidRPr="00E20390" w:rsidRDefault="00F77808" w:rsidP="00231D0C">
            <w:pPr>
              <w:autoSpaceDE w:val="0"/>
              <w:autoSpaceDN w:val="0"/>
              <w:adjustRightInd w:val="0"/>
              <w:rPr>
                <w:sz w:val="16"/>
                <w:szCs w:val="16"/>
              </w:rPr>
            </w:pPr>
            <w:r w:rsidRPr="00303AC5">
              <w:rPr>
                <w:sz w:val="16"/>
                <w:szCs w:val="16"/>
              </w:rPr>
              <w:t>Present</w:t>
            </w:r>
          </w:p>
        </w:tc>
      </w:tr>
      <w:tr w:rsidR="00F77808" w:rsidRPr="00E20390" w14:paraId="0B5457E8" w14:textId="77777777" w:rsidTr="00231D0C">
        <w:trPr>
          <w:trHeight w:val="280"/>
        </w:trPr>
        <w:tc>
          <w:tcPr>
            <w:tcW w:w="2700" w:type="dxa"/>
          </w:tcPr>
          <w:p w14:paraId="4E8103C6" w14:textId="77777777" w:rsidR="00F77808" w:rsidRPr="00303AC5" w:rsidRDefault="00F77808" w:rsidP="00231D0C">
            <w:pPr>
              <w:autoSpaceDE w:val="0"/>
              <w:autoSpaceDN w:val="0"/>
              <w:adjustRightInd w:val="0"/>
              <w:rPr>
                <w:sz w:val="16"/>
                <w:szCs w:val="16"/>
              </w:rPr>
            </w:pPr>
            <w:r>
              <w:rPr>
                <w:sz w:val="16"/>
                <w:szCs w:val="16"/>
              </w:rPr>
              <w:t>Ms Alice McCarthy</w:t>
            </w:r>
          </w:p>
          <w:p w14:paraId="467A9859" w14:textId="77777777" w:rsidR="00F77808" w:rsidRPr="00E20390" w:rsidRDefault="00F77808" w:rsidP="00231D0C">
            <w:pPr>
              <w:autoSpaceDE w:val="0"/>
              <w:autoSpaceDN w:val="0"/>
              <w:adjustRightInd w:val="0"/>
              <w:rPr>
                <w:sz w:val="16"/>
                <w:szCs w:val="16"/>
              </w:rPr>
            </w:pPr>
          </w:p>
        </w:tc>
        <w:tc>
          <w:tcPr>
            <w:tcW w:w="2600" w:type="dxa"/>
          </w:tcPr>
          <w:p w14:paraId="68336ADE" w14:textId="77777777" w:rsidR="00F77808" w:rsidRPr="00E20390" w:rsidRDefault="00F77808" w:rsidP="00231D0C">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1797AD01" w14:textId="77777777" w:rsidR="00F77808" w:rsidRPr="00E20390" w:rsidRDefault="00F77808" w:rsidP="00231D0C">
            <w:pPr>
              <w:autoSpaceDE w:val="0"/>
              <w:autoSpaceDN w:val="0"/>
              <w:adjustRightInd w:val="0"/>
              <w:rPr>
                <w:sz w:val="16"/>
                <w:szCs w:val="16"/>
              </w:rPr>
            </w:pPr>
            <w:r>
              <w:rPr>
                <w:sz w:val="16"/>
                <w:szCs w:val="16"/>
              </w:rPr>
              <w:t>22/12/2021</w:t>
            </w:r>
          </w:p>
        </w:tc>
        <w:tc>
          <w:tcPr>
            <w:tcW w:w="1200" w:type="dxa"/>
          </w:tcPr>
          <w:p w14:paraId="30D4B77C" w14:textId="77777777" w:rsidR="00F77808" w:rsidRPr="00E20390" w:rsidRDefault="00F77808" w:rsidP="00231D0C">
            <w:pPr>
              <w:autoSpaceDE w:val="0"/>
              <w:autoSpaceDN w:val="0"/>
              <w:adjustRightInd w:val="0"/>
              <w:rPr>
                <w:sz w:val="16"/>
                <w:szCs w:val="16"/>
              </w:rPr>
            </w:pPr>
            <w:r>
              <w:rPr>
                <w:sz w:val="16"/>
                <w:szCs w:val="16"/>
              </w:rPr>
              <w:t>22/12/2024</w:t>
            </w:r>
          </w:p>
        </w:tc>
        <w:tc>
          <w:tcPr>
            <w:tcW w:w="1200" w:type="dxa"/>
          </w:tcPr>
          <w:p w14:paraId="6B8FEBC2" w14:textId="77777777" w:rsidR="00F77808" w:rsidRPr="00E20390" w:rsidRDefault="00F77808" w:rsidP="00231D0C">
            <w:pPr>
              <w:autoSpaceDE w:val="0"/>
              <w:autoSpaceDN w:val="0"/>
              <w:adjustRightInd w:val="0"/>
              <w:rPr>
                <w:sz w:val="16"/>
                <w:szCs w:val="16"/>
              </w:rPr>
            </w:pPr>
            <w:r>
              <w:rPr>
                <w:sz w:val="16"/>
                <w:szCs w:val="16"/>
              </w:rPr>
              <w:t>Present</w:t>
            </w:r>
          </w:p>
        </w:tc>
      </w:tr>
      <w:tr w:rsidR="00F77808" w:rsidRPr="00E20390" w14:paraId="7F599002" w14:textId="77777777" w:rsidTr="00231D0C">
        <w:trPr>
          <w:trHeight w:val="280"/>
        </w:trPr>
        <w:tc>
          <w:tcPr>
            <w:tcW w:w="2700" w:type="dxa"/>
          </w:tcPr>
          <w:p w14:paraId="3DBD1E72" w14:textId="77777777" w:rsidR="00F77808" w:rsidRPr="00E20390" w:rsidRDefault="00F77808" w:rsidP="00231D0C">
            <w:pPr>
              <w:autoSpaceDE w:val="0"/>
              <w:autoSpaceDN w:val="0"/>
              <w:adjustRightInd w:val="0"/>
              <w:rPr>
                <w:sz w:val="16"/>
                <w:szCs w:val="16"/>
              </w:rPr>
            </w:pPr>
            <w:r>
              <w:rPr>
                <w:sz w:val="16"/>
                <w:szCs w:val="16"/>
              </w:rPr>
              <w:t>Ms Joan Pettit</w:t>
            </w:r>
          </w:p>
        </w:tc>
        <w:tc>
          <w:tcPr>
            <w:tcW w:w="2600" w:type="dxa"/>
          </w:tcPr>
          <w:p w14:paraId="1B45D9FA" w14:textId="77777777" w:rsidR="00F77808" w:rsidRPr="00E20390" w:rsidRDefault="00F77808" w:rsidP="00231D0C">
            <w:pPr>
              <w:autoSpaceDE w:val="0"/>
              <w:autoSpaceDN w:val="0"/>
              <w:adjustRightInd w:val="0"/>
              <w:rPr>
                <w:sz w:val="16"/>
                <w:szCs w:val="16"/>
              </w:rPr>
            </w:pPr>
            <w:r>
              <w:rPr>
                <w:sz w:val="16"/>
                <w:szCs w:val="16"/>
              </w:rPr>
              <w:t>Non-Lay (Intervention Studies)</w:t>
            </w:r>
          </w:p>
        </w:tc>
        <w:tc>
          <w:tcPr>
            <w:tcW w:w="1300" w:type="dxa"/>
          </w:tcPr>
          <w:p w14:paraId="61C80823" w14:textId="77777777" w:rsidR="00F77808" w:rsidRPr="00E20390" w:rsidRDefault="00F77808" w:rsidP="00231D0C">
            <w:pPr>
              <w:autoSpaceDE w:val="0"/>
              <w:autoSpaceDN w:val="0"/>
              <w:adjustRightInd w:val="0"/>
              <w:rPr>
                <w:sz w:val="16"/>
                <w:szCs w:val="16"/>
              </w:rPr>
            </w:pPr>
            <w:r>
              <w:rPr>
                <w:sz w:val="16"/>
                <w:szCs w:val="16"/>
              </w:rPr>
              <w:t>08/07/2022</w:t>
            </w:r>
          </w:p>
        </w:tc>
        <w:tc>
          <w:tcPr>
            <w:tcW w:w="1200" w:type="dxa"/>
          </w:tcPr>
          <w:p w14:paraId="51ED0905" w14:textId="77777777" w:rsidR="00F77808" w:rsidRPr="00E20390" w:rsidRDefault="00F77808" w:rsidP="00231D0C">
            <w:pPr>
              <w:autoSpaceDE w:val="0"/>
              <w:autoSpaceDN w:val="0"/>
              <w:adjustRightInd w:val="0"/>
              <w:rPr>
                <w:sz w:val="16"/>
                <w:szCs w:val="16"/>
              </w:rPr>
            </w:pPr>
            <w:r>
              <w:rPr>
                <w:sz w:val="16"/>
                <w:szCs w:val="16"/>
              </w:rPr>
              <w:t>08/07/2025</w:t>
            </w:r>
          </w:p>
        </w:tc>
        <w:tc>
          <w:tcPr>
            <w:tcW w:w="1200" w:type="dxa"/>
          </w:tcPr>
          <w:p w14:paraId="0D7FEAA6" w14:textId="77777777" w:rsidR="00F77808" w:rsidRPr="00E20390" w:rsidRDefault="00F77808" w:rsidP="00231D0C">
            <w:pPr>
              <w:autoSpaceDE w:val="0"/>
              <w:autoSpaceDN w:val="0"/>
              <w:adjustRightInd w:val="0"/>
              <w:rPr>
                <w:sz w:val="16"/>
                <w:szCs w:val="16"/>
              </w:rPr>
            </w:pPr>
            <w:r>
              <w:rPr>
                <w:sz w:val="16"/>
                <w:szCs w:val="16"/>
              </w:rPr>
              <w:t>Present</w:t>
            </w:r>
          </w:p>
        </w:tc>
      </w:tr>
      <w:tr w:rsidR="00F77808" w:rsidRPr="00E20390" w14:paraId="17903468" w14:textId="77777777" w:rsidTr="00231D0C">
        <w:trPr>
          <w:trHeight w:val="280"/>
        </w:trPr>
        <w:tc>
          <w:tcPr>
            <w:tcW w:w="2700" w:type="dxa"/>
          </w:tcPr>
          <w:p w14:paraId="29F6954A" w14:textId="77777777" w:rsidR="00F77808" w:rsidRPr="00E20390" w:rsidRDefault="00F77808" w:rsidP="00231D0C">
            <w:pPr>
              <w:autoSpaceDE w:val="0"/>
              <w:autoSpaceDN w:val="0"/>
              <w:adjustRightInd w:val="0"/>
              <w:rPr>
                <w:sz w:val="16"/>
                <w:szCs w:val="16"/>
              </w:rPr>
            </w:pPr>
            <w:r>
              <w:rPr>
                <w:sz w:val="16"/>
                <w:szCs w:val="16"/>
              </w:rPr>
              <w:t>Dr Amber Parry-Strong</w:t>
            </w:r>
          </w:p>
        </w:tc>
        <w:tc>
          <w:tcPr>
            <w:tcW w:w="2600" w:type="dxa"/>
          </w:tcPr>
          <w:p w14:paraId="73C9F565" w14:textId="77777777" w:rsidR="00F77808" w:rsidRPr="00E20390" w:rsidRDefault="00F77808" w:rsidP="00231D0C">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25D828C4" w14:textId="77777777" w:rsidR="00F77808" w:rsidRPr="00E20390" w:rsidRDefault="00F77808" w:rsidP="00231D0C">
            <w:pPr>
              <w:autoSpaceDE w:val="0"/>
              <w:autoSpaceDN w:val="0"/>
              <w:adjustRightInd w:val="0"/>
              <w:rPr>
                <w:sz w:val="16"/>
                <w:szCs w:val="16"/>
              </w:rPr>
            </w:pPr>
            <w:r>
              <w:rPr>
                <w:sz w:val="16"/>
                <w:szCs w:val="16"/>
              </w:rPr>
              <w:t>08/07/2022</w:t>
            </w:r>
          </w:p>
        </w:tc>
        <w:tc>
          <w:tcPr>
            <w:tcW w:w="1200" w:type="dxa"/>
          </w:tcPr>
          <w:p w14:paraId="70A0B174" w14:textId="77777777" w:rsidR="00F77808" w:rsidRPr="00E20390" w:rsidRDefault="00F77808" w:rsidP="00231D0C">
            <w:pPr>
              <w:autoSpaceDE w:val="0"/>
              <w:autoSpaceDN w:val="0"/>
              <w:adjustRightInd w:val="0"/>
              <w:rPr>
                <w:sz w:val="16"/>
                <w:szCs w:val="16"/>
              </w:rPr>
            </w:pPr>
            <w:r>
              <w:rPr>
                <w:sz w:val="16"/>
                <w:szCs w:val="16"/>
              </w:rPr>
              <w:t>08/07/2025</w:t>
            </w:r>
          </w:p>
        </w:tc>
        <w:tc>
          <w:tcPr>
            <w:tcW w:w="1200" w:type="dxa"/>
          </w:tcPr>
          <w:p w14:paraId="5FC4AF91" w14:textId="682B2D0B" w:rsidR="00F77808" w:rsidRPr="00E20390" w:rsidRDefault="005A3925" w:rsidP="00231D0C">
            <w:pPr>
              <w:autoSpaceDE w:val="0"/>
              <w:autoSpaceDN w:val="0"/>
              <w:adjustRightInd w:val="0"/>
              <w:rPr>
                <w:sz w:val="16"/>
                <w:szCs w:val="16"/>
              </w:rPr>
            </w:pPr>
            <w:r>
              <w:rPr>
                <w:sz w:val="16"/>
                <w:szCs w:val="16"/>
              </w:rPr>
              <w:t>Apology</w:t>
            </w:r>
          </w:p>
        </w:tc>
      </w:tr>
      <w:tr w:rsidR="00F77808" w:rsidRPr="00E20390" w14:paraId="02873EB5" w14:textId="77777777" w:rsidTr="00231D0C">
        <w:trPr>
          <w:trHeight w:val="280"/>
        </w:trPr>
        <w:tc>
          <w:tcPr>
            <w:tcW w:w="2700" w:type="dxa"/>
          </w:tcPr>
          <w:p w14:paraId="12372E62" w14:textId="77777777" w:rsidR="00F77808" w:rsidRPr="00E20390" w:rsidRDefault="00F77808" w:rsidP="00231D0C">
            <w:pPr>
              <w:autoSpaceDE w:val="0"/>
              <w:autoSpaceDN w:val="0"/>
              <w:adjustRightInd w:val="0"/>
              <w:rPr>
                <w:sz w:val="16"/>
                <w:szCs w:val="16"/>
              </w:rPr>
            </w:pPr>
            <w:r>
              <w:rPr>
                <w:sz w:val="16"/>
                <w:szCs w:val="16"/>
              </w:rPr>
              <w:t xml:space="preserve">Ms </w:t>
            </w:r>
            <w:proofErr w:type="spellStart"/>
            <w:r>
              <w:rPr>
                <w:sz w:val="16"/>
                <w:szCs w:val="16"/>
              </w:rPr>
              <w:t>Maakere</w:t>
            </w:r>
            <w:proofErr w:type="spellEnd"/>
            <w:r>
              <w:rPr>
                <w:sz w:val="16"/>
                <w:szCs w:val="16"/>
              </w:rPr>
              <w:t xml:space="preserve"> Marr</w:t>
            </w:r>
          </w:p>
        </w:tc>
        <w:tc>
          <w:tcPr>
            <w:tcW w:w="2600" w:type="dxa"/>
          </w:tcPr>
          <w:p w14:paraId="69FB2CB5" w14:textId="77777777" w:rsidR="00F77808" w:rsidRPr="00E20390" w:rsidRDefault="00F77808" w:rsidP="00231D0C">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63EF040D" w14:textId="77777777" w:rsidR="00F77808" w:rsidRPr="00E20390" w:rsidRDefault="00F77808" w:rsidP="00231D0C">
            <w:pPr>
              <w:autoSpaceDE w:val="0"/>
              <w:autoSpaceDN w:val="0"/>
              <w:adjustRightInd w:val="0"/>
              <w:rPr>
                <w:sz w:val="16"/>
                <w:szCs w:val="16"/>
              </w:rPr>
            </w:pPr>
            <w:r>
              <w:rPr>
                <w:sz w:val="16"/>
                <w:szCs w:val="16"/>
              </w:rPr>
              <w:t>08/07/2022</w:t>
            </w:r>
          </w:p>
        </w:tc>
        <w:tc>
          <w:tcPr>
            <w:tcW w:w="1200" w:type="dxa"/>
          </w:tcPr>
          <w:p w14:paraId="637B60EE" w14:textId="77777777" w:rsidR="00F77808" w:rsidRPr="00E20390" w:rsidRDefault="00F77808" w:rsidP="00231D0C">
            <w:pPr>
              <w:autoSpaceDE w:val="0"/>
              <w:autoSpaceDN w:val="0"/>
              <w:adjustRightInd w:val="0"/>
              <w:rPr>
                <w:sz w:val="16"/>
                <w:szCs w:val="16"/>
              </w:rPr>
            </w:pPr>
            <w:r>
              <w:rPr>
                <w:sz w:val="16"/>
                <w:szCs w:val="16"/>
              </w:rPr>
              <w:t>08/07/2025</w:t>
            </w:r>
          </w:p>
        </w:tc>
        <w:tc>
          <w:tcPr>
            <w:tcW w:w="1200" w:type="dxa"/>
          </w:tcPr>
          <w:p w14:paraId="0F426E1E" w14:textId="77777777" w:rsidR="00F77808" w:rsidRPr="00E20390" w:rsidRDefault="00F77808" w:rsidP="00231D0C">
            <w:pPr>
              <w:autoSpaceDE w:val="0"/>
              <w:autoSpaceDN w:val="0"/>
              <w:adjustRightInd w:val="0"/>
              <w:rPr>
                <w:sz w:val="16"/>
                <w:szCs w:val="16"/>
              </w:rPr>
            </w:pPr>
            <w:r>
              <w:rPr>
                <w:sz w:val="16"/>
                <w:szCs w:val="16"/>
              </w:rPr>
              <w:t>Present</w:t>
            </w:r>
          </w:p>
        </w:tc>
      </w:tr>
    </w:tbl>
    <w:p w14:paraId="4FFFC59C" w14:textId="77777777" w:rsidR="002B2215" w:rsidRPr="002B2215" w:rsidRDefault="002B2215" w:rsidP="002B2215">
      <w:pPr>
        <w:rPr>
          <w:rFonts w:ascii="Times New Roman" w:hAnsi="Times New Roman"/>
          <w:sz w:val="24"/>
          <w:szCs w:val="24"/>
          <w:lang w:val="en-NZ" w:eastAsia="en-NZ"/>
        </w:rPr>
      </w:pPr>
    </w:p>
    <w:p w14:paraId="224CC405"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7608BF31" w14:textId="77777777" w:rsidR="00A66F2E" w:rsidRPr="0054344C" w:rsidRDefault="00E24E77" w:rsidP="00A66F2E">
      <w:pPr>
        <w:pStyle w:val="Heading2"/>
      </w:pPr>
      <w:r>
        <w:br w:type="page"/>
      </w:r>
      <w:r w:rsidR="00A66F2E" w:rsidRPr="0054344C">
        <w:lastRenderedPageBreak/>
        <w:t>Welcome</w:t>
      </w:r>
    </w:p>
    <w:p w14:paraId="489BB0AA" w14:textId="77777777" w:rsidR="00A66F2E" w:rsidRPr="008F6D9D" w:rsidRDefault="00A66F2E" w:rsidP="00A66F2E">
      <w:r>
        <w:t xml:space="preserve"> </w:t>
      </w:r>
    </w:p>
    <w:p w14:paraId="17D538F6" w14:textId="37A805BD"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t 1</w:t>
      </w:r>
      <w:r w:rsidR="00864ED8">
        <w:rPr>
          <w:rFonts w:cs="Arial"/>
          <w:szCs w:val="22"/>
          <w:lang w:val="en-NZ"/>
        </w:rPr>
        <w:t>1</w:t>
      </w:r>
      <w:r w:rsidR="00817F83">
        <w:rPr>
          <w:rFonts w:cs="Arial"/>
          <w:szCs w:val="22"/>
          <w:lang w:val="en-NZ"/>
        </w:rPr>
        <w:t>am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noting that apologies had been received fro</w:t>
      </w:r>
      <w:r w:rsidR="00817F83" w:rsidRPr="00304A1B">
        <w:rPr>
          <w:rFonts w:cs="Arial"/>
          <w:szCs w:val="22"/>
          <w:lang w:val="en-NZ"/>
        </w:rPr>
        <w:t xml:space="preserve">m </w:t>
      </w:r>
      <w:r w:rsidR="00814324">
        <w:rPr>
          <w:rFonts w:cs="Arial"/>
          <w:szCs w:val="22"/>
          <w:lang w:val="en-NZ"/>
        </w:rPr>
        <w:t>Dr Amber Parry Strong.</w:t>
      </w:r>
      <w:r w:rsidR="00DB7572">
        <w:rPr>
          <w:rFonts w:cs="Arial"/>
          <w:color w:val="FF0000"/>
          <w:szCs w:val="22"/>
          <w:lang w:val="en-NZ"/>
        </w:rPr>
        <w:br/>
      </w:r>
    </w:p>
    <w:p w14:paraId="69F6E89E" w14:textId="77777777" w:rsidR="00A66F2E" w:rsidRDefault="00A66F2E" w:rsidP="00A66F2E">
      <w:pPr>
        <w:rPr>
          <w:lang w:val="en-NZ"/>
        </w:rPr>
      </w:pPr>
    </w:p>
    <w:p w14:paraId="4046D887" w14:textId="77777777" w:rsidR="00A66F2E" w:rsidRDefault="00A66F2E" w:rsidP="00A66F2E">
      <w:pPr>
        <w:rPr>
          <w:lang w:val="en-NZ"/>
        </w:rPr>
      </w:pPr>
      <w:r>
        <w:rPr>
          <w:lang w:val="en-NZ"/>
        </w:rPr>
        <w:t xml:space="preserve">The Chair noted that the meeting was quorate. </w:t>
      </w:r>
    </w:p>
    <w:p w14:paraId="78ED98CB" w14:textId="77777777" w:rsidR="00A66F2E" w:rsidRDefault="00A66F2E" w:rsidP="00A66F2E">
      <w:pPr>
        <w:rPr>
          <w:lang w:val="en-NZ"/>
        </w:rPr>
      </w:pPr>
    </w:p>
    <w:p w14:paraId="4E0B9736" w14:textId="77777777" w:rsidR="00A66F2E" w:rsidRDefault="00A66F2E" w:rsidP="00A66F2E">
      <w:pPr>
        <w:rPr>
          <w:lang w:val="en-NZ"/>
        </w:rPr>
      </w:pPr>
      <w:r>
        <w:rPr>
          <w:lang w:val="en-NZ"/>
        </w:rPr>
        <w:t>The Committee noted and agreed the agenda for the meeting.</w:t>
      </w:r>
    </w:p>
    <w:p w14:paraId="2DB4C903" w14:textId="77777777" w:rsidR="00A66F2E" w:rsidRDefault="00A66F2E" w:rsidP="00A66F2E">
      <w:pPr>
        <w:rPr>
          <w:lang w:val="en-NZ"/>
        </w:rPr>
      </w:pPr>
    </w:p>
    <w:p w14:paraId="0B903C21" w14:textId="77777777" w:rsidR="00A66F2E" w:rsidRPr="00CE6AA6" w:rsidRDefault="00A66F2E" w:rsidP="00A66F2E">
      <w:pPr>
        <w:pStyle w:val="Heading2"/>
      </w:pPr>
      <w:r w:rsidRPr="00CE6AA6">
        <w:t>Confirmation of previous minutes</w:t>
      </w:r>
    </w:p>
    <w:p w14:paraId="375F6EC4" w14:textId="77777777" w:rsidR="00A66F2E" w:rsidRDefault="00A66F2E" w:rsidP="00A66F2E">
      <w:pPr>
        <w:rPr>
          <w:lang w:val="en-NZ"/>
        </w:rPr>
      </w:pPr>
    </w:p>
    <w:p w14:paraId="6329388E" w14:textId="2744FF8A" w:rsidR="00451CD6" w:rsidRDefault="00A66F2E" w:rsidP="00A66F2E">
      <w:pPr>
        <w:rPr>
          <w:lang w:val="en-NZ"/>
        </w:rPr>
      </w:pPr>
      <w:r>
        <w:rPr>
          <w:lang w:val="en-NZ"/>
        </w:rPr>
        <w:t xml:space="preserve">The minutes of the meeting of </w:t>
      </w:r>
      <w:r w:rsidR="001B0E4E">
        <w:rPr>
          <w:lang w:val="en-NZ"/>
        </w:rPr>
        <w:t xml:space="preserve">01 October 2024 </w:t>
      </w:r>
      <w:r>
        <w:rPr>
          <w:lang w:val="en-NZ"/>
        </w:rPr>
        <w:t>were confirmed.</w:t>
      </w:r>
    </w:p>
    <w:p w14:paraId="3F6B9A3E" w14:textId="77777777" w:rsidR="00E24E77" w:rsidRDefault="00E24E77" w:rsidP="00A22109">
      <w:pPr>
        <w:pStyle w:val="NoSpacing"/>
        <w:rPr>
          <w:lang w:val="en-NZ"/>
        </w:rPr>
      </w:pPr>
    </w:p>
    <w:p w14:paraId="1E0923A1" w14:textId="77777777" w:rsidR="00D324AA" w:rsidRDefault="00D324AA" w:rsidP="00D324AA">
      <w:pPr>
        <w:rPr>
          <w:lang w:val="en-NZ"/>
        </w:rPr>
      </w:pPr>
    </w:p>
    <w:p w14:paraId="5FA88891" w14:textId="77777777" w:rsidR="00D324AA" w:rsidRDefault="00D324AA" w:rsidP="00D324AA">
      <w:pPr>
        <w:rPr>
          <w:color w:val="FF0000"/>
          <w:lang w:val="en-NZ"/>
        </w:rPr>
      </w:pPr>
    </w:p>
    <w:p w14:paraId="5F8BFB8A" w14:textId="77777777" w:rsidR="00D324AA" w:rsidRDefault="00D324AA" w:rsidP="00E24E77">
      <w:pPr>
        <w:rPr>
          <w:lang w:val="en-NZ"/>
        </w:rPr>
      </w:pPr>
    </w:p>
    <w:p w14:paraId="183DC74F" w14:textId="77777777" w:rsidR="00D324AA" w:rsidRPr="00540FF2" w:rsidRDefault="00D324AA" w:rsidP="00540FF2">
      <w:pPr>
        <w:rPr>
          <w:lang w:val="en-NZ"/>
        </w:rPr>
      </w:pPr>
    </w:p>
    <w:p w14:paraId="1513E3F0" w14:textId="77777777" w:rsidR="00E24E77" w:rsidRDefault="00E24E77" w:rsidP="00E24E77">
      <w:pPr>
        <w:rPr>
          <w:lang w:val="en-NZ"/>
        </w:rPr>
      </w:pPr>
    </w:p>
    <w:p w14:paraId="371C378B" w14:textId="77777777" w:rsidR="00E24E77" w:rsidRPr="00DC35A3" w:rsidRDefault="00E24E77" w:rsidP="00E24E77">
      <w:pPr>
        <w:rPr>
          <w:lang w:val="en-NZ"/>
        </w:rPr>
      </w:pPr>
    </w:p>
    <w:p w14:paraId="508BA2AA" w14:textId="77777777" w:rsidR="00E24E77" w:rsidRPr="00DA5F0B" w:rsidRDefault="00540FF2" w:rsidP="00B37D44">
      <w:pPr>
        <w:pStyle w:val="Heading2"/>
      </w:pPr>
      <w:r>
        <w:br w:type="page"/>
      </w:r>
      <w:r w:rsidR="00E24E77" w:rsidRPr="00DA5F0B">
        <w:lastRenderedPageBreak/>
        <w:t xml:space="preserve">New applications </w:t>
      </w:r>
    </w:p>
    <w:p w14:paraId="17EC456D" w14:textId="77777777" w:rsidR="00E24E77" w:rsidRPr="0018623C" w:rsidRDefault="00E24E77" w:rsidP="00E24E77"/>
    <w:p w14:paraId="5E302F20"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3A8963A4" w14:textId="77777777" w:rsidTr="00B348EC">
        <w:trPr>
          <w:trHeight w:val="280"/>
        </w:trPr>
        <w:tc>
          <w:tcPr>
            <w:tcW w:w="966" w:type="dxa"/>
            <w:tcBorders>
              <w:top w:val="nil"/>
              <w:left w:val="nil"/>
              <w:bottom w:val="nil"/>
              <w:right w:val="nil"/>
            </w:tcBorders>
          </w:tcPr>
          <w:p w14:paraId="798CD83B"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2B504812"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1E99F19" w14:textId="77777777" w:rsidR="00A22109" w:rsidRPr="002B62FF" w:rsidRDefault="007D052E" w:rsidP="001B5167">
            <w:pPr>
              <w:rPr>
                <w:b/>
                <w:bCs/>
              </w:rPr>
            </w:pPr>
            <w:r>
              <w:rPr>
                <w:b/>
                <w:bCs/>
              </w:rPr>
              <w:t>2024 FULL 21150</w:t>
            </w:r>
          </w:p>
        </w:tc>
      </w:tr>
      <w:tr w:rsidR="00A22109" w:rsidRPr="00960BFE" w14:paraId="6CAAF560" w14:textId="77777777" w:rsidTr="00B348EC">
        <w:trPr>
          <w:trHeight w:val="280"/>
        </w:trPr>
        <w:tc>
          <w:tcPr>
            <w:tcW w:w="966" w:type="dxa"/>
            <w:tcBorders>
              <w:top w:val="nil"/>
              <w:left w:val="nil"/>
              <w:bottom w:val="nil"/>
              <w:right w:val="nil"/>
            </w:tcBorders>
          </w:tcPr>
          <w:p w14:paraId="43C05116"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3F38FE9"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07054EA2" w14:textId="77777777" w:rsidR="00EE3590" w:rsidRDefault="00EE3590" w:rsidP="00EE3590">
            <w:pPr>
              <w:autoSpaceDE w:val="0"/>
              <w:autoSpaceDN w:val="0"/>
              <w:adjustRightInd w:val="0"/>
            </w:pPr>
            <w:r>
              <w:t>A Phase II, Randomized, Double-Blind, Placebo-Controlled Study of the Efficacy and Safety of GDC-8264 in Preventing Cardiac</w:t>
            </w:r>
          </w:p>
          <w:p w14:paraId="71E4AC17" w14:textId="71A65AE4" w:rsidR="00A22109" w:rsidRPr="00960BFE" w:rsidRDefault="00EE3590" w:rsidP="00EE3590">
            <w:pPr>
              <w:autoSpaceDE w:val="0"/>
              <w:autoSpaceDN w:val="0"/>
              <w:adjustRightInd w:val="0"/>
            </w:pPr>
            <w:r>
              <w:t>Surgery-Associated Acute Kidney Injury and Major Adverse Kidney Events.</w:t>
            </w:r>
          </w:p>
        </w:tc>
      </w:tr>
      <w:tr w:rsidR="00A22109" w:rsidRPr="00960BFE" w14:paraId="6F4B1330" w14:textId="77777777" w:rsidTr="00B348EC">
        <w:trPr>
          <w:trHeight w:val="280"/>
        </w:trPr>
        <w:tc>
          <w:tcPr>
            <w:tcW w:w="966" w:type="dxa"/>
            <w:tcBorders>
              <w:top w:val="nil"/>
              <w:left w:val="nil"/>
              <w:bottom w:val="nil"/>
              <w:right w:val="nil"/>
            </w:tcBorders>
          </w:tcPr>
          <w:p w14:paraId="75944A00"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4E7D204"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5C70D292" w14:textId="77777777" w:rsidR="00A22109" w:rsidRPr="00960BFE" w:rsidRDefault="00C6729B" w:rsidP="00B348EC">
            <w:r>
              <w:t>Dr Shay McGuiness</w:t>
            </w:r>
          </w:p>
        </w:tc>
      </w:tr>
      <w:tr w:rsidR="00A22109" w:rsidRPr="00960BFE" w14:paraId="3070EAC2" w14:textId="77777777" w:rsidTr="00B348EC">
        <w:trPr>
          <w:trHeight w:val="280"/>
        </w:trPr>
        <w:tc>
          <w:tcPr>
            <w:tcW w:w="966" w:type="dxa"/>
            <w:tcBorders>
              <w:top w:val="nil"/>
              <w:left w:val="nil"/>
              <w:bottom w:val="nil"/>
              <w:right w:val="nil"/>
            </w:tcBorders>
          </w:tcPr>
          <w:p w14:paraId="2E2C04B6"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9BD7FB9"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5D9D298" w14:textId="5B70A1E4" w:rsidR="00A22109" w:rsidRPr="00960BFE" w:rsidRDefault="00E336C7" w:rsidP="00B348EC">
            <w:pPr>
              <w:autoSpaceDE w:val="0"/>
              <w:autoSpaceDN w:val="0"/>
              <w:adjustRightInd w:val="0"/>
            </w:pPr>
            <w:r w:rsidRPr="00E336C7">
              <w:t>Genentech Inc.</w:t>
            </w:r>
          </w:p>
        </w:tc>
      </w:tr>
      <w:tr w:rsidR="00A22109" w:rsidRPr="00960BFE" w14:paraId="51F6C156" w14:textId="77777777" w:rsidTr="00B348EC">
        <w:trPr>
          <w:trHeight w:val="280"/>
        </w:trPr>
        <w:tc>
          <w:tcPr>
            <w:tcW w:w="966" w:type="dxa"/>
            <w:tcBorders>
              <w:top w:val="nil"/>
              <w:left w:val="nil"/>
              <w:bottom w:val="nil"/>
              <w:right w:val="nil"/>
            </w:tcBorders>
          </w:tcPr>
          <w:p w14:paraId="76EAF0A3"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2E1E8717"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64314A28" w14:textId="23930363" w:rsidR="00A22109" w:rsidRPr="00960BFE" w:rsidRDefault="00652C70" w:rsidP="00B348EC">
            <w:pPr>
              <w:autoSpaceDE w:val="0"/>
              <w:autoSpaceDN w:val="0"/>
              <w:adjustRightInd w:val="0"/>
            </w:pPr>
            <w:r>
              <w:t>24 October 2024</w:t>
            </w:r>
          </w:p>
        </w:tc>
      </w:tr>
    </w:tbl>
    <w:p w14:paraId="0263F429" w14:textId="77777777" w:rsidR="00C6729B" w:rsidRDefault="00C6729B" w:rsidP="00A22109">
      <w:pPr>
        <w:autoSpaceDE w:val="0"/>
        <w:autoSpaceDN w:val="0"/>
        <w:adjustRightInd w:val="0"/>
      </w:pPr>
    </w:p>
    <w:p w14:paraId="4F9A7C4B" w14:textId="77777777" w:rsidR="00A22109" w:rsidRPr="00D324AA" w:rsidRDefault="00C6729B" w:rsidP="00A22109">
      <w:pPr>
        <w:autoSpaceDE w:val="0"/>
        <w:autoSpaceDN w:val="0"/>
        <w:adjustRightInd w:val="0"/>
        <w:rPr>
          <w:sz w:val="20"/>
          <w:lang w:val="en-NZ"/>
        </w:rPr>
      </w:pPr>
      <w:r>
        <w:t>Dr Shay McGuinness</w:t>
      </w:r>
      <w:r w:rsidR="00A22109" w:rsidRPr="00D324AA">
        <w:rPr>
          <w:lang w:val="en-NZ"/>
        </w:rPr>
        <w:t xml:space="preserve"> was present via videoconference for discussion of this application.</w:t>
      </w:r>
    </w:p>
    <w:p w14:paraId="749F3A50" w14:textId="77777777" w:rsidR="00A22109" w:rsidRPr="00D324AA" w:rsidRDefault="00A22109" w:rsidP="00A22109">
      <w:pPr>
        <w:rPr>
          <w:u w:val="single"/>
          <w:lang w:val="en-NZ"/>
        </w:rPr>
      </w:pPr>
    </w:p>
    <w:p w14:paraId="1B8D0394" w14:textId="77777777" w:rsidR="00A22109" w:rsidRPr="0054344C" w:rsidRDefault="00A22109" w:rsidP="00A22109">
      <w:pPr>
        <w:pStyle w:val="Headingbold"/>
      </w:pPr>
      <w:r w:rsidRPr="0054344C">
        <w:t>Potential conflicts of interest</w:t>
      </w:r>
    </w:p>
    <w:p w14:paraId="0BCF09A1" w14:textId="77777777" w:rsidR="00A22109" w:rsidRPr="00D324AA" w:rsidRDefault="00A22109" w:rsidP="00A22109">
      <w:pPr>
        <w:rPr>
          <w:b/>
          <w:lang w:val="en-NZ"/>
        </w:rPr>
      </w:pPr>
    </w:p>
    <w:p w14:paraId="20B11632"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4AD3230" w14:textId="77777777" w:rsidR="00A22109" w:rsidRPr="00D324AA" w:rsidRDefault="00A22109" w:rsidP="00A22109">
      <w:pPr>
        <w:rPr>
          <w:lang w:val="en-NZ"/>
        </w:rPr>
      </w:pPr>
    </w:p>
    <w:p w14:paraId="436B33DA"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02B118ED" w14:textId="77777777" w:rsidR="00A22109" w:rsidRPr="00D324AA" w:rsidRDefault="00A22109" w:rsidP="00A22109">
      <w:pPr>
        <w:rPr>
          <w:lang w:val="en-NZ"/>
        </w:rPr>
      </w:pPr>
    </w:p>
    <w:p w14:paraId="5F15F0B2" w14:textId="77777777" w:rsidR="00A22109" w:rsidRPr="00D324AA" w:rsidRDefault="00A22109" w:rsidP="00A22109">
      <w:pPr>
        <w:autoSpaceDE w:val="0"/>
        <w:autoSpaceDN w:val="0"/>
        <w:adjustRightInd w:val="0"/>
        <w:rPr>
          <w:lang w:val="en-NZ"/>
        </w:rPr>
      </w:pPr>
    </w:p>
    <w:p w14:paraId="67BFCA22" w14:textId="77777777" w:rsidR="00A22109" w:rsidRPr="0054344C" w:rsidRDefault="00A22109" w:rsidP="00A22109">
      <w:pPr>
        <w:pStyle w:val="Headingbold"/>
      </w:pPr>
      <w:r w:rsidRPr="0054344C">
        <w:t xml:space="preserve">Summary of resolved ethical issues </w:t>
      </w:r>
    </w:p>
    <w:p w14:paraId="43BA79A8" w14:textId="77777777" w:rsidR="00A22109" w:rsidRPr="00D324AA" w:rsidRDefault="00A22109" w:rsidP="00A22109">
      <w:pPr>
        <w:rPr>
          <w:u w:val="single"/>
          <w:lang w:val="en-NZ"/>
        </w:rPr>
      </w:pPr>
    </w:p>
    <w:p w14:paraId="63D9ECCF"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3A5EA5AE" w14:textId="77777777" w:rsidR="00A22109" w:rsidRPr="00D324AA" w:rsidRDefault="00A22109" w:rsidP="00A22109">
      <w:pPr>
        <w:rPr>
          <w:lang w:val="en-NZ"/>
        </w:rPr>
      </w:pPr>
    </w:p>
    <w:p w14:paraId="5C06CDF0" w14:textId="77777777" w:rsidR="00A22109" w:rsidRPr="00D324AA" w:rsidRDefault="00A22109" w:rsidP="00A22109">
      <w:pPr>
        <w:pStyle w:val="ListParagraph"/>
      </w:pPr>
      <w:r w:rsidRPr="00D324AA">
        <w:t xml:space="preserve">The Committee </w:t>
      </w:r>
      <w:r w:rsidR="00C6729B">
        <w:t xml:space="preserve">clarified the matching of the volume of the study placebo to the investigational product is to match the size and shape of the oral dose. </w:t>
      </w:r>
    </w:p>
    <w:p w14:paraId="0C176634" w14:textId="098A1CF1" w:rsidR="00A22109" w:rsidRDefault="00C6729B" w:rsidP="00A22109">
      <w:pPr>
        <w:numPr>
          <w:ilvl w:val="0"/>
          <w:numId w:val="3"/>
        </w:numPr>
        <w:spacing w:before="80" w:after="80"/>
        <w:contextualSpacing/>
        <w:rPr>
          <w:lang w:val="en-NZ"/>
        </w:rPr>
      </w:pPr>
      <w:r>
        <w:rPr>
          <w:lang w:val="en-NZ"/>
        </w:rPr>
        <w:t>The Committee clarified that the dosing for phase two was lower as part of the assessment of adverse events in phase one. This is justified per the phase one studies previously conducted. This is also to ensure that the safety is assured in the N</w:t>
      </w:r>
      <w:r w:rsidR="00C4109E">
        <w:rPr>
          <w:lang w:val="en-NZ"/>
        </w:rPr>
        <w:t>ew Zealand</w:t>
      </w:r>
      <w:r>
        <w:rPr>
          <w:lang w:val="en-NZ"/>
        </w:rPr>
        <w:t xml:space="preserve"> study population. </w:t>
      </w:r>
    </w:p>
    <w:p w14:paraId="78B88F96" w14:textId="35620BD6" w:rsidR="00383AEF" w:rsidRPr="00D324AA" w:rsidRDefault="00383AEF" w:rsidP="00A22109">
      <w:pPr>
        <w:numPr>
          <w:ilvl w:val="0"/>
          <w:numId w:val="3"/>
        </w:numPr>
        <w:spacing w:before="80" w:after="80"/>
        <w:contextualSpacing/>
        <w:rPr>
          <w:lang w:val="en-NZ"/>
        </w:rPr>
      </w:pPr>
      <w:r>
        <w:rPr>
          <w:lang w:val="en-NZ"/>
        </w:rPr>
        <w:t>The Committee noted for future applications that only the CV of the N</w:t>
      </w:r>
      <w:r w:rsidR="00C4109E">
        <w:rPr>
          <w:lang w:val="en-NZ"/>
        </w:rPr>
        <w:t xml:space="preserve">ew </w:t>
      </w:r>
      <w:r>
        <w:rPr>
          <w:lang w:val="en-NZ"/>
        </w:rPr>
        <w:t>Z</w:t>
      </w:r>
      <w:r w:rsidR="00C4109E">
        <w:rPr>
          <w:lang w:val="en-NZ"/>
        </w:rPr>
        <w:t>ealand</w:t>
      </w:r>
      <w:r>
        <w:rPr>
          <w:lang w:val="en-NZ"/>
        </w:rPr>
        <w:t xml:space="preserve"> PI is required for HDEC applications. </w:t>
      </w:r>
    </w:p>
    <w:p w14:paraId="5B695E42" w14:textId="77777777" w:rsidR="00A22109" w:rsidRPr="00D324AA" w:rsidRDefault="00A22109" w:rsidP="00A22109">
      <w:pPr>
        <w:spacing w:before="80" w:after="80"/>
        <w:rPr>
          <w:lang w:val="en-NZ"/>
        </w:rPr>
      </w:pPr>
    </w:p>
    <w:p w14:paraId="7451F20D" w14:textId="77777777" w:rsidR="00A22109" w:rsidRPr="0054344C" w:rsidRDefault="00A22109" w:rsidP="00A22109">
      <w:pPr>
        <w:pStyle w:val="Headingbold"/>
      </w:pPr>
      <w:r w:rsidRPr="0054344C">
        <w:t>Summary of outstanding ethical issues</w:t>
      </w:r>
    </w:p>
    <w:p w14:paraId="06BFC208" w14:textId="77777777" w:rsidR="00A22109" w:rsidRPr="00D324AA" w:rsidRDefault="00A22109" w:rsidP="00A22109">
      <w:pPr>
        <w:rPr>
          <w:lang w:val="en-NZ"/>
        </w:rPr>
      </w:pPr>
    </w:p>
    <w:p w14:paraId="05835034"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9A87D36" w14:textId="77777777" w:rsidR="00A22109" w:rsidRPr="00D324AA" w:rsidRDefault="00A22109" w:rsidP="00A22109">
      <w:pPr>
        <w:autoSpaceDE w:val="0"/>
        <w:autoSpaceDN w:val="0"/>
        <w:adjustRightInd w:val="0"/>
        <w:rPr>
          <w:szCs w:val="22"/>
          <w:lang w:val="en-NZ"/>
        </w:rPr>
      </w:pPr>
    </w:p>
    <w:p w14:paraId="22B08444" w14:textId="77777777" w:rsidR="00B24E2C" w:rsidRPr="000117BE" w:rsidRDefault="00B24E2C" w:rsidP="00B24E2C">
      <w:pPr>
        <w:pStyle w:val="ListParagraph"/>
        <w:ind w:left="357" w:hanging="357"/>
        <w:rPr>
          <w:rFonts w:cs="Arial"/>
          <w:color w:val="FF0000"/>
        </w:rPr>
      </w:pPr>
      <w:r w:rsidRPr="00D324AA">
        <w:t xml:space="preserve">The Committee </w:t>
      </w:r>
      <w:r>
        <w:t xml:space="preserve">requested clarification as to what data/specimens would be destroyed after 15 years. Currently it is unclear across study documentation as to what exactly may be retained for data/specimens collected for this study alone vs. those collected for the biorepository. Please clarify this distinction clearly in the data and tissue management plan (DTMP) and the participant information sheets/consent forms (PIS/CFs.) </w:t>
      </w:r>
    </w:p>
    <w:p w14:paraId="556D01B7" w14:textId="0A719B2D" w:rsidR="00383AEF" w:rsidRPr="00383AEF" w:rsidRDefault="00C6729B" w:rsidP="00A22109">
      <w:pPr>
        <w:pStyle w:val="ListParagraph"/>
        <w:rPr>
          <w:rFonts w:cs="Arial"/>
          <w:color w:val="FF0000"/>
        </w:rPr>
      </w:pPr>
      <w:r>
        <w:t xml:space="preserve">The Committee requested more information as to the data </w:t>
      </w:r>
      <w:r w:rsidR="003E44A8">
        <w:t>safety monitoring</w:t>
      </w:r>
      <w:r>
        <w:t xml:space="preserve"> committee’s independence. The current</w:t>
      </w:r>
      <w:r w:rsidR="00383AEF">
        <w:t xml:space="preserve"> structure appears to be quite internal to the </w:t>
      </w:r>
      <w:r w:rsidR="00C4109E">
        <w:t>S</w:t>
      </w:r>
      <w:r w:rsidR="00383AEF">
        <w:t>ponsor and the Committee requested clarification as to why this was the case</w:t>
      </w:r>
      <w:r w:rsidR="00942478">
        <w:t>, and whether this is consistent with what is required by the National Ethical Standards</w:t>
      </w:r>
      <w:r w:rsidR="00A90871">
        <w:t xml:space="preserve"> (see Table 11.1)</w:t>
      </w:r>
      <w:r w:rsidR="00383AEF">
        <w:t xml:space="preserve">. </w:t>
      </w:r>
    </w:p>
    <w:p w14:paraId="51E7B500" w14:textId="1E2DD321" w:rsidR="00A22109" w:rsidRPr="00D324AA" w:rsidRDefault="00615E7A" w:rsidP="00A22109">
      <w:pPr>
        <w:pStyle w:val="ListParagraph"/>
        <w:rPr>
          <w:rFonts w:cs="Arial"/>
          <w:color w:val="FF0000"/>
        </w:rPr>
      </w:pPr>
      <w:r>
        <w:t xml:space="preserve">The Committee queried if mobile nurses would be utilised in this study and how this would be managed. The Researcher noted that this had yet to be determined, but that given the population was quite large and as the burden of travel for many participants would be great, it may be a beneficial tool. The Researcher intended to utilise this locally first to explore how </w:t>
      </w:r>
      <w:r>
        <w:lastRenderedPageBreak/>
        <w:t>this would practically work for the broader pool of participants. Should this occur, it should be clearly detailed in the PIS/CF, specifically this potential contact with contracted nurses that would come to the home should be consented and the process including privacy implications should be noted. The Committee clarified that the costs of this would be covered by the sponsor.</w:t>
      </w:r>
      <w:r w:rsidR="00A22109" w:rsidRPr="00D324AA">
        <w:br/>
      </w:r>
    </w:p>
    <w:p w14:paraId="4117B3F1"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55EF074" w14:textId="77777777" w:rsidR="00A22109" w:rsidRPr="00D324AA" w:rsidRDefault="00A22109" w:rsidP="00A22109">
      <w:pPr>
        <w:spacing w:before="80" w:after="80"/>
        <w:rPr>
          <w:rFonts w:cs="Arial"/>
          <w:szCs w:val="22"/>
          <w:lang w:val="en-NZ"/>
        </w:rPr>
      </w:pPr>
    </w:p>
    <w:p w14:paraId="73A07EFD" w14:textId="77777777" w:rsidR="00C44ABC" w:rsidRPr="00D324AA" w:rsidRDefault="00C44ABC" w:rsidP="00C44ABC">
      <w:pPr>
        <w:pStyle w:val="ListParagraph"/>
        <w:ind w:left="357" w:hanging="357"/>
      </w:pPr>
      <w:r w:rsidRPr="00D324AA">
        <w:t>Please</w:t>
      </w:r>
      <w:r>
        <w:t xml:space="preserve"> use the term “intervention” or “study medicine” instead of “treatment”.</w:t>
      </w:r>
    </w:p>
    <w:p w14:paraId="6F34B5BB" w14:textId="77777777" w:rsidR="00C44ABC" w:rsidRDefault="00C44ABC" w:rsidP="00C44ABC">
      <w:pPr>
        <w:pStyle w:val="ListParagraph"/>
        <w:ind w:left="357" w:hanging="357"/>
      </w:pPr>
      <w:r>
        <w:t xml:space="preserve">Please include more information around the cell lines, and the risks of creating them, that are proposed in the optional parts of the study since cell lines are distinct and may continue indefinitely. Please clarify that the use of these cell lines will prohibit any attempt to reidentify the participant. Please also ensure that there is sufficient information around cultural considerations involved in this. </w:t>
      </w:r>
    </w:p>
    <w:p w14:paraId="542CB0A8" w14:textId="77777777" w:rsidR="00C44ABC" w:rsidRDefault="00C44ABC" w:rsidP="00C44ABC">
      <w:pPr>
        <w:pStyle w:val="ListParagraph"/>
        <w:ind w:left="357" w:hanging="357"/>
      </w:pPr>
      <w:r>
        <w:t xml:space="preserve">Since the HDEC does not have access to the protocol underlying the operation of the Roche biorepository, please provide more detail about how the repository resources are used, shared, commercialized, and around the privacy and management of data. </w:t>
      </w:r>
    </w:p>
    <w:p w14:paraId="51820242" w14:textId="77777777" w:rsidR="00C44ABC" w:rsidRDefault="00C44ABC" w:rsidP="00C44ABC">
      <w:pPr>
        <w:pStyle w:val="ListParagraph"/>
        <w:ind w:left="357" w:hanging="357"/>
      </w:pPr>
      <w:r>
        <w:t>Please reconcile the time periods in the protocol and PIS when referring to post-surgery monitoring and discharge.</w:t>
      </w:r>
    </w:p>
    <w:p w14:paraId="039D8708" w14:textId="77777777" w:rsidR="00C44ABC" w:rsidRDefault="00C44ABC" w:rsidP="00C44ABC">
      <w:pPr>
        <w:pStyle w:val="ListParagraph"/>
        <w:ind w:left="357" w:hanging="357"/>
      </w:pPr>
      <w:r>
        <w:t>On page 2 please amend wording around participating in other studies to read instead, “you should not join another clinical trial”.</w:t>
      </w:r>
    </w:p>
    <w:p w14:paraId="4D51E458" w14:textId="77777777" w:rsidR="00C44ABC" w:rsidRDefault="00C44ABC" w:rsidP="00C44ABC">
      <w:pPr>
        <w:pStyle w:val="ListParagraph"/>
        <w:ind w:left="357" w:hanging="357"/>
      </w:pPr>
      <w:r>
        <w:t xml:space="preserve">Please amend the wording around the biomarker analysis to remove the word “genes”. </w:t>
      </w:r>
    </w:p>
    <w:p w14:paraId="59B1E4C6" w14:textId="77777777" w:rsidR="00C44ABC" w:rsidRDefault="00C44ABC" w:rsidP="00C44ABC">
      <w:pPr>
        <w:pStyle w:val="ListParagraph"/>
        <w:ind w:left="357" w:hanging="357"/>
      </w:pPr>
      <w:r>
        <w:t xml:space="preserve">Please clarify if the sponsor has committed to the NZ medicines guidelines. If they have not, please remove this section. </w:t>
      </w:r>
    </w:p>
    <w:p w14:paraId="0EB22AEC" w14:textId="77777777" w:rsidR="00383AEF" w:rsidRDefault="00383AEF" w:rsidP="00A22109">
      <w:pPr>
        <w:rPr>
          <w:b/>
          <w:bCs/>
          <w:lang w:val="en-NZ"/>
        </w:rPr>
      </w:pPr>
    </w:p>
    <w:p w14:paraId="64255B13" w14:textId="77777777" w:rsidR="00A22109" w:rsidRPr="0054344C" w:rsidRDefault="00A22109" w:rsidP="00A22109">
      <w:pPr>
        <w:rPr>
          <w:b/>
          <w:bCs/>
          <w:lang w:val="en-NZ"/>
        </w:rPr>
      </w:pPr>
      <w:r w:rsidRPr="0054344C">
        <w:rPr>
          <w:b/>
          <w:bCs/>
          <w:lang w:val="en-NZ"/>
        </w:rPr>
        <w:t xml:space="preserve">Decision </w:t>
      </w:r>
    </w:p>
    <w:p w14:paraId="0823E2B7" w14:textId="77777777" w:rsidR="00A22109" w:rsidRPr="00D324AA" w:rsidRDefault="00A22109" w:rsidP="00A22109">
      <w:pPr>
        <w:rPr>
          <w:lang w:val="en-NZ"/>
        </w:rPr>
      </w:pPr>
    </w:p>
    <w:p w14:paraId="63BD2ECA" w14:textId="77777777" w:rsidR="00A22109" w:rsidRPr="00D324AA" w:rsidRDefault="00A22109" w:rsidP="00A22109">
      <w:pPr>
        <w:rPr>
          <w:lang w:val="en-NZ"/>
        </w:rPr>
      </w:pPr>
    </w:p>
    <w:p w14:paraId="6BB8F0F1"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1004D88" w14:textId="77777777" w:rsidR="00A22109" w:rsidRPr="00D324AA" w:rsidRDefault="00A22109" w:rsidP="00A22109">
      <w:pPr>
        <w:rPr>
          <w:lang w:val="en-NZ"/>
        </w:rPr>
      </w:pPr>
    </w:p>
    <w:p w14:paraId="73AB172C" w14:textId="77777777" w:rsidR="00A22109" w:rsidRPr="006D0A33" w:rsidRDefault="00A22109" w:rsidP="00A22109">
      <w:pPr>
        <w:pStyle w:val="ListParagraph"/>
      </w:pPr>
      <w:r w:rsidRPr="006D0A33">
        <w:t>Please address all outstanding ethical issues, providing the information requested by the Committee.</w:t>
      </w:r>
    </w:p>
    <w:p w14:paraId="05A4D8BE"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D9FA9E6" w14:textId="77777777" w:rsidR="00A22109" w:rsidRPr="00D324AA" w:rsidRDefault="00A22109" w:rsidP="00A22109">
      <w:pPr>
        <w:rPr>
          <w:color w:val="FF0000"/>
          <w:lang w:val="en-NZ"/>
        </w:rPr>
      </w:pPr>
    </w:p>
    <w:p w14:paraId="5145B7BE" w14:textId="77777777" w:rsidR="00A22109" w:rsidRDefault="00A22109" w:rsidP="00A22109">
      <w:pPr>
        <w:rPr>
          <w:color w:val="000000"/>
          <w:lang w:val="en-NZ"/>
        </w:rPr>
      </w:pPr>
      <w:r w:rsidRPr="00D324AA">
        <w:rPr>
          <w:lang w:val="en-NZ"/>
        </w:rPr>
        <w:t xml:space="preserve">After receipt of the information requested by the Committee, a final decision on the application will be made by </w:t>
      </w:r>
      <w:r w:rsidR="00383AEF">
        <w:rPr>
          <w:rFonts w:cs="Arial"/>
          <w:color w:val="000000"/>
          <w:szCs w:val="22"/>
          <w:lang w:val="en-NZ"/>
        </w:rPr>
        <w:t>Ms Kate O’Connor and Ms Joan Pettit</w:t>
      </w:r>
      <w:r>
        <w:rPr>
          <w:color w:val="000000"/>
          <w:lang w:val="en-NZ"/>
        </w:rPr>
        <w:t>.</w:t>
      </w:r>
    </w:p>
    <w:p w14:paraId="7AA6D008" w14:textId="77777777" w:rsidR="00A22109" w:rsidRDefault="00A22109" w:rsidP="00CB691D">
      <w:pPr>
        <w:rPr>
          <w:color w:val="4BACC6"/>
          <w:lang w:val="en-NZ"/>
        </w:rPr>
      </w:pPr>
    </w:p>
    <w:p w14:paraId="6C87C534" w14:textId="77777777" w:rsidR="00A22109" w:rsidRDefault="00A22109" w:rsidP="00540FF2">
      <w:pPr>
        <w:rPr>
          <w:color w:val="4BACC6"/>
          <w:lang w:val="en-NZ"/>
        </w:rPr>
      </w:pPr>
    </w:p>
    <w:p w14:paraId="2FA5574D" w14:textId="77777777" w:rsidR="002B2215" w:rsidRDefault="002B2215" w:rsidP="00A66F2E">
      <w:pPr>
        <w:rPr>
          <w:color w:val="4BACC6"/>
          <w:lang w:val="en-NZ"/>
        </w:rPr>
      </w:pPr>
    </w:p>
    <w:p w14:paraId="7512DEBD" w14:textId="77777777" w:rsidR="002B2215" w:rsidRDefault="002B2215" w:rsidP="002B2215">
      <w:pPr>
        <w:rPr>
          <w:color w:val="4BACC6"/>
          <w:lang w:val="en-NZ"/>
        </w:rPr>
      </w:pPr>
    </w:p>
    <w:p w14:paraId="6FF7FA95" w14:textId="77777777" w:rsidR="002B2215" w:rsidRDefault="002B2215" w:rsidP="00540FF2">
      <w:pPr>
        <w:rPr>
          <w:color w:val="4BACC6"/>
          <w:lang w:val="en-NZ"/>
        </w:rPr>
      </w:pPr>
    </w:p>
    <w:p w14:paraId="17552523"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5A3A763" w14:textId="77777777" w:rsidTr="009D0914">
        <w:trPr>
          <w:trHeight w:val="280"/>
        </w:trPr>
        <w:tc>
          <w:tcPr>
            <w:tcW w:w="966" w:type="dxa"/>
            <w:tcBorders>
              <w:top w:val="nil"/>
              <w:left w:val="nil"/>
              <w:bottom w:val="nil"/>
              <w:right w:val="nil"/>
            </w:tcBorders>
          </w:tcPr>
          <w:p w14:paraId="387E5EB2"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6303A83B"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E59C9E9" w14:textId="77777777" w:rsidR="00304A1B" w:rsidRPr="002B62FF" w:rsidRDefault="007D052E" w:rsidP="009D0914">
            <w:pPr>
              <w:rPr>
                <w:b/>
                <w:bCs/>
              </w:rPr>
            </w:pPr>
            <w:r>
              <w:rPr>
                <w:b/>
                <w:bCs/>
              </w:rPr>
              <w:t>2024 FULL 21110</w:t>
            </w:r>
          </w:p>
        </w:tc>
      </w:tr>
      <w:tr w:rsidR="00304A1B" w:rsidRPr="00960BFE" w14:paraId="450451EE" w14:textId="77777777" w:rsidTr="009D0914">
        <w:trPr>
          <w:trHeight w:val="280"/>
        </w:trPr>
        <w:tc>
          <w:tcPr>
            <w:tcW w:w="966" w:type="dxa"/>
            <w:tcBorders>
              <w:top w:val="nil"/>
              <w:left w:val="nil"/>
              <w:bottom w:val="nil"/>
              <w:right w:val="nil"/>
            </w:tcBorders>
          </w:tcPr>
          <w:p w14:paraId="2259869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F8C170E"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C5D5EA3" w14:textId="263FE2F1" w:rsidR="00304A1B" w:rsidRPr="00960BFE" w:rsidRDefault="00A1549C" w:rsidP="009D0914">
            <w:pPr>
              <w:autoSpaceDE w:val="0"/>
              <w:autoSpaceDN w:val="0"/>
              <w:adjustRightInd w:val="0"/>
            </w:pPr>
            <w:r w:rsidRPr="00A1549C">
              <w:t>Ketamine Sedation In Acute Traumatic Brain Injury: A Randomized Pilot Feasibility Study</w:t>
            </w:r>
          </w:p>
        </w:tc>
      </w:tr>
      <w:tr w:rsidR="00304A1B" w:rsidRPr="00960BFE" w14:paraId="5A216DB3" w14:textId="77777777" w:rsidTr="009D0914">
        <w:trPr>
          <w:trHeight w:val="280"/>
        </w:trPr>
        <w:tc>
          <w:tcPr>
            <w:tcW w:w="966" w:type="dxa"/>
            <w:tcBorders>
              <w:top w:val="nil"/>
              <w:left w:val="nil"/>
              <w:bottom w:val="nil"/>
              <w:right w:val="nil"/>
            </w:tcBorders>
          </w:tcPr>
          <w:p w14:paraId="51C7F29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EB1C67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516E37A" w14:textId="5A223628" w:rsidR="00304A1B" w:rsidRPr="00960BFE" w:rsidRDefault="00C12422" w:rsidP="009D0914">
            <w:r>
              <w:t>Dr Jonathon Taylor</w:t>
            </w:r>
          </w:p>
        </w:tc>
      </w:tr>
      <w:tr w:rsidR="00304A1B" w:rsidRPr="00960BFE" w14:paraId="4799E627" w14:textId="77777777" w:rsidTr="009D0914">
        <w:trPr>
          <w:trHeight w:val="280"/>
        </w:trPr>
        <w:tc>
          <w:tcPr>
            <w:tcW w:w="966" w:type="dxa"/>
            <w:tcBorders>
              <w:top w:val="nil"/>
              <w:left w:val="nil"/>
              <w:bottom w:val="nil"/>
              <w:right w:val="nil"/>
            </w:tcBorders>
          </w:tcPr>
          <w:p w14:paraId="4F7A569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3582A7C"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8628BCD" w14:textId="7B680599" w:rsidR="00304A1B" w:rsidRPr="00960BFE" w:rsidRDefault="00C12422" w:rsidP="009D0914">
            <w:pPr>
              <w:autoSpaceDE w:val="0"/>
              <w:autoSpaceDN w:val="0"/>
              <w:adjustRightInd w:val="0"/>
            </w:pPr>
            <w:r>
              <w:t>Monash University</w:t>
            </w:r>
          </w:p>
        </w:tc>
      </w:tr>
      <w:tr w:rsidR="00304A1B" w:rsidRPr="00960BFE" w14:paraId="7A31EC56" w14:textId="77777777" w:rsidTr="009D0914">
        <w:trPr>
          <w:trHeight w:val="280"/>
        </w:trPr>
        <w:tc>
          <w:tcPr>
            <w:tcW w:w="966" w:type="dxa"/>
            <w:tcBorders>
              <w:top w:val="nil"/>
              <w:left w:val="nil"/>
              <w:bottom w:val="nil"/>
              <w:right w:val="nil"/>
            </w:tcBorders>
          </w:tcPr>
          <w:p w14:paraId="761F463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8D5F3AB"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2F19D72" w14:textId="50E4277F" w:rsidR="00304A1B" w:rsidRPr="00960BFE" w:rsidRDefault="00C12422" w:rsidP="009D0914">
            <w:pPr>
              <w:autoSpaceDE w:val="0"/>
              <w:autoSpaceDN w:val="0"/>
              <w:adjustRightInd w:val="0"/>
            </w:pPr>
            <w:r>
              <w:t>24 October 2024</w:t>
            </w:r>
          </w:p>
        </w:tc>
      </w:tr>
    </w:tbl>
    <w:p w14:paraId="68449BD9" w14:textId="77777777" w:rsidR="00304A1B" w:rsidRPr="00795EDD" w:rsidRDefault="00304A1B" w:rsidP="00304A1B"/>
    <w:p w14:paraId="2B1BB05F" w14:textId="77777777" w:rsidR="00304A1B" w:rsidRDefault="0051003D" w:rsidP="00304A1B">
      <w:pPr>
        <w:autoSpaceDE w:val="0"/>
        <w:autoSpaceDN w:val="0"/>
        <w:adjustRightInd w:val="0"/>
        <w:rPr>
          <w:color w:val="000000"/>
          <w:sz w:val="20"/>
          <w:lang w:val="en-NZ"/>
        </w:rPr>
      </w:pPr>
      <w:r>
        <w:rPr>
          <w:rFonts w:cs="Arial"/>
          <w:color w:val="000000"/>
          <w:szCs w:val="22"/>
          <w:lang w:val="en-NZ"/>
        </w:rPr>
        <w:t>Dr Jonathan Taylor</w:t>
      </w:r>
      <w:r w:rsidR="00304A1B">
        <w:rPr>
          <w:color w:val="000000"/>
          <w:lang w:val="en-NZ"/>
        </w:rPr>
        <w:t xml:space="preserve"> was present via videoconference for discussion of this application.</w:t>
      </w:r>
    </w:p>
    <w:p w14:paraId="6049EC80" w14:textId="77777777" w:rsidR="00304A1B" w:rsidRPr="00D324AA" w:rsidRDefault="00304A1B" w:rsidP="00304A1B">
      <w:pPr>
        <w:rPr>
          <w:u w:val="single"/>
          <w:lang w:val="en-NZ"/>
        </w:rPr>
      </w:pPr>
    </w:p>
    <w:p w14:paraId="0F02C8FD" w14:textId="77777777" w:rsidR="00304A1B" w:rsidRPr="0054344C" w:rsidRDefault="00304A1B" w:rsidP="00304A1B">
      <w:pPr>
        <w:pStyle w:val="Headingbold"/>
      </w:pPr>
      <w:r w:rsidRPr="0054344C">
        <w:t>Potential conflicts of interest</w:t>
      </w:r>
    </w:p>
    <w:p w14:paraId="78E54742" w14:textId="77777777" w:rsidR="00304A1B" w:rsidRPr="00D324AA" w:rsidRDefault="00304A1B" w:rsidP="00304A1B">
      <w:pPr>
        <w:rPr>
          <w:b/>
          <w:lang w:val="en-NZ"/>
        </w:rPr>
      </w:pPr>
    </w:p>
    <w:p w14:paraId="0EEB9568"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ECF75F1" w14:textId="77777777" w:rsidR="00304A1B" w:rsidRPr="00D324AA" w:rsidRDefault="00304A1B" w:rsidP="00304A1B">
      <w:pPr>
        <w:rPr>
          <w:lang w:val="en-NZ"/>
        </w:rPr>
      </w:pPr>
    </w:p>
    <w:p w14:paraId="77ECA378"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64213AF" w14:textId="77777777" w:rsidR="00304A1B" w:rsidRPr="00D324AA" w:rsidRDefault="00304A1B" w:rsidP="00304A1B">
      <w:pPr>
        <w:spacing w:before="80" w:after="80"/>
        <w:rPr>
          <w:lang w:val="en-NZ"/>
        </w:rPr>
      </w:pPr>
    </w:p>
    <w:p w14:paraId="1FF9FAF1" w14:textId="77777777" w:rsidR="00304A1B" w:rsidRPr="0054344C" w:rsidRDefault="00304A1B" w:rsidP="00304A1B">
      <w:pPr>
        <w:pStyle w:val="Headingbold"/>
      </w:pPr>
      <w:r w:rsidRPr="0054344C">
        <w:t>Summary of outstanding ethical issues</w:t>
      </w:r>
    </w:p>
    <w:p w14:paraId="541CA546" w14:textId="77777777" w:rsidR="00304A1B" w:rsidRPr="00D324AA" w:rsidRDefault="00304A1B" w:rsidP="00304A1B">
      <w:pPr>
        <w:rPr>
          <w:lang w:val="en-NZ"/>
        </w:rPr>
      </w:pPr>
    </w:p>
    <w:p w14:paraId="69FD5155"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6262117" w14:textId="77777777" w:rsidR="00304A1B" w:rsidRPr="00D324AA" w:rsidRDefault="00304A1B" w:rsidP="00304A1B">
      <w:pPr>
        <w:autoSpaceDE w:val="0"/>
        <w:autoSpaceDN w:val="0"/>
        <w:adjustRightInd w:val="0"/>
        <w:rPr>
          <w:szCs w:val="22"/>
          <w:lang w:val="en-NZ"/>
        </w:rPr>
      </w:pPr>
    </w:p>
    <w:p w14:paraId="4FD9A438" w14:textId="3BB8CC21" w:rsidR="003F40BF" w:rsidRPr="000F2279" w:rsidRDefault="003F40BF" w:rsidP="003F40BF">
      <w:pPr>
        <w:pStyle w:val="ListParagraph"/>
        <w:numPr>
          <w:ilvl w:val="0"/>
          <w:numId w:val="7"/>
        </w:numPr>
        <w:rPr>
          <w:rFonts w:cs="Arial"/>
          <w:color w:val="FF0000"/>
        </w:rPr>
      </w:pPr>
      <w:r w:rsidRPr="00D324AA">
        <w:t xml:space="preserve">The Committee </w:t>
      </w:r>
      <w:r>
        <w:t xml:space="preserve">explained that the study’s proposed inclusion of non-consenting participants  as presented does not meet the best interest requirements as set out in </w:t>
      </w:r>
      <w:hyperlink r:id="rId7" w:history="1">
        <w:r w:rsidRPr="00706E3E">
          <w:rPr>
            <w:rStyle w:val="Hyperlink"/>
            <w:rFonts w:cs="Arial"/>
          </w:rPr>
          <w:t>Right 7(4) of the Code of Health and Disability Services Consumers’ Rights</w:t>
        </w:r>
      </w:hyperlink>
      <w:r>
        <w:t xml:space="preserve">. The justifications for including non-consenting </w:t>
      </w:r>
      <w:r w:rsidR="00D54D6B">
        <w:t>persons and</w:t>
      </w:r>
      <w:r>
        <w:t xml:space="preserve"> randomising them to 2 different study arms under a best interest test must be stepped out more clearly if the study wishes to meet the ethical standards.</w:t>
      </w:r>
    </w:p>
    <w:p w14:paraId="6B7DD314" w14:textId="46837C17" w:rsidR="003F40BF" w:rsidRPr="000F2279" w:rsidRDefault="003F40BF" w:rsidP="003F40BF">
      <w:pPr>
        <w:pStyle w:val="ListParagraph"/>
        <w:ind w:left="357" w:hanging="357"/>
      </w:pPr>
      <w:r>
        <w:t xml:space="preserve">The justification given that randomisation into both groups was equally poised in terms of risks and benefits was insufficient to describe how inclusion was in the best interest of participants. The Committee suggested that there be more focus on provision of additional benefit for study participants </w:t>
      </w:r>
      <w:r w:rsidRPr="00706E3E">
        <w:rPr>
          <w:rFonts w:cs="Arial"/>
          <w:i/>
        </w:rPr>
        <w:t xml:space="preserve">(National Ethical Standards for Health and Disability Research and Quality Improvement, para 8.7, 8.13, 8.15-8.18).  </w:t>
      </w:r>
    </w:p>
    <w:p w14:paraId="5517A531" w14:textId="77777777" w:rsidR="003F40BF" w:rsidRPr="004D46C3" w:rsidRDefault="003F40BF" w:rsidP="003F40BF">
      <w:pPr>
        <w:pStyle w:val="ListParagraph"/>
        <w:ind w:left="357" w:hanging="357"/>
        <w:rPr>
          <w:rFonts w:cs="Arial"/>
          <w:color w:val="FF0000"/>
        </w:rPr>
      </w:pPr>
      <w:r>
        <w:t>The Researcher asked if it was clear that ketamine was used as part of the standard therapy in use in the unit. The Committee noted that this was not clear in the study documentation or the application to HDEC and would make a significant difference in the protocol.  Comparing two standard of care options reduces the risk profile of the study.</w:t>
      </w:r>
    </w:p>
    <w:p w14:paraId="07293D9E" w14:textId="77777777" w:rsidR="003F40BF" w:rsidRPr="004D46C3" w:rsidRDefault="003F40BF" w:rsidP="003F40BF">
      <w:pPr>
        <w:pStyle w:val="ListParagraph"/>
        <w:ind w:left="357" w:hanging="357"/>
        <w:rPr>
          <w:rFonts w:cs="Arial"/>
          <w:color w:val="FF0000"/>
        </w:rPr>
      </w:pPr>
      <w:r>
        <w:t>The Committee noted that the study is not powered for efficacy. This should be amended in the protocol. The objectives and methods to answer those objectives may need to be outlined more precisely to be clear.</w:t>
      </w:r>
      <w:r w:rsidRPr="006A0C8E">
        <w:rPr>
          <w:rFonts w:cs="Arial"/>
          <w:i/>
        </w:rPr>
        <w:t xml:space="preserve"> </w:t>
      </w:r>
      <w:r>
        <w:rPr>
          <w:rFonts w:cs="Arial"/>
          <w:i/>
        </w:rPr>
        <w:t xml:space="preserve">(National Ethical Standards for Health and Disability Research and Quality Improvement, para 9.7 &amp; 9.8).  </w:t>
      </w:r>
    </w:p>
    <w:p w14:paraId="542D90B1" w14:textId="77777777" w:rsidR="003F40BF" w:rsidRPr="004D46C3" w:rsidRDefault="003F40BF" w:rsidP="003F40BF">
      <w:pPr>
        <w:pStyle w:val="ListParagraph"/>
        <w:ind w:left="357" w:hanging="357"/>
        <w:rPr>
          <w:rFonts w:cs="Arial"/>
          <w:color w:val="FF0000"/>
        </w:rPr>
      </w:pPr>
      <w:r>
        <w:t>The Committee noted that there are many contraindications in the Investigators Brochure (IB) that are not in the protocol or PIS/CF as there should be several more exclusion criteria based on the IB.</w:t>
      </w:r>
    </w:p>
    <w:p w14:paraId="623971F6" w14:textId="33B7FA86" w:rsidR="00304A1B" w:rsidRPr="00D324AA" w:rsidRDefault="003F40BF" w:rsidP="003F40BF">
      <w:pPr>
        <w:pStyle w:val="ListParagraph"/>
        <w:rPr>
          <w:rFonts w:cs="Arial"/>
          <w:color w:val="FF0000"/>
        </w:rPr>
      </w:pPr>
      <w:r>
        <w:t xml:space="preserve">The Committee suggested planning for contingencies with respect  </w:t>
      </w:r>
      <w:r w:rsidR="00E93E70">
        <w:t xml:space="preserve">to the  </w:t>
      </w:r>
      <w:r>
        <w:t xml:space="preserve">continued use of data for </w:t>
      </w:r>
      <w:r w:rsidR="00D54D6B">
        <w:t>events such</w:t>
      </w:r>
      <w:r>
        <w:t xml:space="preserve"> as potential participant death, or lost to follow up or if there are other issues with research</w:t>
      </w:r>
      <w:r w:rsidR="00E93E70">
        <w:t xml:space="preserve"> participants or their whanau (e.g. discharging themselves before the consent-to-continue form is signed) </w:t>
      </w:r>
      <w:r>
        <w:t xml:space="preserve">. </w:t>
      </w:r>
      <w:r>
        <w:rPr>
          <w:rFonts w:cs="Arial"/>
          <w:i/>
        </w:rPr>
        <w:t xml:space="preserve">(National Ethical Standards for Health and Disability Research and Quality Improvement, para 11.25, 11.30a, 11.31, 11.44).  </w:t>
      </w:r>
      <w:r w:rsidR="00304A1B" w:rsidRPr="00D324AA">
        <w:br/>
      </w:r>
    </w:p>
    <w:p w14:paraId="50D5E4E0" w14:textId="72451A49"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w:t>
      </w:r>
      <w:r w:rsidR="00253B68">
        <w:rPr>
          <w:rFonts w:cs="Arial"/>
          <w:szCs w:val="22"/>
          <w:lang w:val="en-NZ"/>
        </w:rPr>
        <w:t xml:space="preserve"> family</w:t>
      </w:r>
      <w:r w:rsidRPr="00D324AA">
        <w:rPr>
          <w:rFonts w:cs="Arial"/>
          <w:szCs w:val="22"/>
          <w:lang w:val="en-NZ"/>
        </w:rPr>
        <w:t xml:space="preserve"> Participant Information Sheet and Consent Form</w:t>
      </w:r>
      <w:r>
        <w:rPr>
          <w:rFonts w:cs="Arial"/>
          <w:szCs w:val="22"/>
          <w:lang w:val="en-NZ"/>
        </w:rPr>
        <w:t xml:space="preserve"> (PIS/CF)</w:t>
      </w:r>
      <w:r w:rsidR="008A2604">
        <w:rPr>
          <w:rFonts w:cs="Arial"/>
          <w:szCs w:val="22"/>
          <w:lang w:val="en-NZ"/>
        </w:rPr>
        <w:t xml:space="preserve"> </w:t>
      </w:r>
      <w:r w:rsidR="008A2604">
        <w:rPr>
          <w:rFonts w:cs="Arial"/>
          <w:i/>
        </w:rPr>
        <w:t>(National Ethical Standards for Health and Disability Research and Quality Improvement, para 7.15 – 7.17)</w:t>
      </w:r>
      <w:r w:rsidRPr="00D324AA">
        <w:rPr>
          <w:rFonts w:cs="Arial"/>
          <w:szCs w:val="22"/>
          <w:lang w:val="en-NZ"/>
        </w:rPr>
        <w:t xml:space="preserve">: </w:t>
      </w:r>
    </w:p>
    <w:p w14:paraId="38BA3E8A" w14:textId="77777777" w:rsidR="00304A1B" w:rsidRPr="00D324AA" w:rsidRDefault="00304A1B" w:rsidP="00304A1B">
      <w:pPr>
        <w:spacing w:before="80" w:after="80"/>
        <w:rPr>
          <w:rFonts w:cs="Arial"/>
          <w:szCs w:val="22"/>
          <w:lang w:val="en-NZ"/>
        </w:rPr>
      </w:pPr>
    </w:p>
    <w:p w14:paraId="5BFE13D1" w14:textId="77777777" w:rsidR="00304A1B" w:rsidRPr="00D324AA" w:rsidRDefault="00304A1B" w:rsidP="00253B68">
      <w:pPr>
        <w:pStyle w:val="ListParagraph"/>
      </w:pPr>
      <w:r w:rsidRPr="00D324AA">
        <w:t>Please</w:t>
      </w:r>
      <w:r w:rsidR="00253B68">
        <w:t xml:space="preserve"> consider amending this to not be in the pamphlet format as it is quite hard to parse in this form.</w:t>
      </w:r>
    </w:p>
    <w:p w14:paraId="715E5663" w14:textId="0DDF1003" w:rsidR="003F7515" w:rsidRPr="00D324AA" w:rsidRDefault="003F7515" w:rsidP="00253B68">
      <w:pPr>
        <w:pStyle w:val="ListParagraph"/>
      </w:pPr>
      <w:r>
        <w:lastRenderedPageBreak/>
        <w:t xml:space="preserve">Please amend the information sheet to include accurate information and certainty around what standard of care is and how </w:t>
      </w:r>
      <w:r w:rsidR="002F3F8B">
        <w:t>it differs from</w:t>
      </w:r>
      <w:r>
        <w:t xml:space="preserve"> the </w:t>
      </w:r>
      <w:r w:rsidR="002F3F8B">
        <w:t>study procedure.</w:t>
      </w:r>
    </w:p>
    <w:p w14:paraId="3D4B110B" w14:textId="77777777" w:rsidR="00304A1B" w:rsidRPr="00D324AA" w:rsidRDefault="00304A1B" w:rsidP="00304A1B">
      <w:pPr>
        <w:spacing w:before="80" w:after="80"/>
      </w:pPr>
    </w:p>
    <w:p w14:paraId="03D99DDA" w14:textId="77777777" w:rsidR="00304A1B" w:rsidRPr="0054344C" w:rsidRDefault="00304A1B" w:rsidP="00304A1B">
      <w:pPr>
        <w:rPr>
          <w:b/>
          <w:bCs/>
          <w:lang w:val="en-NZ"/>
        </w:rPr>
      </w:pPr>
      <w:r w:rsidRPr="0054344C">
        <w:rPr>
          <w:b/>
          <w:bCs/>
          <w:lang w:val="en-NZ"/>
        </w:rPr>
        <w:t xml:space="preserve">Decision </w:t>
      </w:r>
    </w:p>
    <w:p w14:paraId="4E897947" w14:textId="77777777" w:rsidR="00304A1B" w:rsidRPr="00D324AA" w:rsidRDefault="00304A1B" w:rsidP="00304A1B">
      <w:pPr>
        <w:rPr>
          <w:lang w:val="en-NZ"/>
        </w:rPr>
      </w:pPr>
    </w:p>
    <w:p w14:paraId="0AFE84C5" w14:textId="77777777" w:rsidR="00304A1B" w:rsidRDefault="00304A1B" w:rsidP="00304A1B">
      <w:pPr>
        <w:rPr>
          <w:color w:val="000000"/>
          <w:lang w:val="en-NZ"/>
        </w:rPr>
      </w:pPr>
      <w:r>
        <w:rPr>
          <w:color w:val="000000"/>
          <w:lang w:val="en-NZ"/>
        </w:rPr>
        <w:t xml:space="preserve">This application was </w:t>
      </w:r>
      <w:r>
        <w:rPr>
          <w:i/>
          <w:color w:val="000000"/>
          <w:lang w:val="en-NZ"/>
        </w:rPr>
        <w:t>declined</w:t>
      </w:r>
      <w:r>
        <w:rPr>
          <w:color w:val="000000"/>
          <w:lang w:val="en-NZ"/>
        </w:rPr>
        <w:t xml:space="preserve"> by </w:t>
      </w:r>
      <w:r>
        <w:rPr>
          <w:rFonts w:cs="Arial"/>
          <w:color w:val="000000"/>
          <w:szCs w:val="22"/>
          <w:lang w:val="en-NZ"/>
        </w:rPr>
        <w:t xml:space="preserve">consensus, </w:t>
      </w:r>
      <w:r>
        <w:rPr>
          <w:color w:val="000000"/>
          <w:lang w:val="en-NZ"/>
        </w:rPr>
        <w:t>as the Committee did not consider that the study would meet the ethical standards referenced above.</w:t>
      </w:r>
    </w:p>
    <w:p w14:paraId="6138233A" w14:textId="77777777" w:rsidR="00304A1B" w:rsidRDefault="00304A1B" w:rsidP="00304A1B">
      <w:pPr>
        <w:rPr>
          <w:color w:val="4BACC6"/>
          <w:lang w:val="en-NZ"/>
        </w:rPr>
      </w:pPr>
    </w:p>
    <w:p w14:paraId="41AC419C"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B977F71" w14:textId="77777777" w:rsidTr="009D0914">
        <w:trPr>
          <w:trHeight w:val="280"/>
        </w:trPr>
        <w:tc>
          <w:tcPr>
            <w:tcW w:w="966" w:type="dxa"/>
            <w:tcBorders>
              <w:top w:val="nil"/>
              <w:left w:val="nil"/>
              <w:bottom w:val="nil"/>
              <w:right w:val="nil"/>
            </w:tcBorders>
          </w:tcPr>
          <w:p w14:paraId="085DD9D6"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137AAA41"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3E24C57" w14:textId="77777777" w:rsidR="00304A1B" w:rsidRPr="002B62FF" w:rsidRDefault="007D052E" w:rsidP="009D0914">
            <w:pPr>
              <w:rPr>
                <w:b/>
                <w:bCs/>
              </w:rPr>
            </w:pPr>
            <w:r>
              <w:rPr>
                <w:b/>
                <w:bCs/>
              </w:rPr>
              <w:t>2024 FULL 21505</w:t>
            </w:r>
          </w:p>
        </w:tc>
      </w:tr>
      <w:tr w:rsidR="00304A1B" w:rsidRPr="00960BFE" w14:paraId="2F19EC6C" w14:textId="77777777" w:rsidTr="009D0914">
        <w:trPr>
          <w:trHeight w:val="280"/>
        </w:trPr>
        <w:tc>
          <w:tcPr>
            <w:tcW w:w="966" w:type="dxa"/>
            <w:tcBorders>
              <w:top w:val="nil"/>
              <w:left w:val="nil"/>
              <w:bottom w:val="nil"/>
              <w:right w:val="nil"/>
            </w:tcBorders>
          </w:tcPr>
          <w:p w14:paraId="7E010A1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8ECC789"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EAF88A4" w14:textId="2C4D03D3" w:rsidR="00304A1B" w:rsidRPr="00960BFE" w:rsidRDefault="001476A2" w:rsidP="009D0914">
            <w:pPr>
              <w:autoSpaceDE w:val="0"/>
              <w:autoSpaceDN w:val="0"/>
              <w:adjustRightInd w:val="0"/>
            </w:pPr>
            <w:r w:rsidRPr="001476A2">
              <w:t xml:space="preserve">Paired </w:t>
            </w:r>
            <w:proofErr w:type="spellStart"/>
            <w:r w:rsidRPr="001476A2">
              <w:t>vagus</w:t>
            </w:r>
            <w:proofErr w:type="spellEnd"/>
            <w:r w:rsidRPr="001476A2">
              <w:t xml:space="preserve"> nerve and auditory stimulation for the treatment of tinnitus: a proof-of-concept study</w:t>
            </w:r>
          </w:p>
        </w:tc>
      </w:tr>
      <w:tr w:rsidR="00304A1B" w:rsidRPr="00960BFE" w14:paraId="5DA47ED0" w14:textId="77777777" w:rsidTr="009D0914">
        <w:trPr>
          <w:trHeight w:val="280"/>
        </w:trPr>
        <w:tc>
          <w:tcPr>
            <w:tcW w:w="966" w:type="dxa"/>
            <w:tcBorders>
              <w:top w:val="nil"/>
              <w:left w:val="nil"/>
              <w:bottom w:val="nil"/>
              <w:right w:val="nil"/>
            </w:tcBorders>
          </w:tcPr>
          <w:p w14:paraId="108FB3F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3F8D90F"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CAC00B9" w14:textId="30479869" w:rsidR="00304A1B" w:rsidRPr="00960BFE" w:rsidRDefault="00487196" w:rsidP="009D0914">
            <w:r>
              <w:t>Professor Dirk De Ridder</w:t>
            </w:r>
          </w:p>
        </w:tc>
      </w:tr>
      <w:tr w:rsidR="00304A1B" w:rsidRPr="00960BFE" w14:paraId="54B709DE" w14:textId="77777777" w:rsidTr="009D0914">
        <w:trPr>
          <w:trHeight w:val="280"/>
        </w:trPr>
        <w:tc>
          <w:tcPr>
            <w:tcW w:w="966" w:type="dxa"/>
            <w:tcBorders>
              <w:top w:val="nil"/>
              <w:left w:val="nil"/>
              <w:bottom w:val="nil"/>
              <w:right w:val="nil"/>
            </w:tcBorders>
          </w:tcPr>
          <w:p w14:paraId="0AA1E7F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04C2ED2"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5ACE417" w14:textId="73EF190D" w:rsidR="00304A1B" w:rsidRPr="00960BFE" w:rsidRDefault="00487196" w:rsidP="009D0914">
            <w:pPr>
              <w:autoSpaceDE w:val="0"/>
              <w:autoSpaceDN w:val="0"/>
              <w:adjustRightInd w:val="0"/>
            </w:pPr>
            <w:r>
              <w:t>University of Otago</w:t>
            </w:r>
          </w:p>
        </w:tc>
      </w:tr>
      <w:tr w:rsidR="00304A1B" w:rsidRPr="00960BFE" w14:paraId="00ABA7C8" w14:textId="77777777" w:rsidTr="009D0914">
        <w:trPr>
          <w:trHeight w:val="280"/>
        </w:trPr>
        <w:tc>
          <w:tcPr>
            <w:tcW w:w="966" w:type="dxa"/>
            <w:tcBorders>
              <w:top w:val="nil"/>
              <w:left w:val="nil"/>
              <w:bottom w:val="nil"/>
              <w:right w:val="nil"/>
            </w:tcBorders>
          </w:tcPr>
          <w:p w14:paraId="0D0264C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FDFD7F1"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96C0940" w14:textId="5DC95023" w:rsidR="00304A1B" w:rsidRPr="00960BFE" w:rsidRDefault="00487196" w:rsidP="009D0914">
            <w:pPr>
              <w:autoSpaceDE w:val="0"/>
              <w:autoSpaceDN w:val="0"/>
              <w:adjustRightInd w:val="0"/>
            </w:pPr>
            <w:r>
              <w:t>24 October 2024</w:t>
            </w:r>
          </w:p>
        </w:tc>
      </w:tr>
    </w:tbl>
    <w:p w14:paraId="54505ABA" w14:textId="77777777" w:rsidR="00304A1B" w:rsidRPr="00795EDD" w:rsidRDefault="00304A1B" w:rsidP="00304A1B"/>
    <w:p w14:paraId="29B57ED2" w14:textId="77777777" w:rsidR="00304A1B" w:rsidRDefault="00680A3C" w:rsidP="00304A1B">
      <w:pPr>
        <w:autoSpaceDE w:val="0"/>
        <w:autoSpaceDN w:val="0"/>
        <w:adjustRightInd w:val="0"/>
        <w:rPr>
          <w:color w:val="000000"/>
          <w:sz w:val="20"/>
          <w:lang w:val="en-NZ"/>
        </w:rPr>
      </w:pPr>
      <w:r>
        <w:rPr>
          <w:rFonts w:cs="Arial"/>
          <w:color w:val="000000"/>
          <w:szCs w:val="22"/>
          <w:lang w:val="en-NZ"/>
        </w:rPr>
        <w:t xml:space="preserve">Mr Boen Deng and Dr Divya </w:t>
      </w:r>
      <w:proofErr w:type="spellStart"/>
      <w:r>
        <w:rPr>
          <w:rFonts w:cs="Arial"/>
          <w:color w:val="000000"/>
          <w:szCs w:val="22"/>
          <w:lang w:val="en-NZ"/>
        </w:rPr>
        <w:t>Adhia</w:t>
      </w:r>
      <w:proofErr w:type="spellEnd"/>
      <w:r>
        <w:rPr>
          <w:rFonts w:cs="Arial"/>
          <w:color w:val="000000"/>
          <w:szCs w:val="22"/>
          <w:lang w:val="en-NZ"/>
        </w:rPr>
        <w:t xml:space="preserve"> </w:t>
      </w:r>
      <w:r w:rsidR="00304A1B">
        <w:rPr>
          <w:color w:val="000000"/>
          <w:lang w:val="en-NZ"/>
        </w:rPr>
        <w:t>was present via videoconference for discussion of this application.</w:t>
      </w:r>
    </w:p>
    <w:p w14:paraId="32CEF6C9" w14:textId="77777777" w:rsidR="00304A1B" w:rsidRPr="00D324AA" w:rsidRDefault="00304A1B" w:rsidP="00304A1B">
      <w:pPr>
        <w:rPr>
          <w:u w:val="single"/>
          <w:lang w:val="en-NZ"/>
        </w:rPr>
      </w:pPr>
    </w:p>
    <w:p w14:paraId="48DE5536" w14:textId="77777777" w:rsidR="00304A1B" w:rsidRPr="0054344C" w:rsidRDefault="00304A1B" w:rsidP="00304A1B">
      <w:pPr>
        <w:pStyle w:val="Headingbold"/>
      </w:pPr>
      <w:r w:rsidRPr="0054344C">
        <w:t>Potential conflicts of interest</w:t>
      </w:r>
    </w:p>
    <w:p w14:paraId="1477CA71" w14:textId="77777777" w:rsidR="00304A1B" w:rsidRPr="00D324AA" w:rsidRDefault="00304A1B" w:rsidP="00304A1B">
      <w:pPr>
        <w:rPr>
          <w:b/>
          <w:lang w:val="en-NZ"/>
        </w:rPr>
      </w:pPr>
    </w:p>
    <w:p w14:paraId="529E1203"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525E970" w14:textId="77777777" w:rsidR="00304A1B" w:rsidRPr="00D324AA" w:rsidRDefault="00304A1B" w:rsidP="00304A1B">
      <w:pPr>
        <w:rPr>
          <w:lang w:val="en-NZ"/>
        </w:rPr>
      </w:pPr>
    </w:p>
    <w:p w14:paraId="6A793A30"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7BA2EBC" w14:textId="77777777" w:rsidR="00304A1B" w:rsidRPr="00D324AA" w:rsidRDefault="00304A1B" w:rsidP="00304A1B">
      <w:pPr>
        <w:rPr>
          <w:lang w:val="en-NZ"/>
        </w:rPr>
      </w:pPr>
    </w:p>
    <w:p w14:paraId="4C9FC055" w14:textId="77777777" w:rsidR="00304A1B" w:rsidRPr="00D324AA" w:rsidRDefault="00304A1B" w:rsidP="00304A1B">
      <w:pPr>
        <w:autoSpaceDE w:val="0"/>
        <w:autoSpaceDN w:val="0"/>
        <w:adjustRightInd w:val="0"/>
        <w:rPr>
          <w:lang w:val="en-NZ"/>
        </w:rPr>
      </w:pPr>
    </w:p>
    <w:p w14:paraId="5A0AF6FA" w14:textId="77777777" w:rsidR="008E04BC" w:rsidRPr="0054344C" w:rsidRDefault="008E04BC" w:rsidP="008E04BC">
      <w:pPr>
        <w:pStyle w:val="Headingbold"/>
      </w:pPr>
      <w:r w:rsidRPr="0054344C">
        <w:t xml:space="preserve">Summary of resolved ethical issues </w:t>
      </w:r>
    </w:p>
    <w:p w14:paraId="71B1B89F" w14:textId="77777777" w:rsidR="008E04BC" w:rsidRPr="00D324AA" w:rsidRDefault="008E04BC" w:rsidP="008E04BC">
      <w:pPr>
        <w:rPr>
          <w:u w:val="single"/>
          <w:lang w:val="en-NZ"/>
        </w:rPr>
      </w:pPr>
    </w:p>
    <w:p w14:paraId="4A04A9DE" w14:textId="77777777" w:rsidR="008E04BC" w:rsidRPr="00D324AA" w:rsidRDefault="008E04BC" w:rsidP="008E04BC">
      <w:pPr>
        <w:rPr>
          <w:lang w:val="en-NZ"/>
        </w:rPr>
      </w:pPr>
      <w:r w:rsidRPr="00D324AA">
        <w:rPr>
          <w:lang w:val="en-NZ"/>
        </w:rPr>
        <w:t>The main ethical issues considered by the Committee and addressed by the Researcher are as follows.</w:t>
      </w:r>
    </w:p>
    <w:p w14:paraId="2FF5781A" w14:textId="77777777" w:rsidR="008E04BC" w:rsidRPr="00D324AA" w:rsidRDefault="008E04BC" w:rsidP="008E04BC">
      <w:pPr>
        <w:rPr>
          <w:lang w:val="en-NZ"/>
        </w:rPr>
      </w:pPr>
    </w:p>
    <w:p w14:paraId="770D37BD" w14:textId="77777777" w:rsidR="008E04BC" w:rsidRPr="00D324AA" w:rsidRDefault="008E04BC" w:rsidP="008E04BC">
      <w:pPr>
        <w:pStyle w:val="ListParagraph"/>
        <w:numPr>
          <w:ilvl w:val="0"/>
          <w:numId w:val="25"/>
        </w:numPr>
      </w:pPr>
      <w:r w:rsidRPr="00D324AA">
        <w:t xml:space="preserve">The Committee </w:t>
      </w:r>
      <w:r>
        <w:t xml:space="preserve">noted that much of the issues with the previous submission had been largely addressed in this submission. </w:t>
      </w:r>
    </w:p>
    <w:p w14:paraId="512033A3" w14:textId="77777777" w:rsidR="008E04BC" w:rsidRDefault="008E04BC" w:rsidP="008E04BC">
      <w:pPr>
        <w:numPr>
          <w:ilvl w:val="0"/>
          <w:numId w:val="3"/>
        </w:numPr>
        <w:spacing w:before="80" w:after="80"/>
        <w:contextualSpacing/>
        <w:rPr>
          <w:lang w:val="en-NZ"/>
        </w:rPr>
      </w:pPr>
      <w:r>
        <w:rPr>
          <w:lang w:val="en-NZ"/>
        </w:rPr>
        <w:t>The Committee clarified that inclusion of pregnant women would be possible after assessment of literature in the field.</w:t>
      </w:r>
    </w:p>
    <w:p w14:paraId="5B69D64B" w14:textId="77777777" w:rsidR="008E04BC" w:rsidRDefault="008E04BC" w:rsidP="008E04BC">
      <w:pPr>
        <w:numPr>
          <w:ilvl w:val="0"/>
          <w:numId w:val="3"/>
        </w:numPr>
        <w:spacing w:before="80" w:after="80"/>
        <w:contextualSpacing/>
        <w:rPr>
          <w:lang w:val="en-NZ"/>
        </w:rPr>
      </w:pPr>
      <w:r>
        <w:rPr>
          <w:lang w:val="en-NZ"/>
        </w:rPr>
        <w:t xml:space="preserve">The Committee noted that for a larger trial, (post-feasibility) that Pacific consultation is recommended, and alternative translations of the information sheets should be offered particularly in Tongan and Samoan. </w:t>
      </w:r>
    </w:p>
    <w:p w14:paraId="064EF289" w14:textId="77777777" w:rsidR="008E04BC" w:rsidRDefault="008E04BC" w:rsidP="008E04BC">
      <w:pPr>
        <w:numPr>
          <w:ilvl w:val="0"/>
          <w:numId w:val="3"/>
        </w:numPr>
        <w:spacing w:before="80" w:after="80"/>
        <w:contextualSpacing/>
        <w:rPr>
          <w:lang w:val="en-NZ"/>
        </w:rPr>
      </w:pPr>
      <w:r>
        <w:rPr>
          <w:lang w:val="en-NZ"/>
        </w:rPr>
        <w:t xml:space="preserve">The Committee clarified that both devices are research devices and should be presented as such. </w:t>
      </w:r>
    </w:p>
    <w:p w14:paraId="1DBB2BD7" w14:textId="77777777" w:rsidR="008E04BC" w:rsidRPr="00D324AA" w:rsidRDefault="008E04BC" w:rsidP="008E04BC">
      <w:pPr>
        <w:spacing w:before="80" w:after="80"/>
        <w:rPr>
          <w:lang w:val="en-NZ"/>
        </w:rPr>
      </w:pPr>
    </w:p>
    <w:p w14:paraId="308DA82E" w14:textId="77777777" w:rsidR="008E04BC" w:rsidRPr="0054344C" w:rsidRDefault="008E04BC" w:rsidP="008E04BC">
      <w:pPr>
        <w:pStyle w:val="Headingbold"/>
      </w:pPr>
      <w:r w:rsidRPr="0054344C">
        <w:t>Summary of outstanding ethical issues</w:t>
      </w:r>
    </w:p>
    <w:p w14:paraId="4579B4B8" w14:textId="77777777" w:rsidR="008E04BC" w:rsidRPr="00D324AA" w:rsidRDefault="008E04BC" w:rsidP="008E04BC">
      <w:pPr>
        <w:rPr>
          <w:lang w:val="en-NZ"/>
        </w:rPr>
      </w:pPr>
    </w:p>
    <w:p w14:paraId="6916BFAC" w14:textId="77777777" w:rsidR="008E04BC" w:rsidRPr="00D324AA" w:rsidRDefault="008E04BC" w:rsidP="008E04B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8C4189B" w14:textId="77777777" w:rsidR="008E04BC" w:rsidRPr="00D324AA" w:rsidRDefault="008E04BC" w:rsidP="008E04BC">
      <w:pPr>
        <w:autoSpaceDE w:val="0"/>
        <w:autoSpaceDN w:val="0"/>
        <w:adjustRightInd w:val="0"/>
        <w:rPr>
          <w:szCs w:val="22"/>
          <w:lang w:val="en-NZ"/>
        </w:rPr>
      </w:pPr>
    </w:p>
    <w:p w14:paraId="05F0B419" w14:textId="77777777" w:rsidR="008E04BC" w:rsidRPr="00B91E9F" w:rsidRDefault="008E04BC" w:rsidP="008E04BC">
      <w:pPr>
        <w:numPr>
          <w:ilvl w:val="0"/>
          <w:numId w:val="3"/>
        </w:numPr>
        <w:spacing w:before="80" w:after="80"/>
        <w:contextualSpacing/>
        <w:rPr>
          <w:lang w:val="en-NZ"/>
        </w:rPr>
      </w:pPr>
      <w:r w:rsidRPr="00D324AA">
        <w:t xml:space="preserve">The Committee </w:t>
      </w:r>
      <w:r>
        <w:t>clarified that the exclusion at 75 was the cut off age due to hearing loss and not due to the age that had been reached. The Researcher will need to state that this will be per their physiological condition, not their age. Please consider amending this criterion to ensure that the reasons are clearly defined and not arbitrary. Inclusion of those 18 years old and above is recommended and that screening be used to then determine whether older individuals should participate based on physiological information.</w:t>
      </w:r>
    </w:p>
    <w:p w14:paraId="7E39E8FD" w14:textId="77777777" w:rsidR="008E04BC" w:rsidRDefault="008E04BC" w:rsidP="008E04BC">
      <w:pPr>
        <w:numPr>
          <w:ilvl w:val="0"/>
          <w:numId w:val="3"/>
        </w:numPr>
        <w:spacing w:before="80" w:after="80"/>
        <w:contextualSpacing/>
        <w:rPr>
          <w:lang w:val="en-NZ"/>
        </w:rPr>
      </w:pPr>
      <w:r w:rsidRPr="00B91E9F">
        <w:rPr>
          <w:lang w:val="en-NZ"/>
        </w:rPr>
        <w:t xml:space="preserve">The Committee noted that </w:t>
      </w:r>
      <w:proofErr w:type="spellStart"/>
      <w:r w:rsidRPr="00B91E9F">
        <w:rPr>
          <w:lang w:val="en-NZ"/>
        </w:rPr>
        <w:t>koha</w:t>
      </w:r>
      <w:proofErr w:type="spellEnd"/>
      <w:r w:rsidRPr="00B91E9F">
        <w:rPr>
          <w:lang w:val="en-NZ"/>
        </w:rPr>
        <w:t xml:space="preserve"> and reimbursement are different concepts. Please consider this </w:t>
      </w:r>
      <w:r>
        <w:rPr>
          <w:lang w:val="en-NZ"/>
        </w:rPr>
        <w:t xml:space="preserve">in the way this is presented in the participant information sheet/consent form (PIS/CF) by separating out what would be reimbursed vs what should be appreciated through a </w:t>
      </w:r>
      <w:proofErr w:type="spellStart"/>
      <w:r>
        <w:rPr>
          <w:lang w:val="en-NZ"/>
        </w:rPr>
        <w:t>koha</w:t>
      </w:r>
      <w:proofErr w:type="spellEnd"/>
      <w:r>
        <w:rPr>
          <w:lang w:val="en-NZ"/>
        </w:rPr>
        <w:t>, or gift.</w:t>
      </w:r>
    </w:p>
    <w:p w14:paraId="0EAC1DCF" w14:textId="77777777" w:rsidR="008E04BC" w:rsidRDefault="008E04BC" w:rsidP="008E04BC">
      <w:pPr>
        <w:numPr>
          <w:ilvl w:val="0"/>
          <w:numId w:val="3"/>
        </w:numPr>
        <w:spacing w:before="80" w:after="80"/>
        <w:contextualSpacing/>
        <w:rPr>
          <w:lang w:val="en-NZ"/>
        </w:rPr>
      </w:pPr>
      <w:r>
        <w:rPr>
          <w:lang w:val="en-NZ"/>
        </w:rPr>
        <w:t xml:space="preserve">The Committee suggested using the MEDRA scale for categorising adverse events. </w:t>
      </w:r>
    </w:p>
    <w:p w14:paraId="7C005740" w14:textId="494F708C" w:rsidR="008E04BC" w:rsidRDefault="008E04BC" w:rsidP="008E04BC">
      <w:pPr>
        <w:numPr>
          <w:ilvl w:val="0"/>
          <w:numId w:val="3"/>
        </w:numPr>
        <w:spacing w:before="80" w:after="80"/>
        <w:contextualSpacing/>
        <w:rPr>
          <w:lang w:val="en-NZ"/>
        </w:rPr>
      </w:pPr>
      <w:r>
        <w:rPr>
          <w:lang w:val="en-NZ"/>
        </w:rPr>
        <w:t xml:space="preserve">The Committee suggested that the composition of the data safety monitoring committee be reconsidered as it is currently not suitable in its current composition; a DSMC is different from an ethics committee. This does not have to be many people; it could be 1 statistician and 3 to 4 other colleagues who would be blinded. Please provide the charter for this as an amendment once formed. </w:t>
      </w:r>
    </w:p>
    <w:p w14:paraId="34203646" w14:textId="77777777" w:rsidR="008E04BC" w:rsidRDefault="008E04BC" w:rsidP="008E04BC">
      <w:pPr>
        <w:numPr>
          <w:ilvl w:val="0"/>
          <w:numId w:val="3"/>
        </w:numPr>
        <w:spacing w:before="80" w:after="80"/>
        <w:contextualSpacing/>
        <w:rPr>
          <w:lang w:val="en-NZ"/>
        </w:rPr>
      </w:pPr>
      <w:r>
        <w:rPr>
          <w:lang w:val="en-NZ"/>
        </w:rPr>
        <w:t>The Committee noted the word “vouchers” in the adverts should be replaced with “reimbursement for parking and travel”.</w:t>
      </w:r>
    </w:p>
    <w:p w14:paraId="0CA9FF1E" w14:textId="77777777" w:rsidR="00B91E9F" w:rsidRPr="00B91E9F" w:rsidRDefault="00B91E9F" w:rsidP="00B91E9F">
      <w:pPr>
        <w:spacing w:before="80" w:after="80"/>
        <w:ind w:left="360"/>
        <w:contextualSpacing/>
        <w:rPr>
          <w:lang w:val="en-NZ"/>
        </w:rPr>
      </w:pPr>
      <w:r>
        <w:t xml:space="preserve"> </w:t>
      </w:r>
    </w:p>
    <w:p w14:paraId="70ACDFDD" w14:textId="77777777" w:rsidR="00304A1B" w:rsidRPr="00D324AA" w:rsidRDefault="00304A1B" w:rsidP="00304A1B">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3150371" w14:textId="77777777" w:rsidR="00304A1B" w:rsidRPr="00D324AA" w:rsidRDefault="00304A1B" w:rsidP="00304A1B">
      <w:pPr>
        <w:spacing w:before="80" w:after="80"/>
        <w:rPr>
          <w:rFonts w:cs="Arial"/>
          <w:szCs w:val="22"/>
          <w:lang w:val="en-NZ"/>
        </w:rPr>
      </w:pPr>
    </w:p>
    <w:p w14:paraId="4831DE17" w14:textId="77777777" w:rsidR="00304A1B" w:rsidRPr="00D324AA" w:rsidRDefault="00304A1B" w:rsidP="00304A1B">
      <w:pPr>
        <w:pStyle w:val="ListParagraph"/>
      </w:pPr>
      <w:r w:rsidRPr="00D324AA">
        <w:t>Please</w:t>
      </w:r>
      <w:r w:rsidR="00971E12">
        <w:t xml:space="preserve"> be clear how the reimbursement will be paid and for what exactly. Please be specific about this.</w:t>
      </w:r>
    </w:p>
    <w:p w14:paraId="3C22029B" w14:textId="77777777" w:rsidR="00304A1B" w:rsidRPr="00D324AA" w:rsidRDefault="00971E12" w:rsidP="00304A1B">
      <w:pPr>
        <w:pStyle w:val="ListParagraph"/>
      </w:pPr>
      <w:r>
        <w:t xml:space="preserve">Please clarify if reimbursement will be the same if someone is utilising the Driving Miss Daisy service. </w:t>
      </w:r>
    </w:p>
    <w:p w14:paraId="7FCABD83" w14:textId="77777777" w:rsidR="00304A1B" w:rsidRPr="00D324AA" w:rsidRDefault="00304A1B" w:rsidP="00304A1B">
      <w:pPr>
        <w:spacing w:before="80" w:after="80"/>
      </w:pPr>
    </w:p>
    <w:p w14:paraId="1FD53630" w14:textId="77777777" w:rsidR="00304A1B" w:rsidRPr="0054344C" w:rsidRDefault="00304A1B" w:rsidP="00304A1B">
      <w:pPr>
        <w:rPr>
          <w:b/>
          <w:bCs/>
          <w:lang w:val="en-NZ"/>
        </w:rPr>
      </w:pPr>
      <w:r w:rsidRPr="0054344C">
        <w:rPr>
          <w:b/>
          <w:bCs/>
          <w:lang w:val="en-NZ"/>
        </w:rPr>
        <w:t xml:space="preserve">Decision </w:t>
      </w:r>
    </w:p>
    <w:p w14:paraId="518CA2FB" w14:textId="77777777" w:rsidR="00304A1B" w:rsidRPr="00D324AA" w:rsidRDefault="00304A1B" w:rsidP="00304A1B">
      <w:pPr>
        <w:rPr>
          <w:lang w:val="en-NZ"/>
        </w:rPr>
      </w:pPr>
    </w:p>
    <w:p w14:paraId="1B556555"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61D21CE" w14:textId="77777777" w:rsidR="00304A1B" w:rsidRPr="00D324AA" w:rsidRDefault="00304A1B" w:rsidP="00304A1B">
      <w:pPr>
        <w:rPr>
          <w:color w:val="FF0000"/>
          <w:lang w:val="en-NZ"/>
        </w:rPr>
      </w:pPr>
    </w:p>
    <w:p w14:paraId="16A6B0F5" w14:textId="77777777" w:rsidR="00304A1B" w:rsidRDefault="00304A1B" w:rsidP="00304A1B">
      <w:pPr>
        <w:pStyle w:val="NSCbullet"/>
        <w:rPr>
          <w:color w:val="000000"/>
        </w:rPr>
      </w:pPr>
      <w:r>
        <w:rPr>
          <w:color w:val="000000"/>
        </w:rPr>
        <w:t>please address all outstanding ethical issues raised by the Committee</w:t>
      </w:r>
    </w:p>
    <w:p w14:paraId="13DF67AC" w14:textId="77777777" w:rsidR="00304A1B" w:rsidRDefault="00304A1B" w:rsidP="00304A1B">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taking into account the feedback provided by the Committee. </w:t>
      </w:r>
      <w:r>
        <w:rPr>
          <w:i/>
          <w:iCs/>
          <w:color w:val="000000"/>
        </w:rPr>
        <w:t>(National Ethical Standards for Health and Disability Research and Quality Improvement, para 7.15 – 7.17).</w:t>
      </w:r>
    </w:p>
    <w:p w14:paraId="7C98DB97" w14:textId="77777777" w:rsidR="00304A1B" w:rsidRDefault="00304A1B" w:rsidP="00304A1B">
      <w:pPr>
        <w:numPr>
          <w:ilvl w:val="0"/>
          <w:numId w:val="5"/>
        </w:numPr>
        <w:spacing w:before="80" w:after="80"/>
        <w:ind w:left="714" w:hanging="357"/>
        <w:rPr>
          <w:rFonts w:cs="Arial"/>
          <w:color w:val="000000"/>
          <w:szCs w:val="22"/>
          <w:lang w:val="en-NZ"/>
        </w:rPr>
      </w:pPr>
      <w:r>
        <w:rPr>
          <w:color w:val="000000"/>
        </w:rPr>
        <w:t xml:space="preserve">please update the study protocol, taking into account the feedback provided by the Committee. </w:t>
      </w:r>
      <w:r>
        <w:rPr>
          <w:i/>
          <w:iCs/>
          <w:color w:val="000000"/>
        </w:rPr>
        <w:t>(National Ethical Standards for Health and Disability Research and Quality Improvement, para 9.7).</w:t>
      </w:r>
    </w:p>
    <w:p w14:paraId="0F2D3335" w14:textId="77777777" w:rsidR="00304A1B" w:rsidRPr="00D324AA" w:rsidRDefault="00304A1B" w:rsidP="00304A1B">
      <w:pPr>
        <w:rPr>
          <w:rFonts w:cs="Arial"/>
          <w:color w:val="33CCCC"/>
          <w:szCs w:val="22"/>
          <w:lang w:val="en-NZ"/>
        </w:rPr>
      </w:pPr>
    </w:p>
    <w:p w14:paraId="54123BC3" w14:textId="77777777" w:rsidR="00304A1B" w:rsidRPr="00D324AA" w:rsidRDefault="00304A1B" w:rsidP="00304A1B">
      <w:pPr>
        <w:rPr>
          <w:color w:val="FF0000"/>
          <w:lang w:val="en-NZ"/>
        </w:rPr>
      </w:pPr>
    </w:p>
    <w:p w14:paraId="5A8B9AEE" w14:textId="77777777" w:rsidR="00304A1B" w:rsidRDefault="00304A1B" w:rsidP="00304A1B">
      <w:pPr>
        <w:rPr>
          <w:color w:val="4BACC6"/>
          <w:lang w:val="en-NZ"/>
        </w:rPr>
      </w:pPr>
    </w:p>
    <w:p w14:paraId="38C3764D" w14:textId="77777777" w:rsidR="00304A1B" w:rsidRDefault="00304A1B" w:rsidP="00304A1B">
      <w:pPr>
        <w:rPr>
          <w:color w:val="4BACC6"/>
          <w:lang w:val="en-NZ"/>
        </w:rPr>
      </w:pPr>
    </w:p>
    <w:p w14:paraId="3D9E39A5"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6A87064A" w14:textId="77777777" w:rsidTr="009D0914">
        <w:trPr>
          <w:trHeight w:val="280"/>
        </w:trPr>
        <w:tc>
          <w:tcPr>
            <w:tcW w:w="966" w:type="dxa"/>
            <w:tcBorders>
              <w:top w:val="nil"/>
              <w:left w:val="nil"/>
              <w:bottom w:val="nil"/>
              <w:right w:val="nil"/>
            </w:tcBorders>
          </w:tcPr>
          <w:p w14:paraId="7A164854"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43E1B31B"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4A0DE90" w14:textId="77777777" w:rsidR="00304A1B" w:rsidRPr="002B62FF" w:rsidRDefault="007D052E" w:rsidP="009D0914">
            <w:pPr>
              <w:rPr>
                <w:b/>
                <w:bCs/>
              </w:rPr>
            </w:pPr>
            <w:r>
              <w:rPr>
                <w:b/>
                <w:bCs/>
              </w:rPr>
              <w:t>2024 FULL 12718</w:t>
            </w:r>
          </w:p>
        </w:tc>
      </w:tr>
      <w:tr w:rsidR="00304A1B" w:rsidRPr="00960BFE" w14:paraId="67DBD045" w14:textId="77777777" w:rsidTr="009D0914">
        <w:trPr>
          <w:trHeight w:val="280"/>
        </w:trPr>
        <w:tc>
          <w:tcPr>
            <w:tcW w:w="966" w:type="dxa"/>
            <w:tcBorders>
              <w:top w:val="nil"/>
              <w:left w:val="nil"/>
              <w:bottom w:val="nil"/>
              <w:right w:val="nil"/>
            </w:tcBorders>
          </w:tcPr>
          <w:p w14:paraId="590925C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EFAA4B9"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08E22DB" w14:textId="7311E24E" w:rsidR="00304A1B" w:rsidRPr="00960BFE" w:rsidRDefault="00480F90" w:rsidP="009D0914">
            <w:pPr>
              <w:autoSpaceDE w:val="0"/>
              <w:autoSpaceDN w:val="0"/>
              <w:adjustRightInd w:val="0"/>
            </w:pPr>
            <w:r w:rsidRPr="00480F90">
              <w:t>Static Versus Free Gliding Screws in Slipped Capital Femoral Epiphysis: A Randomised Controlled Trial</w:t>
            </w:r>
          </w:p>
        </w:tc>
      </w:tr>
      <w:tr w:rsidR="00304A1B" w:rsidRPr="00960BFE" w14:paraId="6D847191" w14:textId="77777777" w:rsidTr="009D0914">
        <w:trPr>
          <w:trHeight w:val="280"/>
        </w:trPr>
        <w:tc>
          <w:tcPr>
            <w:tcW w:w="966" w:type="dxa"/>
            <w:tcBorders>
              <w:top w:val="nil"/>
              <w:left w:val="nil"/>
              <w:bottom w:val="nil"/>
              <w:right w:val="nil"/>
            </w:tcBorders>
          </w:tcPr>
          <w:p w14:paraId="76D1E76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DA7DEF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C20B31E" w14:textId="12A4F003" w:rsidR="00304A1B" w:rsidRPr="00960BFE" w:rsidRDefault="002564DD" w:rsidP="009D0914">
            <w:r>
              <w:t>Dr Andrew Kim</w:t>
            </w:r>
          </w:p>
        </w:tc>
      </w:tr>
      <w:tr w:rsidR="00304A1B" w:rsidRPr="00960BFE" w14:paraId="0393BCD3" w14:textId="77777777" w:rsidTr="009D0914">
        <w:trPr>
          <w:trHeight w:val="280"/>
        </w:trPr>
        <w:tc>
          <w:tcPr>
            <w:tcW w:w="966" w:type="dxa"/>
            <w:tcBorders>
              <w:top w:val="nil"/>
              <w:left w:val="nil"/>
              <w:bottom w:val="nil"/>
              <w:right w:val="nil"/>
            </w:tcBorders>
          </w:tcPr>
          <w:p w14:paraId="0D05C88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1EBB33F"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3A48528D" w14:textId="545F6271" w:rsidR="00304A1B" w:rsidRPr="00960BFE" w:rsidRDefault="002564DD" w:rsidP="009D0914">
            <w:pPr>
              <w:autoSpaceDE w:val="0"/>
              <w:autoSpaceDN w:val="0"/>
              <w:adjustRightInd w:val="0"/>
            </w:pPr>
            <w:proofErr w:type="spellStart"/>
            <w:r>
              <w:t>Te</w:t>
            </w:r>
            <w:proofErr w:type="spellEnd"/>
            <w:r>
              <w:t xml:space="preserve"> </w:t>
            </w:r>
            <w:proofErr w:type="spellStart"/>
            <w:r>
              <w:t>Whatu</w:t>
            </w:r>
            <w:proofErr w:type="spellEnd"/>
            <w:r>
              <w:t xml:space="preserve"> Ora - Waikato</w:t>
            </w:r>
          </w:p>
        </w:tc>
      </w:tr>
      <w:tr w:rsidR="00304A1B" w:rsidRPr="00960BFE" w14:paraId="5125162C" w14:textId="77777777" w:rsidTr="009D0914">
        <w:trPr>
          <w:trHeight w:val="280"/>
        </w:trPr>
        <w:tc>
          <w:tcPr>
            <w:tcW w:w="966" w:type="dxa"/>
            <w:tcBorders>
              <w:top w:val="nil"/>
              <w:left w:val="nil"/>
              <w:bottom w:val="nil"/>
              <w:right w:val="nil"/>
            </w:tcBorders>
          </w:tcPr>
          <w:p w14:paraId="55BF96B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2059677"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B6A1E9C" w14:textId="140E9AC5" w:rsidR="00304A1B" w:rsidRPr="00960BFE" w:rsidRDefault="000751BA" w:rsidP="009D0914">
            <w:pPr>
              <w:autoSpaceDE w:val="0"/>
              <w:autoSpaceDN w:val="0"/>
              <w:adjustRightInd w:val="0"/>
            </w:pPr>
            <w:r>
              <w:t>24 October 2024</w:t>
            </w:r>
          </w:p>
        </w:tc>
      </w:tr>
    </w:tbl>
    <w:p w14:paraId="16D0651D" w14:textId="77777777" w:rsidR="00304A1B" w:rsidRPr="00795EDD" w:rsidRDefault="00304A1B" w:rsidP="00304A1B"/>
    <w:p w14:paraId="53C3B5D1" w14:textId="77777777" w:rsidR="00304A1B" w:rsidRDefault="000D15F9" w:rsidP="00304A1B">
      <w:pPr>
        <w:autoSpaceDE w:val="0"/>
        <w:autoSpaceDN w:val="0"/>
        <w:adjustRightInd w:val="0"/>
        <w:rPr>
          <w:color w:val="000000"/>
          <w:sz w:val="20"/>
          <w:lang w:val="en-NZ"/>
        </w:rPr>
      </w:pPr>
      <w:r>
        <w:rPr>
          <w:rFonts w:cs="Arial"/>
          <w:color w:val="000000"/>
          <w:szCs w:val="22"/>
          <w:lang w:val="en-NZ"/>
        </w:rPr>
        <w:t xml:space="preserve">Dr Andrew Kim </w:t>
      </w:r>
      <w:r w:rsidR="00304A1B">
        <w:rPr>
          <w:color w:val="000000"/>
          <w:lang w:val="en-NZ"/>
        </w:rPr>
        <w:t>was present via videoconference for discussion of this application.</w:t>
      </w:r>
    </w:p>
    <w:p w14:paraId="1622FA2E" w14:textId="77777777" w:rsidR="00304A1B" w:rsidRPr="00D324AA" w:rsidRDefault="00304A1B" w:rsidP="00304A1B">
      <w:pPr>
        <w:rPr>
          <w:u w:val="single"/>
          <w:lang w:val="en-NZ"/>
        </w:rPr>
      </w:pPr>
    </w:p>
    <w:p w14:paraId="56E475B9" w14:textId="77777777" w:rsidR="00304A1B" w:rsidRPr="0054344C" w:rsidRDefault="00304A1B" w:rsidP="00304A1B">
      <w:pPr>
        <w:pStyle w:val="Headingbold"/>
      </w:pPr>
      <w:r w:rsidRPr="0054344C">
        <w:t>Potential conflicts of interest</w:t>
      </w:r>
    </w:p>
    <w:p w14:paraId="15853132" w14:textId="77777777" w:rsidR="00304A1B" w:rsidRPr="00D324AA" w:rsidRDefault="00304A1B" w:rsidP="00304A1B">
      <w:pPr>
        <w:rPr>
          <w:b/>
          <w:lang w:val="en-NZ"/>
        </w:rPr>
      </w:pPr>
    </w:p>
    <w:p w14:paraId="31BD0FBA"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D110DC4" w14:textId="77777777" w:rsidR="00304A1B" w:rsidRPr="00D324AA" w:rsidRDefault="00304A1B" w:rsidP="00304A1B">
      <w:pPr>
        <w:rPr>
          <w:lang w:val="en-NZ"/>
        </w:rPr>
      </w:pPr>
    </w:p>
    <w:p w14:paraId="5249DEB6"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76F1C308" w14:textId="77777777" w:rsidR="00304A1B" w:rsidRPr="00D324AA" w:rsidRDefault="00304A1B" w:rsidP="00304A1B">
      <w:pPr>
        <w:autoSpaceDE w:val="0"/>
        <w:autoSpaceDN w:val="0"/>
        <w:adjustRightInd w:val="0"/>
        <w:rPr>
          <w:lang w:val="en-NZ"/>
        </w:rPr>
      </w:pPr>
    </w:p>
    <w:p w14:paraId="093FE8E4" w14:textId="77777777" w:rsidR="00DB651F" w:rsidRPr="0054344C" w:rsidRDefault="00DB651F" w:rsidP="00DB651F">
      <w:pPr>
        <w:pStyle w:val="Headingbold"/>
      </w:pPr>
      <w:r w:rsidRPr="0054344C">
        <w:t xml:space="preserve">Summary of resolved ethical issues </w:t>
      </w:r>
    </w:p>
    <w:p w14:paraId="73D62ED8" w14:textId="77777777" w:rsidR="00DB651F" w:rsidRPr="00D324AA" w:rsidRDefault="00DB651F" w:rsidP="00DB651F">
      <w:pPr>
        <w:rPr>
          <w:u w:val="single"/>
          <w:lang w:val="en-NZ"/>
        </w:rPr>
      </w:pPr>
    </w:p>
    <w:p w14:paraId="7AD00143" w14:textId="77777777" w:rsidR="00DB651F" w:rsidRPr="00D324AA" w:rsidRDefault="00DB651F" w:rsidP="00DB651F">
      <w:pPr>
        <w:rPr>
          <w:lang w:val="en-NZ"/>
        </w:rPr>
      </w:pPr>
      <w:r w:rsidRPr="00D324AA">
        <w:rPr>
          <w:lang w:val="en-NZ"/>
        </w:rPr>
        <w:t>The main ethical issues considered by the Committee and addressed by the Researcher are as follows.</w:t>
      </w:r>
    </w:p>
    <w:p w14:paraId="18CD5DA8" w14:textId="77777777" w:rsidR="00DB651F" w:rsidRPr="00D324AA" w:rsidRDefault="00DB651F" w:rsidP="00DB651F">
      <w:pPr>
        <w:rPr>
          <w:lang w:val="en-NZ"/>
        </w:rPr>
      </w:pPr>
    </w:p>
    <w:p w14:paraId="198EA251" w14:textId="77777777" w:rsidR="00DB651F" w:rsidRPr="00D324AA" w:rsidRDefault="00DB651F" w:rsidP="00DB651F">
      <w:pPr>
        <w:pStyle w:val="ListParagraph"/>
        <w:numPr>
          <w:ilvl w:val="0"/>
          <w:numId w:val="26"/>
        </w:numPr>
      </w:pPr>
      <w:r w:rsidRPr="00D324AA">
        <w:t xml:space="preserve">The Committee </w:t>
      </w:r>
      <w:r>
        <w:t xml:space="preserve">clarified that presentation with this condition is typically due to pain that can result ultimately in gait problems. </w:t>
      </w:r>
    </w:p>
    <w:p w14:paraId="0FF5BE51" w14:textId="77777777" w:rsidR="00DB651F" w:rsidRDefault="00DB651F" w:rsidP="00DB651F">
      <w:pPr>
        <w:numPr>
          <w:ilvl w:val="0"/>
          <w:numId w:val="3"/>
        </w:numPr>
        <w:spacing w:before="80" w:after="80"/>
        <w:contextualSpacing/>
        <w:rPr>
          <w:lang w:val="en-NZ"/>
        </w:rPr>
      </w:pPr>
      <w:r>
        <w:rPr>
          <w:lang w:val="en-NZ"/>
        </w:rPr>
        <w:t xml:space="preserve">The Committee clarified that the medical device manufacturers would be providing training for the surgeons using the devices. </w:t>
      </w:r>
    </w:p>
    <w:p w14:paraId="6192E870" w14:textId="77777777" w:rsidR="00DB651F" w:rsidRDefault="00DB651F" w:rsidP="00DB651F">
      <w:pPr>
        <w:numPr>
          <w:ilvl w:val="0"/>
          <w:numId w:val="3"/>
        </w:numPr>
        <w:spacing w:before="80" w:after="80"/>
        <w:contextualSpacing/>
        <w:rPr>
          <w:lang w:val="en-NZ"/>
        </w:rPr>
      </w:pPr>
      <w:r>
        <w:rPr>
          <w:lang w:val="en-NZ"/>
        </w:rPr>
        <w:t>The Committee clarified that the standard of care would be in the clinic follow ups and the x-rays.</w:t>
      </w:r>
    </w:p>
    <w:p w14:paraId="5BEC07AC" w14:textId="77777777" w:rsidR="00DB651F" w:rsidRDefault="00DB651F" w:rsidP="00DB651F">
      <w:pPr>
        <w:numPr>
          <w:ilvl w:val="0"/>
          <w:numId w:val="3"/>
        </w:numPr>
        <w:spacing w:before="80" w:after="80"/>
        <w:contextualSpacing/>
        <w:rPr>
          <w:lang w:val="en-NZ"/>
        </w:rPr>
      </w:pPr>
      <w:r>
        <w:rPr>
          <w:lang w:val="en-NZ"/>
        </w:rPr>
        <w:t>The Committee reminded the researcher that it is a requirement to register the study with an WHO-approved clinical trials registry prior to starting the study.</w:t>
      </w:r>
    </w:p>
    <w:p w14:paraId="08EF3C69" w14:textId="77777777" w:rsidR="00DB651F" w:rsidRPr="00B25441" w:rsidRDefault="00DB651F" w:rsidP="00DB651F">
      <w:pPr>
        <w:pStyle w:val="ListParagraph"/>
        <w:ind w:left="357" w:hanging="357"/>
        <w:rPr>
          <w:rFonts w:cs="Arial"/>
          <w:color w:val="FF0000"/>
        </w:rPr>
      </w:pPr>
      <w:r w:rsidRPr="00D324AA">
        <w:t xml:space="preserve">The Committee </w:t>
      </w:r>
      <w:r>
        <w:t xml:space="preserve">queried the average age of potential participants. The Researcher noted that this would be around 12-14 years of age and that the condition was made worse by patients’ growth during this time. </w:t>
      </w:r>
    </w:p>
    <w:p w14:paraId="5CED4356" w14:textId="77777777" w:rsidR="00DB651F" w:rsidRPr="00B25441" w:rsidRDefault="00DB651F" w:rsidP="00DB651F">
      <w:pPr>
        <w:pStyle w:val="ListParagraph"/>
        <w:ind w:left="357" w:hanging="357"/>
        <w:rPr>
          <w:rFonts w:cs="Arial"/>
          <w:color w:val="FF0000"/>
        </w:rPr>
      </w:pPr>
      <w:r>
        <w:t xml:space="preserve">The Committee queried whether the onboarding of hospitals outside of New Zealand and other hospitals within New Zealand had begun. The Researcher clarified that there had not yet been any steps taken towards this expansion as they are aiming to get the main site set up prior to any additional sites being brought on-board. </w:t>
      </w:r>
    </w:p>
    <w:p w14:paraId="153D271E" w14:textId="77777777" w:rsidR="00DB651F" w:rsidRPr="00D324AA" w:rsidRDefault="00DB651F" w:rsidP="00DB651F">
      <w:pPr>
        <w:spacing w:before="80" w:after="80"/>
        <w:rPr>
          <w:lang w:val="en-NZ"/>
        </w:rPr>
      </w:pPr>
    </w:p>
    <w:p w14:paraId="66125A73" w14:textId="77777777" w:rsidR="00DB651F" w:rsidRPr="0054344C" w:rsidRDefault="00DB651F" w:rsidP="00DB651F">
      <w:pPr>
        <w:pStyle w:val="Headingbold"/>
      </w:pPr>
      <w:r w:rsidRPr="0054344C">
        <w:t>Summary of outstanding ethical issues</w:t>
      </w:r>
    </w:p>
    <w:p w14:paraId="6924E297" w14:textId="77777777" w:rsidR="00DB651F" w:rsidRPr="00D324AA" w:rsidRDefault="00DB651F" w:rsidP="00DB651F">
      <w:pPr>
        <w:rPr>
          <w:lang w:val="en-NZ"/>
        </w:rPr>
      </w:pPr>
    </w:p>
    <w:p w14:paraId="47159B83" w14:textId="77777777" w:rsidR="00DB651F" w:rsidRPr="00D324AA" w:rsidRDefault="00DB651F" w:rsidP="00DB65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2FBD692" w14:textId="77777777" w:rsidR="00DB651F" w:rsidRPr="00D324AA" w:rsidRDefault="00DB651F" w:rsidP="00DB651F">
      <w:pPr>
        <w:autoSpaceDE w:val="0"/>
        <w:autoSpaceDN w:val="0"/>
        <w:adjustRightInd w:val="0"/>
        <w:rPr>
          <w:szCs w:val="22"/>
          <w:lang w:val="en-NZ"/>
        </w:rPr>
      </w:pPr>
    </w:p>
    <w:p w14:paraId="32635AAF" w14:textId="77777777" w:rsidR="00DB651F" w:rsidRPr="00D37215" w:rsidRDefault="00DB651F" w:rsidP="00DB651F">
      <w:pPr>
        <w:pStyle w:val="ListParagraph"/>
        <w:ind w:left="357" w:hanging="357"/>
        <w:rPr>
          <w:rFonts w:cs="Arial"/>
          <w:color w:val="FF0000"/>
        </w:rPr>
      </w:pPr>
      <w:r>
        <w:t xml:space="preserve">The Committee requested clarification with the statistician by the Researcher to determine what the study was specifically powered for: a Non-inferiority or a Superiority trial. </w:t>
      </w:r>
      <w:r>
        <w:rPr>
          <w:rFonts w:cs="Arial"/>
          <w:i/>
        </w:rPr>
        <w:t>(National Ethical Standards for Health and Disability Research and Quality Improvement, para 10.27 &amp; 10.28)</w:t>
      </w:r>
    </w:p>
    <w:p w14:paraId="289AB588" w14:textId="77777777" w:rsidR="00DB651F" w:rsidRPr="00D37215" w:rsidRDefault="00DB651F" w:rsidP="00DB651F">
      <w:pPr>
        <w:pStyle w:val="ListParagraph"/>
        <w:ind w:left="357" w:hanging="357"/>
        <w:rPr>
          <w:rFonts w:cs="Arial"/>
          <w:color w:val="FF0000"/>
        </w:rPr>
      </w:pPr>
      <w:r>
        <w:t>The Committee requested some reworking of the information sheets to ensure that the benefits and risks of both arms are more evenly balanced. Specifically, reduce overemphasis in the description of the benefits of the new screws and make clear when potential benefits might be realized.</w:t>
      </w:r>
      <w:r w:rsidRPr="00D437BD">
        <w:rPr>
          <w:rFonts w:cs="Arial"/>
          <w:i/>
        </w:rPr>
        <w:t xml:space="preserve"> </w:t>
      </w:r>
      <w:r>
        <w:rPr>
          <w:rFonts w:cs="Arial"/>
          <w:i/>
        </w:rPr>
        <w:t>(National Ethical Standards for Health and Disability Research and Quality Improvement, para 10.18-10.25, 10.27 &amp; 10.28)</w:t>
      </w:r>
    </w:p>
    <w:p w14:paraId="5232E099" w14:textId="77777777" w:rsidR="00DB651F" w:rsidRPr="00D37215" w:rsidRDefault="00DB651F" w:rsidP="00DB651F">
      <w:pPr>
        <w:pStyle w:val="ListParagraph"/>
        <w:ind w:left="357" w:hanging="357"/>
        <w:rPr>
          <w:rFonts w:cs="Arial"/>
          <w:color w:val="FF0000"/>
        </w:rPr>
      </w:pPr>
      <w:r>
        <w:t xml:space="preserve">The Committee requested for clarification as to what training would be required for the use of the new screws and whether this had already been undertaken by the research team and what would be required going forward. </w:t>
      </w:r>
    </w:p>
    <w:p w14:paraId="04DF1E49" w14:textId="77777777" w:rsidR="00DB651F" w:rsidRPr="00746DFE" w:rsidRDefault="00DB651F" w:rsidP="00DB651F">
      <w:pPr>
        <w:pStyle w:val="ListParagraph"/>
        <w:ind w:left="357" w:hanging="357"/>
        <w:rPr>
          <w:rFonts w:cs="Arial"/>
          <w:color w:val="FF0000"/>
        </w:rPr>
      </w:pPr>
      <w:r>
        <w:lastRenderedPageBreak/>
        <w:t xml:space="preserve">The Committee requested clarification as to the role the manufacturer would play in the study and why they may then have rights over the data per the data and tissue management plan (DTMP) as there would be no commercial benefit from the research. If they are not the sponsor or are not principally benefitting, then they should not be outlined as the beneficiary in the DTMP. If there is no commercial interest due to public funding, then this should be stated clearly as otherwise the manufacturer would have to provide ACC-equivalent insurance. As this may not be the case, please be clear. </w:t>
      </w:r>
      <w:r>
        <w:rPr>
          <w:rFonts w:cs="Arial"/>
          <w:i/>
        </w:rPr>
        <w:t xml:space="preserve">(National Ethical Standards for Health and Disability Research and Quality Improvement, Chapter 17).  </w:t>
      </w:r>
    </w:p>
    <w:p w14:paraId="7E997BAE" w14:textId="77777777" w:rsidR="00DB651F" w:rsidRPr="00746DFE" w:rsidRDefault="00DB651F" w:rsidP="00DB651F">
      <w:pPr>
        <w:pStyle w:val="ListParagraph"/>
        <w:ind w:left="357" w:hanging="357"/>
        <w:rPr>
          <w:rFonts w:cs="Arial"/>
          <w:color w:val="FF0000"/>
        </w:rPr>
      </w:pPr>
      <w:r>
        <w:t xml:space="preserve">The Committee requested a plan for timely follow-up of mental health questionnaires per the clinical duty of care. Please include this in the protocol. </w:t>
      </w:r>
    </w:p>
    <w:p w14:paraId="612AC602" w14:textId="77777777" w:rsidR="00DB651F" w:rsidRPr="00746DFE" w:rsidRDefault="00DB651F" w:rsidP="00DB651F">
      <w:pPr>
        <w:pStyle w:val="ListParagraph"/>
        <w:ind w:left="357" w:hanging="357"/>
        <w:rPr>
          <w:rFonts w:cs="Arial"/>
          <w:color w:val="FF0000"/>
        </w:rPr>
      </w:pPr>
      <w:r>
        <w:t xml:space="preserve">The Committee queried the validation of the UCLA activity score and other measures in New Zealand. Please find more suitable questionnaires for these purposes as the activities listed therein may not be appropriate for this population. </w:t>
      </w:r>
    </w:p>
    <w:p w14:paraId="40FB280C" w14:textId="3412B86D" w:rsidR="00DB651F" w:rsidRPr="00090B3F" w:rsidRDefault="00DB651F" w:rsidP="00DB651F">
      <w:pPr>
        <w:pStyle w:val="ListParagraph"/>
        <w:ind w:left="357" w:hanging="357"/>
        <w:rPr>
          <w:rFonts w:cs="Arial"/>
          <w:color w:val="FF0000"/>
        </w:rPr>
      </w:pPr>
      <w:r>
        <w:t>The Committee noted that the Researcher may not be suitably qualified to be solely responsible for this study</w:t>
      </w:r>
      <w:r w:rsidR="00E93E70">
        <w:t xml:space="preserve"> since a research background is not evident in the c.v.</w:t>
      </w:r>
      <w:r>
        <w:t xml:space="preserve">. The Committee suggested that the supervisor verbally referred to by the Researcher be listed as a co-PI. </w:t>
      </w:r>
      <w:r>
        <w:rPr>
          <w:rFonts w:cs="Arial"/>
          <w:i/>
        </w:rPr>
        <w:t xml:space="preserve">(National Ethical Standards for Health and Disability Research and Quality Improvement, para 9.23 &amp; 9.24).  </w:t>
      </w:r>
    </w:p>
    <w:p w14:paraId="7E3C2EB8" w14:textId="77777777" w:rsidR="00DB651F" w:rsidRPr="00090B3F" w:rsidRDefault="00DB651F" w:rsidP="00DB651F">
      <w:pPr>
        <w:pStyle w:val="ListParagraph"/>
        <w:ind w:left="357" w:hanging="357"/>
        <w:rPr>
          <w:rFonts w:cs="Arial"/>
          <w:color w:val="FF0000"/>
        </w:rPr>
      </w:pPr>
      <w:r>
        <w:t xml:space="preserve">The Committee noted that there was no risk or benefits section in the protocol and that there were several other key protocol sections missing per the expected level of detail required for a clinical trial. </w:t>
      </w:r>
      <w:r>
        <w:rPr>
          <w:rFonts w:cs="Arial"/>
          <w:i/>
        </w:rPr>
        <w:t xml:space="preserve">(National Ethical Standards for Health and Disability Research and Quality Improvement, para 9.8).  </w:t>
      </w:r>
    </w:p>
    <w:p w14:paraId="65D94B4B" w14:textId="77777777" w:rsidR="00DB651F" w:rsidRPr="00E143D4" w:rsidRDefault="00DB651F" w:rsidP="00DB651F">
      <w:pPr>
        <w:pStyle w:val="ListParagraph"/>
        <w:ind w:left="357" w:hanging="357"/>
        <w:rPr>
          <w:rFonts w:cs="Arial"/>
          <w:color w:val="FF0000"/>
        </w:rPr>
      </w:pPr>
      <w:r>
        <w:t xml:space="preserve">The Committee requested a second information sheet for younger children for easier reading. The Committee suggested that the current child information sheet be amended to be for the older children and that these be separated by “older” and “younger”, rather than by ages. </w:t>
      </w:r>
      <w:r>
        <w:rPr>
          <w:rFonts w:cs="Arial"/>
          <w:i/>
        </w:rPr>
        <w:t xml:space="preserve">(National Ethical Standards for Health and Disability Research and Quality Improvement, para 6.22a).  </w:t>
      </w:r>
    </w:p>
    <w:p w14:paraId="33405AED" w14:textId="77777777" w:rsidR="00090B3F" w:rsidRPr="00090B3F" w:rsidRDefault="00090B3F" w:rsidP="00090B3F">
      <w:pPr>
        <w:pStyle w:val="ListParagraph"/>
        <w:numPr>
          <w:ilvl w:val="0"/>
          <w:numId w:val="0"/>
        </w:numPr>
        <w:ind w:left="357" w:hanging="357"/>
        <w:rPr>
          <w:rFonts w:cs="Arial"/>
          <w:color w:val="FF0000"/>
        </w:rPr>
      </w:pPr>
    </w:p>
    <w:p w14:paraId="0EAEC5B1" w14:textId="49F748B4" w:rsidR="00304A1B"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1203E9" w:rsidRPr="001203E9">
        <w:rPr>
          <w:rFonts w:cs="Arial"/>
          <w:i/>
        </w:rPr>
        <w:t xml:space="preserve"> </w:t>
      </w:r>
      <w:r w:rsidR="001203E9">
        <w:rPr>
          <w:rFonts w:cs="Arial"/>
          <w:i/>
        </w:rPr>
        <w:t>(National Ethical Standards for Health and Disability Research and Quality Improvement, para 7.15 – 7.17)</w:t>
      </w:r>
      <w:r w:rsidRPr="00D324AA">
        <w:rPr>
          <w:rFonts w:cs="Arial"/>
          <w:szCs w:val="22"/>
          <w:lang w:val="en-NZ"/>
        </w:rPr>
        <w:t xml:space="preserve">: </w:t>
      </w:r>
    </w:p>
    <w:p w14:paraId="3BCA6824" w14:textId="77777777" w:rsidR="00ED11F6" w:rsidRPr="00D324AA" w:rsidRDefault="00ED11F6" w:rsidP="00304A1B">
      <w:pPr>
        <w:spacing w:before="80" w:after="80"/>
        <w:rPr>
          <w:rFonts w:cs="Arial"/>
          <w:szCs w:val="22"/>
          <w:lang w:val="en-NZ"/>
        </w:rPr>
      </w:pPr>
    </w:p>
    <w:p w14:paraId="61E2D09F" w14:textId="77777777" w:rsidR="00304A1B" w:rsidRPr="00D324AA" w:rsidRDefault="00304A1B" w:rsidP="00304A1B">
      <w:pPr>
        <w:pStyle w:val="ListParagraph"/>
      </w:pPr>
      <w:r w:rsidRPr="00D324AA">
        <w:t>Please</w:t>
      </w:r>
      <w:r w:rsidR="00D37215">
        <w:t xml:space="preserve"> </w:t>
      </w:r>
      <w:r w:rsidR="00746DFE">
        <w:t>clarify that these screws are approved and used in other countries.</w:t>
      </w:r>
    </w:p>
    <w:p w14:paraId="556A3BE0" w14:textId="12BF9B9A" w:rsidR="00304A1B" w:rsidRDefault="00746DFE" w:rsidP="00304A1B">
      <w:pPr>
        <w:pStyle w:val="ListParagraph"/>
      </w:pPr>
      <w:r>
        <w:t xml:space="preserve">Please specify what is extra and different in participating in the study from </w:t>
      </w:r>
      <w:r w:rsidR="00E143D4">
        <w:t>standard of care</w:t>
      </w:r>
      <w:r>
        <w:t xml:space="preserve">. </w:t>
      </w:r>
    </w:p>
    <w:p w14:paraId="6787F197" w14:textId="77777777" w:rsidR="00304A1B" w:rsidRDefault="00090B3F" w:rsidP="00304A1B">
      <w:pPr>
        <w:pStyle w:val="ListParagraph"/>
      </w:pPr>
      <w:r>
        <w:t>Please provide more information about whether the surgeons have used these screws before.</w:t>
      </w:r>
    </w:p>
    <w:p w14:paraId="654C194D" w14:textId="197A2E35" w:rsidR="00090B3F" w:rsidRDefault="00090B3F" w:rsidP="00304A1B">
      <w:pPr>
        <w:pStyle w:val="ListParagraph"/>
      </w:pPr>
      <w:r>
        <w:t xml:space="preserve">Please refer to the </w:t>
      </w:r>
      <w:hyperlink r:id="rId8" w:history="1">
        <w:r w:rsidRPr="008A6EAB">
          <w:rPr>
            <w:rStyle w:val="Hyperlink"/>
          </w:rPr>
          <w:t>HDEC template</w:t>
        </w:r>
      </w:hyperlink>
      <w:r>
        <w:t xml:space="preserve"> for guidance on the sections on identifiable and non-identifiable data. </w:t>
      </w:r>
    </w:p>
    <w:p w14:paraId="33738AF2" w14:textId="77777777" w:rsidR="00090B3F" w:rsidRDefault="00090B3F" w:rsidP="00304A1B">
      <w:pPr>
        <w:pStyle w:val="ListParagraph"/>
      </w:pPr>
      <w:r>
        <w:t>Please remove tick boxes from the consent forms where the points should be mandatory, e.g., for notification of the participants general practitioner.</w:t>
      </w:r>
    </w:p>
    <w:p w14:paraId="72A635EF" w14:textId="77777777" w:rsidR="00090B3F" w:rsidRPr="00D324AA" w:rsidRDefault="00090B3F" w:rsidP="00090B3F">
      <w:pPr>
        <w:pStyle w:val="ListParagraph"/>
        <w:numPr>
          <w:ilvl w:val="0"/>
          <w:numId w:val="0"/>
        </w:numPr>
        <w:ind w:left="357" w:hanging="357"/>
      </w:pPr>
    </w:p>
    <w:p w14:paraId="6D7011B9" w14:textId="77777777" w:rsidR="00304A1B" w:rsidRPr="0054344C" w:rsidRDefault="00304A1B" w:rsidP="00304A1B">
      <w:pPr>
        <w:rPr>
          <w:b/>
          <w:bCs/>
          <w:lang w:val="en-NZ"/>
        </w:rPr>
      </w:pPr>
      <w:r w:rsidRPr="0054344C">
        <w:rPr>
          <w:b/>
          <w:bCs/>
          <w:lang w:val="en-NZ"/>
        </w:rPr>
        <w:t xml:space="preserve">Decision </w:t>
      </w:r>
    </w:p>
    <w:p w14:paraId="7F64E8CE" w14:textId="77777777" w:rsidR="00304A1B" w:rsidRPr="00D324AA" w:rsidRDefault="00304A1B" w:rsidP="00304A1B">
      <w:pPr>
        <w:rPr>
          <w:lang w:val="en-NZ"/>
        </w:rPr>
      </w:pPr>
    </w:p>
    <w:p w14:paraId="5D4417C0" w14:textId="77777777" w:rsidR="00304A1B" w:rsidRPr="00E143D4" w:rsidRDefault="00304A1B" w:rsidP="00304A1B">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w:t>
      </w:r>
      <w:r w:rsidRPr="00E143D4">
        <w:rPr>
          <w:lang w:val="en-NZ"/>
        </w:rPr>
        <w:t>meet the ethical standards referenced above.</w:t>
      </w:r>
    </w:p>
    <w:p w14:paraId="185016C4" w14:textId="77777777" w:rsidR="00304A1B" w:rsidRDefault="00304A1B" w:rsidP="00304A1B">
      <w:pPr>
        <w:rPr>
          <w:color w:val="4BACC6"/>
          <w:lang w:val="en-NZ"/>
        </w:rPr>
      </w:pPr>
    </w:p>
    <w:p w14:paraId="538613E6"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B421B9F" w14:textId="77777777" w:rsidTr="009D0914">
        <w:trPr>
          <w:trHeight w:val="280"/>
        </w:trPr>
        <w:tc>
          <w:tcPr>
            <w:tcW w:w="966" w:type="dxa"/>
            <w:tcBorders>
              <w:top w:val="nil"/>
              <w:left w:val="nil"/>
              <w:bottom w:val="nil"/>
              <w:right w:val="nil"/>
            </w:tcBorders>
          </w:tcPr>
          <w:p w14:paraId="59B64F52"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420DE4CA"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A0EF7B8" w14:textId="77777777" w:rsidR="00304A1B" w:rsidRPr="002B62FF" w:rsidRDefault="00C51E29" w:rsidP="009D0914">
            <w:pPr>
              <w:rPr>
                <w:b/>
                <w:bCs/>
              </w:rPr>
            </w:pPr>
            <w:r w:rsidRPr="00C51E29">
              <w:rPr>
                <w:b/>
                <w:bCs/>
              </w:rPr>
              <w:t>2024 FULL 21453</w:t>
            </w:r>
          </w:p>
        </w:tc>
      </w:tr>
      <w:tr w:rsidR="00304A1B" w:rsidRPr="00960BFE" w14:paraId="0986AB2A" w14:textId="77777777" w:rsidTr="009D0914">
        <w:trPr>
          <w:trHeight w:val="280"/>
        </w:trPr>
        <w:tc>
          <w:tcPr>
            <w:tcW w:w="966" w:type="dxa"/>
            <w:tcBorders>
              <w:top w:val="nil"/>
              <w:left w:val="nil"/>
              <w:bottom w:val="nil"/>
              <w:right w:val="nil"/>
            </w:tcBorders>
          </w:tcPr>
          <w:p w14:paraId="522A6B1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05A4FE1"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3B7495F" w14:textId="168E2B23" w:rsidR="00304A1B" w:rsidRPr="00960BFE" w:rsidRDefault="00775717" w:rsidP="00775717">
            <w:pPr>
              <w:autoSpaceDE w:val="0"/>
              <w:autoSpaceDN w:val="0"/>
              <w:adjustRightInd w:val="0"/>
            </w:pPr>
            <w:r>
              <w:t xml:space="preserve">A Phase 1/2, First-in-Human, Multi-Arm, Dose-Escalation Study to Evaluate the Safety, Tolerability, and Efficacy of an </w:t>
            </w:r>
            <w:proofErr w:type="spellStart"/>
            <w:r>
              <w:t>Adenoassociated</w:t>
            </w:r>
            <w:proofErr w:type="spellEnd"/>
            <w:r>
              <w:t xml:space="preserve"> Virus Vector VV-14295 Administered </w:t>
            </w:r>
            <w:proofErr w:type="spellStart"/>
            <w:r>
              <w:t>Suprachoroidally</w:t>
            </w:r>
            <w:proofErr w:type="spellEnd"/>
            <w:r>
              <w:t xml:space="preserve"> with the </w:t>
            </w:r>
            <w:proofErr w:type="spellStart"/>
            <w:r>
              <w:t>Everads</w:t>
            </w:r>
            <w:proofErr w:type="spellEnd"/>
            <w:r>
              <w:t xml:space="preserve"> Injector In </w:t>
            </w:r>
            <w:proofErr w:type="spellStart"/>
            <w:r>
              <w:t>AdultS</w:t>
            </w:r>
            <w:proofErr w:type="spellEnd"/>
            <w:r>
              <w:t xml:space="preserve"> with </w:t>
            </w:r>
            <w:proofErr w:type="spellStart"/>
            <w:r>
              <w:t>GeographIc</w:t>
            </w:r>
            <w:proofErr w:type="spellEnd"/>
            <w:r>
              <w:t xml:space="preserve"> Atrophy Secondary to Age-related Macular </w:t>
            </w:r>
            <w:proofErr w:type="spellStart"/>
            <w:r>
              <w:t>DegeneratiON</w:t>
            </w:r>
            <w:proofErr w:type="spellEnd"/>
            <w:r>
              <w:t xml:space="preserve"> (the VISION Study)</w:t>
            </w:r>
          </w:p>
        </w:tc>
      </w:tr>
      <w:tr w:rsidR="00304A1B" w:rsidRPr="00960BFE" w14:paraId="0E8BDC09" w14:textId="77777777" w:rsidTr="009D0914">
        <w:trPr>
          <w:trHeight w:val="280"/>
        </w:trPr>
        <w:tc>
          <w:tcPr>
            <w:tcW w:w="966" w:type="dxa"/>
            <w:tcBorders>
              <w:top w:val="nil"/>
              <w:left w:val="nil"/>
              <w:bottom w:val="nil"/>
              <w:right w:val="nil"/>
            </w:tcBorders>
          </w:tcPr>
          <w:p w14:paraId="0E61221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F653F78"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A40AF25" w14:textId="5020A3ED" w:rsidR="00304A1B" w:rsidRPr="00960BFE" w:rsidRDefault="0040089D" w:rsidP="009D0914">
            <w:r>
              <w:t>Dr Chris Wynne</w:t>
            </w:r>
          </w:p>
        </w:tc>
      </w:tr>
      <w:tr w:rsidR="00304A1B" w:rsidRPr="00960BFE" w14:paraId="7BA1CF5D" w14:textId="77777777" w:rsidTr="009D0914">
        <w:trPr>
          <w:trHeight w:val="280"/>
        </w:trPr>
        <w:tc>
          <w:tcPr>
            <w:tcW w:w="966" w:type="dxa"/>
            <w:tcBorders>
              <w:top w:val="nil"/>
              <w:left w:val="nil"/>
              <w:bottom w:val="nil"/>
              <w:right w:val="nil"/>
            </w:tcBorders>
          </w:tcPr>
          <w:p w14:paraId="2685049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80DB4A0"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0D73891" w14:textId="7DC4F99A" w:rsidR="00304A1B" w:rsidRPr="00960BFE" w:rsidRDefault="0098505C" w:rsidP="009D0914">
            <w:pPr>
              <w:autoSpaceDE w:val="0"/>
              <w:autoSpaceDN w:val="0"/>
              <w:adjustRightInd w:val="0"/>
            </w:pPr>
            <w:r w:rsidRPr="0098505C">
              <w:t>Kriya Therapeutics, Inc.</w:t>
            </w:r>
          </w:p>
        </w:tc>
      </w:tr>
      <w:tr w:rsidR="00304A1B" w:rsidRPr="00960BFE" w14:paraId="440EA9D1" w14:textId="77777777" w:rsidTr="009D0914">
        <w:trPr>
          <w:trHeight w:val="280"/>
        </w:trPr>
        <w:tc>
          <w:tcPr>
            <w:tcW w:w="966" w:type="dxa"/>
            <w:tcBorders>
              <w:top w:val="nil"/>
              <w:left w:val="nil"/>
              <w:bottom w:val="nil"/>
              <w:right w:val="nil"/>
            </w:tcBorders>
          </w:tcPr>
          <w:p w14:paraId="099D27F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D11CD1E"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EF6FB2C" w14:textId="0741A134" w:rsidR="00304A1B" w:rsidRPr="00960BFE" w:rsidRDefault="005F7163" w:rsidP="009D0914">
            <w:pPr>
              <w:autoSpaceDE w:val="0"/>
              <w:autoSpaceDN w:val="0"/>
              <w:adjustRightInd w:val="0"/>
            </w:pPr>
            <w:r>
              <w:t>24 October 2024</w:t>
            </w:r>
          </w:p>
        </w:tc>
      </w:tr>
    </w:tbl>
    <w:p w14:paraId="019580CF" w14:textId="77777777" w:rsidR="00304A1B" w:rsidRPr="00D32E11" w:rsidRDefault="00304A1B" w:rsidP="00304A1B"/>
    <w:p w14:paraId="5F7B3C6B" w14:textId="76A4E344" w:rsidR="00304A1B" w:rsidRPr="00D32E11" w:rsidRDefault="00D62D00" w:rsidP="00E316EF">
      <w:pPr>
        <w:autoSpaceDE w:val="0"/>
        <w:autoSpaceDN w:val="0"/>
        <w:adjustRightInd w:val="0"/>
        <w:rPr>
          <w:lang w:val="en-NZ"/>
        </w:rPr>
      </w:pPr>
      <w:r w:rsidRPr="00D32E11">
        <w:rPr>
          <w:rFonts w:cs="Arial"/>
          <w:szCs w:val="22"/>
          <w:lang w:val="en-NZ"/>
        </w:rPr>
        <w:t xml:space="preserve">Dr Chris Wynne, </w:t>
      </w:r>
      <w:r w:rsidR="00E316EF" w:rsidRPr="00D32E11">
        <w:rPr>
          <w:lang w:val="en-NZ"/>
        </w:rPr>
        <w:t xml:space="preserve">Lucy </w:t>
      </w:r>
      <w:proofErr w:type="spellStart"/>
      <w:r w:rsidR="00E316EF" w:rsidRPr="00D32E11">
        <w:rPr>
          <w:lang w:val="en-NZ"/>
        </w:rPr>
        <w:t>Druzianic</w:t>
      </w:r>
      <w:proofErr w:type="spellEnd"/>
      <w:r w:rsidR="00A90D52" w:rsidRPr="00D32E11">
        <w:rPr>
          <w:lang w:val="en-NZ"/>
        </w:rPr>
        <w:t xml:space="preserve">, </w:t>
      </w:r>
      <w:r w:rsidR="00E316EF" w:rsidRPr="00D32E11">
        <w:rPr>
          <w:lang w:val="en-NZ"/>
        </w:rPr>
        <w:t>Julia O’Sullivan</w:t>
      </w:r>
      <w:r w:rsidR="00A90D52" w:rsidRPr="00D32E11">
        <w:rPr>
          <w:lang w:val="en-NZ"/>
        </w:rPr>
        <w:t xml:space="preserve">, </w:t>
      </w:r>
      <w:r w:rsidR="00E316EF" w:rsidRPr="00D32E11">
        <w:rPr>
          <w:lang w:val="en-NZ"/>
        </w:rPr>
        <w:t>Kayla Malat</w:t>
      </w:r>
      <w:r w:rsidR="00A90D52" w:rsidRPr="00D32E11">
        <w:rPr>
          <w:lang w:val="en-NZ"/>
        </w:rPr>
        <w:t xml:space="preserve">e, </w:t>
      </w:r>
      <w:r w:rsidR="00E316EF" w:rsidRPr="00D32E11">
        <w:rPr>
          <w:lang w:val="en-NZ"/>
        </w:rPr>
        <w:t>Dr Oliver Comy</w:t>
      </w:r>
      <w:r w:rsidR="00D32E11" w:rsidRPr="00D32E11">
        <w:rPr>
          <w:lang w:val="en-NZ"/>
        </w:rPr>
        <w:t xml:space="preserve">n, </w:t>
      </w:r>
      <w:r w:rsidR="00E316EF" w:rsidRPr="00D32E11">
        <w:rPr>
          <w:lang w:val="en-NZ"/>
        </w:rPr>
        <w:t>Tessa McCann</w:t>
      </w:r>
      <w:r w:rsidR="00D32E11" w:rsidRPr="00D32E11">
        <w:rPr>
          <w:lang w:val="en-NZ"/>
        </w:rPr>
        <w:t xml:space="preserve">, </w:t>
      </w:r>
      <w:r w:rsidR="00E316EF" w:rsidRPr="00D32E11">
        <w:rPr>
          <w:lang w:val="en-NZ"/>
        </w:rPr>
        <w:t>Katie St. Ledger</w:t>
      </w:r>
      <w:r w:rsidR="00D32E11" w:rsidRPr="00D32E11">
        <w:rPr>
          <w:lang w:val="en-NZ"/>
        </w:rPr>
        <w:t xml:space="preserve"> and </w:t>
      </w:r>
      <w:r w:rsidR="00E316EF" w:rsidRPr="00D32E11">
        <w:rPr>
          <w:lang w:val="en-NZ"/>
        </w:rPr>
        <w:t>Brian Furmanski</w:t>
      </w:r>
      <w:r w:rsidR="00D32E11" w:rsidRPr="00D32E11">
        <w:rPr>
          <w:lang w:val="en-NZ"/>
        </w:rPr>
        <w:t xml:space="preserve"> were</w:t>
      </w:r>
      <w:r w:rsidR="00304A1B" w:rsidRPr="00D32E11">
        <w:rPr>
          <w:lang w:val="en-NZ"/>
        </w:rPr>
        <w:t xml:space="preserve"> present via videoconference for discussion of this application</w:t>
      </w:r>
      <w:r w:rsidR="00304A1B" w:rsidRPr="00D324AA">
        <w:rPr>
          <w:lang w:val="en-NZ"/>
        </w:rPr>
        <w:t>.</w:t>
      </w:r>
    </w:p>
    <w:p w14:paraId="15C9D00F" w14:textId="77777777" w:rsidR="00304A1B" w:rsidRPr="00D324AA" w:rsidRDefault="00304A1B" w:rsidP="00304A1B">
      <w:pPr>
        <w:rPr>
          <w:u w:val="single"/>
          <w:lang w:val="en-NZ"/>
        </w:rPr>
      </w:pPr>
    </w:p>
    <w:p w14:paraId="7A3F7FB3" w14:textId="77777777" w:rsidR="00304A1B" w:rsidRPr="0054344C" w:rsidRDefault="00304A1B" w:rsidP="00304A1B">
      <w:pPr>
        <w:pStyle w:val="Headingbold"/>
      </w:pPr>
      <w:r w:rsidRPr="0054344C">
        <w:t>Potential conflicts of interest</w:t>
      </w:r>
    </w:p>
    <w:p w14:paraId="7112F554" w14:textId="77777777" w:rsidR="00304A1B" w:rsidRPr="00D324AA" w:rsidRDefault="00304A1B" w:rsidP="00304A1B">
      <w:pPr>
        <w:rPr>
          <w:b/>
          <w:lang w:val="en-NZ"/>
        </w:rPr>
      </w:pPr>
    </w:p>
    <w:p w14:paraId="7F5A88BB"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4F3C5975" w14:textId="77777777" w:rsidR="00304A1B" w:rsidRPr="00D324AA" w:rsidRDefault="00304A1B" w:rsidP="00304A1B">
      <w:pPr>
        <w:rPr>
          <w:lang w:val="en-NZ"/>
        </w:rPr>
      </w:pPr>
    </w:p>
    <w:p w14:paraId="5940AA28"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20CC9367" w14:textId="77777777" w:rsidR="00304A1B" w:rsidRPr="00D324AA" w:rsidRDefault="00304A1B" w:rsidP="00304A1B">
      <w:pPr>
        <w:rPr>
          <w:lang w:val="en-NZ"/>
        </w:rPr>
      </w:pPr>
    </w:p>
    <w:p w14:paraId="633FAC36" w14:textId="77777777" w:rsidR="00304A1B" w:rsidRPr="00D324AA" w:rsidRDefault="00304A1B" w:rsidP="00304A1B">
      <w:pPr>
        <w:autoSpaceDE w:val="0"/>
        <w:autoSpaceDN w:val="0"/>
        <w:adjustRightInd w:val="0"/>
        <w:rPr>
          <w:lang w:val="en-NZ"/>
        </w:rPr>
      </w:pPr>
    </w:p>
    <w:p w14:paraId="1CBE6CA2" w14:textId="77777777" w:rsidR="00304A1B" w:rsidRPr="0054344C" w:rsidRDefault="00304A1B" w:rsidP="00304A1B">
      <w:pPr>
        <w:pStyle w:val="Headingbold"/>
      </w:pPr>
      <w:r w:rsidRPr="0054344C">
        <w:t xml:space="preserve">Summary of resolved ethical issues </w:t>
      </w:r>
    </w:p>
    <w:p w14:paraId="505A5499" w14:textId="77777777" w:rsidR="00304A1B" w:rsidRPr="00D324AA" w:rsidRDefault="00304A1B" w:rsidP="00304A1B">
      <w:pPr>
        <w:rPr>
          <w:u w:val="single"/>
          <w:lang w:val="en-NZ"/>
        </w:rPr>
      </w:pPr>
    </w:p>
    <w:p w14:paraId="346C51F1"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3A9054A8" w14:textId="77777777" w:rsidR="00304A1B" w:rsidRPr="00D324AA" w:rsidRDefault="00304A1B" w:rsidP="00304A1B">
      <w:pPr>
        <w:rPr>
          <w:lang w:val="en-NZ"/>
        </w:rPr>
      </w:pPr>
    </w:p>
    <w:p w14:paraId="4E0C7D28" w14:textId="7CDFB75E" w:rsidR="00304A1B" w:rsidRPr="00D324AA" w:rsidRDefault="00304A1B" w:rsidP="00C51E29">
      <w:pPr>
        <w:pStyle w:val="ListParagraph"/>
        <w:numPr>
          <w:ilvl w:val="0"/>
          <w:numId w:val="27"/>
        </w:numPr>
      </w:pPr>
      <w:r w:rsidRPr="00D324AA">
        <w:t xml:space="preserve">The Committee </w:t>
      </w:r>
      <w:r w:rsidR="00C51E29">
        <w:t xml:space="preserve">queried whether this therapy should be reviewed by GTAC. The research team noted that the medicine being tested is not likely to be incorporated or influence the human genome that it would be reviewed by SCOTT. The </w:t>
      </w:r>
      <w:r w:rsidR="00532642">
        <w:t>R</w:t>
      </w:r>
      <w:r w:rsidR="00C51E29">
        <w:t>esearcher noted that either SCOTT or GTAC would review the study before it would start.</w:t>
      </w:r>
    </w:p>
    <w:p w14:paraId="502A5659" w14:textId="33439FD8" w:rsidR="00304A1B" w:rsidRPr="00D324AA" w:rsidRDefault="00666323" w:rsidP="00304A1B">
      <w:pPr>
        <w:numPr>
          <w:ilvl w:val="0"/>
          <w:numId w:val="3"/>
        </w:numPr>
        <w:spacing w:before="80" w:after="80"/>
        <w:contextualSpacing/>
        <w:rPr>
          <w:lang w:val="en-NZ"/>
        </w:rPr>
      </w:pPr>
      <w:r>
        <w:t>The Committee clarified with the Researcher the difference</w:t>
      </w:r>
      <w:r w:rsidRPr="004821AF">
        <w:t xml:space="preserve"> between the two Part 1A doses of the study product</w:t>
      </w:r>
      <w:r>
        <w:t>.</w:t>
      </w:r>
    </w:p>
    <w:p w14:paraId="033F86FA" w14:textId="77777777" w:rsidR="00304A1B" w:rsidRPr="00D324AA" w:rsidRDefault="00304A1B" w:rsidP="00304A1B">
      <w:pPr>
        <w:spacing w:before="80" w:after="80"/>
        <w:rPr>
          <w:lang w:val="en-NZ"/>
        </w:rPr>
      </w:pPr>
    </w:p>
    <w:p w14:paraId="3729D4DA" w14:textId="77777777" w:rsidR="00304A1B" w:rsidRPr="0054344C" w:rsidRDefault="00304A1B" w:rsidP="00304A1B">
      <w:pPr>
        <w:pStyle w:val="Headingbold"/>
      </w:pPr>
      <w:r w:rsidRPr="0054344C">
        <w:t>Summary of outstanding ethical issues</w:t>
      </w:r>
    </w:p>
    <w:p w14:paraId="5AD7733B" w14:textId="77777777" w:rsidR="00304A1B" w:rsidRPr="00D324AA" w:rsidRDefault="00304A1B" w:rsidP="00304A1B">
      <w:pPr>
        <w:rPr>
          <w:lang w:val="en-NZ"/>
        </w:rPr>
      </w:pPr>
    </w:p>
    <w:p w14:paraId="166C8C95"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D59E40E" w14:textId="77777777" w:rsidR="00304A1B" w:rsidRPr="00D324AA" w:rsidRDefault="00304A1B" w:rsidP="00304A1B">
      <w:pPr>
        <w:autoSpaceDE w:val="0"/>
        <w:autoSpaceDN w:val="0"/>
        <w:adjustRightInd w:val="0"/>
        <w:rPr>
          <w:szCs w:val="22"/>
          <w:lang w:val="en-NZ"/>
        </w:rPr>
      </w:pPr>
    </w:p>
    <w:p w14:paraId="0B531A55" w14:textId="77777777" w:rsidR="00E8132E" w:rsidRPr="000F2279" w:rsidRDefault="00E8132E" w:rsidP="00E8132E">
      <w:pPr>
        <w:pStyle w:val="ListParagraph"/>
        <w:ind w:left="357" w:hanging="357"/>
        <w:rPr>
          <w:rFonts w:cs="Arial"/>
          <w:color w:val="FF0000"/>
        </w:rPr>
      </w:pPr>
      <w:r w:rsidRPr="00D324AA">
        <w:t xml:space="preserve">The Committee </w:t>
      </w:r>
      <w:r>
        <w:t>queried what steps had been taken to make the participant information sheets accessible to people who may be participating and unable to read small font sizes in a long document. The researcher noted that the font would be amended for people and the forms discussed with the PI and Ophthalmologist and others who may be able to aid in the understanding. The Committee suggested videoing the participant information sheet and requested this issue be considered by the researchers to ensure maximum accessibility.</w:t>
      </w:r>
    </w:p>
    <w:p w14:paraId="0E25E5CE" w14:textId="77777777" w:rsidR="00E8132E" w:rsidRPr="000F2279" w:rsidRDefault="00E8132E" w:rsidP="00E8132E">
      <w:pPr>
        <w:pStyle w:val="ListParagraph"/>
        <w:ind w:left="357" w:hanging="357"/>
        <w:rPr>
          <w:rFonts w:cs="Arial"/>
          <w:color w:val="FF0000"/>
        </w:rPr>
      </w:pPr>
      <w:r>
        <w:t>Please reconcile your study documentation about how many New Zealanders will participate; in one place it says 12 (Submission Section A.11) and B.14 reads 23.</w:t>
      </w:r>
    </w:p>
    <w:p w14:paraId="5EEDC8C8" w14:textId="1A74F1E6" w:rsidR="00E8132E" w:rsidRPr="00765CA8" w:rsidRDefault="00E8132E" w:rsidP="00E8132E">
      <w:pPr>
        <w:pStyle w:val="ListParagraph"/>
        <w:ind w:left="357" w:hanging="357"/>
        <w:rPr>
          <w:rFonts w:cs="Arial"/>
          <w:color w:val="FF0000"/>
        </w:rPr>
      </w:pPr>
      <w:r>
        <w:t>Please clarify in your submission document at A.10 what is Standard of Care in N</w:t>
      </w:r>
      <w:r w:rsidR="00047ECB">
        <w:t xml:space="preserve">ew </w:t>
      </w:r>
      <w:r>
        <w:t>Z</w:t>
      </w:r>
      <w:r w:rsidR="00047ECB">
        <w:t>ealand</w:t>
      </w:r>
      <w:r>
        <w:t>.</w:t>
      </w:r>
    </w:p>
    <w:p w14:paraId="633C7C4B" w14:textId="219CFE08" w:rsidR="00E8132E" w:rsidRPr="000F2279" w:rsidRDefault="00E8132E" w:rsidP="00E8132E">
      <w:pPr>
        <w:pStyle w:val="ListParagraph"/>
        <w:ind w:left="357" w:hanging="357"/>
        <w:rPr>
          <w:rFonts w:cs="Arial"/>
          <w:color w:val="FF0000"/>
        </w:rPr>
      </w:pPr>
      <w:r>
        <w:t>Please make clear to participants and in the protocol that one of the potential benefits is having fewer injections over time, as opposed to the other FDA approved drugs.  Make clear in the PIS that none of these drugs are approved in NZ.</w:t>
      </w:r>
      <w:r w:rsidR="00E93E70">
        <w:t xml:space="preserve"> Also advise whether participation in this study would impact access to other medicines should they become available in the future. </w:t>
      </w:r>
    </w:p>
    <w:p w14:paraId="7ABD5CD9" w14:textId="77777777" w:rsidR="00BA3B74" w:rsidRPr="00BA3B74" w:rsidRDefault="00FC77F2" w:rsidP="003F7E14">
      <w:pPr>
        <w:pStyle w:val="ListParagraph"/>
        <w:rPr>
          <w:rFonts w:cs="Arial"/>
          <w:color w:val="FF0000"/>
        </w:rPr>
      </w:pPr>
      <w:r>
        <w:lastRenderedPageBreak/>
        <w:t>The Committee queried</w:t>
      </w:r>
      <w:r w:rsidR="005B6352">
        <w:t xml:space="preserve"> why potential participants are </w:t>
      </w:r>
      <w:r w:rsidR="00A64832">
        <w:t xml:space="preserve">prevented from </w:t>
      </w:r>
      <w:r w:rsidR="00940A3B">
        <w:t>having or receiving covid vaccines.</w:t>
      </w:r>
      <w:r w:rsidR="00FA3529">
        <w:t xml:space="preserve"> </w:t>
      </w:r>
      <w:r>
        <w:t>The Researcher clarified that</w:t>
      </w:r>
      <w:r w:rsidR="00FA3529">
        <w:t xml:space="preserve"> participation may blunt immune response to the covid vaccine</w:t>
      </w:r>
      <w:r>
        <w:t>. The Committee requested to</w:t>
      </w:r>
      <w:r w:rsidR="00FA3529">
        <w:t xml:space="preserve"> </w:t>
      </w:r>
      <w:r>
        <w:t xml:space="preserve">provide clarity and advice around this regarding </w:t>
      </w:r>
      <w:r w:rsidR="00666323">
        <w:t>how it affects participation.</w:t>
      </w:r>
      <w:r w:rsidR="00FA3529">
        <w:t xml:space="preserve"> </w:t>
      </w:r>
    </w:p>
    <w:p w14:paraId="5C8EC234" w14:textId="4D9FE0C6" w:rsidR="00304A1B" w:rsidRPr="003F7E14" w:rsidRDefault="00BA3B74" w:rsidP="003F7E14">
      <w:pPr>
        <w:pStyle w:val="ListParagraph"/>
        <w:rPr>
          <w:rFonts w:cs="Arial"/>
          <w:color w:val="FF0000"/>
        </w:rPr>
      </w:pPr>
      <w:r>
        <w:t>Please provide more information about w</w:t>
      </w:r>
      <w:r w:rsidRPr="004821AF">
        <w:t>hat differs between the two Part 1A doses of the study product</w:t>
      </w:r>
      <w:r>
        <w:t>.</w:t>
      </w:r>
      <w:r w:rsidRPr="004821AF">
        <w:t xml:space="preserve">  The proposal is to start with 5E10 vg/eye, then move to 2E10 vg/eye.  </w:t>
      </w:r>
      <w:r>
        <w:t>Make clear which dose</w:t>
      </w:r>
      <w:r w:rsidRPr="004821AF">
        <w:t xml:space="preserve"> is likely more risky for </w:t>
      </w:r>
      <w:r>
        <w:t>participants.</w:t>
      </w:r>
      <w:r w:rsidR="00304A1B" w:rsidRPr="00D324AA">
        <w:br/>
      </w:r>
    </w:p>
    <w:p w14:paraId="6BBD2BEA"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4AA6D8" w14:textId="77777777" w:rsidR="00304A1B" w:rsidRPr="00D324AA" w:rsidRDefault="00304A1B" w:rsidP="00304A1B">
      <w:pPr>
        <w:spacing w:before="80" w:after="80"/>
        <w:rPr>
          <w:rFonts w:cs="Arial"/>
          <w:szCs w:val="22"/>
          <w:lang w:val="en-NZ"/>
        </w:rPr>
      </w:pPr>
    </w:p>
    <w:p w14:paraId="2E8D5049" w14:textId="77777777" w:rsidR="00813BA2" w:rsidRDefault="00813BA2" w:rsidP="00813BA2">
      <w:pPr>
        <w:pStyle w:val="ListParagraph"/>
        <w:ind w:left="357" w:hanging="357"/>
      </w:pPr>
      <w:r w:rsidRPr="00D324AA">
        <w:t>Please</w:t>
      </w:r>
      <w:r>
        <w:t xml:space="preserve"> highlight that the device used is first-in-human and there are studies underway on the safety of the </w:t>
      </w:r>
      <w:proofErr w:type="spellStart"/>
      <w:r>
        <w:t>Everads</w:t>
      </w:r>
      <w:proofErr w:type="spellEnd"/>
      <w:r>
        <w:t xml:space="preserve"> Injector.</w:t>
      </w:r>
    </w:p>
    <w:p w14:paraId="1C9EF05F" w14:textId="77777777" w:rsidR="004E16DE" w:rsidRPr="00D324AA" w:rsidRDefault="004E16DE" w:rsidP="004E16DE">
      <w:pPr>
        <w:pStyle w:val="ListParagraph"/>
        <w:ind w:left="357" w:hanging="357"/>
      </w:pPr>
      <w:r>
        <w:t xml:space="preserve">Please include that in addition to providing new information about the FIH gene therapy, you will also inform participants about any new information of the study device. </w:t>
      </w:r>
    </w:p>
    <w:p w14:paraId="2AB66D09" w14:textId="7F950C8D" w:rsidR="00AC03CB" w:rsidRDefault="00AC03CB" w:rsidP="003F7E14">
      <w:pPr>
        <w:pStyle w:val="ListParagraph"/>
      </w:pPr>
      <w:r>
        <w:t>Please provide context for alternative options to participation</w:t>
      </w:r>
      <w:r w:rsidR="0044611C">
        <w:t>, including there is no adequate treatment in New Zealand</w:t>
      </w:r>
      <w:r w:rsidR="00404842">
        <w:t xml:space="preserve">, especially </w:t>
      </w:r>
      <w:r w:rsidR="00B7288F">
        <w:t>what alternative options for treatment would be ruled out for them by participating</w:t>
      </w:r>
      <w:r w:rsidR="00C54257">
        <w:t xml:space="preserve">, if any. </w:t>
      </w:r>
    </w:p>
    <w:p w14:paraId="79E321F7" w14:textId="59AD1FCA" w:rsidR="007A67B7" w:rsidRPr="00D324AA" w:rsidRDefault="007A67B7" w:rsidP="003F7E14">
      <w:pPr>
        <w:pStyle w:val="ListParagraph"/>
      </w:pPr>
      <w:r>
        <w:t xml:space="preserve">Please clarify </w:t>
      </w:r>
      <w:r w:rsidR="00231078">
        <w:t>if the Sponsor has committed to the NZ medicines compensation guidelines</w:t>
      </w:r>
      <w:r w:rsidR="00C00A2B">
        <w:t xml:space="preserve"> or remove.</w:t>
      </w:r>
    </w:p>
    <w:p w14:paraId="5518873D" w14:textId="77777777" w:rsidR="00304A1B" w:rsidRPr="00D324AA" w:rsidRDefault="00304A1B" w:rsidP="00304A1B">
      <w:pPr>
        <w:spacing w:before="80" w:after="80"/>
      </w:pPr>
    </w:p>
    <w:p w14:paraId="29091BCF" w14:textId="77777777" w:rsidR="00304A1B" w:rsidRPr="0054344C" w:rsidRDefault="00304A1B" w:rsidP="00304A1B">
      <w:pPr>
        <w:rPr>
          <w:b/>
          <w:bCs/>
          <w:lang w:val="en-NZ"/>
        </w:rPr>
      </w:pPr>
      <w:r w:rsidRPr="0054344C">
        <w:rPr>
          <w:b/>
          <w:bCs/>
          <w:lang w:val="en-NZ"/>
        </w:rPr>
        <w:t xml:space="preserve">Decision </w:t>
      </w:r>
    </w:p>
    <w:p w14:paraId="5D7C9636" w14:textId="77777777" w:rsidR="00304A1B" w:rsidRPr="00D324AA" w:rsidRDefault="00304A1B" w:rsidP="00304A1B">
      <w:pPr>
        <w:rPr>
          <w:lang w:val="en-NZ"/>
        </w:rPr>
      </w:pPr>
    </w:p>
    <w:p w14:paraId="0F9B706F"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9350B7E" w14:textId="77777777" w:rsidR="00304A1B" w:rsidRPr="003F7E14" w:rsidRDefault="00304A1B" w:rsidP="00304A1B">
      <w:pPr>
        <w:rPr>
          <w:lang w:val="en-NZ"/>
        </w:rPr>
      </w:pPr>
    </w:p>
    <w:p w14:paraId="6306D150" w14:textId="77777777" w:rsidR="00304A1B" w:rsidRPr="003F7E14" w:rsidRDefault="00304A1B" w:rsidP="00304A1B">
      <w:pPr>
        <w:pStyle w:val="NSCbullet"/>
        <w:rPr>
          <w:color w:val="auto"/>
        </w:rPr>
      </w:pPr>
      <w:r w:rsidRPr="003F7E14">
        <w:rPr>
          <w:color w:val="auto"/>
        </w:rPr>
        <w:t>please address all outstanding ethical issues raised by the Committee</w:t>
      </w:r>
    </w:p>
    <w:p w14:paraId="1798E386" w14:textId="77777777" w:rsidR="00304A1B" w:rsidRPr="003F7E14" w:rsidRDefault="00304A1B" w:rsidP="00304A1B">
      <w:pPr>
        <w:numPr>
          <w:ilvl w:val="0"/>
          <w:numId w:val="5"/>
        </w:numPr>
        <w:spacing w:before="80" w:after="80"/>
        <w:ind w:left="714" w:hanging="357"/>
        <w:rPr>
          <w:rFonts w:cs="Arial"/>
          <w:szCs w:val="22"/>
          <w:lang w:val="en-NZ"/>
        </w:rPr>
      </w:pPr>
      <w:r w:rsidRPr="003F7E14">
        <w:rPr>
          <w:rFonts w:cs="Arial"/>
          <w:szCs w:val="22"/>
          <w:lang w:val="en-NZ"/>
        </w:rPr>
        <w:t xml:space="preserve">please update the Participant Information Sheet and Consent Form, taking into account the feedback provided by the Committee. </w:t>
      </w:r>
      <w:r w:rsidRPr="003F7E14">
        <w:rPr>
          <w:i/>
          <w:iCs/>
        </w:rPr>
        <w:t>(National Ethical Standards for Health and Disability Research and Quality Improvement, para 7.15 – 7.17).</w:t>
      </w:r>
    </w:p>
    <w:p w14:paraId="19D3761C" w14:textId="77777777" w:rsidR="00304A1B" w:rsidRPr="00D324AA" w:rsidRDefault="00304A1B" w:rsidP="00304A1B">
      <w:pPr>
        <w:rPr>
          <w:rFonts w:cs="Arial"/>
          <w:color w:val="33CCCC"/>
          <w:szCs w:val="22"/>
          <w:lang w:val="en-NZ"/>
        </w:rPr>
      </w:pPr>
    </w:p>
    <w:p w14:paraId="06719D61" w14:textId="77777777" w:rsidR="00304A1B" w:rsidRDefault="00304A1B" w:rsidP="00304A1B">
      <w:pPr>
        <w:rPr>
          <w:color w:val="4BACC6"/>
          <w:lang w:val="en-NZ"/>
        </w:rPr>
      </w:pPr>
    </w:p>
    <w:p w14:paraId="4FAF52FA"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030DC26B" w14:textId="77777777" w:rsidTr="009D0914">
        <w:trPr>
          <w:trHeight w:val="280"/>
        </w:trPr>
        <w:tc>
          <w:tcPr>
            <w:tcW w:w="966" w:type="dxa"/>
            <w:tcBorders>
              <w:top w:val="nil"/>
              <w:left w:val="nil"/>
              <w:bottom w:val="nil"/>
              <w:right w:val="nil"/>
            </w:tcBorders>
          </w:tcPr>
          <w:p w14:paraId="140F1844"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22229B35"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4A90411" w14:textId="3D1467AF" w:rsidR="00304A1B" w:rsidRPr="002B62FF" w:rsidRDefault="00EF18ED" w:rsidP="009D0914">
            <w:pPr>
              <w:rPr>
                <w:b/>
                <w:bCs/>
              </w:rPr>
            </w:pPr>
            <w:r w:rsidRPr="00EF18ED">
              <w:rPr>
                <w:b/>
                <w:bCs/>
              </w:rPr>
              <w:t>2024 FULL 21241</w:t>
            </w:r>
          </w:p>
        </w:tc>
      </w:tr>
      <w:tr w:rsidR="00304A1B" w:rsidRPr="00960BFE" w14:paraId="2F645F08" w14:textId="77777777" w:rsidTr="009D0914">
        <w:trPr>
          <w:trHeight w:val="280"/>
        </w:trPr>
        <w:tc>
          <w:tcPr>
            <w:tcW w:w="966" w:type="dxa"/>
            <w:tcBorders>
              <w:top w:val="nil"/>
              <w:left w:val="nil"/>
              <w:bottom w:val="nil"/>
              <w:right w:val="nil"/>
            </w:tcBorders>
          </w:tcPr>
          <w:p w14:paraId="41E825D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2016276"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AFCE36A" w14:textId="77777777" w:rsidR="00211C02" w:rsidRDefault="00211C02" w:rsidP="00211C02">
            <w:pPr>
              <w:autoSpaceDE w:val="0"/>
              <w:autoSpaceDN w:val="0"/>
              <w:adjustRightInd w:val="0"/>
            </w:pPr>
            <w:r>
              <w:t xml:space="preserve">An open-label study to collect safety and effectiveness information on long-term treatment with </w:t>
            </w:r>
            <w:proofErr w:type="spellStart"/>
            <w:r>
              <w:t>vamorolone</w:t>
            </w:r>
            <w:proofErr w:type="spellEnd"/>
            <w:r>
              <w:t xml:space="preserve"> in boys with Duchenne</w:t>
            </w:r>
          </w:p>
          <w:p w14:paraId="0A2B04D0" w14:textId="22AD22F1" w:rsidR="00304A1B" w:rsidRPr="00960BFE" w:rsidRDefault="00211C02" w:rsidP="00211C02">
            <w:pPr>
              <w:autoSpaceDE w:val="0"/>
              <w:autoSpaceDN w:val="0"/>
              <w:adjustRightInd w:val="0"/>
            </w:pPr>
            <w:r>
              <w:t xml:space="preserve">Muscular Dystrophy who have completed prior studies with </w:t>
            </w:r>
            <w:proofErr w:type="spellStart"/>
            <w:r>
              <w:t>vamorolone</w:t>
            </w:r>
            <w:proofErr w:type="spellEnd"/>
          </w:p>
        </w:tc>
      </w:tr>
      <w:tr w:rsidR="00304A1B" w:rsidRPr="00960BFE" w14:paraId="5B509C4C" w14:textId="77777777" w:rsidTr="009D0914">
        <w:trPr>
          <w:trHeight w:val="280"/>
        </w:trPr>
        <w:tc>
          <w:tcPr>
            <w:tcW w:w="966" w:type="dxa"/>
            <w:tcBorders>
              <w:top w:val="nil"/>
              <w:left w:val="nil"/>
              <w:bottom w:val="nil"/>
              <w:right w:val="nil"/>
            </w:tcBorders>
          </w:tcPr>
          <w:p w14:paraId="389E7A9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2D26C8E"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4D9B5675" w14:textId="36B5A60A" w:rsidR="00304A1B" w:rsidRPr="00960BFE" w:rsidRDefault="00F90460" w:rsidP="009D0914">
            <w:r>
              <w:t>Dr Erik Andersen</w:t>
            </w:r>
          </w:p>
        </w:tc>
      </w:tr>
      <w:tr w:rsidR="00304A1B" w:rsidRPr="00960BFE" w14:paraId="2EBD309E" w14:textId="77777777" w:rsidTr="009D0914">
        <w:trPr>
          <w:trHeight w:val="280"/>
        </w:trPr>
        <w:tc>
          <w:tcPr>
            <w:tcW w:w="966" w:type="dxa"/>
            <w:tcBorders>
              <w:top w:val="nil"/>
              <w:left w:val="nil"/>
              <w:bottom w:val="nil"/>
              <w:right w:val="nil"/>
            </w:tcBorders>
          </w:tcPr>
          <w:p w14:paraId="3E88E8A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55113E0"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3274325F" w14:textId="444E6AB1" w:rsidR="00304A1B" w:rsidRPr="00960BFE" w:rsidRDefault="00BA6391" w:rsidP="009D0914">
            <w:pPr>
              <w:autoSpaceDE w:val="0"/>
              <w:autoSpaceDN w:val="0"/>
              <w:adjustRightInd w:val="0"/>
            </w:pPr>
            <w:proofErr w:type="spellStart"/>
            <w:r>
              <w:t>Allucent</w:t>
            </w:r>
            <w:proofErr w:type="spellEnd"/>
          </w:p>
        </w:tc>
      </w:tr>
      <w:tr w:rsidR="00304A1B" w:rsidRPr="00960BFE" w14:paraId="260962B0" w14:textId="77777777" w:rsidTr="009D0914">
        <w:trPr>
          <w:trHeight w:val="280"/>
        </w:trPr>
        <w:tc>
          <w:tcPr>
            <w:tcW w:w="966" w:type="dxa"/>
            <w:tcBorders>
              <w:top w:val="nil"/>
              <w:left w:val="nil"/>
              <w:bottom w:val="nil"/>
              <w:right w:val="nil"/>
            </w:tcBorders>
          </w:tcPr>
          <w:p w14:paraId="2AFEE98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051A88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7BA02C7" w14:textId="0292BEA1" w:rsidR="00304A1B" w:rsidRPr="00960BFE" w:rsidRDefault="00F90460" w:rsidP="009D0914">
            <w:pPr>
              <w:autoSpaceDE w:val="0"/>
              <w:autoSpaceDN w:val="0"/>
              <w:adjustRightInd w:val="0"/>
            </w:pPr>
            <w:r>
              <w:t>24 October 2024</w:t>
            </w:r>
          </w:p>
        </w:tc>
      </w:tr>
    </w:tbl>
    <w:p w14:paraId="511BBDF9" w14:textId="77777777" w:rsidR="00304A1B" w:rsidRPr="00795EDD" w:rsidRDefault="00304A1B" w:rsidP="00304A1B"/>
    <w:p w14:paraId="3053D09A" w14:textId="32B69260" w:rsidR="00304A1B" w:rsidRPr="00211C02" w:rsidRDefault="00F90460" w:rsidP="00304A1B">
      <w:pPr>
        <w:autoSpaceDE w:val="0"/>
        <w:autoSpaceDN w:val="0"/>
        <w:adjustRightInd w:val="0"/>
        <w:rPr>
          <w:sz w:val="20"/>
          <w:lang w:val="en-NZ"/>
        </w:rPr>
      </w:pPr>
      <w:r w:rsidRPr="00211C02">
        <w:rPr>
          <w:rFonts w:cs="Arial"/>
          <w:szCs w:val="22"/>
          <w:lang w:val="en-NZ"/>
        </w:rPr>
        <w:t>Dr Erik Andersen</w:t>
      </w:r>
      <w:r w:rsidR="00692F69">
        <w:rPr>
          <w:rFonts w:cs="Arial"/>
          <w:szCs w:val="22"/>
          <w:lang w:val="en-NZ"/>
        </w:rPr>
        <w:t xml:space="preserve"> and </w:t>
      </w:r>
      <w:r w:rsidRPr="00211C02">
        <w:rPr>
          <w:rFonts w:cs="Arial"/>
          <w:szCs w:val="22"/>
          <w:lang w:val="en-NZ"/>
        </w:rPr>
        <w:t>Ros</w:t>
      </w:r>
      <w:r w:rsidR="00BA6391" w:rsidRPr="00211C02">
        <w:rPr>
          <w:rFonts w:cs="Arial"/>
          <w:szCs w:val="22"/>
          <w:lang w:val="en-NZ"/>
        </w:rPr>
        <w:t>e Ann Yap</w:t>
      </w:r>
      <w:r w:rsidR="00304A1B" w:rsidRPr="00211C02">
        <w:rPr>
          <w:lang w:val="en-NZ"/>
        </w:rPr>
        <w:t xml:space="preserve"> w</w:t>
      </w:r>
      <w:r w:rsidRPr="00211C02">
        <w:rPr>
          <w:lang w:val="en-NZ"/>
        </w:rPr>
        <w:t>ere</w:t>
      </w:r>
      <w:r w:rsidR="00304A1B" w:rsidRPr="00211C02">
        <w:rPr>
          <w:lang w:val="en-NZ"/>
        </w:rPr>
        <w:t xml:space="preserve"> present via videoconference for discussion of this application.</w:t>
      </w:r>
    </w:p>
    <w:p w14:paraId="1A7660F1" w14:textId="77777777" w:rsidR="00304A1B" w:rsidRPr="00D324AA" w:rsidRDefault="00304A1B" w:rsidP="00304A1B">
      <w:pPr>
        <w:rPr>
          <w:u w:val="single"/>
          <w:lang w:val="en-NZ"/>
        </w:rPr>
      </w:pPr>
    </w:p>
    <w:p w14:paraId="4A71AB7B" w14:textId="77777777" w:rsidR="00304A1B" w:rsidRPr="0054344C" w:rsidRDefault="00304A1B" w:rsidP="00304A1B">
      <w:pPr>
        <w:pStyle w:val="Headingbold"/>
      </w:pPr>
      <w:r w:rsidRPr="0054344C">
        <w:t>Potential conflicts of interest</w:t>
      </w:r>
    </w:p>
    <w:p w14:paraId="05CC74CA" w14:textId="77777777" w:rsidR="00304A1B" w:rsidRPr="00D324AA" w:rsidRDefault="00304A1B" w:rsidP="00304A1B">
      <w:pPr>
        <w:rPr>
          <w:b/>
          <w:lang w:val="en-NZ"/>
        </w:rPr>
      </w:pPr>
    </w:p>
    <w:p w14:paraId="0FA91A77"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568F9BB" w14:textId="77777777" w:rsidR="00304A1B" w:rsidRPr="00D324AA" w:rsidRDefault="00304A1B" w:rsidP="00304A1B">
      <w:pPr>
        <w:rPr>
          <w:lang w:val="en-NZ"/>
        </w:rPr>
      </w:pPr>
    </w:p>
    <w:p w14:paraId="0741651C"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72D0A568" w14:textId="77777777" w:rsidR="00304A1B" w:rsidRPr="00D324AA" w:rsidRDefault="00304A1B" w:rsidP="00304A1B">
      <w:pPr>
        <w:rPr>
          <w:lang w:val="en-NZ"/>
        </w:rPr>
      </w:pPr>
    </w:p>
    <w:p w14:paraId="09083BF5" w14:textId="77777777" w:rsidR="00304A1B" w:rsidRPr="00D324AA" w:rsidRDefault="00304A1B" w:rsidP="00304A1B">
      <w:pPr>
        <w:rPr>
          <w:lang w:val="en-NZ"/>
        </w:rPr>
      </w:pPr>
    </w:p>
    <w:p w14:paraId="1BF0E133" w14:textId="77777777" w:rsidR="00304A1B" w:rsidRPr="00D324AA" w:rsidRDefault="00304A1B" w:rsidP="00304A1B">
      <w:pPr>
        <w:autoSpaceDE w:val="0"/>
        <w:autoSpaceDN w:val="0"/>
        <w:adjustRightInd w:val="0"/>
        <w:rPr>
          <w:lang w:val="en-NZ"/>
        </w:rPr>
      </w:pPr>
    </w:p>
    <w:p w14:paraId="02FC280A" w14:textId="77777777" w:rsidR="00304A1B" w:rsidRPr="0054344C" w:rsidRDefault="00304A1B" w:rsidP="00304A1B">
      <w:pPr>
        <w:pStyle w:val="Headingbold"/>
      </w:pPr>
      <w:r w:rsidRPr="0054344C">
        <w:t xml:space="preserve">Summary of resolved ethical issues </w:t>
      </w:r>
    </w:p>
    <w:p w14:paraId="1E98B830" w14:textId="77777777" w:rsidR="00304A1B" w:rsidRPr="00D324AA" w:rsidRDefault="00304A1B" w:rsidP="00304A1B">
      <w:pPr>
        <w:rPr>
          <w:u w:val="single"/>
          <w:lang w:val="en-NZ"/>
        </w:rPr>
      </w:pPr>
    </w:p>
    <w:p w14:paraId="63DED7E3"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70D171F" w14:textId="77777777" w:rsidR="00304A1B" w:rsidRPr="00D324AA" w:rsidRDefault="00304A1B" w:rsidP="00304A1B">
      <w:pPr>
        <w:rPr>
          <w:lang w:val="en-NZ"/>
        </w:rPr>
      </w:pPr>
    </w:p>
    <w:p w14:paraId="5761ECB9" w14:textId="7DC475F1" w:rsidR="00E93448" w:rsidRPr="00D324AA" w:rsidRDefault="00E93448" w:rsidP="00E93448">
      <w:pPr>
        <w:pStyle w:val="ListParagraph"/>
        <w:numPr>
          <w:ilvl w:val="0"/>
          <w:numId w:val="28"/>
        </w:numPr>
      </w:pPr>
      <w:r w:rsidRPr="00D324AA">
        <w:t xml:space="preserve">The Committee </w:t>
      </w:r>
      <w:r>
        <w:t xml:space="preserve">noted that the researchers established the case for the extension follow up study with one patient well and that this does not raise many  new ethical concerns given the family has familiarity with the medicine being given and has been given an extension for access to this study under compassionate grounds. </w:t>
      </w:r>
    </w:p>
    <w:p w14:paraId="62C35AA8" w14:textId="77777777" w:rsidR="00E93448" w:rsidRDefault="00E93448" w:rsidP="00E93448">
      <w:pPr>
        <w:numPr>
          <w:ilvl w:val="0"/>
          <w:numId w:val="3"/>
        </w:numPr>
        <w:spacing w:before="80" w:after="80"/>
        <w:contextualSpacing/>
        <w:rPr>
          <w:lang w:val="en-NZ"/>
        </w:rPr>
      </w:pPr>
      <w:r>
        <w:rPr>
          <w:lang w:val="en-NZ"/>
        </w:rPr>
        <w:t xml:space="preserve">The researchers confirmed that there was no threat to ongoing access on a compassionate use basis if a family chooses not to take part in the follow-up study. The person receiving this was enrolled in Australia and is the only person in New Zealand on this medicine. The CI is the prescribing doctor, and the participant is accustomed to being on this intervention. </w:t>
      </w:r>
    </w:p>
    <w:p w14:paraId="7B79DCFB" w14:textId="5C2695E4" w:rsidR="00E93448" w:rsidRDefault="00E93448" w:rsidP="00E93448">
      <w:pPr>
        <w:numPr>
          <w:ilvl w:val="0"/>
          <w:numId w:val="3"/>
        </w:numPr>
        <w:spacing w:before="80" w:after="80"/>
        <w:contextualSpacing/>
        <w:rPr>
          <w:lang w:val="en-NZ"/>
        </w:rPr>
      </w:pPr>
      <w:r>
        <w:rPr>
          <w:lang w:val="en-NZ"/>
        </w:rPr>
        <w:t xml:space="preserve">The committee queried if there is movement for this drug to be registered in NZ. After discussion, it was concluded that if the drug did become available at cost in NZ, the participant  will not be moved from compassionate  access if they are still deriving clinical benefit. . </w:t>
      </w:r>
    </w:p>
    <w:p w14:paraId="1021BAD4" w14:textId="77777777" w:rsidR="00304A1B" w:rsidRPr="00D324AA" w:rsidRDefault="00304A1B" w:rsidP="00304A1B">
      <w:pPr>
        <w:spacing w:before="80" w:after="80"/>
        <w:rPr>
          <w:lang w:val="en-NZ"/>
        </w:rPr>
      </w:pPr>
    </w:p>
    <w:p w14:paraId="3E1B81E3" w14:textId="3BF9F7C9" w:rsidR="00304A1B" w:rsidRPr="00B13C58" w:rsidRDefault="00304A1B" w:rsidP="00B13C58">
      <w:pPr>
        <w:pStyle w:val="Headingbold"/>
      </w:pPr>
      <w:r w:rsidRPr="0054344C">
        <w:t>Summary of outstanding ethical issues</w:t>
      </w:r>
      <w:r w:rsidRPr="00D324AA">
        <w:br/>
      </w:r>
    </w:p>
    <w:p w14:paraId="4052AF04"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F110638" w14:textId="77777777" w:rsidR="00304A1B" w:rsidRPr="00D324AA" w:rsidRDefault="00304A1B" w:rsidP="00304A1B">
      <w:pPr>
        <w:spacing w:before="80" w:after="80"/>
        <w:rPr>
          <w:rFonts w:cs="Arial"/>
          <w:szCs w:val="22"/>
          <w:lang w:val="en-NZ"/>
        </w:rPr>
      </w:pPr>
    </w:p>
    <w:p w14:paraId="6A9C840A" w14:textId="77777777" w:rsidR="00591DC2" w:rsidRDefault="00591DC2" w:rsidP="00591DC2">
      <w:pPr>
        <w:pStyle w:val="ListParagraph"/>
        <w:ind w:left="357" w:hanging="357"/>
      </w:pPr>
      <w:r>
        <w:t>Given the observation period is up to 3 years, please ensure there is information about what happens after this about whether there may be continued compassionate access available.</w:t>
      </w:r>
    </w:p>
    <w:p w14:paraId="11825C63" w14:textId="77777777" w:rsidR="00591DC2" w:rsidRDefault="00591DC2" w:rsidP="00591DC2">
      <w:pPr>
        <w:pStyle w:val="ListParagraph"/>
        <w:ind w:left="357" w:hanging="357"/>
      </w:pPr>
      <w:r>
        <w:t xml:space="preserve">Remove reference to spoons or cups when discussing volumes. Use millilitres instead. </w:t>
      </w:r>
    </w:p>
    <w:p w14:paraId="3CE00035" w14:textId="77777777" w:rsidR="00DD02B2" w:rsidRDefault="00DD02B2" w:rsidP="00DD02B2">
      <w:pPr>
        <w:pStyle w:val="ListParagraph"/>
        <w:ind w:left="357" w:hanging="357"/>
      </w:pPr>
      <w:r>
        <w:t xml:space="preserve">Use the word study ‘medicine’ instead of study ‘drug’ – or go neutral with study intervention to differentiate between the other implications concerning ‘drugs’. </w:t>
      </w:r>
    </w:p>
    <w:p w14:paraId="0F403A06" w14:textId="4CBE957A" w:rsidR="002C1DEE" w:rsidRDefault="002C1DEE" w:rsidP="00304A1B">
      <w:pPr>
        <w:pStyle w:val="ListParagraph"/>
      </w:pPr>
      <w:r>
        <w:t xml:space="preserve">Under possible benefits, adjust this to include possible long-term benefits as participant would already be aware of the short-term benefits having been on it. </w:t>
      </w:r>
    </w:p>
    <w:p w14:paraId="0DAA7E20" w14:textId="27B9EE2D" w:rsidR="002C1DEE" w:rsidRPr="00D324AA" w:rsidRDefault="002C1DEE" w:rsidP="00304A1B">
      <w:pPr>
        <w:pStyle w:val="ListParagraph"/>
      </w:pPr>
      <w:r>
        <w:t xml:space="preserve">Regarding privacy in assent forms, change the word ‘secret’ to mean ‘private’. </w:t>
      </w:r>
    </w:p>
    <w:p w14:paraId="0EF1A2DE" w14:textId="77777777" w:rsidR="00304A1B" w:rsidRPr="00D324AA" w:rsidRDefault="00304A1B" w:rsidP="00304A1B">
      <w:pPr>
        <w:spacing w:before="80" w:after="80"/>
      </w:pPr>
    </w:p>
    <w:p w14:paraId="6701C78F" w14:textId="77777777" w:rsidR="00304A1B" w:rsidRPr="0054344C" w:rsidRDefault="00304A1B" w:rsidP="00304A1B">
      <w:pPr>
        <w:rPr>
          <w:b/>
          <w:bCs/>
          <w:lang w:val="en-NZ"/>
        </w:rPr>
      </w:pPr>
      <w:r w:rsidRPr="0054344C">
        <w:rPr>
          <w:b/>
          <w:bCs/>
          <w:lang w:val="en-NZ"/>
        </w:rPr>
        <w:t xml:space="preserve">Decision </w:t>
      </w:r>
    </w:p>
    <w:p w14:paraId="4A519988" w14:textId="77777777" w:rsidR="00304A1B" w:rsidRPr="00D324AA" w:rsidRDefault="00304A1B" w:rsidP="00304A1B">
      <w:pPr>
        <w:rPr>
          <w:lang w:val="en-NZ"/>
        </w:rPr>
      </w:pPr>
    </w:p>
    <w:p w14:paraId="377BD56B"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4B729A3" w14:textId="77777777" w:rsidR="00304A1B" w:rsidRPr="00D324AA" w:rsidRDefault="00304A1B" w:rsidP="00304A1B">
      <w:pPr>
        <w:rPr>
          <w:color w:val="FF0000"/>
          <w:lang w:val="en-NZ"/>
        </w:rPr>
      </w:pPr>
    </w:p>
    <w:p w14:paraId="21C822D3" w14:textId="77777777" w:rsidR="00304A1B" w:rsidRPr="00B13C58" w:rsidRDefault="00304A1B" w:rsidP="00304A1B">
      <w:pPr>
        <w:numPr>
          <w:ilvl w:val="0"/>
          <w:numId w:val="5"/>
        </w:numPr>
        <w:spacing w:before="80" w:after="80"/>
        <w:ind w:left="714" w:hanging="357"/>
        <w:rPr>
          <w:rFonts w:cs="Arial"/>
          <w:szCs w:val="22"/>
          <w:lang w:val="en-NZ"/>
        </w:rPr>
      </w:pPr>
      <w:r w:rsidRPr="00B13C58">
        <w:rPr>
          <w:rFonts w:cs="Arial"/>
          <w:szCs w:val="22"/>
          <w:lang w:val="en-NZ"/>
        </w:rPr>
        <w:t xml:space="preserve">please update the Participant Information Sheet and Consent Form, taking into account the feedback provided by the Committee. </w:t>
      </w:r>
      <w:r w:rsidRPr="00B13C58">
        <w:rPr>
          <w:i/>
          <w:iCs/>
        </w:rPr>
        <w:t>(National Ethical Standards for Health and Disability Research and Quality Improvement, para 7.15 – 7.17).</w:t>
      </w:r>
    </w:p>
    <w:p w14:paraId="354C0BE0" w14:textId="77777777" w:rsidR="00304A1B" w:rsidRPr="00D324AA" w:rsidRDefault="00304A1B" w:rsidP="00304A1B">
      <w:pPr>
        <w:rPr>
          <w:rFonts w:cs="Arial"/>
          <w:color w:val="33CCCC"/>
          <w:szCs w:val="22"/>
          <w:lang w:val="en-NZ"/>
        </w:rPr>
      </w:pPr>
    </w:p>
    <w:p w14:paraId="477EB617" w14:textId="77777777" w:rsidR="00304A1B" w:rsidRDefault="00304A1B" w:rsidP="00304A1B">
      <w:pPr>
        <w:rPr>
          <w:color w:val="4BACC6"/>
          <w:lang w:val="en-NZ"/>
        </w:rPr>
      </w:pPr>
    </w:p>
    <w:p w14:paraId="631C59A2"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FA732F8" w14:textId="77777777" w:rsidTr="009D0914">
        <w:trPr>
          <w:trHeight w:val="280"/>
        </w:trPr>
        <w:tc>
          <w:tcPr>
            <w:tcW w:w="966" w:type="dxa"/>
            <w:tcBorders>
              <w:top w:val="nil"/>
              <w:left w:val="nil"/>
              <w:bottom w:val="nil"/>
              <w:right w:val="nil"/>
            </w:tcBorders>
          </w:tcPr>
          <w:p w14:paraId="51A78E6B"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240F6E4C"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F0721C3" w14:textId="33703795" w:rsidR="00304A1B" w:rsidRPr="002B62FF" w:rsidRDefault="004007CD" w:rsidP="009D0914">
            <w:pPr>
              <w:rPr>
                <w:b/>
                <w:bCs/>
              </w:rPr>
            </w:pPr>
            <w:r w:rsidRPr="004007CD">
              <w:rPr>
                <w:b/>
                <w:bCs/>
              </w:rPr>
              <w:t>2024 FULL 21460</w:t>
            </w:r>
          </w:p>
        </w:tc>
      </w:tr>
      <w:tr w:rsidR="00304A1B" w:rsidRPr="00960BFE" w14:paraId="344BFCF5" w14:textId="77777777" w:rsidTr="009D0914">
        <w:trPr>
          <w:trHeight w:val="280"/>
        </w:trPr>
        <w:tc>
          <w:tcPr>
            <w:tcW w:w="966" w:type="dxa"/>
            <w:tcBorders>
              <w:top w:val="nil"/>
              <w:left w:val="nil"/>
              <w:bottom w:val="nil"/>
              <w:right w:val="nil"/>
            </w:tcBorders>
          </w:tcPr>
          <w:p w14:paraId="5C5B3B1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2F7E4BC"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B0EDD48" w14:textId="6DBADDDE" w:rsidR="00304A1B" w:rsidRPr="00960BFE" w:rsidRDefault="00492A1C" w:rsidP="009D0914">
            <w:pPr>
              <w:autoSpaceDE w:val="0"/>
              <w:autoSpaceDN w:val="0"/>
              <w:adjustRightInd w:val="0"/>
            </w:pPr>
            <w:r w:rsidRPr="00492A1C">
              <w:t>Feasibility study of the effect of psilocybin in response to brief psychological input with psychological flexibility as a mediating factor</w:t>
            </w:r>
          </w:p>
        </w:tc>
      </w:tr>
      <w:tr w:rsidR="00304A1B" w:rsidRPr="00960BFE" w14:paraId="69DE957A" w14:textId="77777777" w:rsidTr="009D0914">
        <w:trPr>
          <w:trHeight w:val="280"/>
        </w:trPr>
        <w:tc>
          <w:tcPr>
            <w:tcW w:w="966" w:type="dxa"/>
            <w:tcBorders>
              <w:top w:val="nil"/>
              <w:left w:val="nil"/>
              <w:bottom w:val="nil"/>
              <w:right w:val="nil"/>
            </w:tcBorders>
          </w:tcPr>
          <w:p w14:paraId="623408C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140FECE"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357BCFC5" w14:textId="7382CB9B" w:rsidR="00304A1B" w:rsidRPr="00960BFE" w:rsidRDefault="00B2417C" w:rsidP="009D0914">
            <w:r>
              <w:t>Professor Paul Glue</w:t>
            </w:r>
          </w:p>
        </w:tc>
      </w:tr>
      <w:tr w:rsidR="00304A1B" w:rsidRPr="00960BFE" w14:paraId="65501AC1" w14:textId="77777777" w:rsidTr="009D0914">
        <w:trPr>
          <w:trHeight w:val="280"/>
        </w:trPr>
        <w:tc>
          <w:tcPr>
            <w:tcW w:w="966" w:type="dxa"/>
            <w:tcBorders>
              <w:top w:val="nil"/>
              <w:left w:val="nil"/>
              <w:bottom w:val="nil"/>
              <w:right w:val="nil"/>
            </w:tcBorders>
          </w:tcPr>
          <w:p w14:paraId="1B19579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6430A43"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4ED7937" w14:textId="38D29E96" w:rsidR="00304A1B" w:rsidRPr="00960BFE" w:rsidRDefault="00B2417C" w:rsidP="009D0914">
            <w:pPr>
              <w:autoSpaceDE w:val="0"/>
              <w:autoSpaceDN w:val="0"/>
              <w:adjustRightInd w:val="0"/>
            </w:pPr>
            <w:r>
              <w:t>University of Otago</w:t>
            </w:r>
          </w:p>
        </w:tc>
      </w:tr>
      <w:tr w:rsidR="00304A1B" w:rsidRPr="00960BFE" w14:paraId="0FF3BEC8" w14:textId="77777777" w:rsidTr="009D0914">
        <w:trPr>
          <w:trHeight w:val="280"/>
        </w:trPr>
        <w:tc>
          <w:tcPr>
            <w:tcW w:w="966" w:type="dxa"/>
            <w:tcBorders>
              <w:top w:val="nil"/>
              <w:left w:val="nil"/>
              <w:bottom w:val="nil"/>
              <w:right w:val="nil"/>
            </w:tcBorders>
          </w:tcPr>
          <w:p w14:paraId="4D1F4DE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4FC976C"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949D16B" w14:textId="1705FF69" w:rsidR="00304A1B" w:rsidRPr="00960BFE" w:rsidRDefault="00B1516D" w:rsidP="009D0914">
            <w:pPr>
              <w:autoSpaceDE w:val="0"/>
              <w:autoSpaceDN w:val="0"/>
              <w:adjustRightInd w:val="0"/>
            </w:pPr>
            <w:r>
              <w:t>24 October 2024</w:t>
            </w:r>
          </w:p>
        </w:tc>
      </w:tr>
    </w:tbl>
    <w:p w14:paraId="14EAA805" w14:textId="77777777" w:rsidR="00304A1B" w:rsidRPr="00795EDD" w:rsidRDefault="00304A1B" w:rsidP="00304A1B"/>
    <w:p w14:paraId="093C857C" w14:textId="1FB30C08" w:rsidR="00304A1B" w:rsidRPr="00361516" w:rsidRDefault="00361516" w:rsidP="00304A1B">
      <w:pPr>
        <w:autoSpaceDE w:val="0"/>
        <w:autoSpaceDN w:val="0"/>
        <w:adjustRightInd w:val="0"/>
        <w:rPr>
          <w:sz w:val="20"/>
          <w:lang w:val="en-NZ"/>
        </w:rPr>
      </w:pPr>
      <w:r w:rsidRPr="00361516">
        <w:rPr>
          <w:rFonts w:cs="Arial"/>
          <w:szCs w:val="22"/>
          <w:lang w:val="en-NZ"/>
        </w:rPr>
        <w:t>Professor Paul Glue and Dr Valerie Tan</w:t>
      </w:r>
      <w:r w:rsidR="00304A1B" w:rsidRPr="00361516">
        <w:rPr>
          <w:lang w:val="en-NZ"/>
        </w:rPr>
        <w:t xml:space="preserve"> was present via videoconference for discussion of this application.</w:t>
      </w:r>
    </w:p>
    <w:p w14:paraId="71D9AC54" w14:textId="77777777" w:rsidR="00304A1B" w:rsidRPr="00D324AA" w:rsidRDefault="00304A1B" w:rsidP="00304A1B">
      <w:pPr>
        <w:rPr>
          <w:u w:val="single"/>
          <w:lang w:val="en-NZ"/>
        </w:rPr>
      </w:pPr>
    </w:p>
    <w:p w14:paraId="46B4FAE4" w14:textId="77777777" w:rsidR="00304A1B" w:rsidRPr="0054344C" w:rsidRDefault="00304A1B" w:rsidP="00304A1B">
      <w:pPr>
        <w:pStyle w:val="Headingbold"/>
      </w:pPr>
      <w:r w:rsidRPr="0054344C">
        <w:t>Potential conflicts of interest</w:t>
      </w:r>
    </w:p>
    <w:p w14:paraId="2809D7B8" w14:textId="77777777" w:rsidR="00304A1B" w:rsidRPr="00D324AA" w:rsidRDefault="00304A1B" w:rsidP="00304A1B">
      <w:pPr>
        <w:rPr>
          <w:b/>
          <w:lang w:val="en-NZ"/>
        </w:rPr>
      </w:pPr>
    </w:p>
    <w:p w14:paraId="1CA56DFC"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179229C" w14:textId="77777777" w:rsidR="00304A1B" w:rsidRPr="00D324AA" w:rsidRDefault="00304A1B" w:rsidP="00304A1B">
      <w:pPr>
        <w:rPr>
          <w:lang w:val="en-NZ"/>
        </w:rPr>
      </w:pPr>
    </w:p>
    <w:p w14:paraId="6F3167C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182EEF58" w14:textId="77777777" w:rsidR="00304A1B" w:rsidRPr="00D324AA" w:rsidRDefault="00304A1B" w:rsidP="00304A1B">
      <w:pPr>
        <w:rPr>
          <w:lang w:val="en-NZ"/>
        </w:rPr>
      </w:pPr>
    </w:p>
    <w:p w14:paraId="5BA0B458" w14:textId="77777777" w:rsidR="00304A1B" w:rsidRPr="00D324AA" w:rsidRDefault="00304A1B" w:rsidP="00304A1B">
      <w:pPr>
        <w:autoSpaceDE w:val="0"/>
        <w:autoSpaceDN w:val="0"/>
        <w:adjustRightInd w:val="0"/>
        <w:rPr>
          <w:lang w:val="en-NZ"/>
        </w:rPr>
      </w:pPr>
    </w:p>
    <w:p w14:paraId="3F3388B5" w14:textId="77777777" w:rsidR="00304A1B" w:rsidRPr="0054344C" w:rsidRDefault="00304A1B" w:rsidP="00304A1B">
      <w:pPr>
        <w:pStyle w:val="Headingbold"/>
      </w:pPr>
      <w:r w:rsidRPr="0054344C">
        <w:t xml:space="preserve">Summary of resolved ethical issues </w:t>
      </w:r>
    </w:p>
    <w:p w14:paraId="37106172" w14:textId="77777777" w:rsidR="00304A1B" w:rsidRPr="00D324AA" w:rsidRDefault="00304A1B" w:rsidP="00304A1B">
      <w:pPr>
        <w:rPr>
          <w:u w:val="single"/>
          <w:lang w:val="en-NZ"/>
        </w:rPr>
      </w:pPr>
    </w:p>
    <w:p w14:paraId="0A771627"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15999170" w14:textId="77777777" w:rsidR="00304A1B" w:rsidRPr="00D324AA" w:rsidRDefault="00304A1B" w:rsidP="00304A1B">
      <w:pPr>
        <w:rPr>
          <w:lang w:val="en-NZ"/>
        </w:rPr>
      </w:pPr>
    </w:p>
    <w:p w14:paraId="7247BA28" w14:textId="66BAD47E" w:rsidR="00EC3191" w:rsidRPr="00D324AA" w:rsidRDefault="00EC3191" w:rsidP="00EC3191">
      <w:pPr>
        <w:pStyle w:val="ListParagraph"/>
        <w:numPr>
          <w:ilvl w:val="0"/>
          <w:numId w:val="29"/>
        </w:numPr>
      </w:pPr>
      <w:r>
        <w:t xml:space="preserve">It was clarified that the advertisements are being used but recruitment still is routed through a health professional. </w:t>
      </w:r>
    </w:p>
    <w:p w14:paraId="44BD9228" w14:textId="2876C469" w:rsidR="00EC3191" w:rsidRPr="00D324AA" w:rsidRDefault="00EC3191" w:rsidP="00EC3191">
      <w:pPr>
        <w:numPr>
          <w:ilvl w:val="0"/>
          <w:numId w:val="3"/>
        </w:numPr>
        <w:spacing w:before="80" w:after="80"/>
        <w:contextualSpacing/>
        <w:rPr>
          <w:lang w:val="en-NZ"/>
        </w:rPr>
      </w:pPr>
      <w:r>
        <w:rPr>
          <w:lang w:val="en-NZ"/>
        </w:rPr>
        <w:t xml:space="preserve">The researchers confirmed the procedures undertaken to avoid persons misrepresenting their behaviour  in self-reported scales to get access to study intervention as part of drug-seeking behaviour. Both investigators will assess and interview all potential participants on their background and history with mental health issues. A letter of referral from the potential participant’s health care provider is also required for entry into the study.  </w:t>
      </w:r>
    </w:p>
    <w:p w14:paraId="3BB568E9" w14:textId="77777777" w:rsidR="00304A1B" w:rsidRPr="00D324AA" w:rsidRDefault="00304A1B" w:rsidP="00304A1B">
      <w:pPr>
        <w:spacing w:before="80" w:after="80"/>
        <w:rPr>
          <w:lang w:val="en-NZ"/>
        </w:rPr>
      </w:pPr>
    </w:p>
    <w:p w14:paraId="39868FC8" w14:textId="77777777" w:rsidR="00304A1B" w:rsidRPr="0054344C" w:rsidRDefault="00304A1B" w:rsidP="00304A1B">
      <w:pPr>
        <w:pStyle w:val="Headingbold"/>
      </w:pPr>
      <w:r w:rsidRPr="0054344C">
        <w:t>Summary of outstanding ethical issues</w:t>
      </w:r>
    </w:p>
    <w:p w14:paraId="7A46BD06" w14:textId="77777777" w:rsidR="00304A1B" w:rsidRPr="00D324AA" w:rsidRDefault="00304A1B" w:rsidP="00304A1B">
      <w:pPr>
        <w:rPr>
          <w:lang w:val="en-NZ"/>
        </w:rPr>
      </w:pPr>
    </w:p>
    <w:p w14:paraId="06CE996D"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EE0A305" w14:textId="77777777" w:rsidR="00304A1B" w:rsidRPr="00D324AA" w:rsidRDefault="00304A1B" w:rsidP="00304A1B">
      <w:pPr>
        <w:autoSpaceDE w:val="0"/>
        <w:autoSpaceDN w:val="0"/>
        <w:adjustRightInd w:val="0"/>
        <w:rPr>
          <w:szCs w:val="22"/>
          <w:lang w:val="en-NZ"/>
        </w:rPr>
      </w:pPr>
    </w:p>
    <w:p w14:paraId="7809C5D9" w14:textId="4D3A0DF4" w:rsidR="00AB7C73" w:rsidRPr="00AB7C73" w:rsidRDefault="00AB7C73" w:rsidP="00A46D5E">
      <w:pPr>
        <w:pStyle w:val="ListParagraph"/>
        <w:rPr>
          <w:rFonts w:cs="Arial"/>
          <w:color w:val="FF0000"/>
        </w:rPr>
      </w:pPr>
      <w:r>
        <w:t xml:space="preserve">Revise the BECK scale, which refers to  ketamine infusion therapy. </w:t>
      </w:r>
    </w:p>
    <w:p w14:paraId="4413289F" w14:textId="595DA181" w:rsidR="00C25466" w:rsidRPr="00A46D5E" w:rsidRDefault="00C25466" w:rsidP="00A46D5E">
      <w:pPr>
        <w:pStyle w:val="ListParagraph"/>
        <w:rPr>
          <w:rFonts w:cs="Arial"/>
          <w:color w:val="FF0000"/>
        </w:rPr>
      </w:pPr>
      <w:r>
        <w:t xml:space="preserve">The Committee queried </w:t>
      </w:r>
      <w:r w:rsidR="00161D7A">
        <w:t>what the definition is for ‘</w:t>
      </w:r>
      <w:r w:rsidR="00A215B4">
        <w:t>brief psychological therapy recently with limited improvement’, especially what is considered recent, and limited improvement. Clarity around this should be provided in d</w:t>
      </w:r>
      <w:r w:rsidR="00FE4D56">
        <w:t xml:space="preserve">ocumentation. </w:t>
      </w:r>
    </w:p>
    <w:p w14:paraId="106FD11B" w14:textId="46326597" w:rsidR="00E66C9D" w:rsidRPr="00E66C9D" w:rsidRDefault="008B6A85" w:rsidP="003F63FE">
      <w:pPr>
        <w:pStyle w:val="ListParagraph"/>
        <w:rPr>
          <w:rFonts w:cs="Arial"/>
          <w:color w:val="FF0000"/>
        </w:rPr>
      </w:pPr>
      <w:r>
        <w:t>The Committee s</w:t>
      </w:r>
      <w:r w:rsidR="003F63FE">
        <w:t xml:space="preserve">uggested targeted </w:t>
      </w:r>
      <w:r>
        <w:t xml:space="preserve">cultural </w:t>
      </w:r>
      <w:r w:rsidR="003F63FE">
        <w:t xml:space="preserve">recruitment for population equivalence. </w:t>
      </w:r>
    </w:p>
    <w:p w14:paraId="28D85324" w14:textId="0A9C6B27" w:rsidR="00C62222" w:rsidRPr="00C62222" w:rsidRDefault="008A5E2A" w:rsidP="003F63FE">
      <w:pPr>
        <w:pStyle w:val="ListParagraph"/>
        <w:rPr>
          <w:rFonts w:cs="Arial"/>
          <w:color w:val="FF0000"/>
        </w:rPr>
      </w:pPr>
      <w:r>
        <w:t>The Committee queried what</w:t>
      </w:r>
      <w:r w:rsidR="00E66C9D">
        <w:t xml:space="preserve"> information does the responsible adult get when this person comes home and how will they be supported in terms of the aftercare</w:t>
      </w:r>
      <w:r>
        <w:t>.</w:t>
      </w:r>
      <w:r w:rsidR="00E66C9D">
        <w:t xml:space="preserve"> </w:t>
      </w:r>
      <w:r>
        <w:t xml:space="preserve">The Researcher clarified </w:t>
      </w:r>
      <w:r w:rsidR="00F45954">
        <w:t xml:space="preserve">that someone participating would not be released if they were distressed. </w:t>
      </w:r>
      <w:r>
        <w:t xml:space="preserve">Professor </w:t>
      </w:r>
      <w:r w:rsidR="00F45954">
        <w:t xml:space="preserve">Paul Glue would be </w:t>
      </w:r>
      <w:r>
        <w:t>contactable,</w:t>
      </w:r>
      <w:r w:rsidR="00F45954">
        <w:t xml:space="preserve"> and a visit can be arranged. </w:t>
      </w:r>
      <w:r>
        <w:t>The Committee noted that</w:t>
      </w:r>
      <w:r w:rsidR="00184C21">
        <w:t xml:space="preserve"> this </w:t>
      </w:r>
      <w:r w:rsidR="00502EEF">
        <w:t>one-page</w:t>
      </w:r>
      <w:r w:rsidR="00184C21">
        <w:t xml:space="preserve"> information containing this should be provided</w:t>
      </w:r>
      <w:r>
        <w:t xml:space="preserve">, including who to contact and when. </w:t>
      </w:r>
      <w:r w:rsidR="00184C21">
        <w:t xml:space="preserve"> </w:t>
      </w:r>
    </w:p>
    <w:p w14:paraId="5AF3142E" w14:textId="64B69868" w:rsidR="00D768A8" w:rsidRPr="00D768A8" w:rsidRDefault="008A5E2A" w:rsidP="003F63FE">
      <w:pPr>
        <w:pStyle w:val="ListParagraph"/>
        <w:rPr>
          <w:rFonts w:cs="Arial"/>
          <w:color w:val="FF0000"/>
        </w:rPr>
      </w:pPr>
      <w:r>
        <w:t>The advertisement</w:t>
      </w:r>
      <w:r w:rsidR="00C62222" w:rsidRPr="00C62222">
        <w:t xml:space="preserve"> still </w:t>
      </w:r>
      <w:r w:rsidR="008350EB">
        <w:t xml:space="preserve">has quite </w:t>
      </w:r>
      <w:r w:rsidR="00C62222" w:rsidRPr="00C62222">
        <w:t>technical language around the drug name</w:t>
      </w:r>
      <w:r w:rsidR="008350EB">
        <w:t>,</w:t>
      </w:r>
      <w:r w:rsidR="00C62222" w:rsidRPr="00C62222">
        <w:t xml:space="preserve"> 'psychological support' etc, </w:t>
      </w:r>
      <w:r w:rsidR="008350EB">
        <w:t>as well as the participant information sheet (PIS). Please amend.</w:t>
      </w:r>
    </w:p>
    <w:p w14:paraId="4ADAC80A" w14:textId="47F3534D" w:rsidR="00304A1B" w:rsidRPr="00502EEF" w:rsidRDefault="00D768A8" w:rsidP="00502EEF">
      <w:pPr>
        <w:pStyle w:val="ListParagraph"/>
      </w:pPr>
      <w:r>
        <w:t xml:space="preserve">In protocol and PIS, </w:t>
      </w:r>
      <w:r w:rsidR="008350EB">
        <w:t>p</w:t>
      </w:r>
      <w:r>
        <w:t>lease address risk</w:t>
      </w:r>
      <w:r w:rsidR="009C745A">
        <w:t>s, if any,</w:t>
      </w:r>
      <w:r>
        <w:t xml:space="preserve"> of tapering off psychiatric meds prior to intervention session. Please also highlight if the study </w:t>
      </w:r>
      <w:r w:rsidR="00502EEF">
        <w:t>intervention</w:t>
      </w:r>
      <w:r>
        <w:t xml:space="preserve"> can interact with other non-psychiatric </w:t>
      </w:r>
      <w:r w:rsidR="00751115">
        <w:t>medications.</w:t>
      </w:r>
      <w:r w:rsidR="00304A1B" w:rsidRPr="00D324AA">
        <w:br/>
      </w:r>
    </w:p>
    <w:p w14:paraId="4638FD93" w14:textId="77777777" w:rsidR="00304A1B" w:rsidRPr="00D324AA" w:rsidRDefault="00304A1B" w:rsidP="00304A1B">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364D75B" w14:textId="77777777" w:rsidR="00304A1B" w:rsidRPr="00D324AA" w:rsidRDefault="00304A1B" w:rsidP="00304A1B">
      <w:pPr>
        <w:spacing w:before="80" w:after="80"/>
        <w:rPr>
          <w:rFonts w:cs="Arial"/>
          <w:szCs w:val="22"/>
          <w:lang w:val="en-NZ"/>
        </w:rPr>
      </w:pPr>
    </w:p>
    <w:p w14:paraId="75AB806B" w14:textId="55A8DC8A" w:rsidR="00304A1B" w:rsidRDefault="00304A1B" w:rsidP="00F127D6">
      <w:pPr>
        <w:pStyle w:val="ListParagraph"/>
      </w:pPr>
      <w:r w:rsidRPr="00D324AA">
        <w:t>Please</w:t>
      </w:r>
      <w:r w:rsidR="00F127D6">
        <w:t xml:space="preserve"> clarify what the urine testing at screening is for – </w:t>
      </w:r>
      <w:r w:rsidR="006D6039">
        <w:t xml:space="preserve">(both </w:t>
      </w:r>
      <w:r w:rsidR="00F127D6">
        <w:t>pregnancy and drugs of abuse.</w:t>
      </w:r>
      <w:r w:rsidR="006D6039">
        <w:t>)</w:t>
      </w:r>
    </w:p>
    <w:p w14:paraId="514D95A2" w14:textId="1E98EA92" w:rsidR="009B037A" w:rsidRDefault="009B037A" w:rsidP="00680843">
      <w:pPr>
        <w:pStyle w:val="ListParagraph"/>
      </w:pPr>
      <w:r>
        <w:t xml:space="preserve">Provide more detail about the potential for a </w:t>
      </w:r>
      <w:r w:rsidRPr="000662C7">
        <w:t>drug showing up on a drug test - this is because the drug is currently illegal in N</w:t>
      </w:r>
      <w:r w:rsidR="00FE476B">
        <w:t xml:space="preserve">ew </w:t>
      </w:r>
      <w:r w:rsidRPr="000662C7">
        <w:t>Z</w:t>
      </w:r>
      <w:r w:rsidR="00FE476B">
        <w:t>ealand</w:t>
      </w:r>
      <w:r w:rsidRPr="000662C7">
        <w:t xml:space="preserve">. You may need to say why using it in the study is ok even though it is illegal. </w:t>
      </w:r>
      <w:r>
        <w:t>State</w:t>
      </w:r>
      <w:r w:rsidRPr="000662C7">
        <w:t xml:space="preserve"> </w:t>
      </w:r>
      <w:r>
        <w:t xml:space="preserve">that those with </w:t>
      </w:r>
      <w:r w:rsidRPr="000662C7">
        <w:t xml:space="preserve">concerns that participation in this trial might affect employment </w:t>
      </w:r>
      <w:r>
        <w:t xml:space="preserve">(if they are </w:t>
      </w:r>
      <w:r w:rsidRPr="000662C7">
        <w:t>regularly screened for illegal drugs</w:t>
      </w:r>
      <w:r>
        <w:t>)</w:t>
      </w:r>
      <w:r w:rsidRPr="000662C7">
        <w:t xml:space="preserve"> should not take part.</w:t>
      </w:r>
      <w:r>
        <w:t xml:space="preserve"> </w:t>
      </w:r>
    </w:p>
    <w:p w14:paraId="78EBA639" w14:textId="18B0CA4C" w:rsidR="00680843" w:rsidRDefault="00434EB6" w:rsidP="00680843">
      <w:pPr>
        <w:pStyle w:val="ListParagraph"/>
      </w:pPr>
      <w:r>
        <w:t xml:space="preserve">Please ensure both lead researchers names are </w:t>
      </w:r>
      <w:r w:rsidR="00C703E1">
        <w:t>available for participants.</w:t>
      </w:r>
    </w:p>
    <w:p w14:paraId="0354BEEA" w14:textId="5F8E7BEF" w:rsidR="00680843" w:rsidRDefault="00680843" w:rsidP="00680843">
      <w:pPr>
        <w:pStyle w:val="ListParagraph"/>
      </w:pPr>
      <w:r>
        <w:t xml:space="preserve">Define </w:t>
      </w:r>
      <w:r w:rsidR="00C703E1">
        <w:t>‘</w:t>
      </w:r>
      <w:r>
        <w:t>resources</w:t>
      </w:r>
      <w:r w:rsidR="00C703E1">
        <w:t>’</w:t>
      </w:r>
      <w:r>
        <w:t xml:space="preserve"> in "With limited resources available, some people find that there are limitations around brief therapeutic interventions"</w:t>
      </w:r>
      <w:r w:rsidR="00BB6750">
        <w:t>.</w:t>
      </w:r>
    </w:p>
    <w:p w14:paraId="652CC131" w14:textId="002D4BCA" w:rsidR="00680843" w:rsidRDefault="00680843" w:rsidP="00680843">
      <w:pPr>
        <w:pStyle w:val="ListParagraph"/>
      </w:pPr>
      <w:r>
        <w:t>Define recently in "have had brief psychological therapy recently with limited improvement". Is this within a year</w:t>
      </w:r>
      <w:r w:rsidR="00BB6750">
        <w:t>,</w:t>
      </w:r>
      <w:r>
        <w:t xml:space="preserve"> few months</w:t>
      </w:r>
      <w:r w:rsidR="00BB6750">
        <w:t>, etc.</w:t>
      </w:r>
    </w:p>
    <w:p w14:paraId="00FC58C3" w14:textId="2ED45A24" w:rsidR="00680843" w:rsidRDefault="00680843" w:rsidP="00680843">
      <w:pPr>
        <w:pStyle w:val="ListParagraph"/>
      </w:pPr>
      <w:r>
        <w:t>"You will be reimbursed a $50 supermarket voucher." appears under Week 6 and 12</w:t>
      </w:r>
      <w:r w:rsidR="00BB6750">
        <w:t>. Clarify if this is for both visits, and whether</w:t>
      </w:r>
      <w:r>
        <w:t xml:space="preserve"> </w:t>
      </w:r>
      <w:r w:rsidR="00BB6750">
        <w:t>t</w:t>
      </w:r>
      <w:r>
        <w:t xml:space="preserve">here </w:t>
      </w:r>
      <w:r w:rsidR="00120E7C">
        <w:t>is</w:t>
      </w:r>
      <w:r w:rsidR="00BB6750">
        <w:t xml:space="preserve"> </w:t>
      </w:r>
      <w:r>
        <w:t>any reimbursement for the Day 1 and 2 visits</w:t>
      </w:r>
      <w:r w:rsidR="0088504D">
        <w:t xml:space="preserve"> such as travel costs.</w:t>
      </w:r>
      <w:r w:rsidR="00FC0A9B" w:rsidRPr="00FC0A9B">
        <w:t xml:space="preserve"> </w:t>
      </w:r>
      <w:r w:rsidR="00FC0A9B">
        <w:t>Clarify if there is any compensation for travel expenses.</w:t>
      </w:r>
    </w:p>
    <w:p w14:paraId="459AB5BE" w14:textId="77777777" w:rsidR="00A539DC" w:rsidRDefault="00A539DC" w:rsidP="00A539DC">
      <w:pPr>
        <w:pStyle w:val="ListParagraph"/>
        <w:ind w:left="357" w:hanging="357"/>
      </w:pPr>
      <w:r>
        <w:t>Be consistent about use of terms ‘Visit ‘# and ‘Week’ # . A table of study visits may be useful.</w:t>
      </w:r>
    </w:p>
    <w:p w14:paraId="1FE82716" w14:textId="7E14C1AE" w:rsidR="00D43F60" w:rsidRDefault="00D43F60" w:rsidP="00D43F60">
      <w:pPr>
        <w:pStyle w:val="ListParagraph"/>
        <w:ind w:left="357" w:hanging="357"/>
      </w:pPr>
      <w:r>
        <w:t xml:space="preserve">Avoid the term "treatment", especially in  the risks section to avoid risk of therapeutic misconception. </w:t>
      </w:r>
    </w:p>
    <w:p w14:paraId="4F6A724B" w14:textId="77777777" w:rsidR="00304A1B" w:rsidRPr="00D324AA" w:rsidRDefault="00304A1B" w:rsidP="00304A1B">
      <w:pPr>
        <w:spacing w:before="80" w:after="80"/>
      </w:pPr>
    </w:p>
    <w:p w14:paraId="41AF96F7" w14:textId="77777777" w:rsidR="00304A1B" w:rsidRPr="0054344C" w:rsidRDefault="00304A1B" w:rsidP="00304A1B">
      <w:pPr>
        <w:rPr>
          <w:b/>
          <w:bCs/>
          <w:lang w:val="en-NZ"/>
        </w:rPr>
      </w:pPr>
      <w:r w:rsidRPr="0054344C">
        <w:rPr>
          <w:b/>
          <w:bCs/>
          <w:lang w:val="en-NZ"/>
        </w:rPr>
        <w:t xml:space="preserve">Decision </w:t>
      </w:r>
    </w:p>
    <w:p w14:paraId="083F54E8" w14:textId="77777777" w:rsidR="00304A1B" w:rsidRPr="00D324AA" w:rsidRDefault="00304A1B" w:rsidP="00304A1B">
      <w:pPr>
        <w:rPr>
          <w:lang w:val="en-NZ"/>
        </w:rPr>
      </w:pPr>
    </w:p>
    <w:p w14:paraId="21FF0D6F" w14:textId="77777777" w:rsidR="00304A1B" w:rsidRPr="00D324AA" w:rsidRDefault="00304A1B" w:rsidP="00304A1B">
      <w:pPr>
        <w:rPr>
          <w:lang w:val="en-NZ"/>
        </w:rPr>
      </w:pPr>
    </w:p>
    <w:p w14:paraId="50B32727"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3F1D61E" w14:textId="77777777" w:rsidR="00304A1B" w:rsidRPr="00D324AA" w:rsidRDefault="00304A1B" w:rsidP="00304A1B">
      <w:pPr>
        <w:rPr>
          <w:lang w:val="en-NZ"/>
        </w:rPr>
      </w:pPr>
    </w:p>
    <w:p w14:paraId="6FAFF34B" w14:textId="77777777" w:rsidR="00304A1B" w:rsidRPr="006D0A33" w:rsidRDefault="00304A1B" w:rsidP="00304A1B">
      <w:pPr>
        <w:pStyle w:val="ListParagraph"/>
      </w:pPr>
      <w:r w:rsidRPr="006D0A33">
        <w:t>Please address all outstanding ethical issues, providing the information requested by the Committee.</w:t>
      </w:r>
    </w:p>
    <w:p w14:paraId="4C157F81"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FC94A0F" w14:textId="77777777" w:rsidR="00304A1B" w:rsidRPr="006D0A33" w:rsidRDefault="00304A1B" w:rsidP="00304A1B">
      <w:pPr>
        <w:pStyle w:val="ListParagraph"/>
      </w:pPr>
      <w:r w:rsidRPr="006D0A33">
        <w:t xml:space="preserve">Please update the study protocol, taking into account the feedback provided by the Committee. </w:t>
      </w:r>
      <w:r w:rsidRPr="00932188">
        <w:rPr>
          <w:i/>
          <w:iCs/>
        </w:rPr>
        <w:t>(National Ethical Standards for Health and Disability Research and Quality Improvement, para 9.7).</w:t>
      </w:r>
      <w:r w:rsidRPr="006D0A33">
        <w:t xml:space="preserve">  </w:t>
      </w:r>
    </w:p>
    <w:p w14:paraId="182B0542" w14:textId="77777777" w:rsidR="00304A1B" w:rsidRPr="00D324AA" w:rsidRDefault="00304A1B" w:rsidP="00304A1B">
      <w:pPr>
        <w:rPr>
          <w:color w:val="FF0000"/>
          <w:lang w:val="en-NZ"/>
        </w:rPr>
      </w:pPr>
    </w:p>
    <w:p w14:paraId="4575665B" w14:textId="08D4898D" w:rsidR="00304A1B" w:rsidRPr="00A53B0C" w:rsidRDefault="00304A1B" w:rsidP="00304A1B">
      <w:pPr>
        <w:rPr>
          <w:lang w:val="en-NZ"/>
        </w:rPr>
      </w:pPr>
      <w:r w:rsidRPr="00A53B0C">
        <w:rPr>
          <w:lang w:val="en-NZ"/>
        </w:rPr>
        <w:t xml:space="preserve">After receipt of the information requested by the Committee, a final decision on the application will be made by </w:t>
      </w:r>
      <w:r w:rsidR="006704CD" w:rsidRPr="00A53B0C">
        <w:rPr>
          <w:rFonts w:cs="Arial"/>
          <w:szCs w:val="22"/>
          <w:lang w:val="en-NZ"/>
        </w:rPr>
        <w:t>Ms Kate O’Connor and Mrs Leesa Russell</w:t>
      </w:r>
      <w:r w:rsidR="00A53B0C">
        <w:rPr>
          <w:rFonts w:cs="Arial"/>
          <w:szCs w:val="22"/>
          <w:lang w:val="en-NZ"/>
        </w:rPr>
        <w:t>.</w:t>
      </w:r>
    </w:p>
    <w:p w14:paraId="43E47F6F" w14:textId="77777777" w:rsidR="00304A1B" w:rsidRPr="00D324AA" w:rsidRDefault="00304A1B" w:rsidP="00304A1B">
      <w:pPr>
        <w:rPr>
          <w:color w:val="FF0000"/>
          <w:lang w:val="en-NZ"/>
        </w:rPr>
      </w:pPr>
    </w:p>
    <w:p w14:paraId="6B6B8703" w14:textId="77777777" w:rsidR="00304A1B" w:rsidRDefault="00304A1B" w:rsidP="00304A1B">
      <w:pPr>
        <w:rPr>
          <w:color w:val="4BACC6"/>
          <w:lang w:val="en-NZ"/>
        </w:rPr>
      </w:pPr>
    </w:p>
    <w:p w14:paraId="17277741"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26811AB" w14:textId="77777777" w:rsidTr="009D0914">
        <w:trPr>
          <w:trHeight w:val="280"/>
        </w:trPr>
        <w:tc>
          <w:tcPr>
            <w:tcW w:w="966" w:type="dxa"/>
            <w:tcBorders>
              <w:top w:val="nil"/>
              <w:left w:val="nil"/>
              <w:bottom w:val="nil"/>
              <w:right w:val="nil"/>
            </w:tcBorders>
          </w:tcPr>
          <w:p w14:paraId="6016ACB0" w14:textId="77777777" w:rsidR="00304A1B" w:rsidRPr="00960BFE" w:rsidRDefault="00304A1B" w:rsidP="009D0914">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60EBBEFE"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F0AF50F" w14:textId="404748C9" w:rsidR="00304A1B" w:rsidRPr="002B62FF" w:rsidRDefault="001D4CA1" w:rsidP="009D0914">
            <w:pPr>
              <w:rPr>
                <w:b/>
                <w:bCs/>
              </w:rPr>
            </w:pPr>
            <w:r w:rsidRPr="001D4CA1">
              <w:rPr>
                <w:b/>
                <w:bCs/>
              </w:rPr>
              <w:t>2024 FULL 21256</w:t>
            </w:r>
          </w:p>
        </w:tc>
      </w:tr>
      <w:tr w:rsidR="00304A1B" w:rsidRPr="00960BFE" w14:paraId="3C2B3592" w14:textId="77777777" w:rsidTr="009D0914">
        <w:trPr>
          <w:trHeight w:val="280"/>
        </w:trPr>
        <w:tc>
          <w:tcPr>
            <w:tcW w:w="966" w:type="dxa"/>
            <w:tcBorders>
              <w:top w:val="nil"/>
              <w:left w:val="nil"/>
              <w:bottom w:val="nil"/>
              <w:right w:val="nil"/>
            </w:tcBorders>
          </w:tcPr>
          <w:p w14:paraId="1D7AC96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A8E41A1"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5C29FB26" w14:textId="77777777" w:rsidR="000E1F43" w:rsidRDefault="000E1F43" w:rsidP="000E1F43">
            <w:pPr>
              <w:autoSpaceDE w:val="0"/>
              <w:autoSpaceDN w:val="0"/>
              <w:adjustRightInd w:val="0"/>
            </w:pPr>
            <w:r>
              <w:t xml:space="preserve">A </w:t>
            </w:r>
            <w:proofErr w:type="spellStart"/>
            <w:r>
              <w:t>Multicenter</w:t>
            </w:r>
            <w:proofErr w:type="spellEnd"/>
            <w:r>
              <w:t xml:space="preserve"> Phase 2b Randomized, Double-Masked, Placebo-Controlled Dose-Ranging Study of TOUR006 in Participants with</w:t>
            </w:r>
          </w:p>
          <w:p w14:paraId="0E78679A" w14:textId="5194D385" w:rsidR="00304A1B" w:rsidRPr="00960BFE" w:rsidRDefault="000E1F43" w:rsidP="000E1F43">
            <w:pPr>
              <w:autoSpaceDE w:val="0"/>
              <w:autoSpaceDN w:val="0"/>
              <w:adjustRightInd w:val="0"/>
            </w:pPr>
            <w:r>
              <w:t>Thyroid Eye Disease</w:t>
            </w:r>
          </w:p>
        </w:tc>
      </w:tr>
      <w:tr w:rsidR="00304A1B" w:rsidRPr="00960BFE" w14:paraId="5AC5425E" w14:textId="77777777" w:rsidTr="009D0914">
        <w:trPr>
          <w:trHeight w:val="280"/>
        </w:trPr>
        <w:tc>
          <w:tcPr>
            <w:tcW w:w="966" w:type="dxa"/>
            <w:tcBorders>
              <w:top w:val="nil"/>
              <w:left w:val="nil"/>
              <w:bottom w:val="nil"/>
              <w:right w:val="nil"/>
            </w:tcBorders>
          </w:tcPr>
          <w:p w14:paraId="60B2E57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A1A3F14"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BF2C039" w14:textId="07A85D32" w:rsidR="00304A1B" w:rsidRPr="00960BFE" w:rsidRDefault="00A00F16" w:rsidP="009D0914">
            <w:r>
              <w:t>Dr Rebecca Stack</w:t>
            </w:r>
          </w:p>
        </w:tc>
      </w:tr>
      <w:tr w:rsidR="00304A1B" w:rsidRPr="00960BFE" w14:paraId="55D69E0F" w14:textId="77777777" w:rsidTr="009D0914">
        <w:trPr>
          <w:trHeight w:val="280"/>
        </w:trPr>
        <w:tc>
          <w:tcPr>
            <w:tcW w:w="966" w:type="dxa"/>
            <w:tcBorders>
              <w:top w:val="nil"/>
              <w:left w:val="nil"/>
              <w:bottom w:val="nil"/>
              <w:right w:val="nil"/>
            </w:tcBorders>
          </w:tcPr>
          <w:p w14:paraId="5C8FED2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8891B27"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5EE36CED" w14:textId="09F46011" w:rsidR="00304A1B" w:rsidRPr="00960BFE" w:rsidRDefault="00877EC5" w:rsidP="009D0914">
            <w:pPr>
              <w:autoSpaceDE w:val="0"/>
              <w:autoSpaceDN w:val="0"/>
              <w:adjustRightInd w:val="0"/>
            </w:pPr>
            <w:r w:rsidRPr="00877EC5">
              <w:t>Tourmaline Bio, Inc.</w:t>
            </w:r>
          </w:p>
        </w:tc>
      </w:tr>
      <w:tr w:rsidR="00304A1B" w:rsidRPr="00960BFE" w14:paraId="2F05D0EE" w14:textId="77777777" w:rsidTr="009D0914">
        <w:trPr>
          <w:trHeight w:val="280"/>
        </w:trPr>
        <w:tc>
          <w:tcPr>
            <w:tcW w:w="966" w:type="dxa"/>
            <w:tcBorders>
              <w:top w:val="nil"/>
              <w:left w:val="nil"/>
              <w:bottom w:val="nil"/>
              <w:right w:val="nil"/>
            </w:tcBorders>
          </w:tcPr>
          <w:p w14:paraId="257A76C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62A5A4C"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1D6F872" w14:textId="07103C71" w:rsidR="00304A1B" w:rsidRPr="00960BFE" w:rsidRDefault="00C03F52" w:rsidP="009D0914">
            <w:pPr>
              <w:autoSpaceDE w:val="0"/>
              <w:autoSpaceDN w:val="0"/>
              <w:adjustRightInd w:val="0"/>
            </w:pPr>
            <w:r>
              <w:t>24 October 2024</w:t>
            </w:r>
          </w:p>
        </w:tc>
      </w:tr>
    </w:tbl>
    <w:p w14:paraId="0D2D180D" w14:textId="77777777" w:rsidR="00304A1B" w:rsidRPr="00795EDD" w:rsidRDefault="00304A1B" w:rsidP="00304A1B"/>
    <w:p w14:paraId="1600702F" w14:textId="73B1619C" w:rsidR="00304A1B" w:rsidRPr="004D2E55" w:rsidRDefault="004D2E55" w:rsidP="00304A1B">
      <w:pPr>
        <w:autoSpaceDE w:val="0"/>
        <w:autoSpaceDN w:val="0"/>
        <w:adjustRightInd w:val="0"/>
        <w:rPr>
          <w:sz w:val="20"/>
          <w:lang w:val="en-NZ"/>
        </w:rPr>
      </w:pPr>
      <w:r w:rsidRPr="004D2E55">
        <w:rPr>
          <w:rFonts w:cs="Arial"/>
          <w:szCs w:val="22"/>
          <w:lang w:val="en-NZ"/>
        </w:rPr>
        <w:t>No researcher</w:t>
      </w:r>
      <w:r w:rsidR="00304A1B" w:rsidRPr="004D2E55">
        <w:rPr>
          <w:lang w:val="en-NZ"/>
        </w:rPr>
        <w:t xml:space="preserve"> was present via videoconference for discussion of this application.</w:t>
      </w:r>
    </w:p>
    <w:p w14:paraId="29DC7D2A" w14:textId="77777777" w:rsidR="00304A1B" w:rsidRPr="00D324AA" w:rsidRDefault="00304A1B" w:rsidP="00304A1B">
      <w:pPr>
        <w:rPr>
          <w:u w:val="single"/>
          <w:lang w:val="en-NZ"/>
        </w:rPr>
      </w:pPr>
    </w:p>
    <w:p w14:paraId="0ABA6FAE" w14:textId="77777777" w:rsidR="00304A1B" w:rsidRPr="0054344C" w:rsidRDefault="00304A1B" w:rsidP="00304A1B">
      <w:pPr>
        <w:pStyle w:val="Headingbold"/>
      </w:pPr>
      <w:r w:rsidRPr="0054344C">
        <w:t>Potential conflicts of interest</w:t>
      </w:r>
    </w:p>
    <w:p w14:paraId="2D5B1B43" w14:textId="77777777" w:rsidR="00304A1B" w:rsidRPr="00D324AA" w:rsidRDefault="00304A1B" w:rsidP="00304A1B">
      <w:pPr>
        <w:rPr>
          <w:b/>
          <w:lang w:val="en-NZ"/>
        </w:rPr>
      </w:pPr>
    </w:p>
    <w:p w14:paraId="1B31A3E5"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5A6957C4" w14:textId="77777777" w:rsidR="00304A1B" w:rsidRPr="00D324AA" w:rsidRDefault="00304A1B" w:rsidP="00304A1B">
      <w:pPr>
        <w:rPr>
          <w:lang w:val="en-NZ"/>
        </w:rPr>
      </w:pPr>
    </w:p>
    <w:p w14:paraId="1658D04C"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FA9C5A5" w14:textId="77777777" w:rsidR="00304A1B" w:rsidRPr="00D324AA" w:rsidRDefault="00304A1B" w:rsidP="00304A1B">
      <w:pPr>
        <w:spacing w:before="80" w:after="80"/>
        <w:rPr>
          <w:lang w:val="en-NZ"/>
        </w:rPr>
      </w:pPr>
    </w:p>
    <w:p w14:paraId="3F1036B0" w14:textId="77777777" w:rsidR="00304A1B" w:rsidRPr="0054344C" w:rsidRDefault="00304A1B" w:rsidP="00304A1B">
      <w:pPr>
        <w:pStyle w:val="Headingbold"/>
      </w:pPr>
      <w:r w:rsidRPr="0054344C">
        <w:t>Summary of outstanding ethical issues</w:t>
      </w:r>
    </w:p>
    <w:p w14:paraId="6C0EDF6B" w14:textId="77777777" w:rsidR="00304A1B" w:rsidRPr="00D324AA" w:rsidRDefault="00304A1B" w:rsidP="00304A1B">
      <w:pPr>
        <w:rPr>
          <w:lang w:val="en-NZ"/>
        </w:rPr>
      </w:pPr>
    </w:p>
    <w:p w14:paraId="119DF1C7" w14:textId="77777777" w:rsidR="00304A1B" w:rsidRPr="00D324AA" w:rsidRDefault="00304A1B" w:rsidP="00304A1B">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35113F7" w14:textId="77777777" w:rsidR="00304A1B" w:rsidRPr="00D324AA" w:rsidRDefault="00304A1B" w:rsidP="00304A1B">
      <w:pPr>
        <w:autoSpaceDE w:val="0"/>
        <w:autoSpaceDN w:val="0"/>
        <w:adjustRightInd w:val="0"/>
        <w:rPr>
          <w:szCs w:val="22"/>
          <w:lang w:val="en-NZ"/>
        </w:rPr>
      </w:pPr>
    </w:p>
    <w:p w14:paraId="2E1E3172" w14:textId="2C66BF00" w:rsidR="0081412E" w:rsidRPr="005565F4" w:rsidRDefault="00AD69B2" w:rsidP="005565F4">
      <w:pPr>
        <w:pStyle w:val="ListParagraph"/>
        <w:numPr>
          <w:ilvl w:val="0"/>
          <w:numId w:val="34"/>
        </w:numPr>
        <w:rPr>
          <w:rFonts w:cs="Arial"/>
          <w:color w:val="FF0000"/>
        </w:rPr>
      </w:pPr>
      <w:r>
        <w:t>The Committee requested clarity around</w:t>
      </w:r>
      <w:r w:rsidR="00537783">
        <w:t xml:space="preserve"> recruitment for an equality of opportunity</w:t>
      </w:r>
      <w:r>
        <w:t>. Given</w:t>
      </w:r>
      <w:r w:rsidR="00537783">
        <w:t xml:space="preserve"> Southern Eye is private</w:t>
      </w:r>
      <w:r w:rsidR="006C65D7">
        <w:t xml:space="preserve">, </w:t>
      </w:r>
      <w:r>
        <w:t xml:space="preserve">they queried </w:t>
      </w:r>
      <w:r w:rsidR="006C65D7">
        <w:t>will study only be open to those accessing private services</w:t>
      </w:r>
      <w:r>
        <w:t>.</w:t>
      </w:r>
    </w:p>
    <w:p w14:paraId="2A9DC681" w14:textId="7DB4BDB7" w:rsidR="005565F4" w:rsidRDefault="00AD69B2" w:rsidP="000F1883">
      <w:pPr>
        <w:pStyle w:val="ListParagraph"/>
      </w:pPr>
      <w:r>
        <w:t>The Committee noted that the a</w:t>
      </w:r>
      <w:r w:rsidR="0081412E">
        <w:t xml:space="preserve">pplication says </w:t>
      </w:r>
      <w:r w:rsidR="007907EE">
        <w:t>Kaupapa</w:t>
      </w:r>
      <w:r w:rsidR="0081412E">
        <w:t xml:space="preserve"> Māori </w:t>
      </w:r>
      <w:r>
        <w:t>methodology is being used, and this is</w:t>
      </w:r>
      <w:r w:rsidR="0081412E">
        <w:t xml:space="preserve"> presumably an error. </w:t>
      </w:r>
    </w:p>
    <w:p w14:paraId="0877DF2C" w14:textId="47363A1C" w:rsidR="00304A1B" w:rsidRPr="000F1883" w:rsidRDefault="0016317E" w:rsidP="005565F4">
      <w:pPr>
        <w:pStyle w:val="ListParagraph"/>
      </w:pPr>
      <w:r>
        <w:t xml:space="preserve">A </w:t>
      </w:r>
      <w:r w:rsidR="005565F4">
        <w:t xml:space="preserve">Travel vendor </w:t>
      </w:r>
      <w:r>
        <w:t xml:space="preserve"> is </w:t>
      </w:r>
      <w:r w:rsidR="005565F4">
        <w:t xml:space="preserve">mentioned on pre-screening participant information, but not </w:t>
      </w:r>
      <w:r>
        <w:t xml:space="preserve"> the </w:t>
      </w:r>
      <w:r w:rsidR="005565F4">
        <w:t>main information sheet. Please clarify what is intended regarding reimbursements</w:t>
      </w:r>
      <w:r>
        <w:t xml:space="preserve">, and whether a third party will be given access to identifiable information. </w:t>
      </w:r>
      <w:r w:rsidR="00304A1B" w:rsidRPr="00D324AA">
        <w:br/>
      </w:r>
    </w:p>
    <w:p w14:paraId="79B958F2"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696446F" w14:textId="77777777" w:rsidR="00304A1B" w:rsidRPr="00D324AA" w:rsidRDefault="00304A1B" w:rsidP="00304A1B">
      <w:pPr>
        <w:spacing w:before="80" w:after="80"/>
        <w:rPr>
          <w:rFonts w:cs="Arial"/>
          <w:szCs w:val="22"/>
          <w:lang w:val="en-NZ"/>
        </w:rPr>
      </w:pPr>
    </w:p>
    <w:p w14:paraId="46B12931" w14:textId="4254FDC6" w:rsidR="00537783" w:rsidRDefault="005565F4" w:rsidP="00537783">
      <w:pPr>
        <w:pStyle w:val="ListParagraph"/>
      </w:pPr>
      <w:r>
        <w:t>Please remove</w:t>
      </w:r>
      <w:r w:rsidR="00537783">
        <w:t xml:space="preserve"> addressing the</w:t>
      </w:r>
      <w:r w:rsidR="0081412E">
        <w:t xml:space="preserve"> legally authorised representative</w:t>
      </w:r>
      <w:r w:rsidR="00537783">
        <w:t xml:space="preserve"> </w:t>
      </w:r>
      <w:r w:rsidR="0081412E">
        <w:t>(</w:t>
      </w:r>
      <w:r w:rsidR="00537783">
        <w:t>LAR</w:t>
      </w:r>
      <w:r w:rsidR="0081412E">
        <w:t>)</w:t>
      </w:r>
      <w:r w:rsidR="00537783">
        <w:t xml:space="preserve"> in the first para</w:t>
      </w:r>
      <w:r>
        <w:t>graph</w:t>
      </w:r>
      <w:r w:rsidR="0016317E">
        <w:t xml:space="preserve"> as these parties are</w:t>
      </w:r>
      <w:r w:rsidR="00074EEE">
        <w:t xml:space="preserve"> </w:t>
      </w:r>
      <w:r w:rsidR="0016317E">
        <w:t>n</w:t>
      </w:r>
      <w:r w:rsidR="0081412E">
        <w:t>ot applicable in this country</w:t>
      </w:r>
      <w:r>
        <w:t xml:space="preserve"> for intervention studies</w:t>
      </w:r>
      <w:r w:rsidR="0081412E">
        <w:t>.</w:t>
      </w:r>
    </w:p>
    <w:p w14:paraId="4CF1547C" w14:textId="6C5BA23C" w:rsidR="0096682B" w:rsidRDefault="0096682B" w:rsidP="0096682B">
      <w:pPr>
        <w:pStyle w:val="ListParagraph"/>
        <w:rPr>
          <w:sz w:val="22"/>
          <w:szCs w:val="22"/>
          <w:lang w:val="en-GB"/>
        </w:rPr>
      </w:pPr>
      <w:r>
        <w:t xml:space="preserve">The Committee requested the word ‘treatment’ is not used in the information sheet when referring to an experimental unproven </w:t>
      </w:r>
      <w:r w:rsidR="00546D09">
        <w:t>intervention</w:t>
      </w:r>
      <w:r>
        <w:t xml:space="preserve"> to avoid therapeutic misconception. The Committee suggested study medicine, study intervention or investigational product may be used instead. (</w:t>
      </w:r>
      <w:r w:rsidRPr="00E22C58">
        <w:rPr>
          <w:i/>
          <w:iCs/>
          <w:color w:val="000000" w:themeColor="text1"/>
        </w:rPr>
        <w:t xml:space="preserve">National Ethical Standards for Health and Disability Research and Quality Improvement, para </w:t>
      </w:r>
      <w:r w:rsidRPr="00E22C58">
        <w:rPr>
          <w:i/>
          <w:iCs/>
        </w:rPr>
        <w:t>7.19c</w:t>
      </w:r>
      <w:r>
        <w:t>)</w:t>
      </w:r>
    </w:p>
    <w:p w14:paraId="562D6B95" w14:textId="06AB2D91" w:rsidR="00537783" w:rsidRDefault="00687D28" w:rsidP="00537783">
      <w:pPr>
        <w:pStyle w:val="ListParagraph"/>
      </w:pPr>
      <w:r>
        <w:t>The statement</w:t>
      </w:r>
      <w:r w:rsidR="00537783">
        <w:t xml:space="preserve"> "Rescue medication includes any standard of care treatment or procedures."</w:t>
      </w:r>
      <w:r w:rsidR="00BC2D79">
        <w:t xml:space="preserve"> </w:t>
      </w:r>
      <w:r w:rsidR="000013A8">
        <w:t>would be better moved</w:t>
      </w:r>
      <w:r w:rsidR="00537783">
        <w:t xml:space="preserve"> </w:t>
      </w:r>
      <w:r w:rsidR="000013A8">
        <w:t xml:space="preserve">from page </w:t>
      </w:r>
      <w:r w:rsidR="00537783">
        <w:t>7</w:t>
      </w:r>
      <w:r w:rsidR="000013A8">
        <w:t xml:space="preserve"> and put</w:t>
      </w:r>
      <w:r w:rsidR="00537783">
        <w:t xml:space="preserve"> up in the B3 bullet</w:t>
      </w:r>
      <w:r w:rsidR="000013A8">
        <w:t>. Please also further define this.</w:t>
      </w:r>
    </w:p>
    <w:p w14:paraId="278519A2" w14:textId="2706E666" w:rsidR="00537783" w:rsidRDefault="000309E3" w:rsidP="00537783">
      <w:pPr>
        <w:pStyle w:val="ListParagraph"/>
      </w:pPr>
      <w:r>
        <w:t>For the r</w:t>
      </w:r>
      <w:r w:rsidR="00537783">
        <w:t>eproductive risks section - move out of 'risks associated with study procedures', p</w:t>
      </w:r>
      <w:r>
        <w:t>age</w:t>
      </w:r>
      <w:r w:rsidR="00537783">
        <w:t xml:space="preserve"> 14</w:t>
      </w:r>
      <w:r>
        <w:t xml:space="preserve">. </w:t>
      </w:r>
    </w:p>
    <w:p w14:paraId="383521E9" w14:textId="02EE1E36" w:rsidR="00537783" w:rsidRDefault="006B1560" w:rsidP="00537783">
      <w:pPr>
        <w:pStyle w:val="ListParagraph"/>
      </w:pPr>
      <w:r>
        <w:t>It is unclear whether the study is paying for</w:t>
      </w:r>
      <w:r w:rsidR="00537783">
        <w:t xml:space="preserve"> " a reasonable amount for your time" </w:t>
      </w:r>
      <w:r>
        <w:t>on page 17</w:t>
      </w:r>
      <w:r w:rsidR="00537783">
        <w:t xml:space="preserve"> </w:t>
      </w:r>
      <w:r w:rsidR="007863BD">
        <w:t>or whether its just reimbursement of expenses.</w:t>
      </w:r>
      <w:r w:rsidR="00F51130">
        <w:t xml:space="preserve"> Comments suggested that payment would not be equitable depending on whether they were receiving the drug. This should be equitable.</w:t>
      </w:r>
    </w:p>
    <w:p w14:paraId="6962BB1D" w14:textId="4C5A1482" w:rsidR="00537783" w:rsidRDefault="0024631D" w:rsidP="00537783">
      <w:pPr>
        <w:pStyle w:val="ListParagraph"/>
      </w:pPr>
      <w:r>
        <w:t>Please clarify on page 17 if the sponsor has committed to industry guidelines.</w:t>
      </w:r>
    </w:p>
    <w:p w14:paraId="0BB12EB7" w14:textId="3A028265" w:rsidR="00537783" w:rsidRDefault="0024631D" w:rsidP="00537783">
      <w:pPr>
        <w:pStyle w:val="ListParagraph"/>
      </w:pPr>
      <w:r>
        <w:t>Page 21 states</w:t>
      </w:r>
      <w:r w:rsidR="00537783">
        <w:t xml:space="preserve"> "The Sponsor may stop the study at any time for any reason", </w:t>
      </w:r>
      <w:r>
        <w:t xml:space="preserve">but this should be clear it cannot be solely for commercial reasons. </w:t>
      </w:r>
    </w:p>
    <w:p w14:paraId="2759DA87" w14:textId="2E98CB6F" w:rsidR="00537783" w:rsidRDefault="0024631D" w:rsidP="00537783">
      <w:pPr>
        <w:pStyle w:val="ListParagraph"/>
      </w:pPr>
      <w:r>
        <w:lastRenderedPageBreak/>
        <w:t>In the consent form, notification of</w:t>
      </w:r>
      <w:r w:rsidR="00537783">
        <w:t xml:space="preserve"> GP</w:t>
      </w:r>
      <w:r>
        <w:t xml:space="preserve"> should</w:t>
      </w:r>
      <w:r w:rsidR="00537783">
        <w:t xml:space="preserve"> not optional</w:t>
      </w:r>
      <w:r>
        <w:t xml:space="preserve">. Please also </w:t>
      </w:r>
      <w:r w:rsidR="00537783">
        <w:t>remove LAR panel</w:t>
      </w:r>
      <w:r>
        <w:t>.</w:t>
      </w:r>
    </w:p>
    <w:p w14:paraId="7D1B9008" w14:textId="60AD43ED" w:rsidR="00304A1B" w:rsidRDefault="00EB4A69" w:rsidP="00537783">
      <w:pPr>
        <w:pStyle w:val="ListParagraph"/>
      </w:pPr>
      <w:r>
        <w:t>T</w:t>
      </w:r>
      <w:r w:rsidR="00537783">
        <w:t xml:space="preserve">here's a </w:t>
      </w:r>
      <w:r>
        <w:t>number of things</w:t>
      </w:r>
      <w:r w:rsidR="00537783">
        <w:t xml:space="preserve"> the GP can't prescribe in their letter - more </w:t>
      </w:r>
      <w:r>
        <w:t xml:space="preserve">information </w:t>
      </w:r>
      <w:r w:rsidR="00537783">
        <w:t>about these</w:t>
      </w:r>
      <w:r w:rsidR="0016317E">
        <w:t xml:space="preserve"> </w:t>
      </w:r>
      <w:r w:rsidR="00074EEE">
        <w:t>disallowed medicines</w:t>
      </w:r>
      <w:r w:rsidR="00537783">
        <w:t xml:space="preserve"> </w:t>
      </w:r>
      <w:r>
        <w:t>should be in the PIS.</w:t>
      </w:r>
    </w:p>
    <w:p w14:paraId="531A2EBA" w14:textId="134E7A7A" w:rsidR="0081412E" w:rsidRDefault="00EB4A69" w:rsidP="0081412E">
      <w:pPr>
        <w:pStyle w:val="ListParagraph"/>
      </w:pPr>
      <w:r>
        <w:t>It is not clear</w:t>
      </w:r>
      <w:r w:rsidR="0081412E">
        <w:t xml:space="preserve"> whether Part B is just those who received the placebo - clarify </w:t>
      </w:r>
      <w:r w:rsidR="002A64D6">
        <w:t>if this includes non-responders as it is detailed elsewhere that those who received the intervention would not go on to Part B</w:t>
      </w:r>
      <w:r w:rsidR="0081412E">
        <w:t>.</w:t>
      </w:r>
      <w:r w:rsidR="002A64D6">
        <w:t xml:space="preserve"> </w:t>
      </w:r>
    </w:p>
    <w:p w14:paraId="6BED0947" w14:textId="1C30CEDA" w:rsidR="0081412E" w:rsidRDefault="00BA59EE" w:rsidP="00BA59EE">
      <w:pPr>
        <w:pStyle w:val="ListParagraph"/>
      </w:pPr>
      <w:r>
        <w:t>In the s</w:t>
      </w:r>
      <w:r w:rsidR="0081412E">
        <w:t xml:space="preserve">creening form </w:t>
      </w:r>
      <w:r>
        <w:t>PIS, p</w:t>
      </w:r>
      <w:r w:rsidRPr="003F6DA7">
        <w:t>lease ensure measurements for fluids are written in millilitres, not teaspoons.</w:t>
      </w:r>
    </w:p>
    <w:p w14:paraId="2571727A" w14:textId="77777777" w:rsidR="00304A1B" w:rsidRPr="00D324AA" w:rsidRDefault="00304A1B" w:rsidP="00304A1B">
      <w:pPr>
        <w:spacing w:before="80" w:after="80"/>
      </w:pPr>
    </w:p>
    <w:p w14:paraId="0C4177A2" w14:textId="77777777" w:rsidR="00304A1B" w:rsidRPr="0054344C" w:rsidRDefault="00304A1B" w:rsidP="00304A1B">
      <w:pPr>
        <w:rPr>
          <w:b/>
          <w:bCs/>
          <w:lang w:val="en-NZ"/>
        </w:rPr>
      </w:pPr>
      <w:r w:rsidRPr="0054344C">
        <w:rPr>
          <w:b/>
          <w:bCs/>
          <w:lang w:val="en-NZ"/>
        </w:rPr>
        <w:t xml:space="preserve">Decision </w:t>
      </w:r>
    </w:p>
    <w:p w14:paraId="46973600" w14:textId="77777777" w:rsidR="00304A1B" w:rsidRPr="00D324AA" w:rsidRDefault="00304A1B" w:rsidP="00304A1B">
      <w:pPr>
        <w:rPr>
          <w:lang w:val="en-NZ"/>
        </w:rPr>
      </w:pPr>
    </w:p>
    <w:p w14:paraId="799A426E" w14:textId="77777777" w:rsidR="00304A1B" w:rsidRPr="00D324AA" w:rsidRDefault="00304A1B" w:rsidP="00304A1B">
      <w:pPr>
        <w:rPr>
          <w:lang w:val="en-NZ"/>
        </w:rPr>
      </w:pPr>
    </w:p>
    <w:p w14:paraId="2DF36EF9"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EF5076B" w14:textId="77777777" w:rsidR="00304A1B" w:rsidRPr="00D324AA" w:rsidRDefault="00304A1B" w:rsidP="00304A1B">
      <w:pPr>
        <w:rPr>
          <w:lang w:val="en-NZ"/>
        </w:rPr>
      </w:pPr>
    </w:p>
    <w:p w14:paraId="492A8038" w14:textId="77777777" w:rsidR="00304A1B" w:rsidRPr="006D0A33" w:rsidRDefault="00304A1B" w:rsidP="00304A1B">
      <w:pPr>
        <w:pStyle w:val="ListParagraph"/>
      </w:pPr>
      <w:r w:rsidRPr="006D0A33">
        <w:t>Please address all outstanding ethical issues, providing the information requested by the Committee.</w:t>
      </w:r>
    </w:p>
    <w:p w14:paraId="7E85B0FE"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9E7C62B" w14:textId="77777777" w:rsidR="00304A1B" w:rsidRPr="00D324AA" w:rsidRDefault="00304A1B" w:rsidP="00304A1B">
      <w:pPr>
        <w:rPr>
          <w:color w:val="FF0000"/>
          <w:lang w:val="en-NZ"/>
        </w:rPr>
      </w:pPr>
    </w:p>
    <w:p w14:paraId="7BAA4692" w14:textId="4DC60FB2" w:rsidR="00304A1B" w:rsidRPr="00420B13" w:rsidRDefault="00304A1B" w:rsidP="00304A1B">
      <w:pPr>
        <w:rPr>
          <w:lang w:val="en-NZ"/>
        </w:rPr>
      </w:pPr>
      <w:r w:rsidRPr="00D324AA">
        <w:rPr>
          <w:lang w:val="en-NZ"/>
        </w:rPr>
        <w:t xml:space="preserve">After receipt of the information requested by the Committee, a final decision on the application will be </w:t>
      </w:r>
      <w:r w:rsidRPr="00420B13">
        <w:rPr>
          <w:lang w:val="en-NZ"/>
        </w:rPr>
        <w:t xml:space="preserve">made by </w:t>
      </w:r>
      <w:r w:rsidR="00420B13" w:rsidRPr="00420B13">
        <w:rPr>
          <w:rFonts w:cs="Arial"/>
          <w:szCs w:val="22"/>
          <w:lang w:val="en-NZ"/>
        </w:rPr>
        <w:t>Ms Alice McCarthy</w:t>
      </w:r>
      <w:r w:rsidR="00074EEE">
        <w:rPr>
          <w:rFonts w:cs="Arial"/>
          <w:szCs w:val="22"/>
          <w:lang w:val="en-NZ"/>
        </w:rPr>
        <w:t>,</w:t>
      </w:r>
      <w:r w:rsidR="00420B13" w:rsidRPr="00420B13">
        <w:rPr>
          <w:rFonts w:cs="Arial"/>
          <w:szCs w:val="22"/>
          <w:lang w:val="en-NZ"/>
        </w:rPr>
        <w:t xml:space="preserve"> Mr Barry Taylor</w:t>
      </w:r>
      <w:r w:rsidR="0016317E">
        <w:rPr>
          <w:rFonts w:cs="Arial"/>
          <w:szCs w:val="22"/>
          <w:lang w:val="en-NZ"/>
        </w:rPr>
        <w:t>, and Ms Kate O’Connor</w:t>
      </w:r>
    </w:p>
    <w:p w14:paraId="4E623EE8" w14:textId="77777777" w:rsidR="00304A1B" w:rsidRPr="00D324AA" w:rsidRDefault="00304A1B" w:rsidP="00304A1B">
      <w:pPr>
        <w:rPr>
          <w:color w:val="FF0000"/>
          <w:lang w:val="en-NZ"/>
        </w:rPr>
      </w:pPr>
    </w:p>
    <w:p w14:paraId="618DDC13" w14:textId="77777777" w:rsidR="00304A1B" w:rsidRDefault="00304A1B" w:rsidP="00304A1B">
      <w:pPr>
        <w:rPr>
          <w:color w:val="4BACC6"/>
          <w:lang w:val="en-NZ"/>
        </w:rPr>
      </w:pPr>
    </w:p>
    <w:p w14:paraId="76BB6EEB" w14:textId="5F8709FA" w:rsidR="00A66F2E" w:rsidRPr="00DA5F0B" w:rsidRDefault="007B18B7" w:rsidP="00A66F2E">
      <w:pPr>
        <w:pStyle w:val="Heading2"/>
      </w:pPr>
      <w:r>
        <w:br w:type="page"/>
      </w:r>
      <w:r w:rsidR="00A66F2E" w:rsidRPr="00DA5F0B">
        <w:lastRenderedPageBreak/>
        <w:t>General business</w:t>
      </w:r>
    </w:p>
    <w:p w14:paraId="0F9B1A05" w14:textId="77777777" w:rsidR="00A66F2E" w:rsidRDefault="00A66F2E" w:rsidP="00A66F2E"/>
    <w:p w14:paraId="1939A693" w14:textId="77777777" w:rsidR="00A66F2E" w:rsidRDefault="00A66F2E" w:rsidP="00A66F2E"/>
    <w:p w14:paraId="53B80654"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55D7B5CE"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48697AD8" w14:textId="77777777" w:rsidTr="00223C3D">
        <w:tc>
          <w:tcPr>
            <w:tcW w:w="2160" w:type="dxa"/>
            <w:tcBorders>
              <w:top w:val="single" w:sz="4" w:space="0" w:color="auto"/>
            </w:tcBorders>
          </w:tcPr>
          <w:p w14:paraId="4F66924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D05891A" w14:textId="779E50D3" w:rsidR="00A66F2E" w:rsidRPr="00D12113" w:rsidRDefault="008671A9" w:rsidP="00223C3D">
            <w:pPr>
              <w:spacing w:before="80" w:after="80"/>
              <w:rPr>
                <w:rFonts w:cs="Arial"/>
                <w:color w:val="FF3399"/>
                <w:sz w:val="20"/>
                <w:lang w:val="en-NZ"/>
              </w:rPr>
            </w:pPr>
            <w:r>
              <w:rPr>
                <w:rFonts w:cs="Arial"/>
                <w:sz w:val="20"/>
                <w:lang w:val="en-NZ"/>
              </w:rPr>
              <w:t>03 December 2024</w:t>
            </w:r>
          </w:p>
        </w:tc>
      </w:tr>
      <w:tr w:rsidR="00A66F2E" w:rsidRPr="00E24E77" w14:paraId="04315F7B" w14:textId="77777777" w:rsidTr="00223C3D">
        <w:tc>
          <w:tcPr>
            <w:tcW w:w="2160" w:type="dxa"/>
            <w:tcBorders>
              <w:bottom w:val="single" w:sz="4" w:space="0" w:color="auto"/>
            </w:tcBorders>
          </w:tcPr>
          <w:p w14:paraId="119A867D"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702630F7"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7528ACF3" w14:textId="77777777" w:rsidR="00A66F2E" w:rsidRDefault="00A66F2E" w:rsidP="00A66F2E">
      <w:pPr>
        <w:ind w:left="105"/>
      </w:pPr>
    </w:p>
    <w:p w14:paraId="407AF654" w14:textId="77777777" w:rsidR="00A66F2E" w:rsidRDefault="00A66F2E" w:rsidP="00A66F2E"/>
    <w:p w14:paraId="4848C6A3" w14:textId="77777777" w:rsidR="00A66F2E" w:rsidRPr="0054344C" w:rsidRDefault="00A66F2E" w:rsidP="00A66F2E">
      <w:pPr>
        <w:numPr>
          <w:ilvl w:val="0"/>
          <w:numId w:val="1"/>
        </w:numPr>
        <w:rPr>
          <w:b/>
          <w:szCs w:val="22"/>
        </w:rPr>
      </w:pPr>
      <w:r w:rsidRPr="0054344C">
        <w:rPr>
          <w:b/>
          <w:szCs w:val="22"/>
        </w:rPr>
        <w:t>Review of Last Minutes</w:t>
      </w:r>
    </w:p>
    <w:p w14:paraId="2AF9380D" w14:textId="0F8F9455" w:rsidR="00A66F2E" w:rsidRPr="00946B92" w:rsidRDefault="00A66F2E" w:rsidP="00A66F2E">
      <w:pPr>
        <w:rPr>
          <w:szCs w:val="22"/>
        </w:rPr>
      </w:pPr>
      <w:r w:rsidRPr="00946B92">
        <w:rPr>
          <w:szCs w:val="22"/>
        </w:rPr>
        <w:t>The minutes of the previous meeting were agreed and signed by the Chair and Co-ordinator as a true record.</w:t>
      </w:r>
    </w:p>
    <w:p w14:paraId="35E82696" w14:textId="77777777" w:rsidR="00A66F2E" w:rsidRPr="00946B92" w:rsidRDefault="00A66F2E" w:rsidP="00A66F2E">
      <w:pPr>
        <w:ind w:left="465"/>
        <w:rPr>
          <w:szCs w:val="22"/>
        </w:rPr>
      </w:pPr>
    </w:p>
    <w:p w14:paraId="261D167F" w14:textId="77777777" w:rsidR="00A66F2E" w:rsidRPr="0054344C" w:rsidRDefault="00A66F2E" w:rsidP="00A66F2E">
      <w:pPr>
        <w:numPr>
          <w:ilvl w:val="0"/>
          <w:numId w:val="1"/>
        </w:numPr>
        <w:rPr>
          <w:b/>
          <w:szCs w:val="22"/>
        </w:rPr>
      </w:pPr>
      <w:r w:rsidRPr="0054344C">
        <w:rPr>
          <w:b/>
          <w:szCs w:val="22"/>
        </w:rPr>
        <w:t>Matters Arising</w:t>
      </w:r>
    </w:p>
    <w:p w14:paraId="44F4BCFC" w14:textId="77777777" w:rsidR="00A66F2E" w:rsidRPr="00946B92" w:rsidRDefault="00A66F2E" w:rsidP="00A66F2E">
      <w:pPr>
        <w:rPr>
          <w:b/>
          <w:szCs w:val="22"/>
          <w:u w:val="single"/>
        </w:rPr>
      </w:pPr>
    </w:p>
    <w:p w14:paraId="7C02E7E2" w14:textId="77777777" w:rsidR="00A66F2E" w:rsidRPr="0054344C" w:rsidRDefault="00A66F2E" w:rsidP="00A66F2E">
      <w:pPr>
        <w:numPr>
          <w:ilvl w:val="0"/>
          <w:numId w:val="1"/>
        </w:numPr>
        <w:rPr>
          <w:b/>
          <w:szCs w:val="22"/>
        </w:rPr>
      </w:pPr>
      <w:r w:rsidRPr="0054344C">
        <w:rPr>
          <w:b/>
          <w:szCs w:val="22"/>
        </w:rPr>
        <w:t>Other business</w:t>
      </w:r>
    </w:p>
    <w:p w14:paraId="1686CF3A" w14:textId="77777777" w:rsidR="00A66F2E" w:rsidRPr="00946B92" w:rsidRDefault="00A66F2E" w:rsidP="00A66F2E">
      <w:pPr>
        <w:rPr>
          <w:szCs w:val="22"/>
        </w:rPr>
      </w:pPr>
    </w:p>
    <w:p w14:paraId="4CC89CF1" w14:textId="77777777" w:rsidR="00A66F2E" w:rsidRPr="0054344C" w:rsidRDefault="00A66F2E" w:rsidP="00A66F2E">
      <w:pPr>
        <w:numPr>
          <w:ilvl w:val="0"/>
          <w:numId w:val="1"/>
        </w:numPr>
        <w:rPr>
          <w:b/>
          <w:szCs w:val="22"/>
        </w:rPr>
      </w:pPr>
      <w:r w:rsidRPr="0054344C">
        <w:rPr>
          <w:b/>
          <w:szCs w:val="22"/>
        </w:rPr>
        <w:t>Other business for information</w:t>
      </w:r>
    </w:p>
    <w:p w14:paraId="47399E38" w14:textId="77777777" w:rsidR="00A66F2E" w:rsidRPr="00540FF2" w:rsidRDefault="00A66F2E" w:rsidP="00A66F2E">
      <w:pPr>
        <w:ind w:left="465"/>
        <w:rPr>
          <w:b/>
          <w:szCs w:val="22"/>
        </w:rPr>
      </w:pPr>
    </w:p>
    <w:p w14:paraId="0877ADED" w14:textId="77777777" w:rsidR="00A66F2E" w:rsidRPr="0054344C" w:rsidRDefault="00A66F2E" w:rsidP="00A66F2E">
      <w:pPr>
        <w:numPr>
          <w:ilvl w:val="0"/>
          <w:numId w:val="1"/>
        </w:numPr>
        <w:rPr>
          <w:b/>
          <w:szCs w:val="22"/>
        </w:rPr>
      </w:pPr>
      <w:r w:rsidRPr="0054344C">
        <w:rPr>
          <w:b/>
          <w:szCs w:val="22"/>
        </w:rPr>
        <w:t>Any other business</w:t>
      </w:r>
    </w:p>
    <w:p w14:paraId="72581FEE" w14:textId="77777777" w:rsidR="00A66F2E" w:rsidRPr="00946B92" w:rsidRDefault="00A66F2E" w:rsidP="00A66F2E">
      <w:pPr>
        <w:rPr>
          <w:szCs w:val="22"/>
        </w:rPr>
      </w:pPr>
    </w:p>
    <w:p w14:paraId="39CDEE90" w14:textId="77777777" w:rsidR="00A66F2E" w:rsidRDefault="00A66F2E" w:rsidP="00A66F2E"/>
    <w:p w14:paraId="2C45E2F4" w14:textId="0DADBDD0" w:rsidR="00A66F2E" w:rsidRPr="00121262" w:rsidRDefault="00A66F2E" w:rsidP="00A66F2E">
      <w:r>
        <w:t xml:space="preserve">The meeting </w:t>
      </w:r>
      <w:r w:rsidRPr="008A50B5">
        <w:t xml:space="preserve">closed at </w:t>
      </w:r>
      <w:r w:rsidR="008A50B5" w:rsidRPr="008A50B5">
        <w:rPr>
          <w:rFonts w:cs="Arial"/>
          <w:szCs w:val="22"/>
          <w:lang w:val="en-NZ"/>
        </w:rPr>
        <w:t>3.45pm.</w:t>
      </w:r>
    </w:p>
    <w:p w14:paraId="10207FEA" w14:textId="77777777" w:rsidR="00C06097" w:rsidRPr="00121262" w:rsidRDefault="00C06097" w:rsidP="00A66F2E"/>
    <w:sectPr w:rsidR="00C06097" w:rsidRPr="00121262" w:rsidSect="008F6D9D">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DD7C" w14:textId="77777777" w:rsidR="002B6109" w:rsidRDefault="002B6109">
      <w:r>
        <w:separator/>
      </w:r>
    </w:p>
  </w:endnote>
  <w:endnote w:type="continuationSeparator" w:id="0">
    <w:p w14:paraId="0FDC5124" w14:textId="77777777" w:rsidR="002B6109" w:rsidRDefault="002B6109">
      <w:r>
        <w:continuationSeparator/>
      </w:r>
    </w:p>
  </w:endnote>
  <w:endnote w:type="continuationNotice" w:id="1">
    <w:p w14:paraId="2AFC2B09" w14:textId="77777777" w:rsidR="002B6109" w:rsidRDefault="002B6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7C7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0BDF513B"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6CC535DC" w14:textId="77777777" w:rsidTr="00D73B66">
      <w:trPr>
        <w:trHeight w:val="282"/>
      </w:trPr>
      <w:tc>
        <w:tcPr>
          <w:tcW w:w="8222" w:type="dxa"/>
        </w:tcPr>
        <w:p w14:paraId="4374A4E5" w14:textId="20B9C948"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814324">
            <w:rPr>
              <w:rFonts w:cs="Arial"/>
              <w:sz w:val="16"/>
              <w:szCs w:val="16"/>
            </w:rPr>
            <w:t>Northern B</w:t>
          </w:r>
          <w:r w:rsidR="00814324" w:rsidRPr="00295848">
            <w:rPr>
              <w:rFonts w:cs="Arial"/>
              <w:color w:val="FF0000"/>
              <w:sz w:val="16"/>
              <w:szCs w:val="16"/>
              <w:lang w:val="en-NZ"/>
            </w:rPr>
            <w:t xml:space="preserve"> </w:t>
          </w:r>
          <w:r w:rsidR="00814324" w:rsidRPr="00817F83">
            <w:rPr>
              <w:rFonts w:cs="Arial"/>
              <w:sz w:val="16"/>
              <w:szCs w:val="16"/>
              <w:lang w:val="en-NZ"/>
            </w:rPr>
            <w:t xml:space="preserve">Health and Disability Ethics Committee </w:t>
          </w:r>
          <w:r w:rsidR="00814324" w:rsidRPr="00817F83">
            <w:rPr>
              <w:rFonts w:cs="Arial"/>
              <w:sz w:val="16"/>
              <w:szCs w:val="16"/>
            </w:rPr>
            <w:t xml:space="preserve">– </w:t>
          </w:r>
          <w:r w:rsidR="00814324">
            <w:rPr>
              <w:rFonts w:cs="Arial"/>
              <w:sz w:val="16"/>
              <w:szCs w:val="16"/>
            </w:rPr>
            <w:t>05 November</w:t>
          </w:r>
          <w:r w:rsidR="00814324" w:rsidRPr="00817F83">
            <w:rPr>
              <w:rFonts w:cs="Arial"/>
              <w:sz w:val="16"/>
              <w:szCs w:val="16"/>
            </w:rPr>
            <w:t xml:space="preserve"> 2024</w:t>
          </w:r>
        </w:p>
      </w:tc>
      <w:tc>
        <w:tcPr>
          <w:tcW w:w="1789" w:type="dxa"/>
        </w:tcPr>
        <w:p w14:paraId="6CE6C94B"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4B01D40" w14:textId="77777777" w:rsidR="00522B40" w:rsidRPr="00BF6505" w:rsidRDefault="00594D60"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3C129773" wp14:editId="3048FACF">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BD34127" w14:textId="77777777" w:rsidTr="00D73B66">
      <w:trPr>
        <w:trHeight w:val="283"/>
      </w:trPr>
      <w:tc>
        <w:tcPr>
          <w:tcW w:w="7796" w:type="dxa"/>
        </w:tcPr>
        <w:p w14:paraId="199F85FF" w14:textId="378623C6"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14324">
            <w:rPr>
              <w:rFonts w:cs="Arial"/>
              <w:sz w:val="16"/>
              <w:szCs w:val="16"/>
            </w:rPr>
            <w:t>Northern B</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814324">
            <w:rPr>
              <w:rFonts w:cs="Arial"/>
              <w:sz w:val="16"/>
              <w:szCs w:val="16"/>
            </w:rPr>
            <w:t xml:space="preserve"> 05 November</w:t>
          </w:r>
          <w:r w:rsidR="00817F83" w:rsidRPr="00817F83">
            <w:rPr>
              <w:rFonts w:cs="Arial"/>
              <w:sz w:val="16"/>
              <w:szCs w:val="16"/>
            </w:rPr>
            <w:t xml:space="preserve"> 2024</w:t>
          </w:r>
        </w:p>
      </w:tc>
      <w:tc>
        <w:tcPr>
          <w:tcW w:w="1886" w:type="dxa"/>
        </w:tcPr>
        <w:p w14:paraId="17E4490D"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2774F4E" w14:textId="77777777" w:rsidR="00BF6505" w:rsidRPr="00C91F3F" w:rsidRDefault="00594D60"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3E59FA56" wp14:editId="1CE59BBF">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84E0" w14:textId="77777777" w:rsidR="002B6109" w:rsidRDefault="002B6109">
      <w:r>
        <w:separator/>
      </w:r>
    </w:p>
  </w:footnote>
  <w:footnote w:type="continuationSeparator" w:id="0">
    <w:p w14:paraId="3C45A04F" w14:textId="77777777" w:rsidR="002B6109" w:rsidRDefault="002B6109">
      <w:r>
        <w:continuationSeparator/>
      </w:r>
    </w:p>
  </w:footnote>
  <w:footnote w:type="continuationNotice" w:id="1">
    <w:p w14:paraId="36F89053" w14:textId="77777777" w:rsidR="002B6109" w:rsidRDefault="002B6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50C22CD5" w14:textId="77777777" w:rsidTr="008F6D9D">
      <w:trPr>
        <w:trHeight w:val="1079"/>
      </w:trPr>
      <w:tc>
        <w:tcPr>
          <w:tcW w:w="1914" w:type="dxa"/>
          <w:tcBorders>
            <w:bottom w:val="single" w:sz="4" w:space="0" w:color="auto"/>
          </w:tcBorders>
        </w:tcPr>
        <w:p w14:paraId="7EEF078A" w14:textId="77777777" w:rsidR="00522B40" w:rsidRPr="00987913" w:rsidRDefault="00594D60" w:rsidP="00296E6F">
          <w:pPr>
            <w:pStyle w:val="Heading1"/>
          </w:pPr>
          <w:r>
            <w:rPr>
              <w:noProof/>
            </w:rPr>
            <w:drawing>
              <wp:anchor distT="0" distB="0" distL="114300" distR="114300" simplePos="0" relativeHeight="251658240" behindDoc="0" locked="0" layoutInCell="1" allowOverlap="1" wp14:anchorId="7ACA9D7B" wp14:editId="4A08600F">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30137B0" w14:textId="77777777" w:rsidR="00522B40" w:rsidRPr="00296E6F" w:rsidRDefault="0054344C" w:rsidP="00296E6F">
          <w:pPr>
            <w:pStyle w:val="Heading1"/>
          </w:pPr>
          <w:r>
            <w:t xml:space="preserve">                  </w:t>
          </w:r>
          <w:r w:rsidR="00522B40" w:rsidRPr="00296E6F">
            <w:t>Minutes</w:t>
          </w:r>
        </w:p>
      </w:tc>
    </w:tr>
  </w:tbl>
  <w:p w14:paraId="443ED5AC"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5896F43C"/>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C27308F"/>
    <w:multiLevelType w:val="hybridMultilevel"/>
    <w:tmpl w:val="EB2821AA"/>
    <w:lvl w:ilvl="0" w:tplc="8520A8FE">
      <w:start w:val="14"/>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79942985">
    <w:abstractNumId w:val="1"/>
  </w:num>
  <w:num w:numId="2" w16cid:durableId="16464710">
    <w:abstractNumId w:val="3"/>
  </w:num>
  <w:num w:numId="3" w16cid:durableId="618954471">
    <w:abstractNumId w:val="2"/>
  </w:num>
  <w:num w:numId="4" w16cid:durableId="689378140">
    <w:abstractNumId w:val="7"/>
  </w:num>
  <w:num w:numId="5" w16cid:durableId="1892377685">
    <w:abstractNumId w:val="6"/>
  </w:num>
  <w:num w:numId="6" w16cid:durableId="1882397265">
    <w:abstractNumId w:val="0"/>
  </w:num>
  <w:num w:numId="7" w16cid:durableId="1115639692">
    <w:abstractNumId w:val="2"/>
    <w:lvlOverride w:ilvl="0">
      <w:startOverride w:val="1"/>
    </w:lvlOverride>
  </w:num>
  <w:num w:numId="8" w16cid:durableId="1757752478">
    <w:abstractNumId w:val="2"/>
    <w:lvlOverride w:ilvl="0">
      <w:startOverride w:val="1"/>
    </w:lvlOverride>
  </w:num>
  <w:num w:numId="9" w16cid:durableId="1525246849">
    <w:abstractNumId w:val="2"/>
    <w:lvlOverride w:ilvl="0">
      <w:startOverride w:val="1"/>
    </w:lvlOverride>
  </w:num>
  <w:num w:numId="10" w16cid:durableId="340544481">
    <w:abstractNumId w:val="2"/>
    <w:lvlOverride w:ilvl="0">
      <w:startOverride w:val="1"/>
    </w:lvlOverride>
  </w:num>
  <w:num w:numId="11" w16cid:durableId="825826544">
    <w:abstractNumId w:val="2"/>
    <w:lvlOverride w:ilvl="0">
      <w:startOverride w:val="1"/>
    </w:lvlOverride>
  </w:num>
  <w:num w:numId="12" w16cid:durableId="1369648282">
    <w:abstractNumId w:val="2"/>
    <w:lvlOverride w:ilvl="0">
      <w:startOverride w:val="1"/>
    </w:lvlOverride>
  </w:num>
  <w:num w:numId="13" w16cid:durableId="1014458244">
    <w:abstractNumId w:val="2"/>
    <w:lvlOverride w:ilvl="0">
      <w:startOverride w:val="1"/>
    </w:lvlOverride>
  </w:num>
  <w:num w:numId="14" w16cid:durableId="56783054">
    <w:abstractNumId w:val="2"/>
    <w:lvlOverride w:ilvl="0">
      <w:startOverride w:val="1"/>
    </w:lvlOverride>
  </w:num>
  <w:num w:numId="15" w16cid:durableId="1558666210">
    <w:abstractNumId w:val="2"/>
    <w:lvlOverride w:ilvl="0">
      <w:startOverride w:val="1"/>
    </w:lvlOverride>
  </w:num>
  <w:num w:numId="16" w16cid:durableId="1113863638">
    <w:abstractNumId w:val="2"/>
    <w:lvlOverride w:ilvl="0">
      <w:startOverride w:val="1"/>
    </w:lvlOverride>
  </w:num>
  <w:num w:numId="17" w16cid:durableId="166556372">
    <w:abstractNumId w:val="2"/>
    <w:lvlOverride w:ilvl="0">
      <w:startOverride w:val="1"/>
    </w:lvlOverride>
  </w:num>
  <w:num w:numId="18" w16cid:durableId="194973517">
    <w:abstractNumId w:val="2"/>
    <w:lvlOverride w:ilvl="0">
      <w:startOverride w:val="1"/>
    </w:lvlOverride>
  </w:num>
  <w:num w:numId="19" w16cid:durableId="775248768">
    <w:abstractNumId w:val="2"/>
    <w:lvlOverride w:ilvl="0">
      <w:startOverride w:val="1"/>
    </w:lvlOverride>
  </w:num>
  <w:num w:numId="20" w16cid:durableId="95488960">
    <w:abstractNumId w:val="2"/>
    <w:lvlOverride w:ilvl="0">
      <w:startOverride w:val="1"/>
    </w:lvlOverride>
  </w:num>
  <w:num w:numId="21" w16cid:durableId="1763795664">
    <w:abstractNumId w:val="2"/>
    <w:lvlOverride w:ilvl="0">
      <w:startOverride w:val="1"/>
    </w:lvlOverride>
  </w:num>
  <w:num w:numId="22" w16cid:durableId="31154234">
    <w:abstractNumId w:val="2"/>
    <w:lvlOverride w:ilvl="0">
      <w:startOverride w:val="1"/>
    </w:lvlOverride>
  </w:num>
  <w:num w:numId="23" w16cid:durableId="1544707519">
    <w:abstractNumId w:val="2"/>
    <w:lvlOverride w:ilvl="0">
      <w:startOverride w:val="1"/>
    </w:lvlOverride>
  </w:num>
  <w:num w:numId="24" w16cid:durableId="770979100">
    <w:abstractNumId w:val="2"/>
    <w:lvlOverride w:ilvl="0">
      <w:startOverride w:val="1"/>
    </w:lvlOverride>
  </w:num>
  <w:num w:numId="25" w16cid:durableId="1011760109">
    <w:abstractNumId w:val="2"/>
    <w:lvlOverride w:ilvl="0">
      <w:startOverride w:val="1"/>
    </w:lvlOverride>
  </w:num>
  <w:num w:numId="26" w16cid:durableId="657072316">
    <w:abstractNumId w:val="2"/>
    <w:lvlOverride w:ilvl="0">
      <w:startOverride w:val="1"/>
    </w:lvlOverride>
  </w:num>
  <w:num w:numId="27" w16cid:durableId="1394478">
    <w:abstractNumId w:val="2"/>
    <w:lvlOverride w:ilvl="0">
      <w:startOverride w:val="1"/>
    </w:lvlOverride>
  </w:num>
  <w:num w:numId="28" w16cid:durableId="1340154902">
    <w:abstractNumId w:val="2"/>
    <w:lvlOverride w:ilvl="0">
      <w:startOverride w:val="1"/>
    </w:lvlOverride>
  </w:num>
  <w:num w:numId="29" w16cid:durableId="692458294">
    <w:abstractNumId w:val="2"/>
    <w:lvlOverride w:ilvl="0">
      <w:startOverride w:val="1"/>
    </w:lvlOverride>
  </w:num>
  <w:num w:numId="30" w16cid:durableId="530534005">
    <w:abstractNumId w:val="2"/>
    <w:lvlOverride w:ilvl="0">
      <w:startOverride w:val="1"/>
    </w:lvlOverride>
  </w:num>
  <w:num w:numId="31" w16cid:durableId="1515992104">
    <w:abstractNumId w:val="2"/>
    <w:lvlOverride w:ilvl="0">
      <w:startOverride w:val="1"/>
    </w:lvlOverride>
  </w:num>
  <w:num w:numId="32" w16cid:durableId="379674099">
    <w:abstractNumId w:val="2"/>
    <w:lvlOverride w:ilvl="0">
      <w:startOverride w:val="1"/>
    </w:lvlOverride>
  </w:num>
  <w:num w:numId="33" w16cid:durableId="1066881980">
    <w:abstractNumId w:val="2"/>
    <w:lvlOverride w:ilvl="0">
      <w:startOverride w:val="1"/>
    </w:lvlOverride>
  </w:num>
  <w:num w:numId="34" w16cid:durableId="1029598549">
    <w:abstractNumId w:val="2"/>
    <w:lvlOverride w:ilvl="0">
      <w:startOverride w:val="1"/>
    </w:lvlOverride>
  </w:num>
  <w:num w:numId="35" w16cid:durableId="70707004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6457196">
    <w:abstractNumId w:val="5"/>
  </w:num>
  <w:num w:numId="37" w16cid:durableId="9179103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llowSpaceOfSameStyleInTable/>
    <w:compatSetting w:name="compatibilityMode" w:uri="http://schemas.microsoft.com/office/word" w:val="12"/>
    <w:compatSetting w:name="useWord2013TrackBottomHyphenation" w:uri="http://schemas.microsoft.com/office/word" w:val="0"/>
  </w:compat>
  <w:rsids>
    <w:rsidRoot w:val="00D154FC"/>
    <w:rsid w:val="000013A8"/>
    <w:rsid w:val="00011269"/>
    <w:rsid w:val="0002421B"/>
    <w:rsid w:val="00024BE1"/>
    <w:rsid w:val="0002539F"/>
    <w:rsid w:val="000309E3"/>
    <w:rsid w:val="00030E73"/>
    <w:rsid w:val="0003414B"/>
    <w:rsid w:val="000361B3"/>
    <w:rsid w:val="00040881"/>
    <w:rsid w:val="00047ECB"/>
    <w:rsid w:val="00053472"/>
    <w:rsid w:val="00057294"/>
    <w:rsid w:val="00062B4F"/>
    <w:rsid w:val="00064773"/>
    <w:rsid w:val="000662C7"/>
    <w:rsid w:val="000665CE"/>
    <w:rsid w:val="000732A9"/>
    <w:rsid w:val="00074EEE"/>
    <w:rsid w:val="000751BA"/>
    <w:rsid w:val="00082758"/>
    <w:rsid w:val="00090B3F"/>
    <w:rsid w:val="000A0330"/>
    <w:rsid w:val="000A5FB2"/>
    <w:rsid w:val="000B2F36"/>
    <w:rsid w:val="000C451B"/>
    <w:rsid w:val="000D15F9"/>
    <w:rsid w:val="000D7847"/>
    <w:rsid w:val="000E13B9"/>
    <w:rsid w:val="000E1F43"/>
    <w:rsid w:val="000F01C0"/>
    <w:rsid w:val="000F1883"/>
    <w:rsid w:val="000F2F24"/>
    <w:rsid w:val="000F4C66"/>
    <w:rsid w:val="000F777B"/>
    <w:rsid w:val="001038EE"/>
    <w:rsid w:val="0011026E"/>
    <w:rsid w:val="00111D63"/>
    <w:rsid w:val="001203E9"/>
    <w:rsid w:val="00120E7C"/>
    <w:rsid w:val="00121262"/>
    <w:rsid w:val="00123DA5"/>
    <w:rsid w:val="001260F1"/>
    <w:rsid w:val="00141554"/>
    <w:rsid w:val="00142A63"/>
    <w:rsid w:val="00143F23"/>
    <w:rsid w:val="001468B8"/>
    <w:rsid w:val="001476A2"/>
    <w:rsid w:val="001522BC"/>
    <w:rsid w:val="00152653"/>
    <w:rsid w:val="00161D7A"/>
    <w:rsid w:val="0016317E"/>
    <w:rsid w:val="00167F5D"/>
    <w:rsid w:val="00184C21"/>
    <w:rsid w:val="00184D6C"/>
    <w:rsid w:val="00184F8C"/>
    <w:rsid w:val="001853FE"/>
    <w:rsid w:val="0018623C"/>
    <w:rsid w:val="001A3A93"/>
    <w:rsid w:val="001A422A"/>
    <w:rsid w:val="001B0A69"/>
    <w:rsid w:val="001B0E4E"/>
    <w:rsid w:val="001B18F9"/>
    <w:rsid w:val="001B5167"/>
    <w:rsid w:val="001B6362"/>
    <w:rsid w:val="001D4CA1"/>
    <w:rsid w:val="001E29B4"/>
    <w:rsid w:val="001E36C4"/>
    <w:rsid w:val="001F3A91"/>
    <w:rsid w:val="00204AC4"/>
    <w:rsid w:val="002070A8"/>
    <w:rsid w:val="00210189"/>
    <w:rsid w:val="002118E9"/>
    <w:rsid w:val="00211C02"/>
    <w:rsid w:val="00216209"/>
    <w:rsid w:val="00220ED7"/>
    <w:rsid w:val="00223C3D"/>
    <w:rsid w:val="00224E75"/>
    <w:rsid w:val="00231078"/>
    <w:rsid w:val="00240738"/>
    <w:rsid w:val="00243A5D"/>
    <w:rsid w:val="0024564F"/>
    <w:rsid w:val="0024631D"/>
    <w:rsid w:val="00253B68"/>
    <w:rsid w:val="00254061"/>
    <w:rsid w:val="0025574F"/>
    <w:rsid w:val="002564DD"/>
    <w:rsid w:val="00262CDE"/>
    <w:rsid w:val="00263263"/>
    <w:rsid w:val="00275A60"/>
    <w:rsid w:val="00276B34"/>
    <w:rsid w:val="002835C7"/>
    <w:rsid w:val="00285CB4"/>
    <w:rsid w:val="00295848"/>
    <w:rsid w:val="00296E6F"/>
    <w:rsid w:val="002A365B"/>
    <w:rsid w:val="002A64D6"/>
    <w:rsid w:val="002B2215"/>
    <w:rsid w:val="002B6109"/>
    <w:rsid w:val="002B62FF"/>
    <w:rsid w:val="002B776D"/>
    <w:rsid w:val="002C1DEE"/>
    <w:rsid w:val="002E3FF2"/>
    <w:rsid w:val="002F3F8B"/>
    <w:rsid w:val="00303AC5"/>
    <w:rsid w:val="00304A1B"/>
    <w:rsid w:val="0031441B"/>
    <w:rsid w:val="0032021A"/>
    <w:rsid w:val="00326E85"/>
    <w:rsid w:val="00330809"/>
    <w:rsid w:val="00336003"/>
    <w:rsid w:val="0034267C"/>
    <w:rsid w:val="00361516"/>
    <w:rsid w:val="00366A91"/>
    <w:rsid w:val="00366BBD"/>
    <w:rsid w:val="00367411"/>
    <w:rsid w:val="003757FC"/>
    <w:rsid w:val="00375C2D"/>
    <w:rsid w:val="003766E9"/>
    <w:rsid w:val="00381DF9"/>
    <w:rsid w:val="00383AEF"/>
    <w:rsid w:val="003873D8"/>
    <w:rsid w:val="003A08DC"/>
    <w:rsid w:val="003A5713"/>
    <w:rsid w:val="003A5D1E"/>
    <w:rsid w:val="003B2ED9"/>
    <w:rsid w:val="003C0167"/>
    <w:rsid w:val="003D6078"/>
    <w:rsid w:val="003E3E13"/>
    <w:rsid w:val="003E44A8"/>
    <w:rsid w:val="003E5D64"/>
    <w:rsid w:val="003F40BF"/>
    <w:rsid w:val="003F578D"/>
    <w:rsid w:val="003F63FE"/>
    <w:rsid w:val="003F7515"/>
    <w:rsid w:val="003F7E14"/>
    <w:rsid w:val="00400414"/>
    <w:rsid w:val="004007CD"/>
    <w:rsid w:val="0040089D"/>
    <w:rsid w:val="004039D8"/>
    <w:rsid w:val="00404347"/>
    <w:rsid w:val="00404842"/>
    <w:rsid w:val="00415ABA"/>
    <w:rsid w:val="00420B13"/>
    <w:rsid w:val="004316BA"/>
    <w:rsid w:val="00434EB6"/>
    <w:rsid w:val="00435D7E"/>
    <w:rsid w:val="00435DD0"/>
    <w:rsid w:val="00436F07"/>
    <w:rsid w:val="004444E1"/>
    <w:rsid w:val="0044611C"/>
    <w:rsid w:val="00451CD6"/>
    <w:rsid w:val="00453F4E"/>
    <w:rsid w:val="00456A04"/>
    <w:rsid w:val="0045766E"/>
    <w:rsid w:val="00457752"/>
    <w:rsid w:val="00463C8A"/>
    <w:rsid w:val="0047482A"/>
    <w:rsid w:val="00480F90"/>
    <w:rsid w:val="004811C6"/>
    <w:rsid w:val="004821AF"/>
    <w:rsid w:val="00487196"/>
    <w:rsid w:val="00492A1C"/>
    <w:rsid w:val="004B06B4"/>
    <w:rsid w:val="004B1081"/>
    <w:rsid w:val="004B5003"/>
    <w:rsid w:val="004B7350"/>
    <w:rsid w:val="004B7466"/>
    <w:rsid w:val="004B7C11"/>
    <w:rsid w:val="004C24F7"/>
    <w:rsid w:val="004D0294"/>
    <w:rsid w:val="004D2E55"/>
    <w:rsid w:val="004D46C3"/>
    <w:rsid w:val="004D7651"/>
    <w:rsid w:val="004E16DE"/>
    <w:rsid w:val="004E37FE"/>
    <w:rsid w:val="004E4133"/>
    <w:rsid w:val="004E4FEC"/>
    <w:rsid w:val="004E505C"/>
    <w:rsid w:val="004E5AFC"/>
    <w:rsid w:val="004F7E8F"/>
    <w:rsid w:val="00500E70"/>
    <w:rsid w:val="00501A66"/>
    <w:rsid w:val="00502EEF"/>
    <w:rsid w:val="0051003D"/>
    <w:rsid w:val="0051263F"/>
    <w:rsid w:val="00512993"/>
    <w:rsid w:val="0052206F"/>
    <w:rsid w:val="00522B40"/>
    <w:rsid w:val="00532642"/>
    <w:rsid w:val="005372FF"/>
    <w:rsid w:val="00537783"/>
    <w:rsid w:val="00540FF2"/>
    <w:rsid w:val="0054344C"/>
    <w:rsid w:val="00545863"/>
    <w:rsid w:val="00546D09"/>
    <w:rsid w:val="00551140"/>
    <w:rsid w:val="00551BB9"/>
    <w:rsid w:val="005565F4"/>
    <w:rsid w:val="005863BE"/>
    <w:rsid w:val="005866BA"/>
    <w:rsid w:val="005876A1"/>
    <w:rsid w:val="00591DC2"/>
    <w:rsid w:val="00593C77"/>
    <w:rsid w:val="00594D60"/>
    <w:rsid w:val="00595113"/>
    <w:rsid w:val="005A33C5"/>
    <w:rsid w:val="005A3925"/>
    <w:rsid w:val="005A7CEC"/>
    <w:rsid w:val="005B6352"/>
    <w:rsid w:val="005D3665"/>
    <w:rsid w:val="005D3F05"/>
    <w:rsid w:val="005D4E8F"/>
    <w:rsid w:val="005D669D"/>
    <w:rsid w:val="005E5F7C"/>
    <w:rsid w:val="005F47CF"/>
    <w:rsid w:val="005F59BA"/>
    <w:rsid w:val="005F7163"/>
    <w:rsid w:val="006012E9"/>
    <w:rsid w:val="00602AC5"/>
    <w:rsid w:val="00603524"/>
    <w:rsid w:val="00612B61"/>
    <w:rsid w:val="00615E7A"/>
    <w:rsid w:val="006211CE"/>
    <w:rsid w:val="00630ED7"/>
    <w:rsid w:val="00632C2B"/>
    <w:rsid w:val="00651988"/>
    <w:rsid w:val="00652C70"/>
    <w:rsid w:val="00664586"/>
    <w:rsid w:val="0066588E"/>
    <w:rsid w:val="00666323"/>
    <w:rsid w:val="00666481"/>
    <w:rsid w:val="00667D1C"/>
    <w:rsid w:val="006704CD"/>
    <w:rsid w:val="00680843"/>
    <w:rsid w:val="00680A3C"/>
    <w:rsid w:val="00680B7B"/>
    <w:rsid w:val="00687D28"/>
    <w:rsid w:val="00692F69"/>
    <w:rsid w:val="00695001"/>
    <w:rsid w:val="006A0C8E"/>
    <w:rsid w:val="006A496D"/>
    <w:rsid w:val="006A7E74"/>
    <w:rsid w:val="006B1560"/>
    <w:rsid w:val="006B1823"/>
    <w:rsid w:val="006B3B84"/>
    <w:rsid w:val="006B7BA5"/>
    <w:rsid w:val="006C4833"/>
    <w:rsid w:val="006C65D7"/>
    <w:rsid w:val="006D0A33"/>
    <w:rsid w:val="006D17CE"/>
    <w:rsid w:val="006D18A0"/>
    <w:rsid w:val="006D4840"/>
    <w:rsid w:val="006D52E3"/>
    <w:rsid w:val="006D6039"/>
    <w:rsid w:val="006E08D2"/>
    <w:rsid w:val="006E7A23"/>
    <w:rsid w:val="006F15E9"/>
    <w:rsid w:val="006F18F5"/>
    <w:rsid w:val="007049B2"/>
    <w:rsid w:val="00715283"/>
    <w:rsid w:val="007219BF"/>
    <w:rsid w:val="007232F3"/>
    <w:rsid w:val="0072793E"/>
    <w:rsid w:val="00732C5C"/>
    <w:rsid w:val="007433D6"/>
    <w:rsid w:val="00744C5C"/>
    <w:rsid w:val="007456D4"/>
    <w:rsid w:val="007457C8"/>
    <w:rsid w:val="00746DFE"/>
    <w:rsid w:val="00751115"/>
    <w:rsid w:val="00752EC0"/>
    <w:rsid w:val="00753E2C"/>
    <w:rsid w:val="00765CA8"/>
    <w:rsid w:val="00770A9F"/>
    <w:rsid w:val="00775717"/>
    <w:rsid w:val="0078276A"/>
    <w:rsid w:val="007863BD"/>
    <w:rsid w:val="007907EE"/>
    <w:rsid w:val="00795EDD"/>
    <w:rsid w:val="007A6185"/>
    <w:rsid w:val="007A67B7"/>
    <w:rsid w:val="007A6B47"/>
    <w:rsid w:val="007B18B7"/>
    <w:rsid w:val="007B79E0"/>
    <w:rsid w:val="007D052E"/>
    <w:rsid w:val="007D4362"/>
    <w:rsid w:val="007D5756"/>
    <w:rsid w:val="007E6BEC"/>
    <w:rsid w:val="007F0618"/>
    <w:rsid w:val="007F2590"/>
    <w:rsid w:val="007F3F9F"/>
    <w:rsid w:val="007F56D5"/>
    <w:rsid w:val="00802219"/>
    <w:rsid w:val="0080327B"/>
    <w:rsid w:val="0081053D"/>
    <w:rsid w:val="00813BA2"/>
    <w:rsid w:val="0081412E"/>
    <w:rsid w:val="00814324"/>
    <w:rsid w:val="00817F83"/>
    <w:rsid w:val="00820F30"/>
    <w:rsid w:val="008255D8"/>
    <w:rsid w:val="00826455"/>
    <w:rsid w:val="00826A08"/>
    <w:rsid w:val="008350EB"/>
    <w:rsid w:val="00840C5C"/>
    <w:rsid w:val="00841276"/>
    <w:rsid w:val="00843A7A"/>
    <w:rsid w:val="008444A3"/>
    <w:rsid w:val="0084618C"/>
    <w:rsid w:val="00846D7B"/>
    <w:rsid w:val="00855F6D"/>
    <w:rsid w:val="00864ED8"/>
    <w:rsid w:val="00866594"/>
    <w:rsid w:val="008671A9"/>
    <w:rsid w:val="00872DB8"/>
    <w:rsid w:val="00877EC5"/>
    <w:rsid w:val="0088504D"/>
    <w:rsid w:val="008869BB"/>
    <w:rsid w:val="0088735C"/>
    <w:rsid w:val="00894BEA"/>
    <w:rsid w:val="008958A3"/>
    <w:rsid w:val="008A2604"/>
    <w:rsid w:val="008A50B5"/>
    <w:rsid w:val="008A5E2A"/>
    <w:rsid w:val="008A6EAB"/>
    <w:rsid w:val="008B0412"/>
    <w:rsid w:val="008B6A85"/>
    <w:rsid w:val="008C36E0"/>
    <w:rsid w:val="008C3C26"/>
    <w:rsid w:val="008D61B5"/>
    <w:rsid w:val="008D77B5"/>
    <w:rsid w:val="008D78AB"/>
    <w:rsid w:val="008D7BFD"/>
    <w:rsid w:val="008E04BC"/>
    <w:rsid w:val="008E0C6C"/>
    <w:rsid w:val="008E26A8"/>
    <w:rsid w:val="008F6D9D"/>
    <w:rsid w:val="008F7153"/>
    <w:rsid w:val="0090154A"/>
    <w:rsid w:val="00904B54"/>
    <w:rsid w:val="00905A9E"/>
    <w:rsid w:val="00911213"/>
    <w:rsid w:val="009146C6"/>
    <w:rsid w:val="009256CA"/>
    <w:rsid w:val="00925C43"/>
    <w:rsid w:val="00932188"/>
    <w:rsid w:val="00932C1C"/>
    <w:rsid w:val="00932E8C"/>
    <w:rsid w:val="00940A3B"/>
    <w:rsid w:val="00940F99"/>
    <w:rsid w:val="00942478"/>
    <w:rsid w:val="0094248B"/>
    <w:rsid w:val="00946B92"/>
    <w:rsid w:val="00950C21"/>
    <w:rsid w:val="009510A1"/>
    <w:rsid w:val="009513F0"/>
    <w:rsid w:val="00960BFE"/>
    <w:rsid w:val="00965308"/>
    <w:rsid w:val="0096682B"/>
    <w:rsid w:val="009706C6"/>
    <w:rsid w:val="00971E12"/>
    <w:rsid w:val="009742B0"/>
    <w:rsid w:val="00977E7F"/>
    <w:rsid w:val="0098032A"/>
    <w:rsid w:val="0098505C"/>
    <w:rsid w:val="00987913"/>
    <w:rsid w:val="00987A4A"/>
    <w:rsid w:val="00994D75"/>
    <w:rsid w:val="009976DB"/>
    <w:rsid w:val="009A073D"/>
    <w:rsid w:val="009B037A"/>
    <w:rsid w:val="009B15FB"/>
    <w:rsid w:val="009B5105"/>
    <w:rsid w:val="009C3BCA"/>
    <w:rsid w:val="009C3D58"/>
    <w:rsid w:val="009C51DB"/>
    <w:rsid w:val="009C745A"/>
    <w:rsid w:val="009D0914"/>
    <w:rsid w:val="009E6C99"/>
    <w:rsid w:val="009F06E4"/>
    <w:rsid w:val="009F7E39"/>
    <w:rsid w:val="00A00F16"/>
    <w:rsid w:val="00A025C0"/>
    <w:rsid w:val="00A13013"/>
    <w:rsid w:val="00A138FE"/>
    <w:rsid w:val="00A1549C"/>
    <w:rsid w:val="00A15FF2"/>
    <w:rsid w:val="00A16834"/>
    <w:rsid w:val="00A215B4"/>
    <w:rsid w:val="00A22109"/>
    <w:rsid w:val="00A23686"/>
    <w:rsid w:val="00A2407A"/>
    <w:rsid w:val="00A367F0"/>
    <w:rsid w:val="00A40406"/>
    <w:rsid w:val="00A40D7F"/>
    <w:rsid w:val="00A46D5E"/>
    <w:rsid w:val="00A51639"/>
    <w:rsid w:val="00A51D25"/>
    <w:rsid w:val="00A539DC"/>
    <w:rsid w:val="00A53B0C"/>
    <w:rsid w:val="00A6450D"/>
    <w:rsid w:val="00A64832"/>
    <w:rsid w:val="00A66F2E"/>
    <w:rsid w:val="00A723C2"/>
    <w:rsid w:val="00A75CE9"/>
    <w:rsid w:val="00A76A57"/>
    <w:rsid w:val="00A777A6"/>
    <w:rsid w:val="00A84630"/>
    <w:rsid w:val="00A863CC"/>
    <w:rsid w:val="00A8645F"/>
    <w:rsid w:val="00A90871"/>
    <w:rsid w:val="00A90D52"/>
    <w:rsid w:val="00A910F3"/>
    <w:rsid w:val="00A92ADA"/>
    <w:rsid w:val="00A9572D"/>
    <w:rsid w:val="00AA5B8F"/>
    <w:rsid w:val="00AA79BD"/>
    <w:rsid w:val="00AB5032"/>
    <w:rsid w:val="00AB51B7"/>
    <w:rsid w:val="00AB7C73"/>
    <w:rsid w:val="00AC03CB"/>
    <w:rsid w:val="00AC5113"/>
    <w:rsid w:val="00AC7640"/>
    <w:rsid w:val="00AD5238"/>
    <w:rsid w:val="00AD69B2"/>
    <w:rsid w:val="00AE44D9"/>
    <w:rsid w:val="00AF1CB0"/>
    <w:rsid w:val="00AF4A70"/>
    <w:rsid w:val="00AF7040"/>
    <w:rsid w:val="00B061E3"/>
    <w:rsid w:val="00B11073"/>
    <w:rsid w:val="00B13B86"/>
    <w:rsid w:val="00B13C58"/>
    <w:rsid w:val="00B1516D"/>
    <w:rsid w:val="00B175E6"/>
    <w:rsid w:val="00B226CC"/>
    <w:rsid w:val="00B2417C"/>
    <w:rsid w:val="00B24E2C"/>
    <w:rsid w:val="00B25441"/>
    <w:rsid w:val="00B25A3D"/>
    <w:rsid w:val="00B30EFE"/>
    <w:rsid w:val="00B348EC"/>
    <w:rsid w:val="00B35DF2"/>
    <w:rsid w:val="00B37B45"/>
    <w:rsid w:val="00B37D44"/>
    <w:rsid w:val="00B47237"/>
    <w:rsid w:val="00B50A97"/>
    <w:rsid w:val="00B50ADB"/>
    <w:rsid w:val="00B536E1"/>
    <w:rsid w:val="00B61F40"/>
    <w:rsid w:val="00B6519F"/>
    <w:rsid w:val="00B7288F"/>
    <w:rsid w:val="00B73414"/>
    <w:rsid w:val="00B84A2E"/>
    <w:rsid w:val="00B86685"/>
    <w:rsid w:val="00B86E6E"/>
    <w:rsid w:val="00B91E9F"/>
    <w:rsid w:val="00B92E04"/>
    <w:rsid w:val="00B97357"/>
    <w:rsid w:val="00BA3B74"/>
    <w:rsid w:val="00BA44C3"/>
    <w:rsid w:val="00BA59EE"/>
    <w:rsid w:val="00BA6391"/>
    <w:rsid w:val="00BB3B07"/>
    <w:rsid w:val="00BB4961"/>
    <w:rsid w:val="00BB6750"/>
    <w:rsid w:val="00BC2D79"/>
    <w:rsid w:val="00BC572F"/>
    <w:rsid w:val="00BD0129"/>
    <w:rsid w:val="00BE2A32"/>
    <w:rsid w:val="00BE5262"/>
    <w:rsid w:val="00BF0FB3"/>
    <w:rsid w:val="00BF6505"/>
    <w:rsid w:val="00BF71CF"/>
    <w:rsid w:val="00C00A2B"/>
    <w:rsid w:val="00C03F52"/>
    <w:rsid w:val="00C06097"/>
    <w:rsid w:val="00C060B5"/>
    <w:rsid w:val="00C0708F"/>
    <w:rsid w:val="00C12422"/>
    <w:rsid w:val="00C25466"/>
    <w:rsid w:val="00C33B1E"/>
    <w:rsid w:val="00C37328"/>
    <w:rsid w:val="00C4109E"/>
    <w:rsid w:val="00C44ABC"/>
    <w:rsid w:val="00C51E29"/>
    <w:rsid w:val="00C52E54"/>
    <w:rsid w:val="00C54257"/>
    <w:rsid w:val="00C54E16"/>
    <w:rsid w:val="00C62222"/>
    <w:rsid w:val="00C62989"/>
    <w:rsid w:val="00C6477F"/>
    <w:rsid w:val="00C65323"/>
    <w:rsid w:val="00C6670E"/>
    <w:rsid w:val="00C6729B"/>
    <w:rsid w:val="00C703E1"/>
    <w:rsid w:val="00C70E8F"/>
    <w:rsid w:val="00C7677B"/>
    <w:rsid w:val="00C837C9"/>
    <w:rsid w:val="00C856E5"/>
    <w:rsid w:val="00C91F3F"/>
    <w:rsid w:val="00C97543"/>
    <w:rsid w:val="00CA5491"/>
    <w:rsid w:val="00CB691D"/>
    <w:rsid w:val="00CC10CC"/>
    <w:rsid w:val="00CC7821"/>
    <w:rsid w:val="00CC7DC7"/>
    <w:rsid w:val="00CD7869"/>
    <w:rsid w:val="00CE6AA6"/>
    <w:rsid w:val="00CF4308"/>
    <w:rsid w:val="00D027FA"/>
    <w:rsid w:val="00D03031"/>
    <w:rsid w:val="00D11BE7"/>
    <w:rsid w:val="00D12113"/>
    <w:rsid w:val="00D154FC"/>
    <w:rsid w:val="00D20069"/>
    <w:rsid w:val="00D324AA"/>
    <w:rsid w:val="00D32E11"/>
    <w:rsid w:val="00D3417F"/>
    <w:rsid w:val="00D3702F"/>
    <w:rsid w:val="00D37215"/>
    <w:rsid w:val="00D37B67"/>
    <w:rsid w:val="00D40586"/>
    <w:rsid w:val="00D41692"/>
    <w:rsid w:val="00D437BD"/>
    <w:rsid w:val="00D43F60"/>
    <w:rsid w:val="00D46F0D"/>
    <w:rsid w:val="00D5397B"/>
    <w:rsid w:val="00D54D6B"/>
    <w:rsid w:val="00D62D00"/>
    <w:rsid w:val="00D62F79"/>
    <w:rsid w:val="00D63F11"/>
    <w:rsid w:val="00D73B66"/>
    <w:rsid w:val="00D73C58"/>
    <w:rsid w:val="00D747D3"/>
    <w:rsid w:val="00D768A8"/>
    <w:rsid w:val="00D7769E"/>
    <w:rsid w:val="00D77BD1"/>
    <w:rsid w:val="00D80C93"/>
    <w:rsid w:val="00D84EE6"/>
    <w:rsid w:val="00D8600D"/>
    <w:rsid w:val="00DA5F0B"/>
    <w:rsid w:val="00DB032B"/>
    <w:rsid w:val="00DB651F"/>
    <w:rsid w:val="00DB6E15"/>
    <w:rsid w:val="00DB6F81"/>
    <w:rsid w:val="00DB7572"/>
    <w:rsid w:val="00DC35A3"/>
    <w:rsid w:val="00DC62A5"/>
    <w:rsid w:val="00DD02B2"/>
    <w:rsid w:val="00DD02FF"/>
    <w:rsid w:val="00DD1BA0"/>
    <w:rsid w:val="00DF467F"/>
    <w:rsid w:val="00DF59CD"/>
    <w:rsid w:val="00DF7453"/>
    <w:rsid w:val="00E03196"/>
    <w:rsid w:val="00E05D01"/>
    <w:rsid w:val="00E07948"/>
    <w:rsid w:val="00E11EF3"/>
    <w:rsid w:val="00E143D4"/>
    <w:rsid w:val="00E20390"/>
    <w:rsid w:val="00E22C58"/>
    <w:rsid w:val="00E24E77"/>
    <w:rsid w:val="00E26D10"/>
    <w:rsid w:val="00E30C95"/>
    <w:rsid w:val="00E316EF"/>
    <w:rsid w:val="00E336C7"/>
    <w:rsid w:val="00E3443C"/>
    <w:rsid w:val="00E3491C"/>
    <w:rsid w:val="00E43E65"/>
    <w:rsid w:val="00E528A1"/>
    <w:rsid w:val="00E5290A"/>
    <w:rsid w:val="00E66C9D"/>
    <w:rsid w:val="00E739A9"/>
    <w:rsid w:val="00E739D2"/>
    <w:rsid w:val="00E758A7"/>
    <w:rsid w:val="00E7725C"/>
    <w:rsid w:val="00E77C2E"/>
    <w:rsid w:val="00E8132E"/>
    <w:rsid w:val="00E85225"/>
    <w:rsid w:val="00E93448"/>
    <w:rsid w:val="00E93E70"/>
    <w:rsid w:val="00E97D61"/>
    <w:rsid w:val="00EA6A1B"/>
    <w:rsid w:val="00EB4A69"/>
    <w:rsid w:val="00EB5BB0"/>
    <w:rsid w:val="00EC068C"/>
    <w:rsid w:val="00EC3191"/>
    <w:rsid w:val="00EC3966"/>
    <w:rsid w:val="00EC4D81"/>
    <w:rsid w:val="00EC53D7"/>
    <w:rsid w:val="00EC5E23"/>
    <w:rsid w:val="00ED11F6"/>
    <w:rsid w:val="00EE3590"/>
    <w:rsid w:val="00EE4172"/>
    <w:rsid w:val="00EF1839"/>
    <w:rsid w:val="00EF18ED"/>
    <w:rsid w:val="00F127D6"/>
    <w:rsid w:val="00F12B97"/>
    <w:rsid w:val="00F13F53"/>
    <w:rsid w:val="00F216B6"/>
    <w:rsid w:val="00F257F0"/>
    <w:rsid w:val="00F30DF5"/>
    <w:rsid w:val="00F346D4"/>
    <w:rsid w:val="00F41D15"/>
    <w:rsid w:val="00F45954"/>
    <w:rsid w:val="00F4701B"/>
    <w:rsid w:val="00F51130"/>
    <w:rsid w:val="00F65663"/>
    <w:rsid w:val="00F722FC"/>
    <w:rsid w:val="00F77808"/>
    <w:rsid w:val="00F90460"/>
    <w:rsid w:val="00F9451C"/>
    <w:rsid w:val="00F945B4"/>
    <w:rsid w:val="00FA3529"/>
    <w:rsid w:val="00FA5643"/>
    <w:rsid w:val="00FA7539"/>
    <w:rsid w:val="00FC0334"/>
    <w:rsid w:val="00FC0A9B"/>
    <w:rsid w:val="00FC4605"/>
    <w:rsid w:val="00FC4D3B"/>
    <w:rsid w:val="00FC77F2"/>
    <w:rsid w:val="00FD1CC0"/>
    <w:rsid w:val="00FD2B1E"/>
    <w:rsid w:val="00FD7E4C"/>
    <w:rsid w:val="00FE0DD3"/>
    <w:rsid w:val="00FE1A5E"/>
    <w:rsid w:val="00FE476B"/>
    <w:rsid w:val="00FE4D56"/>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DB4CE2"/>
  <w14:defaultImageDpi w14:val="0"/>
  <w15:docId w15:val="{0199E7CD-0060-4CFF-A9C0-06ABD593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b/>
      <w:sz w:val="48"/>
      <w:lang w:val="x-none" w:eastAsia="en-US"/>
    </w:rPr>
  </w:style>
  <w:style w:type="character" w:customStyle="1" w:styleId="Heading2Char">
    <w:name w:val="Heading 2 Char"/>
    <w:basedOn w:val="DefaultParagraphFont"/>
    <w:link w:val="Heading2"/>
    <w:uiPriority w:val="9"/>
    <w:locked/>
    <w:rsid w:val="00B37D44"/>
    <w:rPr>
      <w:rFonts w:ascii="Arial" w:hAnsi="Arial"/>
      <w:b/>
      <w:sz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sz w:val="16"/>
      <w:lang w:val="x-none" w:eastAsia="en-US"/>
    </w:rPr>
  </w:style>
  <w:style w:type="character" w:styleId="CommentReference">
    <w:name w:val="annotation reference"/>
    <w:basedOn w:val="DefaultParagraphFont"/>
    <w:uiPriority w:val="99"/>
    <w:rsid w:val="00D12113"/>
    <w:rPr>
      <w:sz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b/>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sz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b/>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olor w:val="4BACC6"/>
      <w:sz w:val="22"/>
      <w:lang w:val="x-none" w:eastAsia="en-US"/>
    </w:rPr>
  </w:style>
  <w:style w:type="character" w:styleId="Strong">
    <w:name w:val="Strong"/>
    <w:basedOn w:val="DefaultParagraphFont"/>
    <w:uiPriority w:val="22"/>
    <w:qFormat/>
    <w:rsid w:val="00540FF2"/>
    <w:rPr>
      <w:b/>
    </w:rPr>
  </w:style>
  <w:style w:type="character" w:styleId="Emphasis">
    <w:name w:val="Emphasis"/>
    <w:basedOn w:val="DefaultParagraphFont"/>
    <w:uiPriority w:val="20"/>
    <w:qFormat/>
    <w:rsid w:val="00AD5238"/>
    <w:rPr>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nhideWhenUsed/>
    <w:rsid w:val="00A76A57"/>
    <w:rPr>
      <w:color w:val="0000FF" w:themeColor="hyperlink"/>
      <w:u w:val="single"/>
    </w:rPr>
  </w:style>
  <w:style w:type="character" w:styleId="UnresolvedMention">
    <w:name w:val="Unresolved Mention"/>
    <w:basedOn w:val="DefaultParagraphFont"/>
    <w:uiPriority w:val="99"/>
    <w:semiHidden/>
    <w:unhideWhenUsed/>
    <w:rsid w:val="008A6EAB"/>
    <w:rPr>
      <w:color w:val="605E5C"/>
      <w:shd w:val="clear" w:color="auto" w:fill="E1DFDD"/>
    </w:rPr>
  </w:style>
  <w:style w:type="paragraph" w:styleId="Revision">
    <w:name w:val="Revision"/>
    <w:hidden/>
    <w:uiPriority w:val="99"/>
    <w:semiHidden/>
    <w:rsid w:val="00E93E7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2821">
      <w:bodyDiv w:val="1"/>
      <w:marLeft w:val="0"/>
      <w:marRight w:val="0"/>
      <w:marTop w:val="0"/>
      <w:marBottom w:val="0"/>
      <w:divBdr>
        <w:top w:val="none" w:sz="0" w:space="0" w:color="auto"/>
        <w:left w:val="none" w:sz="0" w:space="0" w:color="auto"/>
        <w:bottom w:val="none" w:sz="0" w:space="0" w:color="auto"/>
        <w:right w:val="none" w:sz="0" w:space="0" w:color="auto"/>
      </w:divBdr>
    </w:div>
    <w:div w:id="1271007408">
      <w:bodyDiv w:val="1"/>
      <w:marLeft w:val="0"/>
      <w:marRight w:val="0"/>
      <w:marTop w:val="0"/>
      <w:marBottom w:val="0"/>
      <w:divBdr>
        <w:top w:val="none" w:sz="0" w:space="0" w:color="auto"/>
        <w:left w:val="none" w:sz="0" w:space="0" w:color="auto"/>
        <w:bottom w:val="none" w:sz="0" w:space="0" w:color="auto"/>
        <w:right w:val="none" w:sz="0" w:space="0" w:color="auto"/>
      </w:divBdr>
    </w:div>
    <w:div w:id="1941597025">
      <w:marLeft w:val="0"/>
      <w:marRight w:val="0"/>
      <w:marTop w:val="0"/>
      <w:marBottom w:val="0"/>
      <w:divBdr>
        <w:top w:val="none" w:sz="0" w:space="0" w:color="auto"/>
        <w:left w:val="none" w:sz="0" w:space="0" w:color="auto"/>
        <w:bottom w:val="none" w:sz="0" w:space="0" w:color="auto"/>
        <w:right w:val="none" w:sz="0" w:space="0" w:color="auto"/>
      </w:divBdr>
    </w:div>
    <w:div w:id="1941597026">
      <w:marLeft w:val="0"/>
      <w:marRight w:val="0"/>
      <w:marTop w:val="0"/>
      <w:marBottom w:val="0"/>
      <w:divBdr>
        <w:top w:val="none" w:sz="0" w:space="0" w:color="auto"/>
        <w:left w:val="none" w:sz="0" w:space="0" w:color="auto"/>
        <w:bottom w:val="none" w:sz="0" w:space="0" w:color="auto"/>
        <w:right w:val="none" w:sz="0" w:space="0" w:color="auto"/>
      </w:divBdr>
      <w:divsChild>
        <w:div w:id="1941597027">
          <w:marLeft w:val="0"/>
          <w:marRight w:val="0"/>
          <w:marTop w:val="0"/>
          <w:marBottom w:val="0"/>
          <w:divBdr>
            <w:top w:val="none" w:sz="0" w:space="0" w:color="auto"/>
            <w:left w:val="none" w:sz="0" w:space="0" w:color="auto"/>
            <w:bottom w:val="single" w:sz="8" w:space="1" w:color="auto"/>
            <w:right w:val="none" w:sz="0" w:space="0" w:color="auto"/>
          </w:divBdr>
        </w:div>
      </w:divsChild>
    </w:div>
    <w:div w:id="1941597028">
      <w:marLeft w:val="0"/>
      <w:marRight w:val="0"/>
      <w:marTop w:val="0"/>
      <w:marBottom w:val="0"/>
      <w:divBdr>
        <w:top w:val="none" w:sz="0" w:space="0" w:color="auto"/>
        <w:left w:val="none" w:sz="0" w:space="0" w:color="auto"/>
        <w:bottom w:val="none" w:sz="0" w:space="0" w:color="auto"/>
        <w:right w:val="none" w:sz="0" w:space="0" w:color="auto"/>
      </w:divBdr>
    </w:div>
    <w:div w:id="1941597029">
      <w:marLeft w:val="0"/>
      <w:marRight w:val="0"/>
      <w:marTop w:val="0"/>
      <w:marBottom w:val="0"/>
      <w:divBdr>
        <w:top w:val="none" w:sz="0" w:space="0" w:color="auto"/>
        <w:left w:val="none" w:sz="0" w:space="0" w:color="auto"/>
        <w:bottom w:val="none" w:sz="0" w:space="0" w:color="auto"/>
        <w:right w:val="none" w:sz="0" w:space="0" w:color="auto"/>
      </w:divBdr>
    </w:div>
    <w:div w:id="1941597030">
      <w:marLeft w:val="0"/>
      <w:marRight w:val="0"/>
      <w:marTop w:val="0"/>
      <w:marBottom w:val="0"/>
      <w:divBdr>
        <w:top w:val="none" w:sz="0" w:space="0" w:color="auto"/>
        <w:left w:val="none" w:sz="0" w:space="0" w:color="auto"/>
        <w:bottom w:val="none" w:sz="0" w:space="0" w:color="auto"/>
        <w:right w:val="none" w:sz="0" w:space="0" w:color="auto"/>
      </w:divBdr>
    </w:div>
    <w:div w:id="1941597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participant-information-sheet-templ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dc.org.nz/your-rights/about-the-code/code-of-health-and-disability-services-consumers-right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5631</Words>
  <Characters>32098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37654</CharactersWithSpaces>
  <SharedDoc>false</SharedDoc>
  <HLinks>
    <vt:vector size="12" baseType="variant">
      <vt:variant>
        <vt:i4>1572894</vt:i4>
      </vt:variant>
      <vt:variant>
        <vt:i4>3</vt:i4>
      </vt:variant>
      <vt:variant>
        <vt:i4>0</vt:i4>
      </vt:variant>
      <vt:variant>
        <vt:i4>5</vt:i4>
      </vt:variant>
      <vt:variant>
        <vt:lpwstr>https://ethics.health.govt.nz/guides-templates-and-forms/participant-information-sheet-templates</vt:lpwstr>
      </vt:variant>
      <vt:variant>
        <vt:lpwstr/>
      </vt:variant>
      <vt:variant>
        <vt:i4>8061046</vt:i4>
      </vt:variant>
      <vt:variant>
        <vt:i4>0</vt:i4>
      </vt:variant>
      <vt:variant>
        <vt:i4>0</vt:i4>
      </vt:variant>
      <vt:variant>
        <vt:i4>5</vt:i4>
      </vt:variant>
      <vt:variant>
        <vt:lpwstr>https://www.hdc.org.nz/your-rights/about-the-code/code-of-health-and-disability-services-consumers-rights/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cp:revision>
  <cp:lastPrinted>2011-05-20T06:26:00Z</cp:lastPrinted>
  <dcterms:created xsi:type="dcterms:W3CDTF">2024-11-21T04:34:00Z</dcterms:created>
  <dcterms:modified xsi:type="dcterms:W3CDTF">2024-11-21T20:35:00Z</dcterms:modified>
</cp:coreProperties>
</file>