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1AA" w:rsidRPr="00522B40" w:rsidRDefault="008771AA"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8771AA" w:rsidRPr="00522B40" w:rsidTr="00D11BE7">
        <w:tc>
          <w:tcPr>
            <w:tcW w:w="2268" w:type="dxa"/>
            <w:tcBorders>
              <w:top w:val="single" w:sz="4" w:space="0" w:color="auto"/>
            </w:tcBorders>
            <w:shd w:val="clear" w:color="auto" w:fill="F3F3F3"/>
          </w:tcPr>
          <w:p w:rsidR="008771AA" w:rsidRPr="00522B40" w:rsidRDefault="008771AA"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8771AA" w:rsidRPr="00522B40" w:rsidRDefault="008771AA" w:rsidP="00E24E77">
            <w:pPr>
              <w:spacing w:before="80" w:after="80"/>
              <w:rPr>
                <w:rFonts w:cs="Arial"/>
                <w:color w:val="FF00FF"/>
                <w:sz w:val="20"/>
                <w:lang w:val="en-NZ"/>
              </w:rPr>
            </w:pPr>
            <w:r w:rsidRPr="00457752">
              <w:rPr>
                <w:rFonts w:cs="Arial"/>
                <w:sz w:val="20"/>
                <w:lang w:val="en-NZ"/>
              </w:rPr>
              <w:t>Northern B Health and Disability Ethics Committee</w:t>
            </w:r>
          </w:p>
        </w:tc>
      </w:tr>
      <w:tr w:rsidR="008771AA" w:rsidRPr="00522B40" w:rsidTr="00D11BE7">
        <w:tc>
          <w:tcPr>
            <w:tcW w:w="2268" w:type="dxa"/>
            <w:shd w:val="clear" w:color="auto" w:fill="F3F3F3"/>
          </w:tcPr>
          <w:p w:rsidR="008771AA" w:rsidRPr="00522B40" w:rsidRDefault="008771AA"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8771AA" w:rsidRPr="00522B40" w:rsidRDefault="008771AA" w:rsidP="00E24E77">
            <w:pPr>
              <w:spacing w:before="80" w:after="80"/>
              <w:rPr>
                <w:rFonts w:cs="Arial"/>
                <w:color w:val="FF00FF"/>
                <w:sz w:val="20"/>
                <w:lang w:val="en-NZ"/>
              </w:rPr>
            </w:pPr>
            <w:r w:rsidRPr="00457752">
              <w:rPr>
                <w:rFonts w:cs="Arial"/>
                <w:sz w:val="20"/>
                <w:lang w:val="en-NZ"/>
              </w:rPr>
              <w:t>21 November 2012</w:t>
            </w:r>
          </w:p>
        </w:tc>
      </w:tr>
      <w:tr w:rsidR="008771AA" w:rsidRPr="00522B40" w:rsidTr="00D11BE7">
        <w:tc>
          <w:tcPr>
            <w:tcW w:w="2268" w:type="dxa"/>
            <w:tcBorders>
              <w:bottom w:val="single" w:sz="4" w:space="0" w:color="auto"/>
            </w:tcBorders>
            <w:shd w:val="clear" w:color="auto" w:fill="F3F3F3"/>
          </w:tcPr>
          <w:p w:rsidR="008771AA" w:rsidRPr="00522B40" w:rsidRDefault="008771AA"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8771AA" w:rsidRPr="00522B40" w:rsidRDefault="008771AA" w:rsidP="00E24E77">
            <w:pPr>
              <w:spacing w:before="80" w:after="80"/>
              <w:rPr>
                <w:rFonts w:cs="Arial"/>
                <w:color w:val="FF00FF"/>
                <w:sz w:val="20"/>
                <w:lang w:val="en-NZ"/>
              </w:rPr>
            </w:pPr>
            <w:proofErr w:type="spellStart"/>
            <w:r w:rsidRPr="00457752">
              <w:rPr>
                <w:rFonts w:cs="Arial"/>
                <w:sz w:val="20"/>
                <w:lang w:val="en-NZ"/>
              </w:rPr>
              <w:t>Novotel</w:t>
            </w:r>
            <w:proofErr w:type="spellEnd"/>
            <w:r w:rsidRPr="00457752">
              <w:rPr>
                <w:rFonts w:cs="Arial"/>
                <w:sz w:val="20"/>
                <w:lang w:val="en-NZ"/>
              </w:rPr>
              <w:t xml:space="preserve"> </w:t>
            </w:r>
            <w:proofErr w:type="spellStart"/>
            <w:r w:rsidRPr="00457752">
              <w:rPr>
                <w:rFonts w:cs="Arial"/>
                <w:sz w:val="20"/>
                <w:lang w:val="en-NZ"/>
              </w:rPr>
              <w:t>Tainui</w:t>
            </w:r>
            <w:proofErr w:type="spellEnd"/>
            <w:r w:rsidR="00427A9A">
              <w:rPr>
                <w:rFonts w:cs="Arial"/>
                <w:sz w:val="20"/>
                <w:lang w:val="en-NZ"/>
              </w:rPr>
              <w:t>, 7 Alma Street, Hamilton</w:t>
            </w:r>
          </w:p>
        </w:tc>
      </w:tr>
    </w:tbl>
    <w:p w:rsidR="008771AA" w:rsidRPr="00522B40" w:rsidRDefault="008771AA" w:rsidP="00E24E77">
      <w:pPr>
        <w:spacing w:before="80" w:after="80"/>
        <w:rPr>
          <w:rFonts w:cs="Arial"/>
          <w:sz w:val="20"/>
          <w:lang w:val="en-NZ"/>
        </w:rPr>
      </w:pPr>
    </w:p>
    <w:tbl>
      <w:tblPr>
        <w:tblW w:w="9776" w:type="dxa"/>
        <w:tblInd w:w="113" w:type="dxa"/>
        <w:tblLook w:val="00A0" w:firstRow="1" w:lastRow="0" w:firstColumn="1" w:lastColumn="0" w:noHBand="0" w:noVBand="0"/>
      </w:tblPr>
      <w:tblGrid>
        <w:gridCol w:w="1555"/>
        <w:gridCol w:w="8221"/>
      </w:tblGrid>
      <w:tr w:rsidR="008771AA" w:rsidRPr="007F56D5" w:rsidTr="00A91A0E">
        <w:tc>
          <w:tcPr>
            <w:tcW w:w="1555" w:type="dxa"/>
            <w:shd w:val="clear" w:color="auto" w:fill="F2F2F2"/>
          </w:tcPr>
          <w:p w:rsidR="008771AA" w:rsidRPr="00A91A0E" w:rsidRDefault="008771AA" w:rsidP="00A91A0E">
            <w:pPr>
              <w:spacing w:before="80" w:after="80"/>
              <w:rPr>
                <w:rFonts w:cs="Arial"/>
                <w:b/>
                <w:sz w:val="20"/>
                <w:lang w:val="en-NZ" w:eastAsia="en-GB"/>
              </w:rPr>
            </w:pPr>
            <w:r w:rsidRPr="00A91A0E">
              <w:rPr>
                <w:rFonts w:cs="Arial"/>
                <w:b/>
                <w:sz w:val="20"/>
                <w:lang w:val="en-NZ" w:eastAsia="en-GB"/>
              </w:rPr>
              <w:t>Time</w:t>
            </w:r>
          </w:p>
        </w:tc>
        <w:tc>
          <w:tcPr>
            <w:tcW w:w="8221" w:type="dxa"/>
            <w:shd w:val="clear" w:color="auto" w:fill="F2F2F2"/>
          </w:tcPr>
          <w:p w:rsidR="008771AA" w:rsidRPr="00A91A0E" w:rsidRDefault="008771AA" w:rsidP="00427A9A">
            <w:pPr>
              <w:spacing w:before="80" w:after="80"/>
              <w:ind w:left="742"/>
              <w:rPr>
                <w:rFonts w:cs="Arial"/>
                <w:b/>
                <w:sz w:val="20"/>
                <w:lang w:val="en-NZ" w:eastAsia="en-GB"/>
              </w:rPr>
            </w:pPr>
            <w:r w:rsidRPr="00A91A0E">
              <w:rPr>
                <w:rFonts w:cs="Arial"/>
                <w:b/>
                <w:sz w:val="20"/>
                <w:lang w:val="en-NZ" w:eastAsia="en-GB"/>
              </w:rPr>
              <w:t>Item of business</w:t>
            </w:r>
          </w:p>
        </w:tc>
      </w:tr>
      <w:tr w:rsidR="008771AA" w:rsidTr="00A91A0E">
        <w:tc>
          <w:tcPr>
            <w:tcW w:w="1555" w:type="dxa"/>
            <w:shd w:val="clear" w:color="auto" w:fill="F2F2F2"/>
          </w:tcPr>
          <w:p w:rsidR="008771AA" w:rsidRPr="00A91A0E" w:rsidRDefault="008771AA" w:rsidP="00A91A0E">
            <w:pPr>
              <w:spacing w:before="80" w:after="80"/>
              <w:rPr>
                <w:rFonts w:cs="Arial"/>
                <w:sz w:val="20"/>
                <w:lang w:val="en-NZ" w:eastAsia="en-GB"/>
              </w:rPr>
            </w:pPr>
            <w:r w:rsidRPr="00A91A0E">
              <w:rPr>
                <w:rFonts w:cs="Arial"/>
                <w:sz w:val="20"/>
                <w:lang w:val="en-NZ" w:eastAsia="en-GB"/>
              </w:rPr>
              <w:t>12:00pm</w:t>
            </w:r>
          </w:p>
        </w:tc>
        <w:tc>
          <w:tcPr>
            <w:tcW w:w="8221" w:type="dxa"/>
            <w:shd w:val="clear" w:color="auto" w:fill="F2F2F2"/>
          </w:tcPr>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Welcome</w:t>
            </w:r>
          </w:p>
        </w:tc>
      </w:tr>
      <w:tr w:rsidR="008771AA" w:rsidTr="00A91A0E">
        <w:tc>
          <w:tcPr>
            <w:tcW w:w="1555" w:type="dxa"/>
            <w:shd w:val="clear" w:color="auto" w:fill="F2F2F2"/>
          </w:tcPr>
          <w:p w:rsidR="008771AA" w:rsidRPr="00A91A0E" w:rsidRDefault="000B49A4" w:rsidP="00A91A0E">
            <w:pPr>
              <w:spacing w:before="80" w:after="80"/>
              <w:rPr>
                <w:rFonts w:cs="Arial"/>
                <w:sz w:val="20"/>
                <w:lang w:val="en-NZ" w:eastAsia="en-GB"/>
              </w:rPr>
            </w:pPr>
            <w:r>
              <w:rPr>
                <w:rFonts w:cs="Arial"/>
                <w:sz w:val="20"/>
                <w:lang w:val="en-NZ" w:eastAsia="en-GB"/>
              </w:rPr>
              <w:t>12.10pm</w:t>
            </w:r>
            <w:bookmarkStart w:id="0" w:name="_GoBack"/>
            <w:bookmarkEnd w:id="0"/>
          </w:p>
        </w:tc>
        <w:tc>
          <w:tcPr>
            <w:tcW w:w="8221" w:type="dxa"/>
            <w:shd w:val="clear" w:color="auto" w:fill="F2F2F2"/>
          </w:tcPr>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Confirmation of minutes of meeting of 24 October 2012</w:t>
            </w:r>
          </w:p>
        </w:tc>
      </w:tr>
      <w:tr w:rsidR="008771AA" w:rsidTr="00A91A0E">
        <w:tc>
          <w:tcPr>
            <w:tcW w:w="1555" w:type="dxa"/>
            <w:shd w:val="clear" w:color="auto" w:fill="F2F2F2"/>
          </w:tcPr>
          <w:p w:rsidR="008771AA" w:rsidRPr="00A91A0E" w:rsidRDefault="008771AA" w:rsidP="00A91A0E">
            <w:pPr>
              <w:spacing w:before="80" w:after="80"/>
              <w:rPr>
                <w:rFonts w:cs="Arial"/>
                <w:sz w:val="20"/>
                <w:lang w:val="en-NZ" w:eastAsia="en-GB"/>
              </w:rPr>
            </w:pPr>
          </w:p>
        </w:tc>
        <w:tc>
          <w:tcPr>
            <w:tcW w:w="8221" w:type="dxa"/>
            <w:shd w:val="clear" w:color="auto" w:fill="F2F2F2"/>
          </w:tcPr>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New applications (see over for details)</w:t>
            </w:r>
          </w:p>
        </w:tc>
      </w:tr>
      <w:tr w:rsidR="008771AA" w:rsidTr="00A91A0E">
        <w:tc>
          <w:tcPr>
            <w:tcW w:w="1555" w:type="dxa"/>
            <w:shd w:val="clear" w:color="auto" w:fill="F2F2F2"/>
            <w:vAlign w:val="center"/>
          </w:tcPr>
          <w:p w:rsidR="008771AA" w:rsidRPr="00A91A0E" w:rsidRDefault="008771AA" w:rsidP="00A91A0E">
            <w:pPr>
              <w:spacing w:before="80" w:after="80"/>
              <w:rPr>
                <w:rFonts w:cs="Arial"/>
                <w:sz w:val="20"/>
                <w:lang w:val="en-NZ" w:eastAsia="en-GB"/>
              </w:rPr>
            </w:pPr>
            <w:r w:rsidRPr="00A91A0E">
              <w:rPr>
                <w:rFonts w:cs="Arial"/>
                <w:sz w:val="20"/>
                <w:lang w:val="en-NZ" w:eastAsia="en-GB"/>
              </w:rPr>
              <w:t>12:30 – 1:00</w:t>
            </w:r>
          </w:p>
        </w:tc>
        <w:tc>
          <w:tcPr>
            <w:tcW w:w="8221" w:type="dxa"/>
            <w:shd w:val="clear" w:color="auto" w:fill="F2F2F2"/>
            <w:vAlign w:val="center"/>
          </w:tcPr>
          <w:p w:rsidR="008771AA" w:rsidRPr="00A91A0E" w:rsidRDefault="008771AA" w:rsidP="00427A9A">
            <w:pPr>
              <w:spacing w:before="80" w:after="80"/>
              <w:ind w:left="742"/>
              <w:rPr>
                <w:rFonts w:cs="Arial"/>
                <w:sz w:val="20"/>
                <w:lang w:val="en-NZ" w:eastAsia="en-GB"/>
              </w:rPr>
            </w:pPr>
            <w:proofErr w:type="spellStart"/>
            <w:r w:rsidRPr="00A91A0E">
              <w:rPr>
                <w:rFonts w:cs="Arial"/>
                <w:sz w:val="20"/>
                <w:lang w:val="en-NZ" w:eastAsia="en-GB"/>
              </w:rPr>
              <w:t>i</w:t>
            </w:r>
            <w:proofErr w:type="spellEnd"/>
            <w:r w:rsidRPr="00A91A0E">
              <w:rPr>
                <w:rFonts w:cs="Arial"/>
                <w:sz w:val="20"/>
                <w:lang w:val="en-NZ" w:eastAsia="en-GB"/>
              </w:rPr>
              <w:t xml:space="preserve"> 12/NTB/55 (Stephanie/Mali)</w:t>
            </w:r>
          </w:p>
        </w:tc>
      </w:tr>
      <w:tr w:rsidR="008771AA" w:rsidTr="00A91A0E">
        <w:tc>
          <w:tcPr>
            <w:tcW w:w="1555" w:type="dxa"/>
            <w:shd w:val="clear" w:color="auto" w:fill="F2F2F2"/>
            <w:vAlign w:val="center"/>
          </w:tcPr>
          <w:p w:rsidR="008771AA" w:rsidRPr="00A91A0E" w:rsidRDefault="008771AA" w:rsidP="00A91A0E">
            <w:pPr>
              <w:spacing w:before="80" w:after="80"/>
              <w:rPr>
                <w:rFonts w:cs="Arial"/>
                <w:sz w:val="20"/>
                <w:lang w:val="en-NZ" w:eastAsia="en-GB"/>
              </w:rPr>
            </w:pPr>
            <w:r w:rsidRPr="00A91A0E">
              <w:rPr>
                <w:rFonts w:cs="Arial"/>
                <w:sz w:val="20"/>
                <w:lang w:val="en-NZ" w:eastAsia="en-GB"/>
              </w:rPr>
              <w:t>1:00 – 1:30</w:t>
            </w:r>
          </w:p>
        </w:tc>
        <w:tc>
          <w:tcPr>
            <w:tcW w:w="8221" w:type="dxa"/>
            <w:shd w:val="clear" w:color="auto" w:fill="F2F2F2"/>
            <w:vAlign w:val="center"/>
          </w:tcPr>
          <w:p w:rsidR="008771AA" w:rsidRPr="00A91A0E" w:rsidRDefault="008771AA" w:rsidP="00427A9A">
            <w:pPr>
              <w:ind w:left="742"/>
              <w:rPr>
                <w:rFonts w:cs="Arial"/>
                <w:sz w:val="20"/>
                <w:lang w:val="en-NZ" w:eastAsia="en-GB"/>
              </w:rPr>
            </w:pPr>
            <w:r w:rsidRPr="00A91A0E">
              <w:rPr>
                <w:rFonts w:cs="Arial"/>
                <w:sz w:val="20"/>
                <w:lang w:val="en-NZ" w:eastAsia="en-GB"/>
              </w:rPr>
              <w:t>ii 12/NTB/56 (Paul/Mary-Anne)</w:t>
            </w:r>
          </w:p>
        </w:tc>
      </w:tr>
      <w:tr w:rsidR="008771AA" w:rsidTr="00A91A0E">
        <w:tc>
          <w:tcPr>
            <w:tcW w:w="1555" w:type="dxa"/>
            <w:shd w:val="clear" w:color="auto" w:fill="F2F2F2"/>
            <w:vAlign w:val="center"/>
          </w:tcPr>
          <w:p w:rsidR="008771AA" w:rsidRPr="00A91A0E" w:rsidRDefault="008771AA" w:rsidP="00A91A0E">
            <w:pPr>
              <w:spacing w:before="80" w:after="80"/>
              <w:rPr>
                <w:rFonts w:cs="Arial"/>
                <w:sz w:val="20"/>
                <w:lang w:val="en-NZ" w:eastAsia="en-GB"/>
              </w:rPr>
            </w:pPr>
            <w:r w:rsidRPr="00A91A0E">
              <w:rPr>
                <w:rFonts w:cs="Arial"/>
                <w:sz w:val="20"/>
                <w:lang w:val="en-NZ" w:eastAsia="en-GB"/>
              </w:rPr>
              <w:t>1:30 – 2:00</w:t>
            </w:r>
          </w:p>
        </w:tc>
        <w:tc>
          <w:tcPr>
            <w:tcW w:w="8221" w:type="dxa"/>
            <w:shd w:val="clear" w:color="auto" w:fill="F2F2F2"/>
            <w:vAlign w:val="center"/>
          </w:tcPr>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iii 12/NTB/57 (</w:t>
            </w:r>
            <w:proofErr w:type="spellStart"/>
            <w:r w:rsidRPr="00A91A0E">
              <w:rPr>
                <w:rFonts w:cs="Arial"/>
                <w:sz w:val="20"/>
                <w:lang w:val="en-NZ" w:eastAsia="en-GB"/>
              </w:rPr>
              <w:t>Kerin</w:t>
            </w:r>
            <w:proofErr w:type="spellEnd"/>
            <w:r w:rsidRPr="00A91A0E">
              <w:rPr>
                <w:rFonts w:cs="Arial"/>
                <w:sz w:val="20"/>
                <w:lang w:val="en-NZ" w:eastAsia="en-GB"/>
              </w:rPr>
              <w:t>/Paul)</w:t>
            </w:r>
          </w:p>
        </w:tc>
      </w:tr>
      <w:tr w:rsidR="008771AA" w:rsidTr="00A91A0E">
        <w:tc>
          <w:tcPr>
            <w:tcW w:w="1555" w:type="dxa"/>
            <w:shd w:val="clear" w:color="auto" w:fill="F2F2F2"/>
            <w:vAlign w:val="center"/>
          </w:tcPr>
          <w:p w:rsidR="008771AA" w:rsidRPr="00A91A0E" w:rsidRDefault="008771AA" w:rsidP="00A91A0E">
            <w:pPr>
              <w:spacing w:before="80" w:after="80"/>
              <w:rPr>
                <w:rFonts w:cs="Arial"/>
                <w:sz w:val="20"/>
                <w:lang w:val="en-NZ" w:eastAsia="en-GB"/>
              </w:rPr>
            </w:pPr>
            <w:r w:rsidRPr="00A91A0E">
              <w:rPr>
                <w:rFonts w:cs="Arial"/>
                <w:sz w:val="20"/>
                <w:lang w:val="en-NZ" w:eastAsia="en-GB"/>
              </w:rPr>
              <w:t>2:00 – 2:40</w:t>
            </w:r>
          </w:p>
        </w:tc>
        <w:tc>
          <w:tcPr>
            <w:tcW w:w="8221" w:type="dxa"/>
            <w:shd w:val="clear" w:color="auto" w:fill="F2F2F2"/>
            <w:vAlign w:val="center"/>
          </w:tcPr>
          <w:p w:rsidR="008771AA" w:rsidRPr="00A91A0E" w:rsidRDefault="008771AA" w:rsidP="00427A9A">
            <w:pPr>
              <w:ind w:left="742"/>
              <w:rPr>
                <w:rFonts w:cs="Arial"/>
                <w:sz w:val="20"/>
                <w:lang w:val="en-NZ" w:eastAsia="en-GB"/>
              </w:rPr>
            </w:pPr>
            <w:r w:rsidRPr="00A91A0E">
              <w:rPr>
                <w:rFonts w:cs="Arial"/>
                <w:sz w:val="20"/>
                <w:lang w:val="en-NZ" w:eastAsia="en-GB"/>
              </w:rPr>
              <w:t>iv 12/NTB/58 (Mary-Anne/Kate)</w:t>
            </w:r>
          </w:p>
        </w:tc>
      </w:tr>
      <w:tr w:rsidR="008771AA" w:rsidTr="00A91A0E">
        <w:tc>
          <w:tcPr>
            <w:tcW w:w="1555" w:type="dxa"/>
            <w:shd w:val="clear" w:color="auto" w:fill="F2F2F2"/>
            <w:vAlign w:val="center"/>
          </w:tcPr>
          <w:p w:rsidR="008771AA" w:rsidRPr="00A91A0E" w:rsidRDefault="008771AA" w:rsidP="00A91A0E">
            <w:pPr>
              <w:spacing w:before="80" w:after="80"/>
              <w:rPr>
                <w:rFonts w:cs="Arial"/>
                <w:sz w:val="20"/>
                <w:lang w:val="en-NZ" w:eastAsia="en-GB"/>
              </w:rPr>
            </w:pPr>
            <w:r w:rsidRPr="00A91A0E">
              <w:rPr>
                <w:rFonts w:cs="Arial"/>
                <w:sz w:val="20"/>
                <w:lang w:val="en-NZ" w:eastAsia="en-GB"/>
              </w:rPr>
              <w:t>2:40 – 3:20</w:t>
            </w:r>
          </w:p>
        </w:tc>
        <w:tc>
          <w:tcPr>
            <w:tcW w:w="8221" w:type="dxa"/>
            <w:shd w:val="clear" w:color="auto" w:fill="F2F2F2"/>
            <w:vAlign w:val="center"/>
          </w:tcPr>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v 12/NTB/59</w:t>
            </w:r>
          </w:p>
        </w:tc>
      </w:tr>
      <w:tr w:rsidR="008771AA" w:rsidTr="00A91A0E">
        <w:tc>
          <w:tcPr>
            <w:tcW w:w="1555" w:type="dxa"/>
            <w:shd w:val="clear" w:color="auto" w:fill="F2F2F2"/>
            <w:vAlign w:val="center"/>
          </w:tcPr>
          <w:p w:rsidR="008771AA" w:rsidRPr="00A91A0E" w:rsidRDefault="008771AA" w:rsidP="00A91A0E">
            <w:pPr>
              <w:spacing w:before="80" w:after="80"/>
              <w:rPr>
                <w:rFonts w:cs="Arial"/>
                <w:sz w:val="20"/>
                <w:lang w:val="en-NZ" w:eastAsia="en-GB"/>
              </w:rPr>
            </w:pPr>
            <w:r w:rsidRPr="00A91A0E">
              <w:rPr>
                <w:rFonts w:cs="Arial"/>
                <w:sz w:val="20"/>
                <w:lang w:val="en-NZ" w:eastAsia="en-GB"/>
              </w:rPr>
              <w:t>3:20 – 3:50</w:t>
            </w:r>
          </w:p>
        </w:tc>
        <w:tc>
          <w:tcPr>
            <w:tcW w:w="8221" w:type="dxa"/>
            <w:shd w:val="clear" w:color="auto" w:fill="F2F2F2"/>
            <w:vAlign w:val="center"/>
          </w:tcPr>
          <w:p w:rsidR="008771AA" w:rsidRPr="00A91A0E" w:rsidRDefault="008771AA" w:rsidP="00427A9A">
            <w:pPr>
              <w:ind w:left="742"/>
              <w:rPr>
                <w:rFonts w:cs="Arial"/>
                <w:sz w:val="20"/>
                <w:lang w:val="en-NZ" w:eastAsia="en-GB"/>
              </w:rPr>
            </w:pPr>
            <w:r w:rsidRPr="00A91A0E">
              <w:rPr>
                <w:rFonts w:cs="Arial"/>
                <w:sz w:val="20"/>
                <w:lang w:val="en-NZ" w:eastAsia="en-GB"/>
              </w:rPr>
              <w:t>vi 12/NTB/60</w:t>
            </w:r>
          </w:p>
        </w:tc>
      </w:tr>
      <w:tr w:rsidR="008771AA" w:rsidTr="00A91A0E">
        <w:tc>
          <w:tcPr>
            <w:tcW w:w="1555" w:type="dxa"/>
            <w:shd w:val="clear" w:color="auto" w:fill="F2F2F2"/>
          </w:tcPr>
          <w:p w:rsidR="008771AA" w:rsidRPr="00A91A0E" w:rsidRDefault="008771AA" w:rsidP="00A91A0E">
            <w:pPr>
              <w:spacing w:before="80" w:after="80"/>
              <w:rPr>
                <w:rFonts w:cs="Arial"/>
                <w:sz w:val="20"/>
                <w:lang w:val="en-NZ" w:eastAsia="en-GB"/>
              </w:rPr>
            </w:pPr>
          </w:p>
        </w:tc>
        <w:tc>
          <w:tcPr>
            <w:tcW w:w="8221" w:type="dxa"/>
            <w:shd w:val="clear" w:color="auto" w:fill="F2F2F2"/>
          </w:tcPr>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General business:</w:t>
            </w:r>
          </w:p>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Noting section of agenda</w:t>
            </w:r>
          </w:p>
        </w:tc>
      </w:tr>
      <w:tr w:rsidR="008771AA" w:rsidTr="00A91A0E">
        <w:tc>
          <w:tcPr>
            <w:tcW w:w="1555" w:type="dxa"/>
            <w:shd w:val="clear" w:color="auto" w:fill="F2F2F2"/>
          </w:tcPr>
          <w:p w:rsidR="008771AA" w:rsidRPr="00A91A0E" w:rsidRDefault="008771AA" w:rsidP="00A91A0E">
            <w:pPr>
              <w:spacing w:before="80" w:after="80"/>
              <w:rPr>
                <w:rFonts w:cs="Arial"/>
                <w:sz w:val="20"/>
                <w:lang w:val="en-NZ" w:eastAsia="en-GB"/>
              </w:rPr>
            </w:pPr>
            <w:r w:rsidRPr="00A91A0E">
              <w:rPr>
                <w:rFonts w:cs="Arial"/>
                <w:sz w:val="20"/>
                <w:lang w:val="en-NZ" w:eastAsia="en-GB"/>
              </w:rPr>
              <w:t>4:25pm</w:t>
            </w:r>
          </w:p>
        </w:tc>
        <w:tc>
          <w:tcPr>
            <w:tcW w:w="8221" w:type="dxa"/>
            <w:shd w:val="clear" w:color="auto" w:fill="F2F2F2"/>
          </w:tcPr>
          <w:p w:rsidR="008771AA" w:rsidRPr="00A91A0E" w:rsidRDefault="008771AA" w:rsidP="00427A9A">
            <w:pPr>
              <w:spacing w:before="80" w:after="80"/>
              <w:ind w:left="742"/>
              <w:rPr>
                <w:rFonts w:cs="Arial"/>
                <w:sz w:val="20"/>
                <w:lang w:val="en-NZ" w:eastAsia="en-GB"/>
              </w:rPr>
            </w:pPr>
            <w:r w:rsidRPr="00A91A0E">
              <w:rPr>
                <w:rFonts w:cs="Arial"/>
                <w:sz w:val="20"/>
                <w:lang w:val="en-NZ" w:eastAsia="en-GB"/>
              </w:rPr>
              <w:t>Meeting ends</w:t>
            </w:r>
          </w:p>
        </w:tc>
      </w:tr>
    </w:tbl>
    <w:p w:rsidR="008771AA" w:rsidRDefault="008771AA"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771AA" w:rsidRPr="00E20390">
        <w:trPr>
          <w:trHeight w:val="240"/>
        </w:trPr>
        <w:tc>
          <w:tcPr>
            <w:tcW w:w="2700" w:type="dxa"/>
            <w:shd w:val="pct12" w:color="auto" w:fill="FFFFFF"/>
            <w:vAlign w:val="center"/>
          </w:tcPr>
          <w:p w:rsidR="008771AA" w:rsidRPr="00E20390" w:rsidRDefault="008771A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8771AA" w:rsidRPr="00E20390" w:rsidRDefault="008771A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8771AA" w:rsidRPr="00E20390" w:rsidRDefault="008771A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8771AA" w:rsidRPr="00E20390" w:rsidRDefault="008771A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8771AA" w:rsidRPr="00E20390" w:rsidRDefault="008771A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Lay (the law)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01/07/2015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Lay (consumer/community perspectives)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01/07/2014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Mrs Mary Anne Gill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Lay (consumer/community perspectives)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01/07/2015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Mrs Kate O'Connor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Non-lay (other)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01/07/2015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Mrs </w:t>
            </w:r>
            <w:smartTag w:uri="urn:schemas-microsoft-com:office:smarttags" w:element="PersonName">
              <w:r w:rsidRPr="00E20390">
                <w:rPr>
                  <w:sz w:val="16"/>
                  <w:szCs w:val="16"/>
                </w:rPr>
                <w:t>Stephanie Pollard</w:t>
              </w:r>
            </w:smartTag>
            <w:r w:rsidRPr="00E20390">
              <w:rPr>
                <w:sz w:val="16"/>
                <w:szCs w:val="16"/>
              </w:rPr>
              <w:t xml:space="preserve">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Non-lay (intervention studies)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01/07/2015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Dr David  Stephens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Lay (consumer/community perspectives)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01/07/2014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01/07/2014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r w:rsidR="008771AA" w:rsidRPr="00E20390">
        <w:trPr>
          <w:trHeight w:val="280"/>
        </w:trPr>
        <w:tc>
          <w:tcPr>
            <w:tcW w:w="2700" w:type="dxa"/>
          </w:tcPr>
          <w:p w:rsidR="008771AA" w:rsidRPr="00E20390" w:rsidRDefault="008771AA">
            <w:pPr>
              <w:autoSpaceDE w:val="0"/>
              <w:autoSpaceDN w:val="0"/>
              <w:adjustRightInd w:val="0"/>
              <w:rPr>
                <w:sz w:val="16"/>
                <w:szCs w:val="16"/>
              </w:rPr>
            </w:pPr>
            <w:r w:rsidRPr="00E20390">
              <w:rPr>
                <w:sz w:val="16"/>
                <w:szCs w:val="16"/>
              </w:rPr>
              <w:t xml:space="preserve">Ms </w:t>
            </w:r>
            <w:proofErr w:type="spellStart"/>
            <w:smartTag w:uri="urn:schemas-microsoft-com:office:smarttags" w:element="PersonName">
              <w:r w:rsidRPr="00E20390">
                <w:rPr>
                  <w:sz w:val="16"/>
                  <w:szCs w:val="16"/>
                </w:rPr>
                <w:t>Kerin</w:t>
              </w:r>
              <w:proofErr w:type="spellEnd"/>
              <w:r w:rsidRPr="00E20390">
                <w:rPr>
                  <w:sz w:val="16"/>
                  <w:szCs w:val="16"/>
                </w:rPr>
                <w:t xml:space="preserve"> Thompson</w:t>
              </w:r>
            </w:smartTag>
            <w:r w:rsidRPr="00E20390">
              <w:rPr>
                <w:sz w:val="16"/>
                <w:szCs w:val="16"/>
              </w:rPr>
              <w:t xml:space="preserve"> </w:t>
            </w:r>
          </w:p>
        </w:tc>
        <w:tc>
          <w:tcPr>
            <w:tcW w:w="2600" w:type="dxa"/>
          </w:tcPr>
          <w:p w:rsidR="008771AA" w:rsidRPr="00E20390" w:rsidRDefault="008771AA">
            <w:pPr>
              <w:autoSpaceDE w:val="0"/>
              <w:autoSpaceDN w:val="0"/>
              <w:adjustRightInd w:val="0"/>
              <w:rPr>
                <w:sz w:val="16"/>
                <w:szCs w:val="16"/>
              </w:rPr>
            </w:pPr>
            <w:r w:rsidRPr="00E20390">
              <w:rPr>
                <w:sz w:val="16"/>
                <w:szCs w:val="16"/>
              </w:rPr>
              <w:t xml:space="preserve">Non-lay (intervention studies) </w:t>
            </w:r>
          </w:p>
        </w:tc>
        <w:tc>
          <w:tcPr>
            <w:tcW w:w="1300" w:type="dxa"/>
          </w:tcPr>
          <w:p w:rsidR="008771AA" w:rsidRPr="00E20390" w:rsidRDefault="008771AA">
            <w:pPr>
              <w:autoSpaceDE w:val="0"/>
              <w:autoSpaceDN w:val="0"/>
              <w:adjustRightInd w:val="0"/>
              <w:rPr>
                <w:sz w:val="16"/>
                <w:szCs w:val="16"/>
              </w:rPr>
            </w:pPr>
            <w:r w:rsidRPr="00E20390">
              <w:rPr>
                <w:sz w:val="16"/>
                <w:szCs w:val="16"/>
              </w:rPr>
              <w:t xml:space="preserve">01/07/2012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01/07/2015 </w:t>
            </w:r>
          </w:p>
        </w:tc>
        <w:tc>
          <w:tcPr>
            <w:tcW w:w="1200" w:type="dxa"/>
          </w:tcPr>
          <w:p w:rsidR="008771AA" w:rsidRPr="00E20390" w:rsidRDefault="008771AA">
            <w:pPr>
              <w:autoSpaceDE w:val="0"/>
              <w:autoSpaceDN w:val="0"/>
              <w:adjustRightInd w:val="0"/>
              <w:rPr>
                <w:sz w:val="16"/>
                <w:szCs w:val="16"/>
              </w:rPr>
            </w:pPr>
            <w:r w:rsidRPr="00E20390">
              <w:rPr>
                <w:sz w:val="16"/>
                <w:szCs w:val="16"/>
              </w:rPr>
              <w:t xml:space="preserve">Present </w:t>
            </w:r>
          </w:p>
        </w:tc>
      </w:tr>
    </w:tbl>
    <w:p w:rsidR="008771AA" w:rsidRPr="00F9451C" w:rsidRDefault="008771AA" w:rsidP="00F9451C">
      <w:pPr>
        <w:rPr>
          <w:sz w:val="16"/>
          <w:szCs w:val="16"/>
        </w:rPr>
      </w:pPr>
      <w:r w:rsidRPr="00E20390">
        <w:rPr>
          <w:sz w:val="16"/>
          <w:szCs w:val="16"/>
        </w:rPr>
        <w:t xml:space="preserve"> </w:t>
      </w:r>
    </w:p>
    <w:p w:rsidR="008771AA" w:rsidRDefault="008771AA" w:rsidP="00E24E77">
      <w:pPr>
        <w:pStyle w:val="Heading2"/>
        <w:pBdr>
          <w:bottom w:val="single" w:sz="12" w:space="1" w:color="auto"/>
        </w:pBdr>
      </w:pPr>
      <w:r>
        <w:br w:type="page"/>
      </w:r>
      <w:r>
        <w:lastRenderedPageBreak/>
        <w:t>Welcome</w:t>
      </w:r>
    </w:p>
    <w:p w:rsidR="008771AA" w:rsidRDefault="008771AA" w:rsidP="00E24E77">
      <w:pPr>
        <w:rPr>
          <w:lang w:val="en-NZ"/>
        </w:rPr>
      </w:pPr>
    </w:p>
    <w:p w:rsidR="008771AA" w:rsidRPr="00204AC4" w:rsidRDefault="008771AA" w:rsidP="00204AC4">
      <w:pPr>
        <w:spacing w:before="80" w:after="80"/>
        <w:rPr>
          <w:rFonts w:cs="Arial"/>
          <w:color w:val="33CCCC"/>
          <w:szCs w:val="22"/>
          <w:lang w:val="en-NZ"/>
        </w:rPr>
      </w:pPr>
      <w:r w:rsidRPr="00204AC4">
        <w:rPr>
          <w:rFonts w:cs="Arial"/>
          <w:szCs w:val="22"/>
          <w:lang w:val="en-NZ"/>
        </w:rPr>
        <w:t xml:space="preserve">The Chair opened the meeting at </w:t>
      </w:r>
      <w:r>
        <w:rPr>
          <w:rFonts w:cs="Arial"/>
          <w:szCs w:val="22"/>
          <w:lang w:val="en-NZ"/>
        </w:rPr>
        <w:t>12:00pm</w:t>
      </w:r>
      <w:r w:rsidRPr="00204AC4">
        <w:rPr>
          <w:rFonts w:cs="Arial"/>
          <w:color w:val="33CCCC"/>
          <w:szCs w:val="22"/>
          <w:lang w:val="en-NZ"/>
        </w:rPr>
        <w:t xml:space="preserve"> </w:t>
      </w:r>
      <w:r>
        <w:rPr>
          <w:rFonts w:cs="Arial"/>
          <w:szCs w:val="22"/>
          <w:lang w:val="en-NZ"/>
        </w:rPr>
        <w:t>and welcomed Committee members.</w:t>
      </w:r>
    </w:p>
    <w:p w:rsidR="008771AA" w:rsidRDefault="008771AA" w:rsidP="00E24E77">
      <w:pPr>
        <w:rPr>
          <w:lang w:val="en-NZ"/>
        </w:rPr>
      </w:pPr>
    </w:p>
    <w:p w:rsidR="008771AA" w:rsidRDefault="008771AA" w:rsidP="00E24E77">
      <w:pPr>
        <w:rPr>
          <w:lang w:val="en-NZ"/>
        </w:rPr>
      </w:pPr>
      <w:r>
        <w:rPr>
          <w:lang w:val="en-NZ"/>
        </w:rPr>
        <w:t xml:space="preserve">The Chair noted that the meeting was quorate. </w:t>
      </w:r>
    </w:p>
    <w:p w:rsidR="008771AA" w:rsidRDefault="008771AA" w:rsidP="00E24E77">
      <w:pPr>
        <w:rPr>
          <w:lang w:val="en-NZ"/>
        </w:rPr>
      </w:pPr>
    </w:p>
    <w:p w:rsidR="008771AA" w:rsidRDefault="008771AA" w:rsidP="00E24E77">
      <w:pPr>
        <w:rPr>
          <w:lang w:val="en-NZ"/>
        </w:rPr>
      </w:pPr>
      <w:r>
        <w:rPr>
          <w:lang w:val="en-NZ"/>
        </w:rPr>
        <w:t>The Committee noted and agreed the agenda for the meeting.</w:t>
      </w:r>
    </w:p>
    <w:p w:rsidR="008771AA" w:rsidRDefault="008771AA" w:rsidP="00E24E77">
      <w:pPr>
        <w:rPr>
          <w:lang w:val="en-NZ"/>
        </w:rPr>
      </w:pPr>
    </w:p>
    <w:p w:rsidR="008771AA" w:rsidRDefault="008771AA" w:rsidP="00E24E77">
      <w:pPr>
        <w:pStyle w:val="Heading2"/>
        <w:pBdr>
          <w:bottom w:val="single" w:sz="12" w:space="1" w:color="auto"/>
        </w:pBdr>
      </w:pPr>
      <w:r>
        <w:t>Confirmation of previous minutes</w:t>
      </w:r>
    </w:p>
    <w:p w:rsidR="008771AA" w:rsidRDefault="008771AA" w:rsidP="00E24E77">
      <w:pPr>
        <w:rPr>
          <w:lang w:val="en-NZ"/>
        </w:rPr>
      </w:pPr>
    </w:p>
    <w:p w:rsidR="008771AA" w:rsidRDefault="008771AA" w:rsidP="00E24E77">
      <w:pPr>
        <w:rPr>
          <w:lang w:val="en-NZ"/>
        </w:rPr>
      </w:pPr>
      <w:r>
        <w:rPr>
          <w:lang w:val="en-NZ"/>
        </w:rPr>
        <w:t xml:space="preserve">The minutes of the </w:t>
      </w:r>
      <w:r w:rsidRPr="00D75D72">
        <w:rPr>
          <w:lang w:val="en-NZ"/>
        </w:rPr>
        <w:t xml:space="preserve">meeting of </w:t>
      </w:r>
      <w:r w:rsidRPr="00D75D72">
        <w:rPr>
          <w:rFonts w:cs="Arial"/>
          <w:szCs w:val="22"/>
          <w:lang w:val="en-NZ"/>
        </w:rPr>
        <w:t>24 October 2012</w:t>
      </w:r>
      <w:r w:rsidRPr="00D75D72">
        <w:rPr>
          <w:lang w:val="en-NZ"/>
        </w:rPr>
        <w:t xml:space="preserve"> were </w:t>
      </w:r>
      <w:r>
        <w:rPr>
          <w:lang w:val="en-NZ"/>
        </w:rPr>
        <w:t>confirmed.</w:t>
      </w:r>
    </w:p>
    <w:p w:rsidR="008771AA" w:rsidRDefault="008771AA" w:rsidP="00E24E77">
      <w:pPr>
        <w:pStyle w:val="Heading2"/>
        <w:pBdr>
          <w:bottom w:val="single" w:sz="12" w:space="1" w:color="auto"/>
        </w:pBdr>
      </w:pPr>
      <w:r>
        <w:br w:type="page"/>
      </w:r>
      <w:r w:rsidRPr="006D4840">
        <w:lastRenderedPageBreak/>
        <w:t xml:space="preserve">New applications </w:t>
      </w:r>
    </w:p>
    <w:p w:rsidR="008771AA" w:rsidRPr="00960BFE" w:rsidRDefault="008771AA"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1AA" w:rsidRPr="00960BFE" w:rsidTr="00F631BB">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r>
              <w:rPr>
                <w:b/>
              </w:rPr>
              <w:t>1</w:t>
            </w:r>
            <w:r w:rsidRPr="00960BFE">
              <w:rPr>
                <w:b/>
              </w:rPr>
              <w:t xml:space="preserve"> </w:t>
            </w: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rPr>
                <w:b/>
              </w:rPr>
              <w:t>12/NTB/55</w:t>
            </w:r>
            <w:r w:rsidRPr="00960BFE">
              <w:t xml:space="preserve"> </w:t>
            </w:r>
          </w:p>
        </w:tc>
      </w:tr>
      <w:tr w:rsidR="008771AA" w:rsidRPr="00960BFE" w:rsidTr="00F631BB">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Title: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LATITUDE </w:t>
            </w:r>
          </w:p>
        </w:tc>
      </w:tr>
      <w:tr w:rsidR="008771AA" w:rsidRPr="00960BFE" w:rsidTr="00F631BB">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Principal Investigator: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Dr Frank </w:t>
            </w:r>
            <w:proofErr w:type="spellStart"/>
            <w:r w:rsidRPr="00960BFE">
              <w:t>Kueppers</w:t>
            </w:r>
            <w:proofErr w:type="spellEnd"/>
            <w:r w:rsidRPr="00960BFE">
              <w:t xml:space="preserve"> </w:t>
            </w:r>
          </w:p>
        </w:tc>
      </w:tr>
      <w:tr w:rsidR="008771AA" w:rsidRPr="00960BFE" w:rsidTr="00F631BB">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Sponsor: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Janssen-</w:t>
            </w:r>
            <w:proofErr w:type="spellStart"/>
            <w:r w:rsidRPr="00960BFE">
              <w:t>Cilag</w:t>
            </w:r>
            <w:proofErr w:type="spellEnd"/>
            <w:r w:rsidRPr="00960BFE">
              <w:t xml:space="preserve"> (</w:t>
            </w:r>
            <w:smartTag w:uri="urn:schemas-microsoft-com:office:smarttags" w:element="place">
              <w:smartTag w:uri="urn:schemas-microsoft-com:office:smarttags" w:element="country-region">
                <w:r w:rsidRPr="00960BFE">
                  <w:t>New Zealand</w:t>
                </w:r>
              </w:smartTag>
            </w:smartTag>
            <w:r w:rsidRPr="00960BFE">
              <w:t xml:space="preserve">) Limited </w:t>
            </w:r>
          </w:p>
        </w:tc>
      </w:tr>
      <w:tr w:rsidR="008771AA" w:rsidRPr="00960BFE" w:rsidTr="00F631BB">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Clock Start Date: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09 November 2012 </w:t>
            </w:r>
          </w:p>
        </w:tc>
      </w:tr>
    </w:tbl>
    <w:p w:rsidR="008771AA" w:rsidRPr="00960BFE" w:rsidRDefault="008771AA">
      <w:pPr>
        <w:autoSpaceDE w:val="0"/>
        <w:autoSpaceDN w:val="0"/>
        <w:adjustRightInd w:val="0"/>
      </w:pPr>
    </w:p>
    <w:p w:rsidR="008771AA" w:rsidRPr="00492114" w:rsidRDefault="008771AA">
      <w:pPr>
        <w:autoSpaceDE w:val="0"/>
        <w:autoSpaceDN w:val="0"/>
        <w:adjustRightInd w:val="0"/>
        <w:rPr>
          <w:sz w:val="20"/>
          <w:lang w:val="en-NZ"/>
        </w:rPr>
      </w:pPr>
      <w:r w:rsidRPr="00492114">
        <w:rPr>
          <w:rFonts w:cs="Arial"/>
          <w:szCs w:val="22"/>
          <w:lang w:val="en-NZ"/>
        </w:rPr>
        <w:t xml:space="preserve">Dr Frank </w:t>
      </w:r>
      <w:proofErr w:type="spellStart"/>
      <w:r w:rsidRPr="00492114">
        <w:rPr>
          <w:rFonts w:cs="Arial"/>
          <w:szCs w:val="22"/>
          <w:lang w:val="en-NZ"/>
        </w:rPr>
        <w:t>Kueppers</w:t>
      </w:r>
      <w:proofErr w:type="spellEnd"/>
      <w:r w:rsidRPr="00492114">
        <w:rPr>
          <w:rFonts w:cs="Arial"/>
          <w:szCs w:val="22"/>
          <w:lang w:val="en-NZ"/>
        </w:rPr>
        <w:t xml:space="preserve"> </w:t>
      </w:r>
      <w:r w:rsidRPr="00492114">
        <w:rPr>
          <w:lang w:val="en-NZ"/>
        </w:rPr>
        <w:t>was not available for discussion of this application.</w:t>
      </w:r>
    </w:p>
    <w:p w:rsidR="008771AA" w:rsidRPr="00960BFE" w:rsidRDefault="008771AA">
      <w:pPr>
        <w:autoSpaceDE w:val="0"/>
        <w:autoSpaceDN w:val="0"/>
        <w:adjustRightInd w:val="0"/>
        <w:rPr>
          <w:u w:val="single"/>
          <w:lang w:val="en-NZ"/>
        </w:rPr>
      </w:pPr>
    </w:p>
    <w:p w:rsidR="008771AA" w:rsidRPr="00FD2B1E" w:rsidRDefault="008771AA">
      <w:pPr>
        <w:autoSpaceDE w:val="0"/>
        <w:autoSpaceDN w:val="0"/>
        <w:adjustRightInd w:val="0"/>
        <w:rPr>
          <w:u w:val="single"/>
          <w:lang w:val="en-NZ"/>
        </w:rPr>
      </w:pPr>
      <w:r w:rsidRPr="00FD2B1E">
        <w:rPr>
          <w:u w:val="single"/>
          <w:lang w:val="en-NZ"/>
        </w:rPr>
        <w:t>Potential conflicts of interest</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The Chair asked members to declare any potential conflicts of interest related to this application.</w:t>
      </w:r>
    </w:p>
    <w:p w:rsidR="008771AA" w:rsidRPr="00960BFE" w:rsidRDefault="008771AA">
      <w:pPr>
        <w:autoSpaceDE w:val="0"/>
        <w:autoSpaceDN w:val="0"/>
        <w:adjustRightInd w:val="0"/>
        <w:rPr>
          <w:lang w:val="en-NZ"/>
        </w:rPr>
      </w:pPr>
    </w:p>
    <w:p w:rsidR="008771AA" w:rsidRPr="00960BFE" w:rsidRDefault="008771A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771AA" w:rsidRPr="00960BFE" w:rsidRDefault="008771AA">
      <w:pPr>
        <w:autoSpaceDE w:val="0"/>
        <w:autoSpaceDN w:val="0"/>
        <w:adjustRightInd w:val="0"/>
        <w:rPr>
          <w:lang w:val="en-NZ"/>
        </w:rPr>
      </w:pPr>
    </w:p>
    <w:p w:rsidR="008771AA" w:rsidRPr="00FD2B1E" w:rsidRDefault="008771AA">
      <w:pPr>
        <w:autoSpaceDE w:val="0"/>
        <w:autoSpaceDN w:val="0"/>
        <w:adjustRightInd w:val="0"/>
        <w:rPr>
          <w:u w:val="single"/>
          <w:lang w:val="en-NZ"/>
        </w:rPr>
      </w:pPr>
      <w:r w:rsidRPr="00960BFE">
        <w:rPr>
          <w:u w:val="single"/>
          <w:lang w:val="en-NZ"/>
        </w:rPr>
        <w:t>Summary of ethical issues</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 xml:space="preserve">The main ethical issues considered by the Committee were as follows. </w:t>
      </w:r>
    </w:p>
    <w:p w:rsidR="008771AA" w:rsidRDefault="008771AA" w:rsidP="00E24E77">
      <w:pPr>
        <w:rPr>
          <w:lang w:val="en-NZ"/>
        </w:rPr>
      </w:pPr>
    </w:p>
    <w:p w:rsidR="008771AA" w:rsidRDefault="008771AA" w:rsidP="00CC1A53">
      <w:pPr>
        <w:pStyle w:val="ListParagraph"/>
        <w:numPr>
          <w:ilvl w:val="0"/>
          <w:numId w:val="3"/>
        </w:numPr>
        <w:rPr>
          <w:rFonts w:cs="Arial"/>
          <w:szCs w:val="22"/>
          <w:lang w:val="en-NZ"/>
        </w:rPr>
      </w:pPr>
      <w:r>
        <w:rPr>
          <w:rFonts w:cs="Arial"/>
          <w:szCs w:val="22"/>
          <w:lang w:val="en-NZ"/>
        </w:rPr>
        <w:t>The Committee notes no major ethical concerns with the study.</w:t>
      </w:r>
    </w:p>
    <w:p w:rsidR="008771AA" w:rsidRDefault="008771AA" w:rsidP="00EF06CE">
      <w:pPr>
        <w:pStyle w:val="ListParagraph"/>
        <w:rPr>
          <w:rFonts w:cs="Arial"/>
          <w:szCs w:val="22"/>
          <w:lang w:val="en-NZ"/>
        </w:rPr>
      </w:pPr>
    </w:p>
    <w:p w:rsidR="008771AA" w:rsidRDefault="008771AA" w:rsidP="00CC1A53">
      <w:pPr>
        <w:pStyle w:val="ListParagraph"/>
        <w:numPr>
          <w:ilvl w:val="0"/>
          <w:numId w:val="3"/>
        </w:numPr>
        <w:rPr>
          <w:rFonts w:cs="Arial"/>
          <w:szCs w:val="22"/>
          <w:lang w:val="en-NZ"/>
        </w:rPr>
      </w:pPr>
      <w:r>
        <w:rPr>
          <w:rFonts w:cs="Arial"/>
          <w:szCs w:val="22"/>
          <w:lang w:val="en-NZ"/>
        </w:rPr>
        <w:t>Please supply evidence of independent scientific peer review for the study.</w:t>
      </w:r>
    </w:p>
    <w:p w:rsidR="008771AA" w:rsidRDefault="008771AA" w:rsidP="00EF06CE">
      <w:pPr>
        <w:pStyle w:val="ListParagraph"/>
        <w:rPr>
          <w:rFonts w:cs="Arial"/>
          <w:szCs w:val="22"/>
          <w:lang w:val="en-NZ"/>
        </w:rPr>
      </w:pPr>
    </w:p>
    <w:p w:rsidR="008771AA" w:rsidRDefault="008771AA" w:rsidP="00CC1A53">
      <w:pPr>
        <w:pStyle w:val="ListParagraph"/>
        <w:numPr>
          <w:ilvl w:val="0"/>
          <w:numId w:val="3"/>
        </w:numPr>
        <w:rPr>
          <w:rFonts w:cs="Arial"/>
          <w:szCs w:val="22"/>
          <w:lang w:val="en-NZ"/>
        </w:rPr>
      </w:pPr>
      <w:r>
        <w:rPr>
          <w:rFonts w:cs="Arial"/>
          <w:szCs w:val="22"/>
          <w:lang w:val="en-NZ"/>
        </w:rPr>
        <w:t>Please clarify if SCOTT approval is pending or has been obtained.</w:t>
      </w:r>
    </w:p>
    <w:p w:rsidR="008771AA" w:rsidRDefault="008771AA" w:rsidP="00693161">
      <w:pPr>
        <w:pStyle w:val="ListParagraph"/>
        <w:rPr>
          <w:rFonts w:cs="Arial"/>
          <w:szCs w:val="22"/>
          <w:lang w:val="en-NZ"/>
        </w:rPr>
      </w:pPr>
    </w:p>
    <w:p w:rsidR="008771AA" w:rsidRDefault="008771AA" w:rsidP="00CC1A53">
      <w:pPr>
        <w:pStyle w:val="ListParagraph"/>
        <w:numPr>
          <w:ilvl w:val="0"/>
          <w:numId w:val="3"/>
        </w:numPr>
        <w:rPr>
          <w:rFonts w:cs="Arial"/>
          <w:szCs w:val="22"/>
          <w:lang w:val="en-NZ"/>
        </w:rPr>
      </w:pPr>
      <w:r>
        <w:rPr>
          <w:rFonts w:cs="Arial"/>
          <w:szCs w:val="22"/>
          <w:lang w:val="en-NZ"/>
        </w:rPr>
        <w:t>Please clarify and detail provisions for a DSM committee (r.1.5). For example, has the committee been commissioned and what is its constitution?</w:t>
      </w:r>
    </w:p>
    <w:p w:rsidR="008771AA" w:rsidRDefault="008771AA" w:rsidP="004564D0">
      <w:pPr>
        <w:pStyle w:val="ListParagraph"/>
        <w:rPr>
          <w:rFonts w:cs="Arial"/>
          <w:szCs w:val="22"/>
          <w:lang w:val="en-NZ"/>
        </w:rPr>
      </w:pPr>
    </w:p>
    <w:p w:rsidR="008771AA" w:rsidRDefault="008771AA" w:rsidP="00CC1A53">
      <w:pPr>
        <w:pStyle w:val="ListParagraph"/>
        <w:numPr>
          <w:ilvl w:val="0"/>
          <w:numId w:val="3"/>
        </w:numPr>
        <w:rPr>
          <w:rFonts w:cs="Arial"/>
          <w:szCs w:val="22"/>
          <w:lang w:val="en-NZ"/>
        </w:rPr>
      </w:pPr>
      <w:r>
        <w:rPr>
          <w:rFonts w:cs="Arial"/>
          <w:szCs w:val="22"/>
          <w:lang w:val="en-NZ"/>
        </w:rPr>
        <w:t>Please clarify if tissue samples will be stored and used for future research? There is inconsistent information in the application form (b.4.5) and the patient information sheet and consent forms.</w:t>
      </w:r>
    </w:p>
    <w:p w:rsidR="008771AA" w:rsidRDefault="008771AA" w:rsidP="0064759B">
      <w:pPr>
        <w:pStyle w:val="ListParagraph"/>
        <w:rPr>
          <w:rFonts w:cs="Arial"/>
          <w:szCs w:val="22"/>
          <w:lang w:val="en-NZ"/>
        </w:rPr>
      </w:pPr>
    </w:p>
    <w:p w:rsidR="008771AA" w:rsidRDefault="008771AA" w:rsidP="0064759B">
      <w:pPr>
        <w:pStyle w:val="ListParagraph"/>
        <w:numPr>
          <w:ilvl w:val="0"/>
          <w:numId w:val="3"/>
        </w:numPr>
        <w:rPr>
          <w:rFonts w:cs="Arial"/>
          <w:szCs w:val="22"/>
          <w:lang w:val="en-NZ"/>
        </w:rPr>
      </w:pPr>
      <w:r>
        <w:rPr>
          <w:rFonts w:cs="Arial"/>
          <w:szCs w:val="22"/>
          <w:lang w:val="en-NZ"/>
        </w:rPr>
        <w:t>The Committee is not satisfied that there are no cultural issues as stated (p.4.2). Clearly there are cultural issues relating to the use of tissue for Maori. Please clarify and detail how cultural issues pertaining to tissue samples (e.g. the use and disposal) will be addressed.</w:t>
      </w:r>
    </w:p>
    <w:p w:rsidR="008771AA" w:rsidRDefault="008771AA" w:rsidP="0064759B">
      <w:pPr>
        <w:pStyle w:val="ListParagraph"/>
        <w:rPr>
          <w:rFonts w:cs="Arial"/>
          <w:szCs w:val="22"/>
          <w:lang w:val="en-NZ"/>
        </w:rPr>
      </w:pPr>
    </w:p>
    <w:p w:rsidR="008771AA" w:rsidRDefault="008771AA" w:rsidP="0064759B">
      <w:pPr>
        <w:pStyle w:val="ListParagraph"/>
        <w:numPr>
          <w:ilvl w:val="0"/>
          <w:numId w:val="3"/>
        </w:numPr>
        <w:rPr>
          <w:rFonts w:cs="Arial"/>
          <w:szCs w:val="22"/>
          <w:lang w:val="en-NZ"/>
        </w:rPr>
      </w:pPr>
      <w:r>
        <w:rPr>
          <w:rFonts w:cs="Arial"/>
          <w:szCs w:val="22"/>
          <w:lang w:val="en-NZ"/>
        </w:rPr>
        <w:t xml:space="preserve">Please clarify and detail the provisions to address safety issues regarding the </w:t>
      </w:r>
      <w:proofErr w:type="spellStart"/>
      <w:r>
        <w:rPr>
          <w:rFonts w:cs="Arial"/>
          <w:szCs w:val="22"/>
          <w:lang w:val="en-NZ"/>
        </w:rPr>
        <w:t>cardiotoxicity</w:t>
      </w:r>
      <w:proofErr w:type="spellEnd"/>
      <w:r>
        <w:rPr>
          <w:rFonts w:cs="Arial"/>
          <w:szCs w:val="22"/>
          <w:lang w:val="en-NZ"/>
        </w:rPr>
        <w:t xml:space="preserve"> of the drug used in the study. The Committee notes that an ECG is done as part of pre-study screening. However, it is expected that e</w:t>
      </w:r>
      <w:r w:rsidRPr="0064759B">
        <w:rPr>
          <w:rFonts w:cs="Arial"/>
          <w:szCs w:val="22"/>
          <w:lang w:val="en-NZ"/>
        </w:rPr>
        <w:t>chocardiogram</w:t>
      </w:r>
      <w:r>
        <w:rPr>
          <w:rFonts w:cs="Arial"/>
          <w:szCs w:val="22"/>
          <w:lang w:val="en-NZ"/>
        </w:rPr>
        <w:t>s would be performed during screening as well as for ongoing monitoring throughout the study.</w:t>
      </w:r>
    </w:p>
    <w:p w:rsidR="008771AA" w:rsidRDefault="008771AA" w:rsidP="009F6516">
      <w:pPr>
        <w:pStyle w:val="ListParagraph"/>
        <w:rPr>
          <w:rFonts w:cs="Arial"/>
          <w:szCs w:val="22"/>
          <w:lang w:val="en-NZ"/>
        </w:rPr>
      </w:pPr>
    </w:p>
    <w:p w:rsidR="008771AA" w:rsidRPr="009F6516" w:rsidRDefault="008771AA" w:rsidP="009F6516">
      <w:pPr>
        <w:pStyle w:val="ListParagraph"/>
        <w:numPr>
          <w:ilvl w:val="0"/>
          <w:numId w:val="3"/>
        </w:numPr>
        <w:rPr>
          <w:rFonts w:cs="Arial"/>
          <w:szCs w:val="22"/>
          <w:lang w:val="en-NZ"/>
        </w:rPr>
      </w:pPr>
      <w:r w:rsidRPr="009F6516">
        <w:rPr>
          <w:rFonts w:cs="Arial"/>
          <w:szCs w:val="22"/>
          <w:lang w:val="en-NZ"/>
        </w:rPr>
        <w:t>Please clarify and provide details on how confidentiality will be ensured (r.2.3). For example what the "appropriate measures" are</w:t>
      </w:r>
      <w:r>
        <w:rPr>
          <w:rFonts w:cs="Arial"/>
          <w:szCs w:val="22"/>
          <w:lang w:val="en-NZ"/>
        </w:rPr>
        <w:t>.</w:t>
      </w:r>
    </w:p>
    <w:p w:rsidR="008771AA" w:rsidRDefault="008771AA" w:rsidP="00CC1A53">
      <w:pPr>
        <w:pStyle w:val="ListParagraph"/>
        <w:rPr>
          <w:rFonts w:cs="Arial"/>
          <w:szCs w:val="22"/>
          <w:lang w:val="en-NZ"/>
        </w:rPr>
      </w:pPr>
    </w:p>
    <w:p w:rsidR="008771AA" w:rsidRDefault="008771AA" w:rsidP="00CC1A53">
      <w:pPr>
        <w:pStyle w:val="ListParagraph"/>
        <w:numPr>
          <w:ilvl w:val="0"/>
          <w:numId w:val="4"/>
        </w:numPr>
        <w:spacing w:before="80" w:after="80"/>
        <w:ind w:left="426"/>
        <w:rPr>
          <w:rFonts w:cs="Arial"/>
          <w:szCs w:val="22"/>
          <w:lang w:val="en-NZ"/>
        </w:rPr>
      </w:pPr>
      <w:r w:rsidRPr="00225337">
        <w:rPr>
          <w:rFonts w:cs="Arial"/>
          <w:szCs w:val="22"/>
          <w:lang w:val="en-NZ"/>
        </w:rPr>
        <w:t>The Committee requested the following changes be made to the Participant Information Sheet:</w:t>
      </w:r>
    </w:p>
    <w:p w:rsidR="008771AA" w:rsidRPr="00225337" w:rsidRDefault="008771AA" w:rsidP="00F2204E">
      <w:pPr>
        <w:pStyle w:val="ListParagraph"/>
        <w:spacing w:before="80" w:after="80"/>
        <w:ind w:left="42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condense and remove duplicated information. Twenty-seven pages is too long</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lastRenderedPageBreak/>
        <w:t>please provide a simplified title – it is too technical as it stands</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remove the reference to U.S. Law (page 1)</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clarify the availability of the drug in New Zealand (page 2)</w:t>
      </w:r>
      <w:r w:rsidR="00083871">
        <w:rPr>
          <w:rFonts w:cs="Arial"/>
          <w:szCs w:val="22"/>
          <w:lang w:val="en-NZ"/>
        </w:rPr>
        <w:t>,</w:t>
      </w:r>
    </w:p>
    <w:p w:rsidR="008771AA" w:rsidRDefault="008771AA" w:rsidP="00D00D49">
      <w:pPr>
        <w:pStyle w:val="ListParagraph"/>
        <w:spacing w:before="80" w:after="80"/>
        <w:ind w:left="1276"/>
        <w:rPr>
          <w:rFonts w:cs="Arial"/>
          <w:szCs w:val="22"/>
          <w:highlight w:val="yellow"/>
          <w:lang w:val="en-NZ"/>
        </w:rPr>
      </w:pPr>
    </w:p>
    <w:p w:rsidR="008771AA" w:rsidRPr="00FE7F3F" w:rsidRDefault="008771AA" w:rsidP="00693161">
      <w:pPr>
        <w:pStyle w:val="ListParagraph"/>
        <w:numPr>
          <w:ilvl w:val="1"/>
          <w:numId w:val="4"/>
        </w:numPr>
        <w:spacing w:before="80" w:after="80"/>
        <w:ind w:left="1276" w:hanging="357"/>
        <w:rPr>
          <w:rFonts w:cs="Arial"/>
          <w:szCs w:val="22"/>
          <w:lang w:val="en-NZ"/>
        </w:rPr>
      </w:pPr>
      <w:r w:rsidRPr="00FE7F3F">
        <w:rPr>
          <w:rFonts w:cs="Arial"/>
          <w:szCs w:val="22"/>
          <w:lang w:val="en-NZ"/>
        </w:rPr>
        <w:t>please rephrase “flipping a coin” – research indicates that cancer patients do not like this wording used to describe randomisation</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the table is not ‘below’ (page 5) but on t</w:t>
      </w:r>
      <w:r w:rsidR="00083871">
        <w:rPr>
          <w:rFonts w:cs="Arial"/>
          <w:szCs w:val="22"/>
          <w:lang w:val="en-NZ"/>
        </w:rPr>
        <w:t>he following page. Please amend,</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remove the asterisks from the comments (page 6)</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explain, in lay language, the abbreviations used in the table</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 xml:space="preserve">is the fourth bullet on page eight useful for the participant? </w:t>
      </w:r>
      <w:r w:rsidR="00083871">
        <w:rPr>
          <w:rFonts w:cs="Arial"/>
          <w:szCs w:val="22"/>
          <w:lang w:val="en-NZ"/>
        </w:rPr>
        <w:t>Consider removing or clarifying,</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clarify what samples will be taken, for what purpose and where they will be sent overseas. For example, the biomarker study is not done in New Zealand but yet it is in the PIS (page 7-8)</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insert the word ‘if’ before ‘</w:t>
      </w:r>
      <w:proofErr w:type="spellStart"/>
      <w:r>
        <w:rPr>
          <w:rFonts w:cs="Arial"/>
          <w:szCs w:val="22"/>
          <w:lang w:val="en-NZ"/>
        </w:rPr>
        <w:t>abiraterone</w:t>
      </w:r>
      <w:proofErr w:type="spellEnd"/>
      <w:r>
        <w:rPr>
          <w:rFonts w:cs="Arial"/>
          <w:szCs w:val="22"/>
          <w:lang w:val="en-NZ"/>
        </w:rPr>
        <w:t xml:space="preserve"> acetate’ as the sentence implies the study d</w:t>
      </w:r>
      <w:r w:rsidR="00083871">
        <w:rPr>
          <w:rFonts w:cs="Arial"/>
          <w:szCs w:val="22"/>
          <w:lang w:val="en-NZ"/>
        </w:rPr>
        <w:t>rug will be effective (page 10),</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clarify whether the disposal of tissue sample overseas satisfies Maori cultural issues (page 20-21)</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ensure that the document is written in New Zealand (British) English</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ensure that all relevant information is updated in their respective [brackets] (e.g. page 8, 9, 18)</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note that participants’ GP has to be notified, it is not an option. Please amend accordingly (page 25)</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note that agreeing to an auditor (page 25) is not an option; participants have to agree to it. Please leave the clause in but remove the tick box</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r>
        <w:rPr>
          <w:rFonts w:cs="Arial"/>
          <w:szCs w:val="22"/>
          <w:lang w:val="en-NZ"/>
        </w:rPr>
        <w:t>please make the boxes bigger for the participants to insert their initials</w:t>
      </w:r>
      <w:r w:rsidR="00083871">
        <w:rPr>
          <w:rFonts w:cs="Arial"/>
          <w:szCs w:val="22"/>
          <w:lang w:val="en-NZ"/>
        </w:rPr>
        <w:t>,</w:t>
      </w:r>
    </w:p>
    <w:p w:rsidR="008771AA" w:rsidRDefault="008771AA" w:rsidP="00D00D49">
      <w:pPr>
        <w:pStyle w:val="ListParagraph"/>
        <w:spacing w:before="80" w:after="80"/>
        <w:ind w:left="1276"/>
        <w:rPr>
          <w:rFonts w:cs="Arial"/>
          <w:szCs w:val="22"/>
          <w:lang w:val="en-NZ"/>
        </w:rPr>
      </w:pPr>
    </w:p>
    <w:p w:rsidR="008771AA" w:rsidRDefault="008771AA" w:rsidP="00693161">
      <w:pPr>
        <w:pStyle w:val="ListParagraph"/>
        <w:numPr>
          <w:ilvl w:val="1"/>
          <w:numId w:val="4"/>
        </w:numPr>
        <w:spacing w:before="80" w:after="80"/>
        <w:ind w:left="1276" w:hanging="357"/>
        <w:rPr>
          <w:rFonts w:cs="Arial"/>
          <w:szCs w:val="22"/>
          <w:lang w:val="en-NZ"/>
        </w:rPr>
      </w:pPr>
      <w:proofErr w:type="gramStart"/>
      <w:r>
        <w:rPr>
          <w:rFonts w:cs="Arial"/>
          <w:szCs w:val="22"/>
          <w:lang w:val="en-NZ"/>
        </w:rPr>
        <w:t>please</w:t>
      </w:r>
      <w:proofErr w:type="gramEnd"/>
      <w:r>
        <w:rPr>
          <w:rFonts w:cs="Arial"/>
          <w:szCs w:val="22"/>
          <w:lang w:val="en-NZ"/>
        </w:rPr>
        <w:t xml:space="preserve"> include Maori health </w:t>
      </w:r>
      <w:r w:rsidR="00CF14E5">
        <w:rPr>
          <w:rFonts w:cs="Arial"/>
          <w:szCs w:val="22"/>
          <w:lang w:val="en-NZ"/>
        </w:rPr>
        <w:t>support</w:t>
      </w:r>
      <w:r>
        <w:rPr>
          <w:rFonts w:cs="Arial"/>
          <w:szCs w:val="22"/>
          <w:lang w:val="en-NZ"/>
        </w:rPr>
        <w:t xml:space="preserve"> contact details.</w:t>
      </w:r>
    </w:p>
    <w:p w:rsidR="008771AA" w:rsidRPr="00083871" w:rsidRDefault="008771AA" w:rsidP="00E24E77">
      <w:pPr>
        <w:rPr>
          <w:lang w:val="en-NZ"/>
        </w:rPr>
      </w:pPr>
    </w:p>
    <w:p w:rsidR="008771AA" w:rsidRPr="00083871" w:rsidRDefault="008771AA" w:rsidP="00E24E77">
      <w:pPr>
        <w:rPr>
          <w:u w:val="single"/>
          <w:lang w:val="en-NZ"/>
        </w:rPr>
      </w:pPr>
      <w:r w:rsidRPr="00083871">
        <w:rPr>
          <w:u w:val="single"/>
          <w:lang w:val="en-NZ"/>
        </w:rPr>
        <w:t xml:space="preserve">Decision </w:t>
      </w:r>
    </w:p>
    <w:p w:rsidR="008771AA" w:rsidRPr="00083871" w:rsidRDefault="008771AA" w:rsidP="00E24E77">
      <w:pPr>
        <w:rPr>
          <w:lang w:val="en-NZ"/>
        </w:rPr>
      </w:pPr>
    </w:p>
    <w:p w:rsidR="008771AA" w:rsidRPr="00083871" w:rsidRDefault="008771AA" w:rsidP="0035087C">
      <w:pPr>
        <w:rPr>
          <w:lang w:val="en-NZ"/>
        </w:rPr>
      </w:pPr>
      <w:r w:rsidRPr="00083871">
        <w:rPr>
          <w:lang w:val="en-NZ"/>
        </w:rPr>
        <w:t xml:space="preserve">This application was </w:t>
      </w:r>
      <w:r w:rsidRPr="00083871">
        <w:rPr>
          <w:i/>
          <w:lang w:val="en-NZ"/>
        </w:rPr>
        <w:t>provisionally approved</w:t>
      </w:r>
      <w:r w:rsidRPr="00083871">
        <w:rPr>
          <w:lang w:val="en-NZ"/>
        </w:rPr>
        <w:t xml:space="preserve"> by </w:t>
      </w:r>
      <w:r w:rsidRPr="00083871">
        <w:rPr>
          <w:rFonts w:cs="Arial"/>
          <w:szCs w:val="22"/>
          <w:lang w:val="en-NZ"/>
        </w:rPr>
        <w:t>consensus</w:t>
      </w:r>
      <w:r w:rsidRPr="00083871">
        <w:rPr>
          <w:lang w:val="en-NZ"/>
        </w:rPr>
        <w:t xml:space="preserve">, subject to the above amendments being addressed, and a resubmission of the revised versions of the PIS and CF. </w:t>
      </w:r>
    </w:p>
    <w:p w:rsidR="008771AA" w:rsidRPr="00083871" w:rsidRDefault="008771AA" w:rsidP="0035087C">
      <w:pPr>
        <w:rPr>
          <w:lang w:val="en-NZ"/>
        </w:rPr>
      </w:pPr>
    </w:p>
    <w:p w:rsidR="008771AA" w:rsidRDefault="008771AA" w:rsidP="00E24E77">
      <w:pPr>
        <w:rPr>
          <w:lang w:val="en-NZ"/>
        </w:rPr>
      </w:pPr>
      <w:r w:rsidRPr="00083871">
        <w:rPr>
          <w:lang w:val="en-NZ"/>
        </w:rPr>
        <w:t xml:space="preserve">This following information will be reviewed, and a final decision made on the application, by the Chair, </w:t>
      </w:r>
      <w:r>
        <w:rPr>
          <w:lang w:val="en-NZ"/>
        </w:rPr>
        <w:t xml:space="preserve">Mrs </w:t>
      </w:r>
      <w:smartTag w:uri="urn:schemas-microsoft-com:office:smarttags" w:element="PersonName">
        <w:r>
          <w:rPr>
            <w:lang w:val="en-NZ"/>
          </w:rPr>
          <w:t>Stephanie Pollard</w:t>
        </w:r>
      </w:smartTag>
      <w:r>
        <w:rPr>
          <w:lang w:val="en-NZ"/>
        </w:rPr>
        <w:t xml:space="preserve"> and Mrs </w:t>
      </w:r>
      <w:proofErr w:type="spellStart"/>
      <w:r>
        <w:rPr>
          <w:lang w:val="en-NZ"/>
        </w:rPr>
        <w:t>Maliaga</w:t>
      </w:r>
      <w:proofErr w:type="spellEnd"/>
      <w:r>
        <w:rPr>
          <w:lang w:val="en-NZ"/>
        </w:rPr>
        <w:t xml:space="preserve"> Erick. </w:t>
      </w:r>
    </w:p>
    <w:p w:rsidR="008771AA" w:rsidRDefault="008771AA">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1AA" w:rsidRPr="00960BFE" w:rsidTr="00845CCE">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lastRenderedPageBreak/>
              <w:br w:type="page"/>
              <w:t xml:space="preserve"> </w:t>
            </w:r>
            <w:r>
              <w:rPr>
                <w:b/>
              </w:rPr>
              <w:t>2</w:t>
            </w:r>
            <w:r w:rsidRPr="00960BFE">
              <w:rPr>
                <w:b/>
              </w:rPr>
              <w:t xml:space="preserve"> </w:t>
            </w: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rPr>
                <w:b/>
              </w:rPr>
              <w:t>12/NTB/56</w:t>
            </w:r>
            <w:r w:rsidRPr="00960BFE">
              <w:t xml:space="preserve"> </w:t>
            </w:r>
          </w:p>
        </w:tc>
      </w:tr>
      <w:tr w:rsidR="008771AA" w:rsidRPr="00960BFE" w:rsidTr="00845CCE">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Title: </w:t>
            </w:r>
          </w:p>
        </w:tc>
        <w:tc>
          <w:tcPr>
            <w:tcW w:w="6459" w:type="dxa"/>
            <w:tcBorders>
              <w:top w:val="nil"/>
              <w:left w:val="nil"/>
              <w:bottom w:val="nil"/>
              <w:right w:val="nil"/>
            </w:tcBorders>
          </w:tcPr>
          <w:p w:rsidR="008771AA" w:rsidRPr="00960BFE" w:rsidRDefault="008771AA">
            <w:pPr>
              <w:autoSpaceDE w:val="0"/>
              <w:autoSpaceDN w:val="0"/>
              <w:adjustRightInd w:val="0"/>
            </w:pPr>
            <w:proofErr w:type="spellStart"/>
            <w:r w:rsidRPr="00960BFE">
              <w:t>Probenecid</w:t>
            </w:r>
            <w:proofErr w:type="spellEnd"/>
            <w:r w:rsidRPr="00960BFE">
              <w:t xml:space="preserve"> boosting of </w:t>
            </w:r>
            <w:proofErr w:type="spellStart"/>
            <w:r w:rsidRPr="00960BFE">
              <w:t>flucloxacillin</w:t>
            </w:r>
            <w:proofErr w:type="spellEnd"/>
            <w:r w:rsidRPr="00960BFE">
              <w:t xml:space="preserve"> </w:t>
            </w:r>
          </w:p>
        </w:tc>
      </w:tr>
      <w:tr w:rsidR="008771AA" w:rsidRPr="00960BFE" w:rsidTr="00845CCE">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Principal Investigator: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Dr Richard </w:t>
            </w:r>
            <w:proofErr w:type="spellStart"/>
            <w:r w:rsidRPr="00960BFE">
              <w:t>Everts</w:t>
            </w:r>
            <w:proofErr w:type="spellEnd"/>
            <w:r w:rsidRPr="00960BFE">
              <w:t xml:space="preserve"> </w:t>
            </w:r>
          </w:p>
        </w:tc>
      </w:tr>
      <w:tr w:rsidR="008771AA" w:rsidRPr="00960BFE" w:rsidTr="00845CCE">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Sponsor: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Nelson Marlborough District Health Board </w:t>
            </w:r>
          </w:p>
        </w:tc>
      </w:tr>
      <w:tr w:rsidR="008771AA" w:rsidRPr="00960BFE" w:rsidTr="00845CCE">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Clock Start Date: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07 November 2012 </w:t>
            </w:r>
          </w:p>
        </w:tc>
      </w:tr>
    </w:tbl>
    <w:p w:rsidR="008771AA" w:rsidRPr="00960BFE" w:rsidRDefault="008771AA">
      <w:pPr>
        <w:autoSpaceDE w:val="0"/>
        <w:autoSpaceDN w:val="0"/>
        <w:adjustRightInd w:val="0"/>
      </w:pPr>
    </w:p>
    <w:p w:rsidR="008771AA" w:rsidRPr="00987913" w:rsidRDefault="008771AA">
      <w:pPr>
        <w:autoSpaceDE w:val="0"/>
        <w:autoSpaceDN w:val="0"/>
        <w:adjustRightInd w:val="0"/>
        <w:rPr>
          <w:sz w:val="20"/>
          <w:lang w:val="en-NZ"/>
        </w:rPr>
      </w:pPr>
      <w:r>
        <w:rPr>
          <w:lang w:val="en-NZ"/>
        </w:rPr>
        <w:t xml:space="preserve">Dr Richard </w:t>
      </w:r>
      <w:proofErr w:type="spellStart"/>
      <w:r>
        <w:rPr>
          <w:lang w:val="en-NZ"/>
        </w:rPr>
        <w:t>Everts</w:t>
      </w:r>
      <w:proofErr w:type="spellEnd"/>
      <w:r>
        <w:rPr>
          <w:lang w:val="en-NZ"/>
        </w:rPr>
        <w:t xml:space="preserve"> </w:t>
      </w:r>
      <w:r w:rsidRPr="00987913">
        <w:rPr>
          <w:lang w:val="en-NZ"/>
        </w:rPr>
        <w:t xml:space="preserve">was </w:t>
      </w:r>
      <w:r w:rsidRPr="00D75D72">
        <w:rPr>
          <w:lang w:val="en-NZ"/>
        </w:rPr>
        <w:t>present b</w:t>
      </w:r>
      <w:r w:rsidRPr="00D75D72">
        <w:rPr>
          <w:rFonts w:cs="Arial"/>
          <w:szCs w:val="22"/>
          <w:lang w:val="en-NZ"/>
        </w:rPr>
        <w:t>y teleconference</w:t>
      </w:r>
      <w:r w:rsidRPr="00960BFE">
        <w:rPr>
          <w:lang w:val="en-NZ"/>
        </w:rPr>
        <w:t xml:space="preserve"> </w:t>
      </w:r>
      <w:r w:rsidRPr="00987913">
        <w:rPr>
          <w:lang w:val="en-NZ"/>
        </w:rPr>
        <w:t>for discussion of this application.</w:t>
      </w:r>
    </w:p>
    <w:p w:rsidR="008771AA" w:rsidRPr="00960BFE" w:rsidRDefault="008771AA">
      <w:pPr>
        <w:autoSpaceDE w:val="0"/>
        <w:autoSpaceDN w:val="0"/>
        <w:adjustRightInd w:val="0"/>
        <w:rPr>
          <w:u w:val="single"/>
          <w:lang w:val="en-NZ"/>
        </w:rPr>
      </w:pPr>
    </w:p>
    <w:p w:rsidR="008771AA" w:rsidRPr="00FD2B1E" w:rsidRDefault="008771AA">
      <w:pPr>
        <w:autoSpaceDE w:val="0"/>
        <w:autoSpaceDN w:val="0"/>
        <w:adjustRightInd w:val="0"/>
        <w:rPr>
          <w:u w:val="single"/>
          <w:lang w:val="en-NZ"/>
        </w:rPr>
      </w:pPr>
      <w:r w:rsidRPr="00FD2B1E">
        <w:rPr>
          <w:u w:val="single"/>
          <w:lang w:val="en-NZ"/>
        </w:rPr>
        <w:t>Potential conflicts of interest</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The Chair asked members to declare any potential conflicts of interest related to this application.</w:t>
      </w:r>
    </w:p>
    <w:p w:rsidR="008771AA" w:rsidRPr="00960BFE" w:rsidRDefault="008771AA">
      <w:pPr>
        <w:autoSpaceDE w:val="0"/>
        <w:autoSpaceDN w:val="0"/>
        <w:adjustRightInd w:val="0"/>
        <w:rPr>
          <w:lang w:val="en-NZ"/>
        </w:rPr>
      </w:pPr>
    </w:p>
    <w:p w:rsidR="008771AA" w:rsidRPr="00960BFE" w:rsidRDefault="008771A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771AA" w:rsidRPr="00960BFE" w:rsidRDefault="008771AA">
      <w:pPr>
        <w:autoSpaceDE w:val="0"/>
        <w:autoSpaceDN w:val="0"/>
        <w:adjustRightInd w:val="0"/>
        <w:rPr>
          <w:lang w:val="en-NZ"/>
        </w:rPr>
      </w:pPr>
    </w:p>
    <w:p w:rsidR="008771AA" w:rsidRPr="00FD2B1E" w:rsidRDefault="008771AA">
      <w:pPr>
        <w:autoSpaceDE w:val="0"/>
        <w:autoSpaceDN w:val="0"/>
        <w:adjustRightInd w:val="0"/>
        <w:rPr>
          <w:u w:val="single"/>
          <w:lang w:val="en-NZ"/>
        </w:rPr>
      </w:pPr>
      <w:r w:rsidRPr="00960BFE">
        <w:rPr>
          <w:u w:val="single"/>
          <w:lang w:val="en-NZ"/>
        </w:rPr>
        <w:t>Summary of ethical issues</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 xml:space="preserve">The main ethical issues considered by the Committee were as follows. </w:t>
      </w:r>
    </w:p>
    <w:p w:rsidR="008771AA" w:rsidRPr="0045454E" w:rsidRDefault="008771AA">
      <w:pPr>
        <w:autoSpaceDE w:val="0"/>
        <w:autoSpaceDN w:val="0"/>
        <w:adjustRightInd w:val="0"/>
        <w:rPr>
          <w:lang w:val="en-NZ"/>
        </w:rPr>
      </w:pPr>
    </w:p>
    <w:p w:rsidR="008771AA" w:rsidRPr="0045454E" w:rsidRDefault="008771AA" w:rsidP="0060203C">
      <w:pPr>
        <w:pStyle w:val="ListParagraph"/>
        <w:numPr>
          <w:ilvl w:val="0"/>
          <w:numId w:val="3"/>
        </w:numPr>
        <w:rPr>
          <w:rFonts w:cs="Arial"/>
          <w:szCs w:val="22"/>
          <w:lang w:val="en-NZ"/>
        </w:rPr>
      </w:pPr>
      <w:r w:rsidRPr="0045454E">
        <w:rPr>
          <w:rFonts w:cs="Arial"/>
          <w:szCs w:val="22"/>
          <w:lang w:val="en-NZ"/>
        </w:rPr>
        <w:t xml:space="preserve">The Committee notes that this is a worthwhile study that has huge potential benefits to both patients and the medical sector. </w:t>
      </w:r>
    </w:p>
    <w:p w:rsidR="008771AA" w:rsidRDefault="008771AA" w:rsidP="003805A9">
      <w:pPr>
        <w:pStyle w:val="ListParagraph"/>
        <w:numPr>
          <w:ilvl w:val="0"/>
          <w:numId w:val="3"/>
        </w:numPr>
        <w:rPr>
          <w:rFonts w:cs="Arial"/>
          <w:szCs w:val="22"/>
          <w:lang w:val="en-NZ"/>
        </w:rPr>
      </w:pPr>
      <w:r w:rsidRPr="0045454E">
        <w:rPr>
          <w:rFonts w:cs="Arial"/>
          <w:szCs w:val="22"/>
          <w:lang w:val="en-NZ"/>
        </w:rPr>
        <w:t xml:space="preserve">The Committee notes that there are no major </w:t>
      </w:r>
      <w:r>
        <w:rPr>
          <w:rFonts w:cs="Arial"/>
          <w:szCs w:val="22"/>
          <w:lang w:val="en-NZ"/>
        </w:rPr>
        <w:t>scientific validity issues.</w:t>
      </w:r>
    </w:p>
    <w:p w:rsidR="008771AA" w:rsidRPr="0060203C" w:rsidRDefault="008771AA" w:rsidP="003805A9">
      <w:pPr>
        <w:pStyle w:val="ListParagraph"/>
        <w:numPr>
          <w:ilvl w:val="0"/>
          <w:numId w:val="3"/>
        </w:numPr>
        <w:rPr>
          <w:rFonts w:cs="Arial"/>
          <w:szCs w:val="22"/>
          <w:lang w:val="en-NZ"/>
        </w:rPr>
      </w:pPr>
      <w:r>
        <w:rPr>
          <w:rFonts w:cs="Arial"/>
          <w:szCs w:val="22"/>
          <w:lang w:val="en-NZ"/>
        </w:rPr>
        <w:t>The Committee commends the research team for putting together the PIS which is easy to read and in plain English.</w:t>
      </w:r>
    </w:p>
    <w:p w:rsidR="0045454E" w:rsidRDefault="008771AA" w:rsidP="0045454E">
      <w:pPr>
        <w:pStyle w:val="ListParagraph"/>
        <w:numPr>
          <w:ilvl w:val="0"/>
          <w:numId w:val="4"/>
        </w:numPr>
        <w:spacing w:before="80" w:after="80"/>
        <w:ind w:left="426" w:hanging="62"/>
        <w:rPr>
          <w:rFonts w:cs="Arial"/>
          <w:szCs w:val="22"/>
          <w:lang w:val="en-NZ"/>
        </w:rPr>
      </w:pPr>
      <w:r w:rsidRPr="00225337">
        <w:rPr>
          <w:rFonts w:cs="Arial"/>
          <w:szCs w:val="22"/>
          <w:lang w:val="en-NZ"/>
        </w:rPr>
        <w:t xml:space="preserve">The Committee requested the following changes be made to the Participant Information </w:t>
      </w:r>
    </w:p>
    <w:p w:rsidR="008771AA" w:rsidRPr="00225337" w:rsidRDefault="0045454E" w:rsidP="0045454E">
      <w:pPr>
        <w:pStyle w:val="ListParagraph"/>
        <w:spacing w:before="80" w:after="80"/>
        <w:ind w:left="426"/>
        <w:rPr>
          <w:rFonts w:cs="Arial"/>
          <w:szCs w:val="22"/>
          <w:lang w:val="en-NZ"/>
        </w:rPr>
      </w:pPr>
      <w:r>
        <w:rPr>
          <w:rFonts w:cs="Arial"/>
          <w:szCs w:val="22"/>
          <w:lang w:val="en-NZ"/>
        </w:rPr>
        <w:tab/>
      </w:r>
      <w:r w:rsidR="008771AA" w:rsidRPr="00225337">
        <w:rPr>
          <w:rFonts w:cs="Arial"/>
          <w:szCs w:val="22"/>
          <w:lang w:val="en-NZ"/>
        </w:rPr>
        <w:t>Sheet:</w:t>
      </w:r>
    </w:p>
    <w:p w:rsidR="0045454E" w:rsidRDefault="0045454E" w:rsidP="00D00D49">
      <w:pPr>
        <w:pStyle w:val="ListParagraph"/>
        <w:numPr>
          <w:ilvl w:val="1"/>
          <w:numId w:val="4"/>
        </w:numPr>
        <w:spacing w:before="80" w:after="80"/>
        <w:ind w:left="1276" w:hanging="357"/>
        <w:rPr>
          <w:rFonts w:cs="Arial"/>
          <w:szCs w:val="22"/>
          <w:lang w:val="en-NZ"/>
        </w:rPr>
      </w:pPr>
      <w:proofErr w:type="gramStart"/>
      <w:r>
        <w:rPr>
          <w:rFonts w:cs="Arial"/>
          <w:szCs w:val="22"/>
          <w:lang w:val="en-NZ"/>
        </w:rPr>
        <w:t>the</w:t>
      </w:r>
      <w:proofErr w:type="gramEnd"/>
      <w:r>
        <w:rPr>
          <w:rFonts w:cs="Arial"/>
          <w:szCs w:val="22"/>
          <w:lang w:val="en-NZ"/>
        </w:rPr>
        <w:t xml:space="preserve"> inserts are difficult to read. Please consider enlarging or removing unnecessary information</w:t>
      </w:r>
      <w:r>
        <w:rPr>
          <w:rFonts w:cs="Arial"/>
          <w:szCs w:val="22"/>
          <w:lang w:val="en-NZ"/>
        </w:rPr>
        <w:t>,</w:t>
      </w:r>
    </w:p>
    <w:p w:rsidR="008771AA" w:rsidRDefault="008771AA" w:rsidP="00D00D49">
      <w:pPr>
        <w:pStyle w:val="ListParagraph"/>
        <w:numPr>
          <w:ilvl w:val="1"/>
          <w:numId w:val="4"/>
        </w:numPr>
        <w:spacing w:before="80" w:after="80"/>
        <w:ind w:left="1276" w:hanging="357"/>
        <w:rPr>
          <w:rFonts w:cs="Arial"/>
          <w:szCs w:val="22"/>
          <w:lang w:val="en-NZ"/>
        </w:rPr>
      </w:pPr>
      <w:proofErr w:type="gramStart"/>
      <w:r>
        <w:rPr>
          <w:rFonts w:cs="Arial"/>
          <w:szCs w:val="22"/>
          <w:lang w:val="en-NZ"/>
        </w:rPr>
        <w:t>page</w:t>
      </w:r>
      <w:proofErr w:type="gramEnd"/>
      <w:r>
        <w:rPr>
          <w:rFonts w:cs="Arial"/>
          <w:szCs w:val="22"/>
          <w:lang w:val="en-NZ"/>
        </w:rPr>
        <w:t xml:space="preserve"> 1 states that “these patients have almost all been cured”. Please reword the sentence using more neutral language</w:t>
      </w:r>
      <w:r w:rsidR="0045454E">
        <w:rPr>
          <w:rFonts w:cs="Arial"/>
          <w:szCs w:val="22"/>
          <w:lang w:val="en-NZ"/>
        </w:rPr>
        <w:t>,</w:t>
      </w:r>
    </w:p>
    <w:p w:rsidR="008771AA" w:rsidRPr="0045454E" w:rsidRDefault="008771AA" w:rsidP="00D00D49">
      <w:pPr>
        <w:pStyle w:val="ListParagraph"/>
        <w:numPr>
          <w:ilvl w:val="1"/>
          <w:numId w:val="4"/>
        </w:numPr>
        <w:spacing w:before="80" w:after="80"/>
        <w:ind w:left="1276" w:hanging="357"/>
        <w:rPr>
          <w:rFonts w:cs="Arial"/>
          <w:szCs w:val="22"/>
          <w:lang w:val="en-NZ"/>
        </w:rPr>
      </w:pPr>
      <w:proofErr w:type="gramStart"/>
      <w:r w:rsidRPr="0045454E">
        <w:rPr>
          <w:rFonts w:cs="Arial"/>
          <w:szCs w:val="22"/>
          <w:lang w:val="en-NZ"/>
        </w:rPr>
        <w:t>page</w:t>
      </w:r>
      <w:proofErr w:type="gramEnd"/>
      <w:r w:rsidRPr="0045454E">
        <w:rPr>
          <w:rFonts w:cs="Arial"/>
          <w:szCs w:val="22"/>
          <w:lang w:val="en-NZ"/>
        </w:rPr>
        <w:t xml:space="preserve"> 2 (</w:t>
      </w:r>
      <w:proofErr w:type="spellStart"/>
      <w:r w:rsidRPr="0045454E">
        <w:rPr>
          <w:rFonts w:cs="Arial"/>
          <w:szCs w:val="22"/>
          <w:lang w:val="en-NZ"/>
        </w:rPr>
        <w:t>para</w:t>
      </w:r>
      <w:proofErr w:type="spellEnd"/>
      <w:r w:rsidRPr="0045454E">
        <w:rPr>
          <w:rFonts w:cs="Arial"/>
          <w:szCs w:val="22"/>
          <w:lang w:val="en-NZ"/>
        </w:rPr>
        <w:t xml:space="preserve"> 1) states “we will test each volunteer’s blood and by a more modern technique”. Please clarify what specific tests will be done (e.g. serum </w:t>
      </w:r>
      <w:proofErr w:type="spellStart"/>
      <w:r w:rsidRPr="0045454E">
        <w:rPr>
          <w:rFonts w:cs="Arial"/>
          <w:szCs w:val="22"/>
          <w:lang w:val="en-NZ"/>
        </w:rPr>
        <w:t>creatinine</w:t>
      </w:r>
      <w:proofErr w:type="spellEnd"/>
      <w:r w:rsidRPr="0045454E">
        <w:rPr>
          <w:rFonts w:cs="Arial"/>
          <w:szCs w:val="22"/>
          <w:lang w:val="en-NZ"/>
        </w:rPr>
        <w:t xml:space="preserve"> and </w:t>
      </w:r>
      <w:proofErr w:type="spellStart"/>
      <w:r w:rsidRPr="0045454E">
        <w:rPr>
          <w:rFonts w:cs="Arial"/>
          <w:szCs w:val="22"/>
          <w:lang w:val="en-NZ"/>
        </w:rPr>
        <w:t>creatinine</w:t>
      </w:r>
      <w:proofErr w:type="spellEnd"/>
      <w:r w:rsidRPr="0045454E">
        <w:rPr>
          <w:rFonts w:cs="Arial"/>
          <w:szCs w:val="22"/>
          <w:lang w:val="en-NZ"/>
        </w:rPr>
        <w:t xml:space="preserve"> clearance)</w:t>
      </w:r>
      <w:r w:rsidR="0045454E" w:rsidRPr="0045454E">
        <w:rPr>
          <w:rFonts w:cs="Arial"/>
          <w:szCs w:val="22"/>
          <w:lang w:val="en-NZ"/>
        </w:rPr>
        <w:t>,</w:t>
      </w:r>
    </w:p>
    <w:p w:rsidR="008771AA" w:rsidRPr="0045454E" w:rsidRDefault="008771AA" w:rsidP="00D00D49">
      <w:pPr>
        <w:pStyle w:val="ListParagraph"/>
        <w:numPr>
          <w:ilvl w:val="1"/>
          <w:numId w:val="4"/>
        </w:numPr>
        <w:spacing w:before="80" w:after="80"/>
        <w:ind w:left="1276" w:hanging="357"/>
        <w:rPr>
          <w:rFonts w:cs="Arial"/>
          <w:szCs w:val="22"/>
          <w:lang w:val="en-NZ"/>
        </w:rPr>
      </w:pPr>
      <w:proofErr w:type="gramStart"/>
      <w:r w:rsidRPr="0045454E">
        <w:rPr>
          <w:rFonts w:cs="Arial"/>
          <w:szCs w:val="22"/>
          <w:lang w:val="en-NZ"/>
        </w:rPr>
        <w:t>the</w:t>
      </w:r>
      <w:proofErr w:type="gramEnd"/>
      <w:r w:rsidRPr="0045454E">
        <w:rPr>
          <w:rFonts w:cs="Arial"/>
          <w:szCs w:val="22"/>
          <w:lang w:val="en-NZ"/>
        </w:rPr>
        <w:t xml:space="preserve"> ACC compensation wording is not sufficient. The Committee recommends using the standard ACC compensation text</w:t>
      </w:r>
      <w:r w:rsidR="0045454E">
        <w:rPr>
          <w:rFonts w:cs="Arial"/>
          <w:szCs w:val="22"/>
          <w:lang w:val="en-NZ"/>
        </w:rPr>
        <w:t>,</w:t>
      </w:r>
    </w:p>
    <w:p w:rsidR="008771AA" w:rsidRDefault="008771AA" w:rsidP="00D00D49">
      <w:pPr>
        <w:pStyle w:val="ListParagraph"/>
        <w:numPr>
          <w:ilvl w:val="1"/>
          <w:numId w:val="4"/>
        </w:numPr>
        <w:spacing w:before="80" w:after="80"/>
        <w:ind w:left="1276" w:hanging="357"/>
        <w:rPr>
          <w:rFonts w:cs="Arial"/>
          <w:szCs w:val="22"/>
          <w:lang w:val="en-NZ"/>
        </w:rPr>
      </w:pPr>
      <w:r>
        <w:rPr>
          <w:rFonts w:cs="Arial"/>
          <w:szCs w:val="22"/>
          <w:lang w:val="en-NZ"/>
        </w:rPr>
        <w:t xml:space="preserve">please include Maori health </w:t>
      </w:r>
      <w:r w:rsidR="00CF14E5">
        <w:rPr>
          <w:rFonts w:cs="Arial"/>
          <w:szCs w:val="22"/>
          <w:lang w:val="en-NZ"/>
        </w:rPr>
        <w:t>support</w:t>
      </w:r>
      <w:r>
        <w:rPr>
          <w:rFonts w:cs="Arial"/>
          <w:szCs w:val="22"/>
          <w:lang w:val="en-NZ"/>
        </w:rPr>
        <w:t xml:space="preserve"> contact details</w:t>
      </w:r>
      <w:r w:rsidR="0045454E">
        <w:rPr>
          <w:rFonts w:cs="Arial"/>
          <w:szCs w:val="22"/>
          <w:lang w:val="en-NZ"/>
        </w:rPr>
        <w:t>,</w:t>
      </w:r>
    </w:p>
    <w:p w:rsidR="008771AA" w:rsidRDefault="008771AA" w:rsidP="00D00D49">
      <w:pPr>
        <w:pStyle w:val="ListParagraph"/>
        <w:numPr>
          <w:ilvl w:val="1"/>
          <w:numId w:val="4"/>
        </w:numPr>
        <w:spacing w:before="80" w:after="80"/>
        <w:ind w:left="1276" w:hanging="357"/>
        <w:rPr>
          <w:rFonts w:cs="Arial"/>
          <w:szCs w:val="22"/>
          <w:lang w:val="en-NZ"/>
        </w:rPr>
      </w:pPr>
      <w:proofErr w:type="gramStart"/>
      <w:r>
        <w:rPr>
          <w:rFonts w:cs="Arial"/>
          <w:szCs w:val="22"/>
          <w:lang w:val="en-NZ"/>
        </w:rPr>
        <w:t>please</w:t>
      </w:r>
      <w:proofErr w:type="gramEnd"/>
      <w:r>
        <w:rPr>
          <w:rFonts w:cs="Arial"/>
          <w:szCs w:val="22"/>
          <w:lang w:val="en-NZ"/>
        </w:rPr>
        <w:t xml:space="preserve"> refer to the correct ethics committee, the Northern B Health and Disability Ethics Committee, in all instances.</w:t>
      </w:r>
    </w:p>
    <w:p w:rsidR="008771AA" w:rsidRPr="00225337" w:rsidRDefault="008771AA" w:rsidP="0045454E">
      <w:pPr>
        <w:pStyle w:val="ListParagraph"/>
        <w:numPr>
          <w:ilvl w:val="0"/>
          <w:numId w:val="4"/>
        </w:numPr>
        <w:spacing w:before="80" w:after="80" w:line="360" w:lineRule="auto"/>
        <w:ind w:left="426" w:hanging="48"/>
        <w:rPr>
          <w:rFonts w:cs="Arial"/>
          <w:szCs w:val="22"/>
          <w:lang w:val="en-NZ"/>
        </w:rPr>
      </w:pPr>
      <w:r w:rsidRPr="00225337">
        <w:rPr>
          <w:rFonts w:cs="Arial"/>
          <w:szCs w:val="22"/>
          <w:lang w:val="en-NZ"/>
        </w:rPr>
        <w:t>The Committee requested the following changes be made to the Consent Form:</w:t>
      </w:r>
    </w:p>
    <w:p w:rsidR="008771AA" w:rsidRDefault="008771AA" w:rsidP="006E6E07">
      <w:pPr>
        <w:pStyle w:val="ListParagraph"/>
        <w:numPr>
          <w:ilvl w:val="1"/>
          <w:numId w:val="4"/>
        </w:numPr>
        <w:spacing w:before="80" w:after="80"/>
        <w:ind w:left="1276" w:hanging="357"/>
        <w:rPr>
          <w:rFonts w:cs="Arial"/>
          <w:szCs w:val="22"/>
          <w:lang w:val="en-NZ"/>
        </w:rPr>
      </w:pPr>
      <w:r>
        <w:rPr>
          <w:rFonts w:cs="Arial"/>
          <w:szCs w:val="22"/>
          <w:lang w:val="en-NZ"/>
        </w:rPr>
        <w:t>please include a request for  interpreter at the beginning of the consent form</w:t>
      </w:r>
      <w:r w:rsidR="0045454E">
        <w:rPr>
          <w:rFonts w:cs="Arial"/>
          <w:szCs w:val="22"/>
          <w:lang w:val="en-NZ"/>
        </w:rPr>
        <w:t>,</w:t>
      </w:r>
    </w:p>
    <w:p w:rsidR="008771AA" w:rsidRDefault="008771AA" w:rsidP="006E6E07">
      <w:pPr>
        <w:pStyle w:val="ListParagraph"/>
        <w:numPr>
          <w:ilvl w:val="1"/>
          <w:numId w:val="4"/>
        </w:numPr>
        <w:spacing w:before="80" w:after="80"/>
        <w:ind w:left="1276" w:hanging="357"/>
        <w:rPr>
          <w:rFonts w:cs="Arial"/>
          <w:szCs w:val="22"/>
          <w:lang w:val="en-NZ"/>
        </w:rPr>
      </w:pPr>
      <w:proofErr w:type="gramStart"/>
      <w:r>
        <w:rPr>
          <w:rFonts w:cs="Arial"/>
          <w:szCs w:val="22"/>
          <w:lang w:val="en-NZ"/>
        </w:rPr>
        <w:t>please</w:t>
      </w:r>
      <w:proofErr w:type="gramEnd"/>
      <w:r>
        <w:rPr>
          <w:rFonts w:cs="Arial"/>
          <w:szCs w:val="22"/>
          <w:lang w:val="en-NZ"/>
        </w:rPr>
        <w:t xml:space="preserve"> refer to the correct ethics committee, the Northern B Health and Disability Ethics Committee, in all instances.</w:t>
      </w:r>
    </w:p>
    <w:p w:rsidR="008771AA" w:rsidRPr="00FD2B1E" w:rsidRDefault="008771AA" w:rsidP="00E24E77">
      <w:pPr>
        <w:rPr>
          <w:u w:val="single"/>
          <w:lang w:val="en-NZ"/>
        </w:rPr>
      </w:pPr>
      <w:r w:rsidRPr="00FD2B1E">
        <w:rPr>
          <w:u w:val="single"/>
          <w:lang w:val="en-NZ"/>
        </w:rPr>
        <w:t xml:space="preserve">Decision </w:t>
      </w:r>
    </w:p>
    <w:p w:rsidR="008771AA" w:rsidRDefault="008771AA">
      <w:pPr>
        <w:autoSpaceDE w:val="0"/>
        <w:autoSpaceDN w:val="0"/>
        <w:adjustRightInd w:val="0"/>
        <w:rPr>
          <w:rFonts w:cs="Arial"/>
          <w:color w:val="33CCCC"/>
          <w:szCs w:val="22"/>
          <w:lang w:val="en-NZ"/>
        </w:rPr>
      </w:pPr>
    </w:p>
    <w:p w:rsidR="008771AA" w:rsidRPr="00AE3A0D" w:rsidRDefault="008771AA" w:rsidP="00AE3A0D">
      <w:pPr>
        <w:rPr>
          <w:rFonts w:cs="Arial"/>
          <w:szCs w:val="22"/>
          <w:lang w:val="en-NZ"/>
        </w:rPr>
      </w:pPr>
      <w:r w:rsidRPr="00AE3A0D">
        <w:rPr>
          <w:lang w:val="en-NZ"/>
        </w:rPr>
        <w:t xml:space="preserve">This application was </w:t>
      </w:r>
      <w:r w:rsidRPr="00AE3A0D">
        <w:rPr>
          <w:i/>
          <w:lang w:val="en-NZ"/>
        </w:rPr>
        <w:t>approved</w:t>
      </w:r>
      <w:r w:rsidRPr="00AE3A0D">
        <w:rPr>
          <w:lang w:val="en-NZ"/>
        </w:rPr>
        <w:t xml:space="preserve"> by </w:t>
      </w:r>
      <w:r w:rsidRPr="00AE3A0D">
        <w:rPr>
          <w:rFonts w:cs="Arial"/>
          <w:szCs w:val="22"/>
          <w:lang w:val="en-NZ"/>
        </w:rPr>
        <w:t xml:space="preserve">consensus with administrators to review the comments. </w:t>
      </w:r>
    </w:p>
    <w:p w:rsidR="008771AA" w:rsidRPr="00960BFE" w:rsidRDefault="008771A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1AA" w:rsidRPr="00960BFE" w:rsidTr="002E7C7C">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lastRenderedPageBreak/>
              <w:t xml:space="preserve"> </w:t>
            </w:r>
            <w:r>
              <w:rPr>
                <w:b/>
              </w:rPr>
              <w:t>3</w:t>
            </w:r>
            <w:r w:rsidRPr="00960BFE">
              <w:rPr>
                <w:b/>
              </w:rPr>
              <w:t xml:space="preserve"> </w:t>
            </w: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rPr>
                <w:b/>
              </w:rPr>
              <w:t>12/NTB/57</w:t>
            </w:r>
            <w:r w:rsidRPr="00960BFE">
              <w:t xml:space="preserve"> </w:t>
            </w:r>
          </w:p>
        </w:tc>
      </w:tr>
      <w:tr w:rsidR="008771AA" w:rsidRPr="00960BFE" w:rsidTr="002E7C7C">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Title: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0.9% Saline vs. Plasma </w:t>
            </w:r>
            <w:proofErr w:type="spellStart"/>
            <w:r w:rsidRPr="00960BFE">
              <w:t>Lyte</w:t>
            </w:r>
            <w:proofErr w:type="spellEnd"/>
            <w:r w:rsidRPr="00960BFE">
              <w:t xml:space="preserve">® 148 for Fluid Resuscitation in Intensive  </w:t>
            </w:r>
          </w:p>
        </w:tc>
      </w:tr>
      <w:tr w:rsidR="008771AA" w:rsidRPr="00960BFE" w:rsidTr="002E7C7C">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Principal Investigator: </w:t>
            </w:r>
          </w:p>
        </w:tc>
        <w:tc>
          <w:tcPr>
            <w:tcW w:w="6459" w:type="dxa"/>
            <w:tcBorders>
              <w:top w:val="nil"/>
              <w:left w:val="nil"/>
              <w:bottom w:val="nil"/>
              <w:right w:val="nil"/>
            </w:tcBorders>
          </w:tcPr>
          <w:p w:rsidR="008771AA" w:rsidRPr="00960BFE" w:rsidRDefault="008771AA" w:rsidP="007762A7">
            <w:pPr>
              <w:autoSpaceDE w:val="0"/>
              <w:autoSpaceDN w:val="0"/>
              <w:adjustRightInd w:val="0"/>
            </w:pPr>
            <w:r>
              <w:t>D</w:t>
            </w:r>
            <w:r w:rsidRPr="00960BFE">
              <w:t xml:space="preserve">r </w:t>
            </w:r>
            <w:r>
              <w:t>P</w:t>
            </w:r>
            <w:r w:rsidRPr="00960BFE">
              <w:t xml:space="preserve">aul </w:t>
            </w:r>
            <w:r>
              <w:t>Y</w:t>
            </w:r>
            <w:r w:rsidRPr="00960BFE">
              <w:t xml:space="preserve">oung </w:t>
            </w:r>
          </w:p>
        </w:tc>
      </w:tr>
      <w:tr w:rsidR="008771AA" w:rsidRPr="00960BFE" w:rsidTr="002E7C7C">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Sponsor: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Medical Research Institute of </w:t>
            </w:r>
            <w:smartTag w:uri="urn:schemas-microsoft-com:office:smarttags" w:element="place">
              <w:smartTag w:uri="urn:schemas-microsoft-com:office:smarttags" w:element="country-region">
                <w:r w:rsidRPr="00960BFE">
                  <w:t>New Zealand</w:t>
                </w:r>
              </w:smartTag>
            </w:smartTag>
            <w:r w:rsidRPr="00960BFE">
              <w:t xml:space="preserve"> </w:t>
            </w:r>
          </w:p>
        </w:tc>
      </w:tr>
      <w:tr w:rsidR="008771AA" w:rsidRPr="00960BFE" w:rsidTr="002E7C7C">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Clock Start Date: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07 November 2012 </w:t>
            </w:r>
          </w:p>
        </w:tc>
      </w:tr>
    </w:tbl>
    <w:p w:rsidR="008771AA" w:rsidRDefault="008771AA">
      <w:pPr>
        <w:autoSpaceDE w:val="0"/>
        <w:autoSpaceDN w:val="0"/>
        <w:adjustRightInd w:val="0"/>
      </w:pPr>
      <w:r w:rsidRPr="00960BFE">
        <w:t xml:space="preserve"> </w:t>
      </w:r>
    </w:p>
    <w:p w:rsidR="00FE7F3F" w:rsidRPr="00960BFE" w:rsidRDefault="00FE7F3F">
      <w:pPr>
        <w:autoSpaceDE w:val="0"/>
        <w:autoSpaceDN w:val="0"/>
        <w:adjustRightInd w:val="0"/>
      </w:pPr>
    </w:p>
    <w:p w:rsidR="008771AA" w:rsidRPr="00987913" w:rsidRDefault="008771AA">
      <w:pPr>
        <w:autoSpaceDE w:val="0"/>
        <w:autoSpaceDN w:val="0"/>
        <w:adjustRightInd w:val="0"/>
        <w:rPr>
          <w:sz w:val="20"/>
          <w:lang w:val="en-NZ"/>
        </w:rPr>
      </w:pPr>
      <w:r>
        <w:rPr>
          <w:lang w:val="en-NZ"/>
        </w:rPr>
        <w:t xml:space="preserve">Dr Paul Young </w:t>
      </w:r>
      <w:r w:rsidRPr="00987913">
        <w:rPr>
          <w:lang w:val="en-NZ"/>
        </w:rPr>
        <w:t xml:space="preserve">was </w:t>
      </w:r>
      <w:r w:rsidRPr="00D75D72">
        <w:rPr>
          <w:lang w:val="en-NZ"/>
        </w:rPr>
        <w:t>present b</w:t>
      </w:r>
      <w:r w:rsidRPr="00D75D72">
        <w:rPr>
          <w:rFonts w:cs="Arial"/>
          <w:szCs w:val="22"/>
          <w:lang w:val="en-NZ"/>
        </w:rPr>
        <w:t>y teleconference</w:t>
      </w:r>
      <w:r w:rsidRPr="00960BFE">
        <w:rPr>
          <w:lang w:val="en-NZ"/>
        </w:rPr>
        <w:t xml:space="preserve"> </w:t>
      </w:r>
      <w:r w:rsidRPr="00987913">
        <w:rPr>
          <w:lang w:val="en-NZ"/>
        </w:rPr>
        <w:t>for discussion of this application.</w:t>
      </w:r>
    </w:p>
    <w:p w:rsidR="008771AA" w:rsidRDefault="008771AA">
      <w:pPr>
        <w:autoSpaceDE w:val="0"/>
        <w:autoSpaceDN w:val="0"/>
        <w:adjustRightInd w:val="0"/>
        <w:rPr>
          <w:u w:val="single"/>
          <w:lang w:val="en-NZ"/>
        </w:rPr>
      </w:pPr>
    </w:p>
    <w:p w:rsidR="008771AA" w:rsidRPr="00960BFE" w:rsidRDefault="008771AA">
      <w:pPr>
        <w:autoSpaceDE w:val="0"/>
        <w:autoSpaceDN w:val="0"/>
        <w:adjustRightInd w:val="0"/>
        <w:rPr>
          <w:u w:val="single"/>
          <w:lang w:val="en-NZ"/>
        </w:rPr>
      </w:pPr>
    </w:p>
    <w:p w:rsidR="008771AA" w:rsidRPr="00FD2B1E" w:rsidRDefault="008771AA">
      <w:pPr>
        <w:autoSpaceDE w:val="0"/>
        <w:autoSpaceDN w:val="0"/>
        <w:adjustRightInd w:val="0"/>
        <w:rPr>
          <w:u w:val="single"/>
          <w:lang w:val="en-NZ"/>
        </w:rPr>
      </w:pPr>
      <w:r w:rsidRPr="00FD2B1E">
        <w:rPr>
          <w:u w:val="single"/>
          <w:lang w:val="en-NZ"/>
        </w:rPr>
        <w:t>Potential conflicts of interest</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The Chair asked members to declare any potential conflicts of interest related to this application.</w:t>
      </w:r>
    </w:p>
    <w:p w:rsidR="008771AA" w:rsidRPr="00960BFE" w:rsidRDefault="008771AA">
      <w:pPr>
        <w:autoSpaceDE w:val="0"/>
        <w:autoSpaceDN w:val="0"/>
        <w:adjustRightInd w:val="0"/>
        <w:rPr>
          <w:lang w:val="en-NZ"/>
        </w:rPr>
      </w:pPr>
    </w:p>
    <w:p w:rsidR="008771AA" w:rsidRPr="00960BFE" w:rsidRDefault="008771A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771AA" w:rsidRDefault="008771AA">
      <w:pPr>
        <w:autoSpaceDE w:val="0"/>
        <w:autoSpaceDN w:val="0"/>
        <w:adjustRightInd w:val="0"/>
        <w:rPr>
          <w:lang w:val="en-NZ"/>
        </w:rPr>
      </w:pPr>
    </w:p>
    <w:p w:rsidR="008771AA" w:rsidRPr="00960BFE" w:rsidRDefault="008771AA">
      <w:pPr>
        <w:autoSpaceDE w:val="0"/>
        <w:autoSpaceDN w:val="0"/>
        <w:adjustRightInd w:val="0"/>
        <w:rPr>
          <w:lang w:val="en-NZ"/>
        </w:rPr>
      </w:pPr>
    </w:p>
    <w:p w:rsidR="008771AA" w:rsidRPr="00FD2B1E" w:rsidRDefault="008771AA">
      <w:pPr>
        <w:autoSpaceDE w:val="0"/>
        <w:autoSpaceDN w:val="0"/>
        <w:adjustRightInd w:val="0"/>
        <w:rPr>
          <w:u w:val="single"/>
          <w:lang w:val="en-NZ"/>
        </w:rPr>
      </w:pPr>
      <w:r w:rsidRPr="00960BFE">
        <w:rPr>
          <w:u w:val="single"/>
          <w:lang w:val="en-NZ"/>
        </w:rPr>
        <w:t>Summary of ethical issues</w:t>
      </w:r>
    </w:p>
    <w:p w:rsidR="008771AA" w:rsidRPr="008869BB" w:rsidRDefault="008771AA">
      <w:pPr>
        <w:autoSpaceDE w:val="0"/>
        <w:autoSpaceDN w:val="0"/>
        <w:adjustRightInd w:val="0"/>
        <w:rPr>
          <w:b/>
          <w:lang w:val="en-NZ"/>
        </w:rPr>
      </w:pPr>
    </w:p>
    <w:p w:rsidR="008771AA" w:rsidRDefault="008771AA">
      <w:pPr>
        <w:autoSpaceDE w:val="0"/>
        <w:autoSpaceDN w:val="0"/>
        <w:adjustRightInd w:val="0"/>
        <w:rPr>
          <w:lang w:val="en-NZ"/>
        </w:rPr>
      </w:pPr>
    </w:p>
    <w:p w:rsidR="008771AA" w:rsidRPr="00960BFE" w:rsidRDefault="008771AA" w:rsidP="00AF049D">
      <w:pPr>
        <w:autoSpaceDE w:val="0"/>
        <w:autoSpaceDN w:val="0"/>
        <w:adjustRightInd w:val="0"/>
        <w:rPr>
          <w:lang w:val="en-NZ"/>
        </w:rPr>
      </w:pPr>
      <w:r w:rsidRPr="00960BFE">
        <w:rPr>
          <w:lang w:val="en-NZ"/>
        </w:rPr>
        <w:t xml:space="preserve">The main ethical issues considered by the Committee were as follows. </w:t>
      </w:r>
    </w:p>
    <w:p w:rsidR="008771AA" w:rsidRPr="00845CCE" w:rsidRDefault="008771AA" w:rsidP="00AF049D">
      <w:pPr>
        <w:autoSpaceDE w:val="0"/>
        <w:autoSpaceDN w:val="0"/>
        <w:adjustRightInd w:val="0"/>
        <w:rPr>
          <w:color w:val="FF0000"/>
          <w:lang w:val="en-NZ"/>
        </w:rPr>
      </w:pPr>
    </w:p>
    <w:p w:rsidR="008771AA" w:rsidRPr="007F2751" w:rsidRDefault="008771AA" w:rsidP="00CC28CD">
      <w:pPr>
        <w:pStyle w:val="ListParagraph"/>
        <w:numPr>
          <w:ilvl w:val="0"/>
          <w:numId w:val="3"/>
        </w:numPr>
        <w:rPr>
          <w:rFonts w:cs="Arial"/>
          <w:szCs w:val="22"/>
          <w:lang w:val="en-NZ"/>
        </w:rPr>
      </w:pPr>
      <w:r w:rsidRPr="007F2751">
        <w:rPr>
          <w:rFonts w:cs="Arial"/>
          <w:szCs w:val="22"/>
          <w:lang w:val="en-NZ"/>
        </w:rPr>
        <w:t xml:space="preserve">The Committee notes no major ethical concerns with the study. </w:t>
      </w:r>
    </w:p>
    <w:p w:rsidR="008771AA" w:rsidRDefault="008771AA" w:rsidP="003805A9">
      <w:pPr>
        <w:pStyle w:val="ListParagraph"/>
        <w:numPr>
          <w:ilvl w:val="0"/>
          <w:numId w:val="3"/>
        </w:numPr>
        <w:rPr>
          <w:rFonts w:cs="Arial"/>
          <w:szCs w:val="22"/>
          <w:lang w:val="en-NZ"/>
        </w:rPr>
      </w:pPr>
      <w:r>
        <w:rPr>
          <w:rFonts w:cs="Arial"/>
          <w:szCs w:val="22"/>
          <w:lang w:val="en-NZ"/>
        </w:rPr>
        <w:t>The Committee discussed the following issues with the researcher and was satisfied with the answers provided.</w:t>
      </w:r>
    </w:p>
    <w:p w:rsidR="008771AA" w:rsidRDefault="008771AA" w:rsidP="00CC28CD">
      <w:pPr>
        <w:pStyle w:val="ListParagraph"/>
        <w:rPr>
          <w:rFonts w:cs="Arial"/>
          <w:szCs w:val="22"/>
          <w:lang w:val="en-NZ"/>
        </w:rPr>
      </w:pPr>
    </w:p>
    <w:p w:rsidR="008771AA" w:rsidRDefault="008771AA" w:rsidP="003805A9">
      <w:pPr>
        <w:pStyle w:val="ListParagraph"/>
        <w:numPr>
          <w:ilvl w:val="1"/>
          <w:numId w:val="5"/>
        </w:numPr>
        <w:rPr>
          <w:rFonts w:cs="Arial"/>
          <w:szCs w:val="22"/>
          <w:lang w:val="en-NZ"/>
        </w:rPr>
      </w:pPr>
      <w:r>
        <w:rPr>
          <w:rFonts w:cs="Arial"/>
          <w:szCs w:val="22"/>
          <w:lang w:val="en-NZ"/>
        </w:rPr>
        <w:t>The primary and secondary endpoints the research team will be measuring and whether they have sufficient statistical power. Participant numbers are based on a similar study and allows for attrition and conservative recruitment rates.</w:t>
      </w:r>
    </w:p>
    <w:p w:rsidR="008771AA" w:rsidRDefault="008771AA" w:rsidP="00CC28CD">
      <w:pPr>
        <w:pStyle w:val="ListParagraph"/>
        <w:ind w:left="1440"/>
        <w:rPr>
          <w:rFonts w:cs="Arial"/>
          <w:szCs w:val="22"/>
          <w:lang w:val="en-NZ"/>
        </w:rPr>
      </w:pPr>
    </w:p>
    <w:p w:rsidR="008771AA" w:rsidRDefault="008771AA" w:rsidP="003805A9">
      <w:pPr>
        <w:pStyle w:val="ListParagraph"/>
        <w:numPr>
          <w:ilvl w:val="1"/>
          <w:numId w:val="5"/>
        </w:numPr>
        <w:rPr>
          <w:rFonts w:cs="Arial"/>
          <w:szCs w:val="22"/>
          <w:lang w:val="en-NZ"/>
        </w:rPr>
      </w:pPr>
      <w:r>
        <w:rPr>
          <w:rFonts w:cs="Arial"/>
          <w:szCs w:val="22"/>
          <w:lang w:val="en-NZ"/>
        </w:rPr>
        <w:t xml:space="preserve">Who is providing statistical advice and analysis? Statistical advice and analyses will be performed by the Intensive Care Unit team at </w:t>
      </w:r>
      <w:proofErr w:type="spellStart"/>
      <w:r>
        <w:rPr>
          <w:rFonts w:cs="Arial"/>
          <w:szCs w:val="22"/>
          <w:lang w:val="en-NZ"/>
        </w:rPr>
        <w:t>Monash</w:t>
      </w:r>
      <w:proofErr w:type="spellEnd"/>
      <w:r>
        <w:rPr>
          <w:rFonts w:cs="Arial"/>
          <w:szCs w:val="22"/>
          <w:lang w:val="en-NZ"/>
        </w:rPr>
        <w:t xml:space="preserve"> University, which includes a Professor in Statistical Research.</w:t>
      </w:r>
    </w:p>
    <w:p w:rsidR="008771AA" w:rsidRDefault="008771AA" w:rsidP="00616946">
      <w:pPr>
        <w:pStyle w:val="ListParagraph"/>
        <w:ind w:left="0"/>
        <w:rPr>
          <w:rFonts w:cs="Arial"/>
          <w:szCs w:val="22"/>
          <w:lang w:val="en-NZ"/>
        </w:rPr>
      </w:pPr>
    </w:p>
    <w:p w:rsidR="008771AA" w:rsidRDefault="008771AA" w:rsidP="00616946">
      <w:pPr>
        <w:pStyle w:val="ListParagraph"/>
        <w:numPr>
          <w:ilvl w:val="1"/>
          <w:numId w:val="5"/>
        </w:numPr>
        <w:rPr>
          <w:rFonts w:cs="Arial"/>
          <w:szCs w:val="22"/>
          <w:lang w:val="en-NZ"/>
        </w:rPr>
      </w:pPr>
      <w:r w:rsidRPr="001D0611">
        <w:rPr>
          <w:rFonts w:cs="Arial"/>
          <w:szCs w:val="22"/>
          <w:lang w:val="en-NZ"/>
        </w:rPr>
        <w:t>please clarify if patients will recei</w:t>
      </w:r>
      <w:r>
        <w:rPr>
          <w:rFonts w:cs="Arial"/>
          <w:szCs w:val="22"/>
          <w:lang w:val="en-NZ"/>
        </w:rPr>
        <w:t xml:space="preserve">ve a copy of the signed PIS/CF. The researcher confirmed that all potential participants will receive a copy of the PIS and only those who opt out of the study will sign the opt-out form. </w:t>
      </w:r>
    </w:p>
    <w:p w:rsidR="008771AA" w:rsidRPr="00CC28CD" w:rsidRDefault="008771AA" w:rsidP="00CC28CD">
      <w:pPr>
        <w:ind w:left="1080"/>
        <w:rPr>
          <w:rFonts w:cs="Arial"/>
          <w:szCs w:val="22"/>
          <w:lang w:val="en-NZ"/>
        </w:rPr>
      </w:pPr>
    </w:p>
    <w:p w:rsidR="008771AA" w:rsidRDefault="008771AA" w:rsidP="007F2751">
      <w:pPr>
        <w:pStyle w:val="ListParagraph"/>
        <w:numPr>
          <w:ilvl w:val="0"/>
          <w:numId w:val="4"/>
        </w:numPr>
        <w:spacing w:before="80" w:after="80"/>
        <w:ind w:left="426" w:hanging="34"/>
        <w:rPr>
          <w:rFonts w:cs="Arial"/>
          <w:szCs w:val="22"/>
          <w:lang w:val="en-NZ"/>
        </w:rPr>
      </w:pPr>
      <w:r w:rsidRPr="00225337">
        <w:rPr>
          <w:rFonts w:cs="Arial"/>
          <w:szCs w:val="22"/>
          <w:lang w:val="en-NZ"/>
        </w:rPr>
        <w:t xml:space="preserve">The Committee requested the following changes be made to the Participant Information </w:t>
      </w:r>
      <w:r w:rsidR="007F2751">
        <w:rPr>
          <w:rFonts w:cs="Arial"/>
          <w:szCs w:val="22"/>
          <w:lang w:val="en-NZ"/>
        </w:rPr>
        <w:tab/>
      </w:r>
      <w:r w:rsidRPr="00225337">
        <w:rPr>
          <w:rFonts w:cs="Arial"/>
          <w:szCs w:val="22"/>
          <w:lang w:val="en-NZ"/>
        </w:rPr>
        <w:t>Sheet:</w:t>
      </w:r>
    </w:p>
    <w:p w:rsidR="008771AA" w:rsidRPr="003805A9" w:rsidRDefault="008771AA" w:rsidP="003805A9">
      <w:pPr>
        <w:pStyle w:val="ListParagraph"/>
        <w:numPr>
          <w:ilvl w:val="0"/>
          <w:numId w:val="6"/>
        </w:numPr>
        <w:rPr>
          <w:rFonts w:cs="Arial"/>
          <w:szCs w:val="22"/>
          <w:lang w:val="en-NZ"/>
        </w:rPr>
      </w:pPr>
      <w:proofErr w:type="gramStart"/>
      <w:r>
        <w:rPr>
          <w:rFonts w:cs="Arial"/>
          <w:szCs w:val="22"/>
          <w:lang w:val="en-NZ"/>
        </w:rPr>
        <w:t>p</w:t>
      </w:r>
      <w:r w:rsidRPr="003805A9">
        <w:rPr>
          <w:rFonts w:cs="Arial"/>
          <w:szCs w:val="22"/>
          <w:lang w:val="en-NZ"/>
        </w:rPr>
        <w:t>age</w:t>
      </w:r>
      <w:proofErr w:type="gramEnd"/>
      <w:r w:rsidRPr="003805A9">
        <w:rPr>
          <w:rFonts w:cs="Arial"/>
          <w:szCs w:val="22"/>
          <w:lang w:val="en-NZ"/>
        </w:rPr>
        <w:t xml:space="preserve"> 2 “it is not clear which fluid is the best one to use”. Please elaborate </w:t>
      </w:r>
      <w:r>
        <w:rPr>
          <w:rFonts w:cs="Arial"/>
          <w:szCs w:val="22"/>
          <w:lang w:val="en-NZ"/>
        </w:rPr>
        <w:t>on the purpose of using a fluid</w:t>
      </w:r>
    </w:p>
    <w:p w:rsidR="008771AA" w:rsidRPr="003805A9" w:rsidRDefault="008771AA" w:rsidP="003805A9">
      <w:pPr>
        <w:pStyle w:val="ListParagraph"/>
        <w:ind w:left="1440"/>
        <w:rPr>
          <w:rFonts w:cs="Arial"/>
          <w:szCs w:val="22"/>
          <w:lang w:val="en-NZ"/>
        </w:rPr>
      </w:pPr>
    </w:p>
    <w:p w:rsidR="008771AA" w:rsidRPr="003805A9" w:rsidRDefault="008771AA" w:rsidP="003805A9">
      <w:pPr>
        <w:pStyle w:val="ListParagraph"/>
        <w:numPr>
          <w:ilvl w:val="0"/>
          <w:numId w:val="6"/>
        </w:numPr>
        <w:rPr>
          <w:rFonts w:cs="Arial"/>
          <w:szCs w:val="22"/>
          <w:lang w:val="en-NZ"/>
        </w:rPr>
      </w:pPr>
      <w:r>
        <w:rPr>
          <w:rFonts w:cs="Arial"/>
          <w:szCs w:val="22"/>
          <w:lang w:val="en-NZ"/>
        </w:rPr>
        <w:t>p</w:t>
      </w:r>
      <w:r w:rsidRPr="003805A9">
        <w:rPr>
          <w:rFonts w:cs="Arial"/>
          <w:szCs w:val="22"/>
          <w:lang w:val="en-NZ"/>
        </w:rPr>
        <w:t>lease refer to the correct ethics committee, the Northern B Health and Disability Ethics Committee, in all instances</w:t>
      </w:r>
    </w:p>
    <w:p w:rsidR="007F2751" w:rsidRDefault="007F2751" w:rsidP="00E24E77">
      <w:pPr>
        <w:rPr>
          <w:u w:val="single"/>
          <w:lang w:val="en-NZ"/>
        </w:rPr>
      </w:pPr>
    </w:p>
    <w:p w:rsidR="008771AA" w:rsidRPr="007F2751" w:rsidRDefault="008771AA" w:rsidP="00E24E77">
      <w:pPr>
        <w:rPr>
          <w:u w:val="single"/>
          <w:lang w:val="en-NZ"/>
        </w:rPr>
      </w:pPr>
      <w:r w:rsidRPr="007F2751">
        <w:rPr>
          <w:u w:val="single"/>
          <w:lang w:val="en-NZ"/>
        </w:rPr>
        <w:t xml:space="preserve">Decision </w:t>
      </w:r>
    </w:p>
    <w:p w:rsidR="008771AA" w:rsidRPr="007F2751" w:rsidRDefault="008771AA" w:rsidP="00133B31">
      <w:pPr>
        <w:rPr>
          <w:lang w:val="en-NZ"/>
        </w:rPr>
      </w:pPr>
    </w:p>
    <w:p w:rsidR="008771AA" w:rsidRPr="007F2751" w:rsidRDefault="008771AA" w:rsidP="00133B31">
      <w:pPr>
        <w:rPr>
          <w:rFonts w:cs="Arial"/>
          <w:szCs w:val="22"/>
          <w:lang w:val="en-NZ"/>
        </w:rPr>
      </w:pPr>
      <w:r w:rsidRPr="007F2751">
        <w:rPr>
          <w:rFonts w:cs="Arial"/>
          <w:szCs w:val="22"/>
          <w:lang w:val="en-NZ"/>
        </w:rPr>
        <w:t xml:space="preserve">This application was </w:t>
      </w:r>
      <w:r w:rsidRPr="007F2751">
        <w:rPr>
          <w:rFonts w:cs="Arial"/>
          <w:i/>
          <w:szCs w:val="22"/>
          <w:lang w:val="en-NZ"/>
        </w:rPr>
        <w:t>provisionally approved</w:t>
      </w:r>
      <w:r w:rsidRPr="007F2751">
        <w:rPr>
          <w:rFonts w:cs="Arial"/>
          <w:szCs w:val="22"/>
          <w:lang w:val="en-NZ"/>
        </w:rPr>
        <w:t xml:space="preserve"> by consensus, subject to the above amendments being addressed, and a resubmission of the revised versions of the PIS and CF. </w:t>
      </w:r>
    </w:p>
    <w:p w:rsidR="008771AA" w:rsidRPr="007F2751" w:rsidRDefault="008771AA" w:rsidP="00133B31">
      <w:pPr>
        <w:rPr>
          <w:rFonts w:cs="Arial"/>
          <w:szCs w:val="22"/>
          <w:lang w:val="en-NZ"/>
        </w:rPr>
      </w:pPr>
    </w:p>
    <w:p w:rsidR="008771AA" w:rsidRPr="00960BFE" w:rsidRDefault="008771AA" w:rsidP="00133B31">
      <w:r w:rsidRPr="007F2751">
        <w:rPr>
          <w:rFonts w:cs="Arial"/>
          <w:szCs w:val="22"/>
          <w:lang w:val="en-NZ"/>
        </w:rPr>
        <w:t>This follo</w:t>
      </w:r>
      <w:r w:rsidRPr="00133B31">
        <w:rPr>
          <w:rFonts w:cs="Arial"/>
          <w:szCs w:val="22"/>
          <w:lang w:val="en-NZ"/>
        </w:rPr>
        <w:t>wing information will be reviewed, and a final decision made on the application, by the secretariat.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1AA" w:rsidRPr="00960BFE" w:rsidTr="00C40A57">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lastRenderedPageBreak/>
              <w:t xml:space="preserve"> </w:t>
            </w:r>
            <w:r>
              <w:rPr>
                <w:b/>
              </w:rPr>
              <w:t>4</w:t>
            </w:r>
            <w:r w:rsidRPr="00960BFE">
              <w:rPr>
                <w:b/>
              </w:rPr>
              <w:t xml:space="preserve"> </w:t>
            </w: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rPr>
                <w:b/>
              </w:rPr>
              <w:t>12/NTB/58</w:t>
            </w:r>
            <w:r w:rsidRPr="00960BFE">
              <w:t xml:space="preserve"> </w:t>
            </w:r>
          </w:p>
        </w:tc>
      </w:tr>
      <w:tr w:rsidR="008771AA" w:rsidRPr="00960BFE" w:rsidTr="00C40A57">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Title: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Use of </w:t>
            </w:r>
            <w:proofErr w:type="spellStart"/>
            <w:r w:rsidRPr="00960BFE">
              <w:t>Keragel</w:t>
            </w:r>
            <w:proofErr w:type="spellEnd"/>
            <w:r w:rsidRPr="00960BFE">
              <w:t xml:space="preserve"> to treat lesions in the mouth </w:t>
            </w:r>
          </w:p>
        </w:tc>
      </w:tr>
      <w:tr w:rsidR="008771AA" w:rsidRPr="00960BFE" w:rsidTr="00C40A57">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Principal Investigator: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Dr Clive Marsh </w:t>
            </w:r>
          </w:p>
        </w:tc>
      </w:tr>
      <w:tr w:rsidR="008771AA" w:rsidRPr="00960BFE" w:rsidTr="00C40A57">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Sponsor: </w:t>
            </w:r>
          </w:p>
        </w:tc>
        <w:tc>
          <w:tcPr>
            <w:tcW w:w="6459" w:type="dxa"/>
            <w:tcBorders>
              <w:top w:val="nil"/>
              <w:left w:val="nil"/>
              <w:bottom w:val="nil"/>
              <w:right w:val="nil"/>
            </w:tcBorders>
          </w:tcPr>
          <w:p w:rsidR="008771AA" w:rsidRPr="00960BFE" w:rsidRDefault="008771AA">
            <w:pPr>
              <w:autoSpaceDE w:val="0"/>
              <w:autoSpaceDN w:val="0"/>
              <w:adjustRightInd w:val="0"/>
            </w:pPr>
            <w:proofErr w:type="spellStart"/>
            <w:r w:rsidRPr="00960BFE">
              <w:t>Keraplast</w:t>
            </w:r>
            <w:proofErr w:type="spellEnd"/>
            <w:r w:rsidRPr="00960BFE">
              <w:t xml:space="preserve"> </w:t>
            </w:r>
          </w:p>
        </w:tc>
      </w:tr>
      <w:tr w:rsidR="008771AA" w:rsidRPr="00960BFE" w:rsidTr="00C40A57">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Clock Start Date: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09 November 2012 </w:t>
            </w:r>
          </w:p>
        </w:tc>
      </w:tr>
    </w:tbl>
    <w:p w:rsidR="008771AA" w:rsidRPr="00960BFE" w:rsidRDefault="008771AA">
      <w:pPr>
        <w:autoSpaceDE w:val="0"/>
        <w:autoSpaceDN w:val="0"/>
        <w:adjustRightInd w:val="0"/>
      </w:pPr>
      <w:r w:rsidRPr="00960BFE">
        <w:t xml:space="preserve"> </w:t>
      </w:r>
    </w:p>
    <w:p w:rsidR="008771AA" w:rsidRPr="00987913" w:rsidRDefault="008771AA">
      <w:pPr>
        <w:autoSpaceDE w:val="0"/>
        <w:autoSpaceDN w:val="0"/>
        <w:adjustRightInd w:val="0"/>
        <w:rPr>
          <w:sz w:val="20"/>
          <w:lang w:val="en-NZ"/>
        </w:rPr>
      </w:pPr>
      <w:r>
        <w:rPr>
          <w:lang w:val="en-NZ"/>
        </w:rPr>
        <w:t xml:space="preserve">Dr Clive Marsh and Sharon Cassidy </w:t>
      </w:r>
      <w:r w:rsidRPr="00987913">
        <w:rPr>
          <w:lang w:val="en-NZ"/>
        </w:rPr>
        <w:t>w</w:t>
      </w:r>
      <w:r>
        <w:rPr>
          <w:lang w:val="en-NZ"/>
        </w:rPr>
        <w:t>ere</w:t>
      </w:r>
      <w:r w:rsidRPr="00987913">
        <w:rPr>
          <w:lang w:val="en-NZ"/>
        </w:rPr>
        <w:t xml:space="preserve"> </w:t>
      </w:r>
      <w:r w:rsidRPr="00D75D72">
        <w:rPr>
          <w:lang w:val="en-NZ"/>
        </w:rPr>
        <w:t>present b</w:t>
      </w:r>
      <w:r w:rsidRPr="00D75D72">
        <w:rPr>
          <w:rFonts w:cs="Arial"/>
          <w:szCs w:val="22"/>
          <w:lang w:val="en-NZ"/>
        </w:rPr>
        <w:t>y teleconference</w:t>
      </w:r>
      <w:r w:rsidRPr="00960BFE">
        <w:rPr>
          <w:lang w:val="en-NZ"/>
        </w:rPr>
        <w:t xml:space="preserve"> </w:t>
      </w:r>
      <w:r w:rsidRPr="00987913">
        <w:rPr>
          <w:lang w:val="en-NZ"/>
        </w:rPr>
        <w:t>for discussion of this application.</w:t>
      </w:r>
    </w:p>
    <w:p w:rsidR="008771AA" w:rsidRDefault="008771AA">
      <w:pPr>
        <w:autoSpaceDE w:val="0"/>
        <w:autoSpaceDN w:val="0"/>
        <w:adjustRightInd w:val="0"/>
        <w:rPr>
          <w:u w:val="single"/>
          <w:lang w:val="en-NZ"/>
        </w:rPr>
      </w:pPr>
    </w:p>
    <w:p w:rsidR="008771AA" w:rsidRPr="00FD2B1E" w:rsidRDefault="008771AA">
      <w:pPr>
        <w:autoSpaceDE w:val="0"/>
        <w:autoSpaceDN w:val="0"/>
        <w:adjustRightInd w:val="0"/>
        <w:rPr>
          <w:u w:val="single"/>
          <w:lang w:val="en-NZ"/>
        </w:rPr>
      </w:pPr>
      <w:r w:rsidRPr="00FD2B1E">
        <w:rPr>
          <w:u w:val="single"/>
          <w:lang w:val="en-NZ"/>
        </w:rPr>
        <w:t>Potential conflicts of interest</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The Chair asked members to declare any potential conflicts of interest related to this application.</w:t>
      </w:r>
    </w:p>
    <w:p w:rsidR="008771AA" w:rsidRPr="00960BFE" w:rsidRDefault="008771AA">
      <w:pPr>
        <w:autoSpaceDE w:val="0"/>
        <w:autoSpaceDN w:val="0"/>
        <w:adjustRightInd w:val="0"/>
        <w:rPr>
          <w:lang w:val="en-NZ"/>
        </w:rPr>
      </w:pPr>
    </w:p>
    <w:p w:rsidR="008771AA" w:rsidRPr="00960BFE" w:rsidRDefault="008771A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771AA" w:rsidRPr="00960BFE" w:rsidRDefault="008771AA">
      <w:pPr>
        <w:autoSpaceDE w:val="0"/>
        <w:autoSpaceDN w:val="0"/>
        <w:adjustRightInd w:val="0"/>
        <w:rPr>
          <w:lang w:val="en-NZ"/>
        </w:rPr>
      </w:pPr>
    </w:p>
    <w:p w:rsidR="008771AA" w:rsidRPr="00FD2B1E" w:rsidRDefault="008771AA">
      <w:pPr>
        <w:autoSpaceDE w:val="0"/>
        <w:autoSpaceDN w:val="0"/>
        <w:adjustRightInd w:val="0"/>
        <w:rPr>
          <w:u w:val="single"/>
          <w:lang w:val="en-NZ"/>
        </w:rPr>
      </w:pPr>
      <w:r w:rsidRPr="00960BFE">
        <w:rPr>
          <w:u w:val="single"/>
          <w:lang w:val="en-NZ"/>
        </w:rPr>
        <w:t>Summary of ethical issues</w:t>
      </w:r>
    </w:p>
    <w:p w:rsidR="008771AA" w:rsidRDefault="008771AA">
      <w:pPr>
        <w:autoSpaceDE w:val="0"/>
        <w:autoSpaceDN w:val="0"/>
        <w:adjustRightInd w:val="0"/>
        <w:rPr>
          <w:b/>
          <w:lang w:val="en-NZ"/>
        </w:rPr>
      </w:pPr>
    </w:p>
    <w:p w:rsidR="008771AA" w:rsidRDefault="008771AA">
      <w:pPr>
        <w:autoSpaceDE w:val="0"/>
        <w:autoSpaceDN w:val="0"/>
        <w:adjustRightInd w:val="0"/>
        <w:rPr>
          <w:lang w:val="en-NZ"/>
        </w:rPr>
      </w:pPr>
      <w:r w:rsidRPr="00960BFE">
        <w:rPr>
          <w:lang w:val="en-NZ"/>
        </w:rPr>
        <w:t xml:space="preserve">The main ethical issues considered by the Committee were as follows. </w:t>
      </w:r>
    </w:p>
    <w:p w:rsidR="008771AA" w:rsidRDefault="008771AA">
      <w:pPr>
        <w:autoSpaceDE w:val="0"/>
        <w:autoSpaceDN w:val="0"/>
        <w:adjustRightInd w:val="0"/>
        <w:rPr>
          <w:lang w:val="en-NZ"/>
        </w:rPr>
      </w:pPr>
    </w:p>
    <w:p w:rsidR="008771AA" w:rsidRDefault="008771AA" w:rsidP="00963E41">
      <w:pPr>
        <w:pStyle w:val="ListParagraph"/>
        <w:numPr>
          <w:ilvl w:val="0"/>
          <w:numId w:val="3"/>
        </w:numPr>
        <w:rPr>
          <w:rFonts w:cs="Arial"/>
          <w:szCs w:val="22"/>
          <w:lang w:val="en-NZ"/>
        </w:rPr>
      </w:pPr>
      <w:r>
        <w:rPr>
          <w:rFonts w:cs="Arial"/>
          <w:szCs w:val="22"/>
          <w:lang w:val="en-NZ"/>
        </w:rPr>
        <w:t>The Committee is concerned that there are significant ethical issues with the study.</w:t>
      </w:r>
      <w:r w:rsidRPr="00751FCF">
        <w:rPr>
          <w:rFonts w:cs="Arial"/>
          <w:szCs w:val="22"/>
          <w:lang w:val="en-NZ"/>
        </w:rPr>
        <w:t xml:space="preserve"> </w:t>
      </w:r>
    </w:p>
    <w:p w:rsidR="008771AA" w:rsidRDefault="008771AA" w:rsidP="00963E41">
      <w:pPr>
        <w:pStyle w:val="ListParagraph"/>
        <w:numPr>
          <w:ilvl w:val="0"/>
          <w:numId w:val="3"/>
        </w:numPr>
        <w:rPr>
          <w:rFonts w:cs="Arial"/>
          <w:szCs w:val="22"/>
          <w:lang w:val="en-NZ"/>
        </w:rPr>
      </w:pPr>
      <w:r>
        <w:rPr>
          <w:rFonts w:cs="Arial"/>
          <w:szCs w:val="22"/>
          <w:lang w:val="en-NZ"/>
        </w:rPr>
        <w:t xml:space="preserve">The Committee is concerned that there are no references provided with regard to the safe use of </w:t>
      </w:r>
      <w:proofErr w:type="spellStart"/>
      <w:r>
        <w:rPr>
          <w:rFonts w:cs="Arial"/>
          <w:szCs w:val="22"/>
          <w:lang w:val="en-NZ"/>
        </w:rPr>
        <w:t>Keragel</w:t>
      </w:r>
      <w:proofErr w:type="spellEnd"/>
      <w:r>
        <w:rPr>
          <w:rFonts w:cs="Arial"/>
          <w:szCs w:val="22"/>
          <w:lang w:val="en-NZ"/>
        </w:rPr>
        <w:t xml:space="preserve"> in the mouth; safety has only been established for skin lesions.</w:t>
      </w:r>
    </w:p>
    <w:p w:rsidR="008771AA" w:rsidRDefault="008771AA" w:rsidP="0043054B">
      <w:pPr>
        <w:pStyle w:val="ListParagraph"/>
        <w:numPr>
          <w:ilvl w:val="0"/>
          <w:numId w:val="3"/>
        </w:numPr>
        <w:rPr>
          <w:rFonts w:cs="Arial"/>
          <w:szCs w:val="22"/>
          <w:lang w:val="en-NZ"/>
        </w:rPr>
      </w:pPr>
      <w:r w:rsidRPr="00812851">
        <w:rPr>
          <w:rFonts w:cs="Arial"/>
          <w:szCs w:val="22"/>
          <w:lang w:val="en-NZ"/>
        </w:rPr>
        <w:t xml:space="preserve">The Committee questions whether </w:t>
      </w:r>
      <w:proofErr w:type="spellStart"/>
      <w:r w:rsidRPr="00812851">
        <w:rPr>
          <w:rFonts w:cs="Arial"/>
          <w:szCs w:val="22"/>
          <w:lang w:val="en-NZ"/>
        </w:rPr>
        <w:t>Keragel</w:t>
      </w:r>
      <w:proofErr w:type="spellEnd"/>
      <w:r w:rsidRPr="00812851">
        <w:rPr>
          <w:rFonts w:cs="Arial"/>
          <w:szCs w:val="22"/>
          <w:lang w:val="en-NZ"/>
        </w:rPr>
        <w:t xml:space="preserve"> needs to undergo SCOTT </w:t>
      </w:r>
      <w:r>
        <w:rPr>
          <w:rFonts w:cs="Arial"/>
          <w:szCs w:val="22"/>
          <w:lang w:val="en-NZ"/>
        </w:rPr>
        <w:t>review</w:t>
      </w:r>
      <w:r w:rsidRPr="00812851">
        <w:rPr>
          <w:rFonts w:cs="Arial"/>
          <w:szCs w:val="22"/>
          <w:lang w:val="en-NZ"/>
        </w:rPr>
        <w:t xml:space="preserve"> given that it will be applied in the mouth and subsequently ingested. </w:t>
      </w:r>
    </w:p>
    <w:p w:rsidR="008771AA" w:rsidRDefault="008771AA" w:rsidP="00963E41">
      <w:pPr>
        <w:pStyle w:val="ListParagraph"/>
        <w:numPr>
          <w:ilvl w:val="0"/>
          <w:numId w:val="3"/>
        </w:numPr>
        <w:rPr>
          <w:rFonts w:cs="Arial"/>
          <w:szCs w:val="22"/>
          <w:lang w:val="en-NZ"/>
        </w:rPr>
      </w:pPr>
      <w:r>
        <w:rPr>
          <w:rFonts w:cs="Arial"/>
          <w:szCs w:val="22"/>
          <w:lang w:val="en-NZ"/>
        </w:rPr>
        <w:t>The Committee was informed that the potential participants for this study would be a very specific group of patients with a rare condition (that results in blisters on the skin). Therefore, not anyone with lesions in their mouth will be eligible for the study but only patients with the rare condition who present with lesions in their mouth as well. This has to be made clear.</w:t>
      </w:r>
    </w:p>
    <w:p w:rsidR="008771AA" w:rsidRDefault="008771AA" w:rsidP="00963E41">
      <w:pPr>
        <w:pStyle w:val="ListParagraph"/>
        <w:numPr>
          <w:ilvl w:val="0"/>
          <w:numId w:val="3"/>
        </w:numPr>
        <w:rPr>
          <w:rFonts w:cs="Arial"/>
          <w:szCs w:val="22"/>
          <w:lang w:val="en-NZ"/>
        </w:rPr>
      </w:pPr>
      <w:r>
        <w:rPr>
          <w:rFonts w:cs="Arial"/>
          <w:szCs w:val="22"/>
          <w:lang w:val="en-NZ"/>
        </w:rPr>
        <w:t>The Committee is extremely concerned about the proposed sample size of five participants. The Committee feels this is not a sufficient number to establish any significant findings even for a pilot study. The Committee is concerned that no statistical advice has been obtained.</w:t>
      </w:r>
    </w:p>
    <w:p w:rsidR="008771AA" w:rsidRDefault="008771AA" w:rsidP="0043054B">
      <w:pPr>
        <w:pStyle w:val="ListParagraph"/>
        <w:numPr>
          <w:ilvl w:val="0"/>
          <w:numId w:val="3"/>
        </w:numPr>
        <w:rPr>
          <w:rFonts w:cs="Arial"/>
          <w:szCs w:val="22"/>
          <w:lang w:val="en-NZ"/>
        </w:rPr>
      </w:pPr>
      <w:r>
        <w:rPr>
          <w:rFonts w:cs="Arial"/>
          <w:szCs w:val="22"/>
          <w:lang w:val="en-NZ"/>
        </w:rPr>
        <w:t>The Committee is also extremely concerned that no scientific peer review has been obtained (b.2.2.1) and that the reason given is that “the study is low risk”. Not only is this an unsatisfactory answer, but furthermore</w:t>
      </w:r>
      <w:r w:rsidRPr="0043054B">
        <w:rPr>
          <w:rFonts w:cs="Arial"/>
          <w:szCs w:val="22"/>
          <w:lang w:val="en-NZ"/>
        </w:rPr>
        <w:t xml:space="preserve"> on page 3 of the application form</w:t>
      </w:r>
      <w:r>
        <w:rPr>
          <w:rFonts w:cs="Arial"/>
          <w:szCs w:val="22"/>
          <w:lang w:val="en-NZ"/>
        </w:rPr>
        <w:t>, the researchers admit that the ‘agent’</w:t>
      </w:r>
      <w:r w:rsidRPr="0043054B">
        <w:rPr>
          <w:rFonts w:cs="Arial"/>
          <w:szCs w:val="22"/>
          <w:lang w:val="en-NZ"/>
        </w:rPr>
        <w:t xml:space="preserve"> carries a medium to high risk </w:t>
      </w:r>
      <w:r>
        <w:rPr>
          <w:rFonts w:cs="Arial"/>
          <w:szCs w:val="22"/>
          <w:lang w:val="en-NZ"/>
        </w:rPr>
        <w:t>(</w:t>
      </w:r>
      <w:r w:rsidRPr="0043054B">
        <w:rPr>
          <w:rFonts w:cs="Arial"/>
          <w:szCs w:val="22"/>
          <w:lang w:val="en-NZ"/>
        </w:rPr>
        <w:t>a.2.1.3</w:t>
      </w:r>
      <w:r>
        <w:rPr>
          <w:rFonts w:cs="Arial"/>
          <w:szCs w:val="22"/>
          <w:lang w:val="en-NZ"/>
        </w:rPr>
        <w:t>). The Committee is extremely unsatisfied with the scientific rigor of the proposed study.</w:t>
      </w:r>
    </w:p>
    <w:p w:rsidR="008771AA" w:rsidRPr="008B75AB" w:rsidRDefault="008771AA" w:rsidP="00FC2313">
      <w:pPr>
        <w:pStyle w:val="ListParagraph"/>
        <w:numPr>
          <w:ilvl w:val="0"/>
          <w:numId w:val="3"/>
        </w:numPr>
        <w:autoSpaceDE w:val="0"/>
        <w:autoSpaceDN w:val="0"/>
        <w:adjustRightInd w:val="0"/>
        <w:rPr>
          <w:lang w:val="en-NZ"/>
        </w:rPr>
      </w:pPr>
      <w:r w:rsidRPr="00E17C63">
        <w:rPr>
          <w:rFonts w:cs="Arial"/>
          <w:szCs w:val="22"/>
          <w:lang w:val="en-NZ"/>
        </w:rPr>
        <w:t>The Committee would like some assurance that the insurance indemnity amount of NZD$250000 is sufficient as it seems relatively lower than other studies.</w:t>
      </w:r>
    </w:p>
    <w:p w:rsidR="008B75AB" w:rsidRDefault="008B75AB" w:rsidP="008B75AB">
      <w:pPr>
        <w:pStyle w:val="ListParagraph"/>
        <w:numPr>
          <w:ilvl w:val="0"/>
          <w:numId w:val="3"/>
        </w:numPr>
        <w:autoSpaceDE w:val="0"/>
        <w:autoSpaceDN w:val="0"/>
        <w:adjustRightInd w:val="0"/>
        <w:rPr>
          <w:lang w:val="en-NZ"/>
        </w:rPr>
      </w:pPr>
      <w:r w:rsidRPr="008B75AB">
        <w:rPr>
          <w:lang w:val="en-NZ"/>
        </w:rPr>
        <w:t xml:space="preserve">However, the Committee also notes that </w:t>
      </w:r>
      <w:proofErr w:type="spellStart"/>
      <w:r w:rsidRPr="008B75AB">
        <w:rPr>
          <w:lang w:val="en-NZ"/>
        </w:rPr>
        <w:t>Epidermolysis</w:t>
      </w:r>
      <w:proofErr w:type="spellEnd"/>
      <w:r w:rsidRPr="008B75AB">
        <w:rPr>
          <w:lang w:val="en-NZ"/>
        </w:rPr>
        <w:t xml:space="preserve"> </w:t>
      </w:r>
      <w:proofErr w:type="spellStart"/>
      <w:r w:rsidRPr="008B75AB">
        <w:rPr>
          <w:lang w:val="en-NZ"/>
        </w:rPr>
        <w:t>bullosa</w:t>
      </w:r>
      <w:proofErr w:type="spellEnd"/>
      <w:r w:rsidRPr="008B75AB">
        <w:rPr>
          <w:lang w:val="en-NZ"/>
        </w:rPr>
        <w:t xml:space="preserve"> is a terrible inherited disease for which there is currently no therapy other than palliative mois</w:t>
      </w:r>
      <w:r>
        <w:rPr>
          <w:lang w:val="en-NZ"/>
        </w:rPr>
        <w:t>turising ointments and surgery and commends the research team’s intentions.</w:t>
      </w:r>
    </w:p>
    <w:p w:rsidR="008B75AB" w:rsidRPr="008B75AB" w:rsidRDefault="008B75AB" w:rsidP="008B75AB">
      <w:pPr>
        <w:pStyle w:val="ListParagraph"/>
        <w:numPr>
          <w:ilvl w:val="0"/>
          <w:numId w:val="3"/>
        </w:numPr>
        <w:autoSpaceDE w:val="0"/>
        <w:autoSpaceDN w:val="0"/>
        <w:adjustRightInd w:val="0"/>
        <w:rPr>
          <w:rFonts w:cs="Arial"/>
          <w:szCs w:val="22"/>
          <w:lang w:val="en-NZ"/>
        </w:rPr>
      </w:pPr>
      <w:r w:rsidRPr="008B75AB">
        <w:rPr>
          <w:lang w:val="en-NZ"/>
        </w:rPr>
        <w:t>As such, the Committee would like to offer some helpful recommendations which the research team may want to consider should they so wish.</w:t>
      </w:r>
    </w:p>
    <w:p w:rsidR="008B75AB" w:rsidRDefault="008B75AB" w:rsidP="008B75AB">
      <w:pPr>
        <w:pStyle w:val="ListParagraph"/>
        <w:rPr>
          <w:rFonts w:cs="Arial"/>
          <w:szCs w:val="22"/>
          <w:lang w:val="en-NZ"/>
        </w:rPr>
      </w:pPr>
    </w:p>
    <w:p w:rsidR="008B75AB" w:rsidRDefault="008B75AB" w:rsidP="008B75AB">
      <w:pPr>
        <w:pStyle w:val="ListParagraph"/>
        <w:numPr>
          <w:ilvl w:val="1"/>
          <w:numId w:val="5"/>
        </w:numPr>
        <w:rPr>
          <w:rFonts w:cs="Arial"/>
          <w:szCs w:val="22"/>
          <w:lang w:val="en-NZ"/>
        </w:rPr>
      </w:pPr>
      <w:r>
        <w:rPr>
          <w:rFonts w:cs="Arial"/>
          <w:szCs w:val="22"/>
          <w:lang w:val="en-NZ"/>
        </w:rPr>
        <w:t>Conduct a pilot study in animals in the first instance.</w:t>
      </w:r>
    </w:p>
    <w:p w:rsidR="008B75AB" w:rsidRDefault="008B75AB" w:rsidP="008B75AB">
      <w:pPr>
        <w:pStyle w:val="ListParagraph"/>
        <w:ind w:left="1440"/>
        <w:rPr>
          <w:rFonts w:cs="Arial"/>
          <w:szCs w:val="22"/>
          <w:lang w:val="en-NZ"/>
        </w:rPr>
      </w:pPr>
    </w:p>
    <w:p w:rsidR="008B75AB" w:rsidRDefault="008B75AB" w:rsidP="008B75AB">
      <w:pPr>
        <w:pStyle w:val="ListParagraph"/>
        <w:numPr>
          <w:ilvl w:val="1"/>
          <w:numId w:val="5"/>
        </w:numPr>
        <w:rPr>
          <w:rFonts w:cs="Arial"/>
          <w:szCs w:val="22"/>
          <w:lang w:val="en-NZ"/>
        </w:rPr>
      </w:pPr>
      <w:r w:rsidRPr="008B75AB">
        <w:rPr>
          <w:rFonts w:cs="Arial"/>
          <w:szCs w:val="22"/>
          <w:lang w:val="en-NZ"/>
        </w:rPr>
        <w:t>If there is no toxicity in animals, a placebo controlled toxicity study could be done in normal volunteers</w:t>
      </w:r>
      <w:r>
        <w:rPr>
          <w:rFonts w:cs="Arial"/>
          <w:szCs w:val="22"/>
          <w:lang w:val="en-NZ"/>
        </w:rPr>
        <w:t>.</w:t>
      </w:r>
    </w:p>
    <w:p w:rsidR="008B75AB" w:rsidRPr="008B75AB" w:rsidRDefault="008B75AB" w:rsidP="008B75AB">
      <w:pPr>
        <w:pStyle w:val="ListParagraph"/>
        <w:ind w:left="1440"/>
        <w:rPr>
          <w:rFonts w:cs="Arial"/>
          <w:szCs w:val="22"/>
          <w:lang w:val="en-NZ"/>
        </w:rPr>
      </w:pPr>
    </w:p>
    <w:p w:rsidR="008B75AB" w:rsidRDefault="008B75AB" w:rsidP="008B75AB">
      <w:pPr>
        <w:pStyle w:val="ListParagraph"/>
        <w:numPr>
          <w:ilvl w:val="1"/>
          <w:numId w:val="5"/>
        </w:numPr>
        <w:rPr>
          <w:rFonts w:cs="Arial"/>
          <w:szCs w:val="22"/>
          <w:lang w:val="en-NZ"/>
        </w:rPr>
      </w:pPr>
      <w:r>
        <w:rPr>
          <w:rFonts w:cs="Arial"/>
          <w:szCs w:val="22"/>
          <w:lang w:val="en-NZ"/>
        </w:rPr>
        <w:t>If the above show some measureable benefit and no serious toxicity, perhaps a double blind randomised oral study in human participants could be conducted.</w:t>
      </w:r>
    </w:p>
    <w:p w:rsidR="008B75AB" w:rsidRPr="008B75AB" w:rsidRDefault="008B75AB" w:rsidP="008B75AB">
      <w:pPr>
        <w:autoSpaceDE w:val="0"/>
        <w:autoSpaceDN w:val="0"/>
        <w:adjustRightInd w:val="0"/>
        <w:rPr>
          <w:lang w:val="en-NZ"/>
        </w:rPr>
      </w:pPr>
    </w:p>
    <w:p w:rsidR="008B75AB" w:rsidRDefault="008B75AB" w:rsidP="008B75AB">
      <w:pPr>
        <w:pStyle w:val="ListParagraph"/>
        <w:autoSpaceDE w:val="0"/>
        <w:autoSpaceDN w:val="0"/>
        <w:adjustRightInd w:val="0"/>
        <w:rPr>
          <w:lang w:val="en-NZ"/>
        </w:rPr>
      </w:pPr>
    </w:p>
    <w:p w:rsidR="008771AA" w:rsidRPr="003805A9" w:rsidRDefault="008771AA" w:rsidP="00812851">
      <w:pPr>
        <w:pStyle w:val="ListParagraph"/>
        <w:numPr>
          <w:ilvl w:val="0"/>
          <w:numId w:val="4"/>
        </w:numPr>
        <w:spacing w:before="80" w:after="80"/>
        <w:ind w:left="426"/>
        <w:rPr>
          <w:rFonts w:cs="Arial"/>
          <w:szCs w:val="22"/>
          <w:lang w:val="en-NZ"/>
        </w:rPr>
      </w:pPr>
      <w:r w:rsidRPr="00225337">
        <w:rPr>
          <w:rFonts w:cs="Arial"/>
          <w:szCs w:val="22"/>
          <w:lang w:val="en-NZ"/>
        </w:rPr>
        <w:t>The Committee requested the following changes be made to the Participant Information Sheet:</w:t>
      </w:r>
    </w:p>
    <w:p w:rsidR="008771AA" w:rsidRPr="003805A9" w:rsidRDefault="008771AA" w:rsidP="00812851">
      <w:pPr>
        <w:pStyle w:val="ListParagraph"/>
        <w:numPr>
          <w:ilvl w:val="0"/>
          <w:numId w:val="6"/>
        </w:numPr>
        <w:rPr>
          <w:rFonts w:cs="Arial"/>
          <w:szCs w:val="22"/>
          <w:lang w:val="en-NZ"/>
        </w:rPr>
      </w:pPr>
      <w:r>
        <w:rPr>
          <w:rFonts w:cs="Arial"/>
          <w:szCs w:val="22"/>
          <w:lang w:val="en-NZ"/>
        </w:rPr>
        <w:t>please improve the readability</w:t>
      </w:r>
      <w:r w:rsidR="00EA35D6">
        <w:rPr>
          <w:rFonts w:cs="Arial"/>
          <w:szCs w:val="22"/>
          <w:lang w:val="en-NZ"/>
        </w:rPr>
        <w:t>,</w:t>
      </w:r>
    </w:p>
    <w:p w:rsidR="008771AA" w:rsidRDefault="008771AA" w:rsidP="00812851">
      <w:pPr>
        <w:pStyle w:val="ListParagraph"/>
        <w:numPr>
          <w:ilvl w:val="0"/>
          <w:numId w:val="6"/>
        </w:numPr>
        <w:rPr>
          <w:rFonts w:cs="Arial"/>
          <w:szCs w:val="22"/>
          <w:lang w:val="en-NZ"/>
        </w:rPr>
      </w:pPr>
      <w:r>
        <w:rPr>
          <w:rFonts w:cs="Arial"/>
          <w:szCs w:val="22"/>
          <w:lang w:val="en-NZ"/>
        </w:rPr>
        <w:t>please reword “disrupt your digestive system” to “you may experience some indigestion”</w:t>
      </w:r>
      <w:r w:rsidR="00EA35D6">
        <w:rPr>
          <w:rFonts w:cs="Arial"/>
          <w:szCs w:val="22"/>
          <w:lang w:val="en-NZ"/>
        </w:rPr>
        <w:t>,</w:t>
      </w:r>
    </w:p>
    <w:p w:rsidR="008771AA" w:rsidRDefault="008771AA" w:rsidP="00812851">
      <w:pPr>
        <w:pStyle w:val="ListParagraph"/>
        <w:numPr>
          <w:ilvl w:val="0"/>
          <w:numId w:val="6"/>
        </w:numPr>
        <w:rPr>
          <w:rFonts w:cs="Arial"/>
          <w:szCs w:val="22"/>
          <w:lang w:val="en-NZ"/>
        </w:rPr>
      </w:pPr>
      <w:r>
        <w:rPr>
          <w:rFonts w:cs="Arial"/>
          <w:szCs w:val="22"/>
          <w:lang w:val="en-NZ"/>
        </w:rPr>
        <w:t>a separate PIS/CF is required for the caregivers of participants younger than 16 years old</w:t>
      </w:r>
      <w:r w:rsidR="00EA35D6">
        <w:rPr>
          <w:rFonts w:cs="Arial"/>
          <w:szCs w:val="22"/>
          <w:lang w:val="en-NZ"/>
        </w:rPr>
        <w:t>,</w:t>
      </w:r>
    </w:p>
    <w:p w:rsidR="008771AA" w:rsidRDefault="008771AA" w:rsidP="00812851">
      <w:pPr>
        <w:pStyle w:val="ListParagraph"/>
        <w:numPr>
          <w:ilvl w:val="0"/>
          <w:numId w:val="6"/>
        </w:numPr>
        <w:rPr>
          <w:rFonts w:cs="Arial"/>
          <w:szCs w:val="22"/>
          <w:lang w:val="en-NZ"/>
        </w:rPr>
      </w:pPr>
      <w:proofErr w:type="gramStart"/>
      <w:r>
        <w:rPr>
          <w:rFonts w:cs="Arial"/>
          <w:szCs w:val="22"/>
          <w:lang w:val="en-NZ"/>
        </w:rPr>
        <w:t>please</w:t>
      </w:r>
      <w:proofErr w:type="gramEnd"/>
      <w:r>
        <w:rPr>
          <w:rFonts w:cs="Arial"/>
          <w:szCs w:val="22"/>
          <w:lang w:val="en-NZ"/>
        </w:rPr>
        <w:t xml:space="preserve"> include more information regarding application of the gel. For example, who will be applying the gel, will it only be applied in a clinical setting, will participants be able to apply the gel at their discretion.</w:t>
      </w:r>
    </w:p>
    <w:p w:rsidR="008771AA" w:rsidRPr="009E1AA9" w:rsidRDefault="008771AA" w:rsidP="00845CCE">
      <w:pPr>
        <w:rPr>
          <w:rFonts w:cs="Arial"/>
          <w:szCs w:val="22"/>
          <w:lang w:val="en-NZ"/>
        </w:rPr>
      </w:pPr>
    </w:p>
    <w:p w:rsidR="008771AA" w:rsidRPr="00225337" w:rsidRDefault="008771AA" w:rsidP="007E74D7">
      <w:pPr>
        <w:pStyle w:val="ListParagraph"/>
        <w:numPr>
          <w:ilvl w:val="0"/>
          <w:numId w:val="4"/>
        </w:numPr>
        <w:spacing w:before="80" w:after="80" w:line="360" w:lineRule="auto"/>
        <w:ind w:left="426" w:hanging="357"/>
        <w:rPr>
          <w:rFonts w:cs="Arial"/>
          <w:szCs w:val="22"/>
          <w:lang w:val="en-NZ"/>
        </w:rPr>
      </w:pPr>
      <w:r w:rsidRPr="00225337">
        <w:rPr>
          <w:rFonts w:cs="Arial"/>
          <w:szCs w:val="22"/>
          <w:lang w:val="en-NZ"/>
        </w:rPr>
        <w:t>The Committee requested the following changes be made to the Consent Form:</w:t>
      </w:r>
    </w:p>
    <w:p w:rsidR="00EA35D6" w:rsidRDefault="008771AA" w:rsidP="00EA35D6">
      <w:pPr>
        <w:pStyle w:val="ListParagraph"/>
        <w:numPr>
          <w:ilvl w:val="1"/>
          <w:numId w:val="4"/>
        </w:numPr>
        <w:ind w:left="1276" w:hanging="357"/>
        <w:rPr>
          <w:rFonts w:cs="Arial"/>
          <w:szCs w:val="22"/>
          <w:lang w:val="en-NZ"/>
        </w:rPr>
      </w:pPr>
      <w:r w:rsidRPr="00EA35D6">
        <w:rPr>
          <w:rFonts w:cs="Arial"/>
          <w:szCs w:val="22"/>
          <w:lang w:val="en-NZ"/>
        </w:rPr>
        <w:t>add text for requesting interpreters using the standard format available on the HDEC website</w:t>
      </w:r>
    </w:p>
    <w:p w:rsidR="008771AA" w:rsidRPr="00EA35D6" w:rsidRDefault="008771AA" w:rsidP="00EA35D6">
      <w:pPr>
        <w:pStyle w:val="ListParagraph"/>
        <w:numPr>
          <w:ilvl w:val="1"/>
          <w:numId w:val="4"/>
        </w:numPr>
        <w:ind w:left="1276" w:hanging="357"/>
        <w:rPr>
          <w:rFonts w:cs="Arial"/>
          <w:szCs w:val="22"/>
          <w:lang w:val="en-NZ"/>
        </w:rPr>
      </w:pPr>
      <w:r w:rsidRPr="00EA35D6">
        <w:rPr>
          <w:rFonts w:cs="Arial"/>
          <w:szCs w:val="22"/>
          <w:lang w:val="en-NZ"/>
        </w:rPr>
        <w:t>“</w:t>
      </w:r>
      <w:proofErr w:type="gramStart"/>
      <w:r w:rsidRPr="00EA35D6">
        <w:rPr>
          <w:rFonts w:cs="Arial"/>
          <w:szCs w:val="22"/>
          <w:lang w:val="en-NZ"/>
        </w:rPr>
        <w:t>the</w:t>
      </w:r>
      <w:proofErr w:type="gramEnd"/>
      <w:r w:rsidRPr="00EA35D6">
        <w:rPr>
          <w:rFonts w:cs="Arial"/>
          <w:szCs w:val="22"/>
          <w:lang w:val="en-NZ"/>
        </w:rPr>
        <w:t xml:space="preserve"> study designed to assess burn healing and scar minimisation with keratin based dressings”. Please remove as it relates to another study.</w:t>
      </w:r>
    </w:p>
    <w:p w:rsidR="00613EC0" w:rsidRDefault="00613EC0" w:rsidP="00E24E77">
      <w:pPr>
        <w:rPr>
          <w:u w:val="single"/>
          <w:lang w:val="en-NZ"/>
        </w:rPr>
      </w:pPr>
    </w:p>
    <w:p w:rsidR="008771AA" w:rsidRPr="00FD2B1E" w:rsidRDefault="008771AA" w:rsidP="00E24E77">
      <w:pPr>
        <w:rPr>
          <w:u w:val="single"/>
          <w:lang w:val="en-NZ"/>
        </w:rPr>
      </w:pPr>
      <w:r w:rsidRPr="00FD2B1E">
        <w:rPr>
          <w:u w:val="single"/>
          <w:lang w:val="en-NZ"/>
        </w:rPr>
        <w:t xml:space="preserve">Decision </w:t>
      </w:r>
    </w:p>
    <w:p w:rsidR="008771AA" w:rsidRPr="00960BFE" w:rsidRDefault="008771AA" w:rsidP="00E24E77">
      <w:pPr>
        <w:rPr>
          <w:lang w:val="en-NZ"/>
        </w:rPr>
      </w:pPr>
    </w:p>
    <w:p w:rsidR="008771AA" w:rsidRDefault="008771AA" w:rsidP="00E24E77">
      <w:pPr>
        <w:rPr>
          <w:lang w:val="en-NZ"/>
        </w:rPr>
      </w:pPr>
      <w:r w:rsidRPr="00960BFE">
        <w:rPr>
          <w:lang w:val="en-NZ"/>
        </w:rPr>
        <w:t xml:space="preserve">This application was </w:t>
      </w:r>
      <w:r w:rsidRPr="00FD2B1E">
        <w:rPr>
          <w:i/>
          <w:lang w:val="en-NZ"/>
        </w:rPr>
        <w:t>declined</w:t>
      </w:r>
      <w:r w:rsidRPr="00960BFE">
        <w:rPr>
          <w:lang w:val="en-NZ"/>
        </w:rPr>
        <w:t xml:space="preserve"> </w:t>
      </w:r>
      <w:r w:rsidRPr="00617D35">
        <w:rPr>
          <w:lang w:val="en-NZ"/>
        </w:rPr>
        <w:t xml:space="preserve">by </w:t>
      </w:r>
      <w:r w:rsidRPr="00617D35">
        <w:rPr>
          <w:rFonts w:cs="Arial"/>
          <w:szCs w:val="22"/>
          <w:lang w:val="en-NZ"/>
        </w:rPr>
        <w:t>consensus</w:t>
      </w:r>
      <w:r w:rsidRPr="00617D35">
        <w:rPr>
          <w:lang w:val="en-NZ"/>
        </w:rPr>
        <w:t xml:space="preserve">, as the </w:t>
      </w:r>
      <w:r w:rsidRPr="00960BFE">
        <w:rPr>
          <w:lang w:val="en-NZ"/>
        </w:rPr>
        <w:t>Committee did not consider that the study would meet the following ethical standards.</w:t>
      </w:r>
    </w:p>
    <w:p w:rsidR="008771AA" w:rsidRDefault="008771AA" w:rsidP="00E24E77">
      <w:pPr>
        <w:rPr>
          <w:lang w:val="en-NZ"/>
        </w:rPr>
      </w:pPr>
    </w:p>
    <w:p w:rsidR="008771AA" w:rsidRDefault="008771AA" w:rsidP="00751B0D">
      <w:pPr>
        <w:jc w:val="both"/>
        <w:rPr>
          <w:rFonts w:cs="Arial"/>
          <w:sz w:val="21"/>
          <w:szCs w:val="21"/>
        </w:rPr>
      </w:pPr>
      <w:r>
        <w:rPr>
          <w:rFonts w:cs="Arial"/>
          <w:sz w:val="21"/>
          <w:szCs w:val="21"/>
          <w:lang w:eastAsia="en-NZ"/>
        </w:rPr>
        <w:t>These</w:t>
      </w:r>
      <w:r>
        <w:rPr>
          <w:rFonts w:cs="Arial"/>
          <w:color w:val="000000"/>
          <w:sz w:val="21"/>
          <w:szCs w:val="21"/>
          <w:lang w:eastAsia="en-NZ"/>
        </w:rPr>
        <w:t xml:space="preserve"> ethical standards are contained in the </w:t>
      </w:r>
      <w:r>
        <w:rPr>
          <w:rFonts w:cs="Arial"/>
          <w:i/>
          <w:iCs/>
          <w:sz w:val="21"/>
          <w:szCs w:val="21"/>
          <w:lang w:eastAsia="en-NZ"/>
        </w:rPr>
        <w:t>Ethical Guidelines for Intervention Studies</w:t>
      </w:r>
      <w:r>
        <w:rPr>
          <w:rFonts w:cs="Arial"/>
          <w:i/>
          <w:iCs/>
          <w:color w:val="000000"/>
          <w:sz w:val="21"/>
          <w:szCs w:val="21"/>
          <w:lang w:eastAsia="en-NZ"/>
        </w:rPr>
        <w:t>.</w:t>
      </w:r>
      <w:r>
        <w:rPr>
          <w:rFonts w:cs="Arial"/>
          <w:color w:val="000000"/>
          <w:sz w:val="21"/>
          <w:szCs w:val="21"/>
          <w:lang w:eastAsia="en-NZ"/>
        </w:rPr>
        <w:t xml:space="preserve">  </w:t>
      </w:r>
      <w:r>
        <w:rPr>
          <w:rFonts w:cs="Arial"/>
          <w:sz w:val="21"/>
          <w:szCs w:val="21"/>
        </w:rPr>
        <w:t>The references in the table below are to paragraph numbers in this document.</w:t>
      </w:r>
    </w:p>
    <w:p w:rsidR="008771AA" w:rsidRDefault="008771AA">
      <w:pPr>
        <w:autoSpaceDE w:val="0"/>
        <w:autoSpaceDN w:val="0"/>
        <w:adjustRightInd w:val="0"/>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7920"/>
      </w:tblGrid>
      <w:tr w:rsidR="008771AA" w:rsidTr="000D2096">
        <w:trPr>
          <w:trHeight w:val="368"/>
        </w:trPr>
        <w:tc>
          <w:tcPr>
            <w:tcW w:w="1260" w:type="dxa"/>
          </w:tcPr>
          <w:p w:rsidR="008771AA" w:rsidRDefault="008771AA">
            <w:pPr>
              <w:spacing w:before="60" w:after="60"/>
              <w:rPr>
                <w:rFonts w:cs="Arial"/>
                <w:b/>
                <w:sz w:val="21"/>
                <w:szCs w:val="21"/>
                <w:u w:val="single"/>
              </w:rPr>
            </w:pPr>
            <w:r>
              <w:rPr>
                <w:rFonts w:cs="Arial"/>
                <w:b/>
                <w:sz w:val="21"/>
                <w:szCs w:val="21"/>
                <w:u w:val="single"/>
              </w:rPr>
              <w:t>Reference</w:t>
            </w:r>
          </w:p>
        </w:tc>
        <w:tc>
          <w:tcPr>
            <w:tcW w:w="7920" w:type="dxa"/>
          </w:tcPr>
          <w:p w:rsidR="008771AA" w:rsidRDefault="008771AA">
            <w:pPr>
              <w:spacing w:before="60" w:after="60"/>
              <w:rPr>
                <w:rFonts w:cs="Arial"/>
                <w:b/>
                <w:sz w:val="21"/>
                <w:szCs w:val="21"/>
                <w:u w:val="single"/>
              </w:rPr>
            </w:pPr>
            <w:r>
              <w:rPr>
                <w:rFonts w:cs="Arial"/>
                <w:b/>
                <w:sz w:val="21"/>
                <w:szCs w:val="21"/>
                <w:u w:val="single"/>
              </w:rPr>
              <w:t>Reason for declining</w:t>
            </w:r>
          </w:p>
        </w:tc>
      </w:tr>
      <w:tr w:rsidR="008771AA" w:rsidTr="000D2096">
        <w:trPr>
          <w:trHeight w:val="368"/>
        </w:trPr>
        <w:tc>
          <w:tcPr>
            <w:tcW w:w="1260" w:type="dxa"/>
          </w:tcPr>
          <w:p w:rsidR="008771AA" w:rsidRDefault="008771AA">
            <w:pPr>
              <w:spacing w:before="60" w:after="60"/>
              <w:rPr>
                <w:rFonts w:cs="Arial"/>
                <w:b/>
                <w:sz w:val="21"/>
                <w:szCs w:val="21"/>
              </w:rPr>
            </w:pPr>
            <w:r>
              <w:rPr>
                <w:rFonts w:cs="Arial"/>
                <w:b/>
                <w:sz w:val="21"/>
                <w:szCs w:val="21"/>
              </w:rPr>
              <w:t>3.11</w:t>
            </w:r>
          </w:p>
        </w:tc>
        <w:tc>
          <w:tcPr>
            <w:tcW w:w="7920" w:type="dxa"/>
          </w:tcPr>
          <w:p w:rsidR="008771AA" w:rsidRDefault="008771AA">
            <w:pPr>
              <w:spacing w:before="60" w:after="60"/>
              <w:rPr>
                <w:rFonts w:cs="Arial"/>
                <w:sz w:val="21"/>
                <w:szCs w:val="21"/>
              </w:rPr>
            </w:pPr>
            <w:r>
              <w:rPr>
                <w:rFonts w:cs="Arial"/>
                <w:sz w:val="21"/>
                <w:szCs w:val="21"/>
              </w:rPr>
              <w:t>The potential risks of an intervention study must be proportional to the potential benefits.</w:t>
            </w:r>
          </w:p>
        </w:tc>
      </w:tr>
      <w:tr w:rsidR="008771AA" w:rsidTr="000D2096">
        <w:trPr>
          <w:trHeight w:val="368"/>
        </w:trPr>
        <w:tc>
          <w:tcPr>
            <w:tcW w:w="1260" w:type="dxa"/>
          </w:tcPr>
          <w:p w:rsidR="008771AA" w:rsidRDefault="008771AA">
            <w:pPr>
              <w:spacing w:before="60" w:after="60"/>
              <w:rPr>
                <w:rFonts w:cs="Arial"/>
                <w:b/>
                <w:sz w:val="21"/>
                <w:szCs w:val="21"/>
              </w:rPr>
            </w:pPr>
            <w:r>
              <w:rPr>
                <w:rFonts w:cs="Arial"/>
                <w:b/>
                <w:sz w:val="21"/>
                <w:szCs w:val="21"/>
              </w:rPr>
              <w:t xml:space="preserve">5.5 </w:t>
            </w:r>
          </w:p>
        </w:tc>
        <w:tc>
          <w:tcPr>
            <w:tcW w:w="7920" w:type="dxa"/>
          </w:tcPr>
          <w:p w:rsidR="008771AA" w:rsidRDefault="008771AA">
            <w:pPr>
              <w:spacing w:before="60" w:after="60"/>
              <w:rPr>
                <w:rFonts w:cs="Arial"/>
                <w:sz w:val="21"/>
                <w:szCs w:val="21"/>
              </w:rPr>
            </w:pPr>
            <w:r>
              <w:rPr>
                <w:rFonts w:cs="Arial"/>
                <w:sz w:val="21"/>
                <w:szCs w:val="21"/>
              </w:rPr>
              <w:t>Scientific soundness is ethically important. Projects without scientific merit needlessly expose participants to risk and misuse their time, and waste resources.</w:t>
            </w:r>
          </w:p>
        </w:tc>
      </w:tr>
      <w:tr w:rsidR="008771AA" w:rsidTr="000D2096">
        <w:trPr>
          <w:trHeight w:val="368"/>
        </w:trPr>
        <w:tc>
          <w:tcPr>
            <w:tcW w:w="1260" w:type="dxa"/>
          </w:tcPr>
          <w:p w:rsidR="008771AA" w:rsidRDefault="008771AA" w:rsidP="00BA0DA8">
            <w:pPr>
              <w:spacing w:before="60" w:after="60"/>
              <w:rPr>
                <w:rFonts w:cs="Arial"/>
                <w:b/>
                <w:sz w:val="21"/>
                <w:szCs w:val="21"/>
              </w:rPr>
            </w:pPr>
            <w:r>
              <w:rPr>
                <w:rFonts w:cs="Arial"/>
                <w:b/>
                <w:sz w:val="21"/>
                <w:szCs w:val="21"/>
              </w:rPr>
              <w:t>5.6</w:t>
            </w:r>
          </w:p>
        </w:tc>
        <w:tc>
          <w:tcPr>
            <w:tcW w:w="7920" w:type="dxa"/>
          </w:tcPr>
          <w:p w:rsidR="008771AA" w:rsidRDefault="008771AA">
            <w:pPr>
              <w:spacing w:before="60" w:after="60"/>
              <w:rPr>
                <w:rFonts w:cs="Arial"/>
                <w:sz w:val="21"/>
                <w:szCs w:val="21"/>
              </w:rPr>
            </w:pPr>
            <w:r w:rsidRPr="00BA0DA8">
              <w:rPr>
                <w:rFonts w:cs="Arial"/>
                <w:sz w:val="21"/>
                <w:szCs w:val="21"/>
              </w:rPr>
              <w:t>The intended number of participants in an intervention study should be sufficient to generate reliable study findings, and the consequent recruitment targets should be realistic. Statistical issues relating to trial design, sample size and analysis can be complex, and usually require expert advice.</w:t>
            </w:r>
          </w:p>
        </w:tc>
      </w:tr>
      <w:tr w:rsidR="008771AA" w:rsidTr="000D2096">
        <w:trPr>
          <w:trHeight w:val="368"/>
        </w:trPr>
        <w:tc>
          <w:tcPr>
            <w:tcW w:w="1260" w:type="dxa"/>
          </w:tcPr>
          <w:p w:rsidR="008771AA" w:rsidRDefault="008771AA">
            <w:pPr>
              <w:spacing w:before="60" w:after="60"/>
              <w:rPr>
                <w:rFonts w:cs="Arial"/>
                <w:b/>
                <w:sz w:val="21"/>
                <w:szCs w:val="21"/>
              </w:rPr>
            </w:pPr>
            <w:r>
              <w:rPr>
                <w:rFonts w:cs="Arial"/>
                <w:b/>
                <w:sz w:val="21"/>
                <w:szCs w:val="21"/>
              </w:rPr>
              <w:t>5.11</w:t>
            </w:r>
          </w:p>
        </w:tc>
        <w:tc>
          <w:tcPr>
            <w:tcW w:w="7920" w:type="dxa"/>
          </w:tcPr>
          <w:p w:rsidR="008771AA" w:rsidRDefault="008771AA">
            <w:pPr>
              <w:spacing w:before="60" w:after="60"/>
              <w:rPr>
                <w:rFonts w:cs="Arial"/>
                <w:sz w:val="21"/>
                <w:szCs w:val="21"/>
              </w:rPr>
            </w:pPr>
            <w:r w:rsidRPr="00BA0DA8">
              <w:rPr>
                <w:rFonts w:cs="Arial"/>
                <w:sz w:val="21"/>
                <w:szCs w:val="21"/>
              </w:rPr>
              <w:t>Peer review of the scientific validity of a study’s protocols is beneficial, and is advised for all studies that pose more than minimal risk.</w:t>
            </w:r>
          </w:p>
        </w:tc>
      </w:tr>
      <w:tr w:rsidR="008771AA" w:rsidTr="000D2096">
        <w:trPr>
          <w:trHeight w:val="367"/>
        </w:trPr>
        <w:tc>
          <w:tcPr>
            <w:tcW w:w="1260" w:type="dxa"/>
          </w:tcPr>
          <w:p w:rsidR="008771AA" w:rsidRDefault="008771AA">
            <w:pPr>
              <w:spacing w:before="60" w:after="60"/>
              <w:rPr>
                <w:rFonts w:cs="Arial"/>
                <w:b/>
                <w:sz w:val="21"/>
                <w:szCs w:val="21"/>
              </w:rPr>
            </w:pPr>
            <w:r>
              <w:rPr>
                <w:rFonts w:cs="Arial"/>
                <w:b/>
                <w:sz w:val="21"/>
                <w:szCs w:val="21"/>
              </w:rPr>
              <w:t>6.1</w:t>
            </w:r>
          </w:p>
        </w:tc>
        <w:tc>
          <w:tcPr>
            <w:tcW w:w="7920" w:type="dxa"/>
          </w:tcPr>
          <w:p w:rsidR="008771AA" w:rsidRDefault="008771AA">
            <w:pPr>
              <w:spacing w:before="60" w:after="60"/>
              <w:rPr>
                <w:rFonts w:cs="Arial"/>
                <w:sz w:val="21"/>
                <w:szCs w:val="21"/>
              </w:rPr>
            </w:pPr>
            <w:r w:rsidRPr="000725B2">
              <w:rPr>
                <w:rFonts w:cs="Arial"/>
                <w:sz w:val="21"/>
                <w:szCs w:val="21"/>
              </w:rPr>
              <w:t>Adequate recruitment is important to ensure that the number of participants is sufficient to reliably answer the study question(s).</w:t>
            </w:r>
          </w:p>
        </w:tc>
      </w:tr>
    </w:tbl>
    <w:p w:rsidR="008771AA" w:rsidRDefault="008771AA">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1AA" w:rsidRPr="00960BFE" w:rsidTr="000725B2">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lastRenderedPageBreak/>
              <w:br w:type="page"/>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rPr>
                <w:b/>
              </w:rPr>
              <w:t>12/NTB/59</w:t>
            </w:r>
            <w:r w:rsidRPr="00960BFE">
              <w:t xml:space="preserve"> </w:t>
            </w:r>
          </w:p>
        </w:tc>
      </w:tr>
      <w:tr w:rsidR="008771AA" w:rsidRPr="00960BFE" w:rsidTr="000725B2">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Title: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The molecular basis of Autism Spectrum Disorder (ASD) and other </w:t>
            </w:r>
            <w:proofErr w:type="spellStart"/>
            <w:r w:rsidRPr="00960BFE">
              <w:t>neurod</w:t>
            </w:r>
            <w:proofErr w:type="spellEnd"/>
            <w:r w:rsidRPr="00960BFE">
              <w:t xml:space="preserve"> </w:t>
            </w:r>
          </w:p>
        </w:tc>
      </w:tr>
      <w:tr w:rsidR="008771AA" w:rsidRPr="00960BFE" w:rsidTr="000725B2">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Principal Investigator: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Professor Russell Snell </w:t>
            </w:r>
          </w:p>
        </w:tc>
      </w:tr>
      <w:tr w:rsidR="008771AA" w:rsidRPr="00960BFE" w:rsidTr="000725B2">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Sponsor: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The University of Auckland </w:t>
            </w:r>
          </w:p>
        </w:tc>
      </w:tr>
      <w:tr w:rsidR="008771AA" w:rsidRPr="00960BFE" w:rsidTr="000725B2">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Clock Start Date: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09 November 2012 </w:t>
            </w:r>
          </w:p>
        </w:tc>
      </w:tr>
    </w:tbl>
    <w:p w:rsidR="008771AA" w:rsidRPr="00960BFE" w:rsidRDefault="008771AA">
      <w:pPr>
        <w:autoSpaceDE w:val="0"/>
        <w:autoSpaceDN w:val="0"/>
        <w:adjustRightInd w:val="0"/>
      </w:pPr>
      <w:r w:rsidRPr="00960BFE">
        <w:t xml:space="preserve"> </w:t>
      </w:r>
    </w:p>
    <w:p w:rsidR="008771AA" w:rsidRPr="009558F2" w:rsidRDefault="008771AA">
      <w:pPr>
        <w:autoSpaceDE w:val="0"/>
        <w:autoSpaceDN w:val="0"/>
        <w:adjustRightInd w:val="0"/>
        <w:rPr>
          <w:sz w:val="20"/>
          <w:lang w:val="en-NZ"/>
        </w:rPr>
      </w:pPr>
      <w:r>
        <w:rPr>
          <w:rFonts w:cs="Arial"/>
          <w:szCs w:val="22"/>
          <w:lang w:val="en-NZ"/>
        </w:rPr>
        <w:t xml:space="preserve">Professor Russell Snell and Dr Jessie Jacobsen </w:t>
      </w:r>
      <w:r w:rsidRPr="009558F2">
        <w:rPr>
          <w:lang w:val="en-NZ"/>
        </w:rPr>
        <w:t>w</w:t>
      </w:r>
      <w:r>
        <w:rPr>
          <w:lang w:val="en-NZ"/>
        </w:rPr>
        <w:t>ere</w:t>
      </w:r>
      <w:r w:rsidRPr="009558F2">
        <w:rPr>
          <w:lang w:val="en-NZ"/>
        </w:rPr>
        <w:t xml:space="preserve"> present </w:t>
      </w:r>
      <w:r w:rsidRPr="009558F2">
        <w:rPr>
          <w:rFonts w:cs="Arial"/>
          <w:szCs w:val="22"/>
          <w:lang w:val="en-NZ"/>
        </w:rPr>
        <w:t>in person</w:t>
      </w:r>
      <w:r w:rsidRPr="009558F2">
        <w:rPr>
          <w:lang w:val="en-NZ"/>
        </w:rPr>
        <w:t xml:space="preserve"> for discussion of this application.</w:t>
      </w:r>
    </w:p>
    <w:p w:rsidR="008771AA" w:rsidRPr="00960BFE" w:rsidRDefault="008771AA">
      <w:pPr>
        <w:autoSpaceDE w:val="0"/>
        <w:autoSpaceDN w:val="0"/>
        <w:adjustRightInd w:val="0"/>
        <w:rPr>
          <w:u w:val="single"/>
          <w:lang w:val="en-NZ"/>
        </w:rPr>
      </w:pPr>
    </w:p>
    <w:p w:rsidR="008771AA" w:rsidRPr="00FD2B1E" w:rsidRDefault="008771AA">
      <w:pPr>
        <w:autoSpaceDE w:val="0"/>
        <w:autoSpaceDN w:val="0"/>
        <w:adjustRightInd w:val="0"/>
        <w:rPr>
          <w:u w:val="single"/>
          <w:lang w:val="en-NZ"/>
        </w:rPr>
      </w:pPr>
      <w:r w:rsidRPr="00FD2B1E">
        <w:rPr>
          <w:u w:val="single"/>
          <w:lang w:val="en-NZ"/>
        </w:rPr>
        <w:t>Potential conflicts of interest</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The Chair asked members to declare any potential conflicts of interest related to this application.</w:t>
      </w:r>
    </w:p>
    <w:p w:rsidR="008771AA" w:rsidRPr="00960BFE" w:rsidRDefault="008771AA">
      <w:pPr>
        <w:autoSpaceDE w:val="0"/>
        <w:autoSpaceDN w:val="0"/>
        <w:adjustRightInd w:val="0"/>
        <w:rPr>
          <w:lang w:val="en-NZ"/>
        </w:rPr>
      </w:pPr>
    </w:p>
    <w:p w:rsidR="008771AA" w:rsidRPr="00960BFE" w:rsidRDefault="008771A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771AA" w:rsidRPr="00960BFE" w:rsidRDefault="008771AA">
      <w:pPr>
        <w:autoSpaceDE w:val="0"/>
        <w:autoSpaceDN w:val="0"/>
        <w:adjustRightInd w:val="0"/>
        <w:rPr>
          <w:lang w:val="en-NZ"/>
        </w:rPr>
      </w:pPr>
    </w:p>
    <w:p w:rsidR="008771AA" w:rsidRPr="00FD2B1E" w:rsidRDefault="008771AA">
      <w:pPr>
        <w:autoSpaceDE w:val="0"/>
        <w:autoSpaceDN w:val="0"/>
        <w:adjustRightInd w:val="0"/>
        <w:rPr>
          <w:u w:val="single"/>
          <w:lang w:val="en-NZ"/>
        </w:rPr>
      </w:pPr>
      <w:r w:rsidRPr="00960BFE">
        <w:rPr>
          <w:u w:val="single"/>
          <w:lang w:val="en-NZ"/>
        </w:rPr>
        <w:t>Summary of ethical issues</w:t>
      </w:r>
    </w:p>
    <w:p w:rsidR="008771AA" w:rsidRPr="008869BB" w:rsidRDefault="008771AA">
      <w:pPr>
        <w:autoSpaceDE w:val="0"/>
        <w:autoSpaceDN w:val="0"/>
        <w:adjustRightInd w:val="0"/>
        <w:rPr>
          <w:b/>
          <w:lang w:val="en-NZ"/>
        </w:rPr>
      </w:pPr>
    </w:p>
    <w:p w:rsidR="008771AA" w:rsidRPr="00960BFE" w:rsidRDefault="008771AA" w:rsidP="00B6157E">
      <w:pPr>
        <w:autoSpaceDE w:val="0"/>
        <w:autoSpaceDN w:val="0"/>
        <w:adjustRightInd w:val="0"/>
        <w:rPr>
          <w:lang w:val="en-NZ"/>
        </w:rPr>
      </w:pPr>
      <w:r w:rsidRPr="00960BFE">
        <w:rPr>
          <w:lang w:val="en-NZ"/>
        </w:rPr>
        <w:t xml:space="preserve">The main ethical issues considered by the Committee were as follows. </w:t>
      </w:r>
    </w:p>
    <w:p w:rsidR="008771AA" w:rsidRPr="00960BFE" w:rsidRDefault="008771AA" w:rsidP="00B6157E">
      <w:pPr>
        <w:autoSpaceDE w:val="0"/>
        <w:autoSpaceDN w:val="0"/>
        <w:adjustRightInd w:val="0"/>
        <w:rPr>
          <w:lang w:val="en-NZ"/>
        </w:rPr>
      </w:pPr>
    </w:p>
    <w:p w:rsidR="008771AA" w:rsidRDefault="008771AA" w:rsidP="00B6157E">
      <w:pPr>
        <w:pStyle w:val="ListParagraph"/>
        <w:numPr>
          <w:ilvl w:val="0"/>
          <w:numId w:val="7"/>
        </w:numPr>
        <w:rPr>
          <w:lang w:val="en-NZ"/>
        </w:rPr>
      </w:pPr>
      <w:r w:rsidRPr="00180599">
        <w:rPr>
          <w:lang w:val="en-NZ"/>
        </w:rPr>
        <w:t xml:space="preserve">The Committee notes </w:t>
      </w:r>
      <w:r>
        <w:rPr>
          <w:lang w:val="en-NZ"/>
        </w:rPr>
        <w:t>this is a very positive and worthwhile study.</w:t>
      </w:r>
    </w:p>
    <w:p w:rsidR="008771AA" w:rsidRDefault="008771AA" w:rsidP="00B6157E">
      <w:pPr>
        <w:pStyle w:val="ListParagraph"/>
        <w:numPr>
          <w:ilvl w:val="0"/>
          <w:numId w:val="7"/>
        </w:numPr>
        <w:rPr>
          <w:lang w:val="en-NZ"/>
        </w:rPr>
      </w:pPr>
      <w:r>
        <w:rPr>
          <w:lang w:val="en-NZ"/>
        </w:rPr>
        <w:t>The Committee would like to congratulate Dr Jessie Jacobsen on being awarded the prestigious Rutherford Discovery Fellowship.</w:t>
      </w:r>
    </w:p>
    <w:p w:rsidR="008771AA" w:rsidRDefault="008771AA" w:rsidP="00F41788">
      <w:pPr>
        <w:pStyle w:val="ListParagraph"/>
        <w:numPr>
          <w:ilvl w:val="0"/>
          <w:numId w:val="3"/>
        </w:numPr>
        <w:rPr>
          <w:rFonts w:cs="Arial"/>
          <w:szCs w:val="22"/>
          <w:lang w:val="en-NZ"/>
        </w:rPr>
      </w:pPr>
      <w:r>
        <w:rPr>
          <w:rFonts w:cs="Arial"/>
          <w:szCs w:val="22"/>
          <w:lang w:val="en-NZ"/>
        </w:rPr>
        <w:t>The Committee discussed the following issues with the researcher and was satisfied with the answers provided.</w:t>
      </w:r>
    </w:p>
    <w:p w:rsidR="008771AA" w:rsidRDefault="008771AA" w:rsidP="00F41788">
      <w:pPr>
        <w:pStyle w:val="ListParagraph"/>
        <w:numPr>
          <w:ilvl w:val="1"/>
          <w:numId w:val="5"/>
        </w:numPr>
        <w:rPr>
          <w:rFonts w:cs="Arial"/>
          <w:szCs w:val="22"/>
          <w:lang w:val="en-NZ"/>
        </w:rPr>
      </w:pPr>
      <w:r>
        <w:rPr>
          <w:rFonts w:cs="Arial"/>
          <w:szCs w:val="22"/>
          <w:lang w:val="en-NZ"/>
        </w:rPr>
        <w:t>Provisions for getting more funding; what if funding runs out part-way through the study? The researchers informed the Committee that more funding has been secured from the Rutherford Discovery Fellowship and the Oakley Foundation. Fundraising provisions have also been made and will be progressed once ethical approval has been granted.</w:t>
      </w:r>
    </w:p>
    <w:p w:rsidR="008771AA" w:rsidRDefault="008771AA" w:rsidP="00F41788">
      <w:pPr>
        <w:pStyle w:val="ListParagraph"/>
        <w:numPr>
          <w:ilvl w:val="1"/>
          <w:numId w:val="5"/>
        </w:numPr>
        <w:rPr>
          <w:rFonts w:cs="Arial"/>
          <w:szCs w:val="22"/>
          <w:lang w:val="en-NZ"/>
        </w:rPr>
      </w:pPr>
      <w:r>
        <w:rPr>
          <w:rFonts w:cs="Arial"/>
          <w:szCs w:val="22"/>
          <w:lang w:val="en-NZ"/>
        </w:rPr>
        <w:t>“Determining participation based on criteria” as described in the protocol. The researchers informed the Committee that the criteria is a “moving feast” and will evolve as the study progresses and more information regarding the type and numbers of genes involved becomes more apparent.</w:t>
      </w:r>
    </w:p>
    <w:p w:rsidR="008771AA" w:rsidRDefault="008771AA" w:rsidP="00F41788">
      <w:pPr>
        <w:pStyle w:val="ListParagraph"/>
        <w:numPr>
          <w:ilvl w:val="1"/>
          <w:numId w:val="5"/>
        </w:numPr>
        <w:rPr>
          <w:rFonts w:cs="Arial"/>
          <w:szCs w:val="22"/>
          <w:lang w:val="en-NZ"/>
        </w:rPr>
      </w:pPr>
      <w:r>
        <w:rPr>
          <w:rFonts w:cs="Arial"/>
          <w:szCs w:val="22"/>
          <w:lang w:val="en-NZ"/>
        </w:rPr>
        <w:t>The inclusion and exclusion described in f.2.1. The researchers reassured the Committee that only participants that have been clinically diagnosed with Autism Spectrum Disorder or other neurodevelopmental disorders will be included in the study.</w:t>
      </w:r>
    </w:p>
    <w:p w:rsidR="008771AA" w:rsidRDefault="008771AA" w:rsidP="00F41788">
      <w:pPr>
        <w:pStyle w:val="ListParagraph"/>
        <w:numPr>
          <w:ilvl w:val="1"/>
          <w:numId w:val="5"/>
        </w:numPr>
        <w:rPr>
          <w:rFonts w:cs="Arial"/>
          <w:szCs w:val="22"/>
          <w:lang w:val="en-NZ"/>
        </w:rPr>
      </w:pPr>
      <w:r>
        <w:rPr>
          <w:rFonts w:cs="Arial"/>
          <w:szCs w:val="22"/>
          <w:lang w:val="en-NZ"/>
        </w:rPr>
        <w:t xml:space="preserve">Are there any provisions in place to </w:t>
      </w:r>
      <w:proofErr w:type="spellStart"/>
      <w:r>
        <w:rPr>
          <w:rFonts w:cs="Arial"/>
          <w:szCs w:val="22"/>
          <w:lang w:val="en-NZ"/>
        </w:rPr>
        <w:t>reconsent</w:t>
      </w:r>
      <w:proofErr w:type="spellEnd"/>
      <w:r>
        <w:rPr>
          <w:rFonts w:cs="Arial"/>
          <w:szCs w:val="22"/>
          <w:lang w:val="en-NZ"/>
        </w:rPr>
        <w:t xml:space="preserve"> a participant when he/she reaches the age of 16 years? The researchers informed the Committee that contact will be made when a participants turns 16 years old and </w:t>
      </w:r>
      <w:proofErr w:type="spellStart"/>
      <w:r>
        <w:rPr>
          <w:rFonts w:cs="Arial"/>
          <w:szCs w:val="22"/>
          <w:lang w:val="en-NZ"/>
        </w:rPr>
        <w:t>reconsent</w:t>
      </w:r>
      <w:proofErr w:type="spellEnd"/>
      <w:r>
        <w:rPr>
          <w:rFonts w:cs="Arial"/>
          <w:szCs w:val="22"/>
          <w:lang w:val="en-NZ"/>
        </w:rPr>
        <w:t xml:space="preserve"> obtained; the participant may choose to withdraw from the study if they so wish.</w:t>
      </w:r>
    </w:p>
    <w:p w:rsidR="008771AA" w:rsidRPr="0068737E" w:rsidRDefault="008771AA" w:rsidP="0068737E">
      <w:pPr>
        <w:pStyle w:val="ListParagraph"/>
        <w:numPr>
          <w:ilvl w:val="1"/>
          <w:numId w:val="5"/>
        </w:numPr>
        <w:rPr>
          <w:rFonts w:cs="Arial"/>
          <w:szCs w:val="22"/>
          <w:lang w:val="en-NZ"/>
        </w:rPr>
      </w:pPr>
      <w:r>
        <w:rPr>
          <w:rFonts w:cs="Arial"/>
          <w:szCs w:val="22"/>
          <w:lang w:val="en-NZ"/>
        </w:rPr>
        <w:t>Who will be performing the metabolic and microbiology tests? These tests will be performed by Dr Mike Taylor at the University of Auckland, School of Biological Sciences.</w:t>
      </w:r>
    </w:p>
    <w:p w:rsidR="008771AA" w:rsidRDefault="008771AA" w:rsidP="00F41788">
      <w:pPr>
        <w:pStyle w:val="ListParagraph"/>
        <w:numPr>
          <w:ilvl w:val="1"/>
          <w:numId w:val="5"/>
        </w:numPr>
        <w:rPr>
          <w:rFonts w:cs="Arial"/>
          <w:szCs w:val="22"/>
          <w:lang w:val="en-NZ"/>
        </w:rPr>
      </w:pPr>
      <w:r>
        <w:rPr>
          <w:rFonts w:cs="Arial"/>
          <w:szCs w:val="22"/>
          <w:lang w:val="en-NZ"/>
        </w:rPr>
        <w:t>Who is providing statistical advice and performing statistical analyses? The researchers informed the Committee that statistical advice and analyses will be provided by:</w:t>
      </w:r>
    </w:p>
    <w:p w:rsidR="00A044E9" w:rsidRPr="00BB5844" w:rsidRDefault="00A044E9" w:rsidP="00A044E9">
      <w:pPr>
        <w:pStyle w:val="ListParagraph"/>
        <w:numPr>
          <w:ilvl w:val="2"/>
          <w:numId w:val="5"/>
        </w:numPr>
        <w:rPr>
          <w:rFonts w:cs="Arial"/>
          <w:szCs w:val="22"/>
          <w:lang w:val="it-IT"/>
        </w:rPr>
      </w:pPr>
      <w:r w:rsidRPr="00A044E9">
        <w:rPr>
          <w:rFonts w:cs="Arial"/>
          <w:szCs w:val="22"/>
          <w:lang w:val="en-NZ"/>
        </w:rPr>
        <w:t xml:space="preserve">Professor Jim </w:t>
      </w:r>
      <w:proofErr w:type="spellStart"/>
      <w:r w:rsidRPr="00A044E9">
        <w:rPr>
          <w:rFonts w:cs="Arial"/>
          <w:szCs w:val="22"/>
          <w:lang w:val="en-NZ"/>
        </w:rPr>
        <w:t>Gusella</w:t>
      </w:r>
      <w:proofErr w:type="spellEnd"/>
      <w:r w:rsidRPr="00A044E9">
        <w:rPr>
          <w:rFonts w:cs="Arial"/>
          <w:szCs w:val="22"/>
          <w:lang w:val="en-NZ"/>
        </w:rPr>
        <w:t xml:space="preserve"> and Dr Michael </w:t>
      </w:r>
      <w:proofErr w:type="spellStart"/>
      <w:r w:rsidRPr="00A044E9">
        <w:rPr>
          <w:rFonts w:cs="Arial"/>
          <w:szCs w:val="22"/>
          <w:lang w:val="en-NZ"/>
        </w:rPr>
        <w:t>Talkowski</w:t>
      </w:r>
      <w:proofErr w:type="spellEnd"/>
      <w:r w:rsidRPr="00A044E9">
        <w:rPr>
          <w:rFonts w:cs="Arial"/>
          <w:szCs w:val="22"/>
          <w:lang w:val="en-NZ"/>
        </w:rPr>
        <w:t xml:space="preserve"> of Massachusetts General Hospital, </w:t>
      </w:r>
      <w:proofErr w:type="spellStart"/>
      <w:r w:rsidRPr="00A044E9">
        <w:rPr>
          <w:rFonts w:cs="Arial"/>
          <w:szCs w:val="22"/>
          <w:lang w:val="en-NZ"/>
        </w:rPr>
        <w:t>Hardvard</w:t>
      </w:r>
      <w:proofErr w:type="spellEnd"/>
      <w:r w:rsidRPr="00A044E9">
        <w:rPr>
          <w:rFonts w:cs="Arial"/>
          <w:szCs w:val="22"/>
          <w:lang w:val="en-NZ"/>
        </w:rPr>
        <w:t xml:space="preserve"> Medical School and the Broad Institute. Professor </w:t>
      </w:r>
      <w:proofErr w:type="spellStart"/>
      <w:r w:rsidRPr="00A044E9">
        <w:rPr>
          <w:rFonts w:cs="Arial"/>
          <w:szCs w:val="22"/>
          <w:lang w:val="en-NZ"/>
        </w:rPr>
        <w:t>Gusella</w:t>
      </w:r>
      <w:proofErr w:type="spellEnd"/>
      <w:r w:rsidRPr="00A044E9">
        <w:rPr>
          <w:rFonts w:cs="Arial"/>
          <w:szCs w:val="22"/>
          <w:lang w:val="en-NZ"/>
        </w:rPr>
        <w:t xml:space="preserve"> and Dr </w:t>
      </w:r>
      <w:proofErr w:type="spellStart"/>
      <w:r w:rsidRPr="00A044E9">
        <w:rPr>
          <w:rFonts w:cs="Arial"/>
          <w:szCs w:val="22"/>
          <w:lang w:val="en-NZ"/>
        </w:rPr>
        <w:t>Talkowski</w:t>
      </w:r>
      <w:proofErr w:type="spellEnd"/>
      <w:r w:rsidRPr="00A044E9">
        <w:rPr>
          <w:rFonts w:cs="Arial"/>
          <w:szCs w:val="22"/>
          <w:lang w:val="en-NZ"/>
        </w:rPr>
        <w:t xml:space="preserve"> have developed innovated high-throughput DNA </w:t>
      </w:r>
      <w:r w:rsidRPr="004045FC">
        <w:rPr>
          <w:rFonts w:cs="Arial"/>
          <w:szCs w:val="22"/>
          <w:lang w:val="en-NZ"/>
        </w:rPr>
        <w:t xml:space="preserve">sequencing strategies and </w:t>
      </w:r>
      <w:proofErr w:type="spellStart"/>
      <w:r w:rsidRPr="004045FC">
        <w:rPr>
          <w:rFonts w:cs="Arial"/>
          <w:szCs w:val="22"/>
          <w:lang w:val="en-NZ"/>
        </w:rPr>
        <w:t>bioinformatic</w:t>
      </w:r>
      <w:proofErr w:type="spellEnd"/>
      <w:r w:rsidRPr="004045FC">
        <w:rPr>
          <w:rFonts w:cs="Arial"/>
          <w:szCs w:val="22"/>
          <w:lang w:val="en-NZ"/>
        </w:rPr>
        <w:t xml:space="preserve"> analysis platforms for the resolution of molecular changes in complex neurodevelopment disorders.</w:t>
      </w:r>
    </w:p>
    <w:p w:rsidR="00BB5844" w:rsidRPr="004045FC" w:rsidRDefault="00BB5844" w:rsidP="00BB5844">
      <w:pPr>
        <w:pStyle w:val="ListParagraph"/>
        <w:ind w:left="2160"/>
        <w:rPr>
          <w:rFonts w:cs="Arial"/>
          <w:szCs w:val="22"/>
          <w:lang w:val="it-IT"/>
        </w:rPr>
      </w:pPr>
    </w:p>
    <w:p w:rsidR="008771AA" w:rsidRDefault="00A044E9" w:rsidP="00A044E9">
      <w:pPr>
        <w:pStyle w:val="ListParagraph"/>
        <w:numPr>
          <w:ilvl w:val="2"/>
          <w:numId w:val="5"/>
        </w:numPr>
        <w:rPr>
          <w:rFonts w:cs="Arial"/>
          <w:szCs w:val="22"/>
          <w:lang w:val="it-IT"/>
        </w:rPr>
      </w:pPr>
      <w:r w:rsidRPr="004045FC">
        <w:rPr>
          <w:rFonts w:cs="Arial"/>
          <w:szCs w:val="22"/>
          <w:lang w:val="it-IT"/>
        </w:rPr>
        <w:lastRenderedPageBreak/>
        <w:t xml:space="preserve">Dr Klaus Lehnert, Honorary Associate Professor at The University of Auckland. is a bioinformatics specialist and has spent 11 years working in genetics and bioinformatics for ViaLactia Biosciences (NZ)Ltd. </w:t>
      </w:r>
    </w:p>
    <w:p w:rsidR="008771AA" w:rsidRPr="004045FC" w:rsidRDefault="00A044E9" w:rsidP="004045FC">
      <w:pPr>
        <w:pStyle w:val="ListParagraph"/>
        <w:numPr>
          <w:ilvl w:val="2"/>
          <w:numId w:val="5"/>
        </w:numPr>
        <w:rPr>
          <w:rFonts w:cs="Arial"/>
          <w:szCs w:val="22"/>
          <w:lang w:val="en-NZ"/>
        </w:rPr>
      </w:pPr>
      <w:r w:rsidRPr="004045FC">
        <w:rPr>
          <w:rFonts w:cs="Arial"/>
          <w:szCs w:val="22"/>
          <w:lang w:val="en-NZ"/>
        </w:rPr>
        <w:t xml:space="preserve">Associate Professor </w:t>
      </w:r>
      <w:proofErr w:type="spellStart"/>
      <w:r w:rsidRPr="004045FC">
        <w:rPr>
          <w:rFonts w:cs="Arial"/>
          <w:szCs w:val="22"/>
          <w:lang w:val="en-NZ"/>
        </w:rPr>
        <w:t>Cristin</w:t>
      </w:r>
      <w:proofErr w:type="spellEnd"/>
      <w:r w:rsidRPr="004045FC">
        <w:rPr>
          <w:rFonts w:cs="Arial"/>
          <w:szCs w:val="22"/>
          <w:lang w:val="en-NZ"/>
        </w:rPr>
        <w:t xml:space="preserve"> Print and Associate Professor James Curran of </w:t>
      </w:r>
      <w:proofErr w:type="gramStart"/>
      <w:r w:rsidRPr="004045FC">
        <w:rPr>
          <w:rFonts w:cs="Arial"/>
          <w:szCs w:val="22"/>
          <w:lang w:val="en-NZ"/>
        </w:rPr>
        <w:t>The</w:t>
      </w:r>
      <w:proofErr w:type="gramEnd"/>
      <w:r w:rsidRPr="004045FC">
        <w:rPr>
          <w:rFonts w:cs="Arial"/>
          <w:szCs w:val="22"/>
          <w:lang w:val="en-NZ"/>
        </w:rPr>
        <w:t xml:space="preserve"> New Zealand Bioinformatics Institute.</w:t>
      </w:r>
      <w:r w:rsidR="004045FC" w:rsidRPr="004045FC">
        <w:rPr>
          <w:rFonts w:cs="Arial"/>
          <w:szCs w:val="22"/>
          <w:lang w:val="en-NZ"/>
        </w:rPr>
        <w:t xml:space="preserve"> The bioinformatics Institute provides services for NZGL customers using sequence generated at the </w:t>
      </w:r>
      <w:proofErr w:type="spellStart"/>
      <w:r w:rsidR="004045FC" w:rsidRPr="004045FC">
        <w:rPr>
          <w:rFonts w:cs="Arial"/>
          <w:szCs w:val="22"/>
          <w:lang w:val="en-NZ"/>
        </w:rPr>
        <w:t>Center</w:t>
      </w:r>
      <w:proofErr w:type="spellEnd"/>
      <w:r w:rsidR="004045FC" w:rsidRPr="004045FC">
        <w:rPr>
          <w:rFonts w:cs="Arial"/>
          <w:szCs w:val="22"/>
          <w:lang w:val="en-NZ"/>
        </w:rPr>
        <w:t xml:space="preserve"> for Genomic and Proteomics (CGP).</w:t>
      </w:r>
    </w:p>
    <w:p w:rsidR="00A044E9" w:rsidRDefault="00A044E9" w:rsidP="00E24E77">
      <w:pPr>
        <w:rPr>
          <w:lang w:val="en-NZ"/>
        </w:rPr>
      </w:pPr>
    </w:p>
    <w:p w:rsidR="008771AA" w:rsidRDefault="008771AA" w:rsidP="000C5BBB">
      <w:pPr>
        <w:pStyle w:val="ListParagraph"/>
        <w:numPr>
          <w:ilvl w:val="0"/>
          <w:numId w:val="7"/>
        </w:numPr>
        <w:rPr>
          <w:lang w:val="en-NZ"/>
        </w:rPr>
      </w:pPr>
      <w:r>
        <w:rPr>
          <w:lang w:val="en-NZ"/>
        </w:rPr>
        <w:t>The researchers clarified that the option for tissue samples to be returned will be made available (question r.3.11.)</w:t>
      </w:r>
    </w:p>
    <w:p w:rsidR="008771AA" w:rsidRPr="00000925" w:rsidRDefault="008771AA" w:rsidP="00E24E77">
      <w:pPr>
        <w:pStyle w:val="ListParagraph"/>
        <w:numPr>
          <w:ilvl w:val="0"/>
          <w:numId w:val="7"/>
        </w:numPr>
        <w:rPr>
          <w:lang w:val="en-NZ"/>
        </w:rPr>
      </w:pPr>
      <w:r>
        <w:rPr>
          <w:lang w:val="en-NZ"/>
        </w:rPr>
        <w:t>The researchers clarified that the study will contribute to reducing inequities in health outcomes between different populations (f.1.1.)</w:t>
      </w:r>
    </w:p>
    <w:p w:rsidR="008771AA" w:rsidRPr="003805A9" w:rsidRDefault="008771AA" w:rsidP="00613EC0">
      <w:pPr>
        <w:pStyle w:val="ListParagraph"/>
        <w:numPr>
          <w:ilvl w:val="0"/>
          <w:numId w:val="4"/>
        </w:numPr>
        <w:spacing w:before="80" w:after="80"/>
        <w:ind w:left="426" w:hanging="62"/>
        <w:rPr>
          <w:rFonts w:cs="Arial"/>
          <w:szCs w:val="22"/>
          <w:lang w:val="en-NZ"/>
        </w:rPr>
      </w:pPr>
      <w:r w:rsidRPr="00225337">
        <w:rPr>
          <w:rFonts w:cs="Arial"/>
          <w:szCs w:val="22"/>
          <w:lang w:val="en-NZ"/>
        </w:rPr>
        <w:t xml:space="preserve">The Committee requested the following changes be made to the Participant Information </w:t>
      </w:r>
      <w:r w:rsidR="00613EC0">
        <w:rPr>
          <w:rFonts w:cs="Arial"/>
          <w:szCs w:val="22"/>
          <w:lang w:val="en-NZ"/>
        </w:rPr>
        <w:tab/>
      </w:r>
      <w:r w:rsidRPr="00225337">
        <w:rPr>
          <w:rFonts w:cs="Arial"/>
          <w:szCs w:val="22"/>
          <w:lang w:val="en-NZ"/>
        </w:rPr>
        <w:t>Sheet:</w:t>
      </w:r>
    </w:p>
    <w:p w:rsidR="008771AA" w:rsidRPr="003805A9" w:rsidRDefault="008771AA" w:rsidP="00DD1B9C">
      <w:pPr>
        <w:pStyle w:val="ListParagraph"/>
        <w:numPr>
          <w:ilvl w:val="0"/>
          <w:numId w:val="6"/>
        </w:numPr>
        <w:rPr>
          <w:rFonts w:cs="Arial"/>
          <w:szCs w:val="22"/>
          <w:lang w:val="en-NZ"/>
        </w:rPr>
      </w:pPr>
      <w:r>
        <w:rPr>
          <w:rFonts w:cs="Arial"/>
          <w:szCs w:val="22"/>
          <w:lang w:val="en-NZ"/>
        </w:rPr>
        <w:t xml:space="preserve">a separate patient information sheet and consent form for children. </w:t>
      </w:r>
    </w:p>
    <w:p w:rsidR="008771AA" w:rsidRPr="003805A9" w:rsidRDefault="008771AA" w:rsidP="00DD1B9C">
      <w:pPr>
        <w:pStyle w:val="ListParagraph"/>
        <w:ind w:left="1440"/>
        <w:rPr>
          <w:rFonts w:cs="Arial"/>
          <w:szCs w:val="22"/>
          <w:lang w:val="en-NZ"/>
        </w:rPr>
      </w:pPr>
    </w:p>
    <w:p w:rsidR="008771AA" w:rsidRPr="00FD2B1E" w:rsidRDefault="008771AA" w:rsidP="00E24E77">
      <w:pPr>
        <w:rPr>
          <w:u w:val="single"/>
          <w:lang w:val="en-NZ"/>
        </w:rPr>
      </w:pPr>
      <w:r w:rsidRPr="00FD2B1E">
        <w:rPr>
          <w:u w:val="single"/>
          <w:lang w:val="en-NZ"/>
        </w:rPr>
        <w:t xml:space="preserve">Decision </w:t>
      </w:r>
    </w:p>
    <w:p w:rsidR="008771AA" w:rsidRPr="00960BFE" w:rsidRDefault="008771AA" w:rsidP="00E24E77">
      <w:pPr>
        <w:rPr>
          <w:lang w:val="en-NZ"/>
        </w:rPr>
      </w:pPr>
    </w:p>
    <w:p w:rsidR="008771AA" w:rsidRPr="00960BFE" w:rsidRDefault="008771AA">
      <w:pPr>
        <w:autoSpaceDE w:val="0"/>
        <w:autoSpaceDN w:val="0"/>
        <w:adjustRightInd w:val="0"/>
      </w:pPr>
      <w:r w:rsidRPr="00AE3A0D">
        <w:rPr>
          <w:lang w:val="en-NZ"/>
        </w:rPr>
        <w:t xml:space="preserve">This application was </w:t>
      </w:r>
      <w:r w:rsidRPr="00AE3A0D">
        <w:rPr>
          <w:i/>
          <w:lang w:val="en-NZ"/>
        </w:rPr>
        <w:t>approved</w:t>
      </w:r>
      <w:r w:rsidRPr="00AE3A0D">
        <w:rPr>
          <w:lang w:val="en-NZ"/>
        </w:rPr>
        <w:t xml:space="preserve"> by </w:t>
      </w:r>
      <w:r w:rsidRPr="00AE3A0D">
        <w:rPr>
          <w:rFonts w:cs="Arial"/>
          <w:szCs w:val="22"/>
          <w:lang w:val="en-NZ"/>
        </w:rPr>
        <w:t>consensus with administrators to review the comments.</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1AA" w:rsidRPr="00960BFE" w:rsidTr="00DC4AF8">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lastRenderedPageBreak/>
              <w:t xml:space="preserve"> </w:t>
            </w:r>
            <w:r>
              <w:rPr>
                <w:b/>
              </w:rPr>
              <w:t>6</w:t>
            </w:r>
            <w:r w:rsidRPr="00960BFE">
              <w:rPr>
                <w:b/>
              </w:rPr>
              <w:t xml:space="preserve"> </w:t>
            </w: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rPr>
                <w:b/>
              </w:rPr>
              <w:t>12/NTB/60</w:t>
            </w:r>
            <w:r w:rsidRPr="00960BFE">
              <w:t xml:space="preserve"> </w:t>
            </w:r>
          </w:p>
        </w:tc>
      </w:tr>
      <w:tr w:rsidR="008771AA" w:rsidRPr="00960BFE" w:rsidTr="00DC4AF8">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Title: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The Odyssey trial </w:t>
            </w:r>
          </w:p>
        </w:tc>
      </w:tr>
      <w:tr w:rsidR="008771AA" w:rsidRPr="00960BFE" w:rsidTr="00DC4AF8">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Principal Investigator: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Dr Ralph Stewart </w:t>
            </w:r>
          </w:p>
        </w:tc>
      </w:tr>
      <w:tr w:rsidR="008771AA" w:rsidRPr="00960BFE" w:rsidTr="00DC4AF8">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Sponsor: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Covance Pty Ltd. </w:t>
            </w:r>
          </w:p>
        </w:tc>
      </w:tr>
      <w:tr w:rsidR="008771AA" w:rsidRPr="00960BFE" w:rsidTr="00DC4AF8">
        <w:trPr>
          <w:trHeight w:val="280"/>
        </w:trPr>
        <w:tc>
          <w:tcPr>
            <w:tcW w:w="966" w:type="dxa"/>
            <w:tcBorders>
              <w:top w:val="nil"/>
              <w:left w:val="nil"/>
              <w:bottom w:val="nil"/>
              <w:right w:val="nil"/>
            </w:tcBorders>
          </w:tcPr>
          <w:p w:rsidR="008771AA" w:rsidRPr="00960BFE" w:rsidRDefault="008771AA">
            <w:pPr>
              <w:autoSpaceDE w:val="0"/>
              <w:autoSpaceDN w:val="0"/>
              <w:adjustRightInd w:val="0"/>
            </w:pPr>
            <w:r w:rsidRPr="00960BFE">
              <w:t xml:space="preserve"> </w:t>
            </w:r>
          </w:p>
        </w:tc>
        <w:tc>
          <w:tcPr>
            <w:tcW w:w="2575" w:type="dxa"/>
            <w:tcBorders>
              <w:top w:val="nil"/>
              <w:left w:val="nil"/>
              <w:bottom w:val="nil"/>
              <w:right w:val="nil"/>
            </w:tcBorders>
          </w:tcPr>
          <w:p w:rsidR="008771AA" w:rsidRPr="00960BFE" w:rsidRDefault="008771AA">
            <w:pPr>
              <w:autoSpaceDE w:val="0"/>
              <w:autoSpaceDN w:val="0"/>
              <w:adjustRightInd w:val="0"/>
            </w:pPr>
            <w:r w:rsidRPr="00960BFE">
              <w:t xml:space="preserve">Clock Start Date: </w:t>
            </w:r>
          </w:p>
        </w:tc>
        <w:tc>
          <w:tcPr>
            <w:tcW w:w="6459" w:type="dxa"/>
            <w:tcBorders>
              <w:top w:val="nil"/>
              <w:left w:val="nil"/>
              <w:bottom w:val="nil"/>
              <w:right w:val="nil"/>
            </w:tcBorders>
          </w:tcPr>
          <w:p w:rsidR="008771AA" w:rsidRPr="00960BFE" w:rsidRDefault="008771AA">
            <w:pPr>
              <w:autoSpaceDE w:val="0"/>
              <w:autoSpaceDN w:val="0"/>
              <w:adjustRightInd w:val="0"/>
            </w:pPr>
            <w:r w:rsidRPr="00960BFE">
              <w:t xml:space="preserve">09 November 2012 </w:t>
            </w:r>
          </w:p>
        </w:tc>
      </w:tr>
    </w:tbl>
    <w:p w:rsidR="008771AA" w:rsidRPr="00960BFE" w:rsidRDefault="008771AA">
      <w:pPr>
        <w:autoSpaceDE w:val="0"/>
        <w:autoSpaceDN w:val="0"/>
        <w:adjustRightInd w:val="0"/>
      </w:pPr>
      <w:r w:rsidRPr="00960BFE">
        <w:t xml:space="preserve"> </w:t>
      </w:r>
    </w:p>
    <w:p w:rsidR="008771AA" w:rsidRPr="006B3436" w:rsidRDefault="008771AA">
      <w:pPr>
        <w:autoSpaceDE w:val="0"/>
        <w:autoSpaceDN w:val="0"/>
        <w:adjustRightInd w:val="0"/>
        <w:rPr>
          <w:sz w:val="20"/>
          <w:lang w:val="en-NZ"/>
        </w:rPr>
      </w:pPr>
      <w:r w:rsidRPr="006B3436">
        <w:rPr>
          <w:rFonts w:cs="Arial"/>
          <w:szCs w:val="22"/>
          <w:lang w:val="en-NZ"/>
        </w:rPr>
        <w:t xml:space="preserve">Dr Ralph Stewart, Mr Chris </w:t>
      </w:r>
      <w:proofErr w:type="spellStart"/>
      <w:r w:rsidRPr="006B3436">
        <w:rPr>
          <w:rFonts w:cs="Arial"/>
          <w:szCs w:val="22"/>
          <w:lang w:val="en-NZ"/>
        </w:rPr>
        <w:t>McCona</w:t>
      </w:r>
      <w:r>
        <w:rPr>
          <w:rFonts w:cs="Arial"/>
          <w:szCs w:val="22"/>
          <w:lang w:val="en-NZ"/>
        </w:rPr>
        <w:t>ch</w:t>
      </w:r>
      <w:r w:rsidR="00CF14E5">
        <w:rPr>
          <w:rFonts w:cs="Arial"/>
          <w:szCs w:val="22"/>
          <w:lang w:val="en-NZ"/>
        </w:rPr>
        <w:t>y</w:t>
      </w:r>
      <w:proofErr w:type="spellEnd"/>
      <w:r w:rsidRPr="006B3436">
        <w:rPr>
          <w:rFonts w:cs="Arial"/>
          <w:szCs w:val="22"/>
          <w:lang w:val="en-NZ"/>
        </w:rPr>
        <w:t xml:space="preserve"> (Covance) and Ms Sarah Douglas</w:t>
      </w:r>
      <w:r w:rsidRPr="006B3436">
        <w:rPr>
          <w:lang w:val="en-NZ"/>
        </w:rPr>
        <w:t xml:space="preserve"> were present </w:t>
      </w:r>
      <w:r w:rsidRPr="006B3436">
        <w:rPr>
          <w:rFonts w:cs="Arial"/>
          <w:szCs w:val="22"/>
          <w:lang w:val="en-NZ"/>
        </w:rPr>
        <w:t>by teleconference</w:t>
      </w:r>
      <w:r w:rsidRPr="006B3436">
        <w:rPr>
          <w:lang w:val="en-NZ"/>
        </w:rPr>
        <w:t xml:space="preserve"> for discussion of this application.</w:t>
      </w:r>
    </w:p>
    <w:p w:rsidR="008771AA" w:rsidRPr="00960BFE" w:rsidRDefault="008771AA">
      <w:pPr>
        <w:autoSpaceDE w:val="0"/>
        <w:autoSpaceDN w:val="0"/>
        <w:adjustRightInd w:val="0"/>
        <w:rPr>
          <w:u w:val="single"/>
          <w:lang w:val="en-NZ"/>
        </w:rPr>
      </w:pPr>
    </w:p>
    <w:p w:rsidR="008771AA" w:rsidRPr="00FD2B1E" w:rsidRDefault="008771AA">
      <w:pPr>
        <w:autoSpaceDE w:val="0"/>
        <w:autoSpaceDN w:val="0"/>
        <w:adjustRightInd w:val="0"/>
        <w:rPr>
          <w:u w:val="single"/>
          <w:lang w:val="en-NZ"/>
        </w:rPr>
      </w:pPr>
      <w:r w:rsidRPr="00FD2B1E">
        <w:rPr>
          <w:u w:val="single"/>
          <w:lang w:val="en-NZ"/>
        </w:rPr>
        <w:t>Potential conflicts of interest</w:t>
      </w:r>
    </w:p>
    <w:p w:rsidR="008771AA" w:rsidRPr="008869BB" w:rsidRDefault="008771AA">
      <w:pPr>
        <w:autoSpaceDE w:val="0"/>
        <w:autoSpaceDN w:val="0"/>
        <w:adjustRightInd w:val="0"/>
        <w:rPr>
          <w:b/>
          <w:lang w:val="en-NZ"/>
        </w:rPr>
      </w:pPr>
    </w:p>
    <w:p w:rsidR="008771AA" w:rsidRPr="00960BFE" w:rsidRDefault="008771AA">
      <w:pPr>
        <w:autoSpaceDE w:val="0"/>
        <w:autoSpaceDN w:val="0"/>
        <w:adjustRightInd w:val="0"/>
        <w:rPr>
          <w:lang w:val="en-NZ"/>
        </w:rPr>
      </w:pPr>
      <w:r w:rsidRPr="00960BFE">
        <w:rPr>
          <w:lang w:val="en-NZ"/>
        </w:rPr>
        <w:t>The Chair asked members to declare any potential conflicts of interest related to this application.</w:t>
      </w:r>
    </w:p>
    <w:p w:rsidR="008771AA" w:rsidRPr="00960BFE" w:rsidRDefault="008771AA">
      <w:pPr>
        <w:autoSpaceDE w:val="0"/>
        <w:autoSpaceDN w:val="0"/>
        <w:adjustRightInd w:val="0"/>
        <w:rPr>
          <w:lang w:val="en-NZ"/>
        </w:rPr>
      </w:pPr>
    </w:p>
    <w:p w:rsidR="008771AA" w:rsidRPr="00960BFE" w:rsidRDefault="008771A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771AA" w:rsidRPr="00960BFE" w:rsidRDefault="008771AA">
      <w:pPr>
        <w:autoSpaceDE w:val="0"/>
        <w:autoSpaceDN w:val="0"/>
        <w:adjustRightInd w:val="0"/>
        <w:rPr>
          <w:lang w:val="en-NZ"/>
        </w:rPr>
      </w:pPr>
    </w:p>
    <w:p w:rsidR="008771AA" w:rsidRPr="00FD2B1E" w:rsidRDefault="008771AA">
      <w:pPr>
        <w:autoSpaceDE w:val="0"/>
        <w:autoSpaceDN w:val="0"/>
        <w:adjustRightInd w:val="0"/>
        <w:rPr>
          <w:u w:val="single"/>
          <w:lang w:val="en-NZ"/>
        </w:rPr>
      </w:pPr>
      <w:r w:rsidRPr="00960BFE">
        <w:rPr>
          <w:u w:val="single"/>
          <w:lang w:val="en-NZ"/>
        </w:rPr>
        <w:t>Summary of ethical issues</w:t>
      </w:r>
    </w:p>
    <w:p w:rsidR="008771AA" w:rsidRPr="008869BB" w:rsidRDefault="008771AA">
      <w:pPr>
        <w:autoSpaceDE w:val="0"/>
        <w:autoSpaceDN w:val="0"/>
        <w:adjustRightInd w:val="0"/>
        <w:rPr>
          <w:b/>
          <w:lang w:val="en-NZ"/>
        </w:rPr>
      </w:pPr>
    </w:p>
    <w:p w:rsidR="008771AA" w:rsidRDefault="008771AA">
      <w:pPr>
        <w:autoSpaceDE w:val="0"/>
        <w:autoSpaceDN w:val="0"/>
        <w:adjustRightInd w:val="0"/>
        <w:rPr>
          <w:lang w:val="en-NZ"/>
        </w:rPr>
      </w:pPr>
      <w:r w:rsidRPr="00960BFE">
        <w:rPr>
          <w:lang w:val="en-NZ"/>
        </w:rPr>
        <w:t xml:space="preserve">The main ethical issues considered by the Committee were as follows. </w:t>
      </w:r>
    </w:p>
    <w:p w:rsidR="008771AA" w:rsidRPr="00960BFE" w:rsidRDefault="008771AA" w:rsidP="000F339F">
      <w:pPr>
        <w:autoSpaceDE w:val="0"/>
        <w:autoSpaceDN w:val="0"/>
        <w:adjustRightInd w:val="0"/>
        <w:rPr>
          <w:lang w:val="en-NZ"/>
        </w:rPr>
      </w:pPr>
    </w:p>
    <w:p w:rsidR="008771AA" w:rsidRDefault="008771AA" w:rsidP="000F339F">
      <w:pPr>
        <w:pStyle w:val="ListParagraph"/>
        <w:numPr>
          <w:ilvl w:val="0"/>
          <w:numId w:val="7"/>
        </w:numPr>
        <w:rPr>
          <w:lang w:val="en-NZ"/>
        </w:rPr>
      </w:pPr>
      <w:r w:rsidRPr="00180599">
        <w:rPr>
          <w:lang w:val="en-NZ"/>
        </w:rPr>
        <w:t xml:space="preserve">The Committee </w:t>
      </w:r>
      <w:r>
        <w:rPr>
          <w:lang w:val="en-NZ"/>
        </w:rPr>
        <w:t>was reassured that every effort will be made to ensure there is a representative sample of Maori participants in the study given the higher burden of CVD in the Maori population.</w:t>
      </w:r>
    </w:p>
    <w:p w:rsidR="008771AA" w:rsidRDefault="008771AA" w:rsidP="000F339F">
      <w:pPr>
        <w:pStyle w:val="ListParagraph"/>
        <w:numPr>
          <w:ilvl w:val="0"/>
          <w:numId w:val="7"/>
        </w:numPr>
        <w:rPr>
          <w:lang w:val="en-NZ"/>
        </w:rPr>
      </w:pPr>
      <w:r>
        <w:rPr>
          <w:lang w:val="en-NZ"/>
        </w:rPr>
        <w:t>The Committee was concerned that for the purposes of blinding, participant LDL-C levels will not be disclosed throughout the duration of the study which is five years. The Committee feels that some provision has to be in place for the information to be released if necessary.</w:t>
      </w:r>
    </w:p>
    <w:p w:rsidR="008771AA" w:rsidRDefault="008771AA" w:rsidP="001E758F">
      <w:pPr>
        <w:pStyle w:val="ListParagraph"/>
        <w:numPr>
          <w:ilvl w:val="1"/>
          <w:numId w:val="7"/>
        </w:numPr>
        <w:rPr>
          <w:rFonts w:cs="Arial"/>
          <w:szCs w:val="22"/>
          <w:lang w:val="en-NZ"/>
        </w:rPr>
      </w:pPr>
      <w:r>
        <w:rPr>
          <w:rFonts w:cs="Arial"/>
          <w:szCs w:val="22"/>
          <w:lang w:val="en-NZ"/>
        </w:rPr>
        <w:t xml:space="preserve">The researchers reassured the Committee that although LDL-C information will not be released to the participants, it will be closely monitored. Should the participant’s LDL-C levels fall below the stated threshold, there is an </w:t>
      </w:r>
      <w:proofErr w:type="spellStart"/>
      <w:r>
        <w:rPr>
          <w:rFonts w:cs="Arial"/>
          <w:szCs w:val="22"/>
          <w:lang w:val="en-NZ"/>
        </w:rPr>
        <w:t>unblinding</w:t>
      </w:r>
      <w:proofErr w:type="spellEnd"/>
      <w:r>
        <w:rPr>
          <w:rFonts w:cs="Arial"/>
          <w:szCs w:val="22"/>
          <w:lang w:val="en-NZ"/>
        </w:rPr>
        <w:t xml:space="preserve"> process in place.</w:t>
      </w:r>
    </w:p>
    <w:p w:rsidR="008771AA" w:rsidRDefault="008771AA" w:rsidP="001E758F">
      <w:pPr>
        <w:pStyle w:val="ListParagraph"/>
        <w:numPr>
          <w:ilvl w:val="1"/>
          <w:numId w:val="7"/>
        </w:numPr>
        <w:rPr>
          <w:rFonts w:cs="Arial"/>
          <w:szCs w:val="22"/>
          <w:lang w:val="en-NZ"/>
        </w:rPr>
      </w:pPr>
      <w:r>
        <w:rPr>
          <w:rFonts w:cs="Arial"/>
          <w:szCs w:val="22"/>
          <w:lang w:val="en-NZ"/>
        </w:rPr>
        <w:t xml:space="preserve">The researchers reassured the Committee that although there is no “upper” threshold, the potential participants will already be on medication for their LDL-C levels, which tend to stay constant over time unlike other chronic conditions such as high blood pressure. </w:t>
      </w:r>
    </w:p>
    <w:p w:rsidR="008771AA" w:rsidRDefault="008771AA" w:rsidP="00136F2C">
      <w:pPr>
        <w:pStyle w:val="ListParagraph"/>
        <w:numPr>
          <w:ilvl w:val="0"/>
          <w:numId w:val="7"/>
        </w:numPr>
        <w:rPr>
          <w:lang w:val="en-NZ"/>
        </w:rPr>
      </w:pPr>
      <w:r>
        <w:rPr>
          <w:lang w:val="en-NZ"/>
        </w:rPr>
        <w:t xml:space="preserve">Please clarify which ACC equivalents are not available and why (r.1.9.); the health and disability ethics committee’s standard operating procedures (SOPs) require that at the very least, ACC-equivalent compensation is available (page 33, </w:t>
      </w:r>
      <w:proofErr w:type="spellStart"/>
      <w:r>
        <w:rPr>
          <w:lang w:val="en-NZ"/>
        </w:rPr>
        <w:t>para</w:t>
      </w:r>
      <w:proofErr w:type="spellEnd"/>
      <w:r>
        <w:rPr>
          <w:lang w:val="en-NZ"/>
        </w:rPr>
        <w:t xml:space="preserve"> 148, 149). Please supply the exact compensation provisions for the study.</w:t>
      </w:r>
    </w:p>
    <w:p w:rsidR="008771AA" w:rsidRPr="001B2344" w:rsidRDefault="008771AA" w:rsidP="004145D7">
      <w:pPr>
        <w:pStyle w:val="ListParagraph"/>
        <w:numPr>
          <w:ilvl w:val="0"/>
          <w:numId w:val="7"/>
        </w:numPr>
        <w:rPr>
          <w:lang w:val="en-NZ"/>
        </w:rPr>
      </w:pPr>
      <w:r w:rsidRPr="001B2344">
        <w:rPr>
          <w:lang w:val="en-NZ"/>
        </w:rPr>
        <w:t xml:space="preserve">The Committee was reassured by the researchers that emergency contacts supplied to the participants will be available 24 hours a day via a local New Zealand phone number. The emergency contacts will also know how to </w:t>
      </w:r>
      <w:proofErr w:type="spellStart"/>
      <w:r w:rsidRPr="001B2344">
        <w:rPr>
          <w:lang w:val="en-NZ"/>
        </w:rPr>
        <w:t>unblind</w:t>
      </w:r>
      <w:proofErr w:type="spellEnd"/>
      <w:r w:rsidRPr="001B2344">
        <w:rPr>
          <w:lang w:val="en-NZ"/>
        </w:rPr>
        <w:t xml:space="preserve"> participants if necessary.</w:t>
      </w:r>
    </w:p>
    <w:p w:rsidR="008771AA" w:rsidRDefault="008771AA" w:rsidP="004145D7">
      <w:pPr>
        <w:pStyle w:val="ListParagraph"/>
        <w:numPr>
          <w:ilvl w:val="0"/>
          <w:numId w:val="7"/>
        </w:numPr>
        <w:rPr>
          <w:lang w:val="en-NZ"/>
        </w:rPr>
      </w:pPr>
      <w:r w:rsidRPr="001B2344">
        <w:rPr>
          <w:lang w:val="en-NZ"/>
        </w:rPr>
        <w:t xml:space="preserve">P4.1. </w:t>
      </w:r>
      <w:r w:rsidRPr="004145D7">
        <w:rPr>
          <w:lang w:val="en-NZ"/>
        </w:rPr>
        <w:t xml:space="preserve">States that people who participate in trials have a better health outcome. The Committee would like to suggest the research team be cautious in using this argument given the Cochrane meta-analysis published data. </w:t>
      </w:r>
    </w:p>
    <w:p w:rsidR="008771AA" w:rsidRPr="004145D7" w:rsidRDefault="008771AA" w:rsidP="004145D7">
      <w:pPr>
        <w:pStyle w:val="ListParagraph"/>
        <w:numPr>
          <w:ilvl w:val="0"/>
          <w:numId w:val="7"/>
        </w:numPr>
        <w:rPr>
          <w:lang w:val="en-NZ"/>
        </w:rPr>
      </w:pPr>
      <w:r w:rsidRPr="004145D7">
        <w:rPr>
          <w:lang w:val="en-NZ"/>
        </w:rPr>
        <w:t>The letter to GPs should specify that specific monitoring procedures have been put in place to just monitor low LDL-C levels and not high LDL-Cs as well.</w:t>
      </w:r>
    </w:p>
    <w:p w:rsidR="008771AA" w:rsidRDefault="008771AA">
      <w:pPr>
        <w:autoSpaceDE w:val="0"/>
        <w:autoSpaceDN w:val="0"/>
        <w:adjustRightInd w:val="0"/>
        <w:rPr>
          <w:lang w:val="en-NZ"/>
        </w:rPr>
      </w:pPr>
    </w:p>
    <w:p w:rsidR="008771AA" w:rsidRPr="003805A9" w:rsidRDefault="008771AA" w:rsidP="001E758F">
      <w:pPr>
        <w:pStyle w:val="ListParagraph"/>
        <w:numPr>
          <w:ilvl w:val="0"/>
          <w:numId w:val="4"/>
        </w:numPr>
        <w:spacing w:before="80" w:after="80"/>
        <w:ind w:left="426"/>
        <w:rPr>
          <w:rFonts w:cs="Arial"/>
          <w:szCs w:val="22"/>
          <w:lang w:val="en-NZ"/>
        </w:rPr>
      </w:pPr>
      <w:r w:rsidRPr="00225337">
        <w:rPr>
          <w:rFonts w:cs="Arial"/>
          <w:szCs w:val="22"/>
          <w:lang w:val="en-NZ"/>
        </w:rPr>
        <w:t>The Committee requested the following changes be made to the Participant Information Sheet:</w:t>
      </w:r>
    </w:p>
    <w:p w:rsidR="008771AA" w:rsidRDefault="008771AA" w:rsidP="001E758F">
      <w:pPr>
        <w:pStyle w:val="ListParagraph"/>
        <w:numPr>
          <w:ilvl w:val="0"/>
          <w:numId w:val="6"/>
        </w:numPr>
        <w:rPr>
          <w:rFonts w:cs="Arial"/>
          <w:szCs w:val="22"/>
          <w:lang w:val="en-NZ"/>
        </w:rPr>
      </w:pPr>
      <w:r>
        <w:rPr>
          <w:rFonts w:cs="Arial"/>
          <w:szCs w:val="22"/>
          <w:lang w:val="en-NZ"/>
        </w:rPr>
        <w:t>please update all [TBC] instances as appropriate</w:t>
      </w:r>
      <w:r w:rsidR="002B1F0E">
        <w:rPr>
          <w:rFonts w:cs="Arial"/>
          <w:szCs w:val="22"/>
          <w:lang w:val="en-NZ"/>
        </w:rPr>
        <w:t>,</w:t>
      </w:r>
    </w:p>
    <w:p w:rsidR="008771AA" w:rsidRDefault="008771AA" w:rsidP="001E758F">
      <w:pPr>
        <w:pStyle w:val="ListParagraph"/>
        <w:numPr>
          <w:ilvl w:val="0"/>
          <w:numId w:val="6"/>
        </w:numPr>
        <w:rPr>
          <w:rFonts w:cs="Arial"/>
          <w:szCs w:val="22"/>
          <w:lang w:val="en-NZ"/>
        </w:rPr>
      </w:pPr>
      <w:r>
        <w:rPr>
          <w:rFonts w:cs="Arial"/>
          <w:szCs w:val="22"/>
          <w:lang w:val="en-NZ"/>
        </w:rPr>
        <w:t>please remove the sentence “We expect this will take about [TBC] minutes” as no time expectation is required</w:t>
      </w:r>
      <w:r w:rsidR="002B1F0E">
        <w:rPr>
          <w:rFonts w:cs="Arial"/>
          <w:szCs w:val="22"/>
          <w:lang w:val="en-NZ"/>
        </w:rPr>
        <w:t>,</w:t>
      </w:r>
    </w:p>
    <w:p w:rsidR="008771AA" w:rsidRDefault="008771AA" w:rsidP="001E758F">
      <w:pPr>
        <w:pStyle w:val="ListParagraph"/>
        <w:numPr>
          <w:ilvl w:val="0"/>
          <w:numId w:val="6"/>
        </w:numPr>
        <w:rPr>
          <w:rFonts w:cs="Arial"/>
          <w:szCs w:val="22"/>
          <w:lang w:val="en-NZ"/>
        </w:rPr>
      </w:pPr>
      <w:r>
        <w:rPr>
          <w:rFonts w:cs="Arial"/>
          <w:szCs w:val="22"/>
          <w:lang w:val="en-NZ"/>
        </w:rPr>
        <w:t>please remove the reference to U.S. Law (page 2)</w:t>
      </w:r>
      <w:r w:rsidR="002B1F0E">
        <w:rPr>
          <w:rFonts w:cs="Arial"/>
          <w:szCs w:val="22"/>
          <w:lang w:val="en-NZ"/>
        </w:rPr>
        <w:t>,</w:t>
      </w:r>
    </w:p>
    <w:p w:rsidR="008771AA" w:rsidRDefault="008771AA" w:rsidP="001E758F">
      <w:pPr>
        <w:pStyle w:val="ListParagraph"/>
        <w:numPr>
          <w:ilvl w:val="0"/>
          <w:numId w:val="6"/>
        </w:numPr>
        <w:rPr>
          <w:rFonts w:cs="Arial"/>
          <w:szCs w:val="22"/>
          <w:lang w:val="en-NZ"/>
        </w:rPr>
      </w:pPr>
      <w:r>
        <w:rPr>
          <w:rFonts w:cs="Arial"/>
          <w:szCs w:val="22"/>
          <w:lang w:val="en-NZ"/>
        </w:rPr>
        <w:lastRenderedPageBreak/>
        <w:t>“</w:t>
      </w:r>
      <w:proofErr w:type="gramStart"/>
      <w:r>
        <w:rPr>
          <w:rFonts w:cs="Arial"/>
          <w:szCs w:val="22"/>
          <w:lang w:val="en-NZ"/>
        </w:rPr>
        <w:t>which</w:t>
      </w:r>
      <w:proofErr w:type="gramEnd"/>
      <w:r>
        <w:rPr>
          <w:rFonts w:cs="Arial"/>
          <w:szCs w:val="22"/>
          <w:lang w:val="en-NZ"/>
        </w:rPr>
        <w:t xml:space="preserve"> will be done 8 weeks after the end of study if you are still receiving the study drug when the study ends”. Please include and clarify that all participants will be contacted and a post-assessment carried out and not just participants receiving the drug</w:t>
      </w:r>
      <w:r w:rsidR="002B1F0E">
        <w:rPr>
          <w:rFonts w:cs="Arial"/>
          <w:szCs w:val="22"/>
          <w:lang w:val="en-NZ"/>
        </w:rPr>
        <w:t>,</w:t>
      </w:r>
    </w:p>
    <w:p w:rsidR="008771AA" w:rsidRDefault="008771AA" w:rsidP="001E758F">
      <w:pPr>
        <w:pStyle w:val="ListParagraph"/>
        <w:numPr>
          <w:ilvl w:val="0"/>
          <w:numId w:val="6"/>
        </w:numPr>
        <w:rPr>
          <w:rFonts w:cs="Arial"/>
          <w:szCs w:val="22"/>
          <w:lang w:val="en-NZ"/>
        </w:rPr>
      </w:pPr>
      <w:r>
        <w:rPr>
          <w:rFonts w:cs="Arial"/>
          <w:szCs w:val="22"/>
          <w:lang w:val="en-NZ"/>
        </w:rPr>
        <w:t>please make it clear that tissue samples will be sent overseas and maintained for future use in a tissue bank</w:t>
      </w:r>
      <w:r w:rsidR="002B1F0E">
        <w:rPr>
          <w:rFonts w:cs="Arial"/>
          <w:szCs w:val="22"/>
          <w:lang w:val="en-NZ"/>
        </w:rPr>
        <w:t>,</w:t>
      </w:r>
    </w:p>
    <w:p w:rsidR="008771AA" w:rsidRDefault="008771AA" w:rsidP="001E758F">
      <w:pPr>
        <w:pStyle w:val="ListParagraph"/>
        <w:numPr>
          <w:ilvl w:val="0"/>
          <w:numId w:val="6"/>
        </w:numPr>
        <w:rPr>
          <w:rFonts w:cs="Arial"/>
          <w:szCs w:val="22"/>
          <w:lang w:val="en-NZ"/>
        </w:rPr>
      </w:pPr>
      <w:r>
        <w:rPr>
          <w:rFonts w:cs="Arial"/>
          <w:szCs w:val="22"/>
          <w:lang w:val="en-NZ"/>
        </w:rPr>
        <w:t xml:space="preserve">please include Maori health </w:t>
      </w:r>
      <w:r w:rsidR="00CF14E5">
        <w:rPr>
          <w:rFonts w:cs="Arial"/>
          <w:szCs w:val="22"/>
          <w:lang w:val="en-NZ"/>
        </w:rPr>
        <w:t>support</w:t>
      </w:r>
      <w:r>
        <w:rPr>
          <w:rFonts w:cs="Arial"/>
          <w:szCs w:val="22"/>
          <w:lang w:val="en-NZ"/>
        </w:rPr>
        <w:t xml:space="preserve"> contact details for the various sites</w:t>
      </w:r>
      <w:r w:rsidR="002B1F0E">
        <w:rPr>
          <w:rFonts w:cs="Arial"/>
          <w:szCs w:val="22"/>
          <w:lang w:val="en-NZ"/>
        </w:rPr>
        <w:t>,</w:t>
      </w:r>
    </w:p>
    <w:p w:rsidR="008771AA" w:rsidRPr="003805A9" w:rsidRDefault="008771AA" w:rsidP="001E758F">
      <w:pPr>
        <w:pStyle w:val="ListParagraph"/>
        <w:numPr>
          <w:ilvl w:val="0"/>
          <w:numId w:val="6"/>
        </w:numPr>
        <w:rPr>
          <w:rFonts w:cs="Arial"/>
          <w:szCs w:val="22"/>
          <w:lang w:val="en-NZ"/>
        </w:rPr>
      </w:pPr>
      <w:proofErr w:type="gramStart"/>
      <w:r>
        <w:rPr>
          <w:rFonts w:cs="Arial"/>
          <w:szCs w:val="22"/>
          <w:lang w:val="en-NZ"/>
        </w:rPr>
        <w:t>please</w:t>
      </w:r>
      <w:proofErr w:type="gramEnd"/>
      <w:r>
        <w:rPr>
          <w:rFonts w:cs="Arial"/>
          <w:szCs w:val="22"/>
          <w:lang w:val="en-NZ"/>
        </w:rPr>
        <w:t xml:space="preserve"> confirm and use an informative lay title (other than “The Odyssey Trial”).</w:t>
      </w:r>
    </w:p>
    <w:p w:rsidR="008771AA" w:rsidRPr="002B1F0E" w:rsidRDefault="008771AA" w:rsidP="00E24E77">
      <w:pPr>
        <w:rPr>
          <w:lang w:val="en-NZ"/>
        </w:rPr>
      </w:pPr>
    </w:p>
    <w:p w:rsidR="008771AA" w:rsidRPr="002B1F0E" w:rsidRDefault="008771AA" w:rsidP="00E24E77">
      <w:pPr>
        <w:rPr>
          <w:u w:val="single"/>
          <w:lang w:val="en-NZ"/>
        </w:rPr>
      </w:pPr>
      <w:r w:rsidRPr="002B1F0E">
        <w:rPr>
          <w:u w:val="single"/>
          <w:lang w:val="en-NZ"/>
        </w:rPr>
        <w:t xml:space="preserve">Decision </w:t>
      </w:r>
    </w:p>
    <w:p w:rsidR="008771AA" w:rsidRPr="00960BFE" w:rsidRDefault="008771AA" w:rsidP="00E24E77">
      <w:pPr>
        <w:rPr>
          <w:lang w:val="en-NZ"/>
        </w:rPr>
      </w:pPr>
    </w:p>
    <w:p w:rsidR="008771AA" w:rsidRPr="00133B31" w:rsidRDefault="008771AA" w:rsidP="009A0CEA">
      <w:pPr>
        <w:rPr>
          <w:rFonts w:cs="Arial"/>
          <w:szCs w:val="22"/>
          <w:lang w:val="en-NZ"/>
        </w:rPr>
      </w:pPr>
      <w:r w:rsidRPr="00133B31">
        <w:rPr>
          <w:rFonts w:cs="Arial"/>
          <w:szCs w:val="22"/>
          <w:lang w:val="en-NZ"/>
        </w:rPr>
        <w:t xml:space="preserve">This application was </w:t>
      </w:r>
      <w:r w:rsidRPr="009A0CEA">
        <w:rPr>
          <w:rFonts w:cs="Arial"/>
          <w:i/>
          <w:szCs w:val="22"/>
          <w:lang w:val="en-NZ"/>
        </w:rPr>
        <w:t>provisionally approved</w:t>
      </w:r>
      <w:r w:rsidRPr="00133B31">
        <w:rPr>
          <w:rFonts w:cs="Arial"/>
          <w:szCs w:val="22"/>
          <w:lang w:val="en-NZ"/>
        </w:rPr>
        <w:t xml:space="preserve"> by consensus, subject to the above amendments being addressed, and a resubmission of the revised versions of the PIS and CF. </w:t>
      </w:r>
    </w:p>
    <w:p w:rsidR="008771AA" w:rsidRPr="00133B31" w:rsidRDefault="008771AA" w:rsidP="009A0CEA">
      <w:pPr>
        <w:rPr>
          <w:rFonts w:cs="Arial"/>
          <w:szCs w:val="22"/>
          <w:lang w:val="en-NZ"/>
        </w:rPr>
      </w:pPr>
    </w:p>
    <w:p w:rsidR="008771AA" w:rsidRPr="009A0CEA" w:rsidRDefault="008771AA" w:rsidP="009A0CEA">
      <w:pPr>
        <w:rPr>
          <w:lang w:val="en-NZ"/>
        </w:rPr>
      </w:pPr>
      <w:r w:rsidRPr="00133B31">
        <w:rPr>
          <w:rFonts w:cs="Arial"/>
          <w:szCs w:val="22"/>
          <w:lang w:val="en-NZ"/>
        </w:rPr>
        <w:t xml:space="preserve">This following information will be reviewed, and a final decision made on the application, by the </w:t>
      </w:r>
      <w:r>
        <w:rPr>
          <w:rFonts w:cs="Arial"/>
          <w:szCs w:val="22"/>
          <w:lang w:val="en-NZ"/>
        </w:rPr>
        <w:t xml:space="preserve">Chair, Mrs Kate O’Connor and Ms </w:t>
      </w:r>
      <w:proofErr w:type="spellStart"/>
      <w:r>
        <w:rPr>
          <w:rFonts w:cs="Arial"/>
          <w:szCs w:val="22"/>
          <w:lang w:val="en-NZ"/>
        </w:rPr>
        <w:t>Kerin</w:t>
      </w:r>
      <w:proofErr w:type="spellEnd"/>
      <w:r>
        <w:rPr>
          <w:rFonts w:cs="Arial"/>
          <w:szCs w:val="22"/>
          <w:lang w:val="en-NZ"/>
        </w:rPr>
        <w:t xml:space="preserve"> Thompson.</w:t>
      </w:r>
      <w:r w:rsidRPr="00960BFE">
        <w:br w:type="page"/>
      </w:r>
    </w:p>
    <w:p w:rsidR="008771AA" w:rsidRDefault="008771AA" w:rsidP="00E24E77">
      <w:pPr>
        <w:pStyle w:val="Heading2"/>
        <w:pBdr>
          <w:bottom w:val="single" w:sz="12" w:space="1" w:color="auto"/>
        </w:pBdr>
      </w:pPr>
      <w:r>
        <w:lastRenderedPageBreak/>
        <w:t>General business</w:t>
      </w:r>
    </w:p>
    <w:p w:rsidR="008771AA" w:rsidRDefault="008771AA" w:rsidP="00E24E77"/>
    <w:p w:rsidR="008771AA" w:rsidRDefault="008771AA" w:rsidP="00E24E77"/>
    <w:p w:rsidR="008771AA" w:rsidRPr="00184D6C" w:rsidRDefault="008771AA" w:rsidP="003805A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rsidR="008771AA" w:rsidRDefault="008771AA" w:rsidP="005D4E8F">
      <w:pPr>
        <w:ind w:left="720"/>
      </w:pPr>
    </w:p>
    <w:p w:rsidR="008771AA" w:rsidRDefault="008771AA" w:rsidP="003805A9">
      <w:pPr>
        <w:numPr>
          <w:ilvl w:val="0"/>
          <w:numId w:val="2"/>
        </w:numPr>
      </w:pPr>
      <w:r>
        <w:t>The</w:t>
      </w:r>
      <w:r w:rsidRPr="00F945B4">
        <w:rPr>
          <w:color w:val="FF0000"/>
        </w:rPr>
        <w:t xml:space="preserve"> </w:t>
      </w:r>
      <w:r>
        <w:t>Chair reminded the Committee of the date and time of its next scheduled meeting, namely:</w:t>
      </w:r>
    </w:p>
    <w:p w:rsidR="008771AA" w:rsidRDefault="008771AA"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771AA" w:rsidRPr="00E24E77" w:rsidTr="001A422A">
        <w:tc>
          <w:tcPr>
            <w:tcW w:w="2160" w:type="dxa"/>
            <w:tcBorders>
              <w:top w:val="single" w:sz="4" w:space="0" w:color="auto"/>
            </w:tcBorders>
            <w:shd w:val="clear" w:color="auto" w:fill="F3F3F3"/>
          </w:tcPr>
          <w:p w:rsidR="008771AA" w:rsidRPr="00E24E77" w:rsidRDefault="008771AA"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771AA" w:rsidRPr="00D12113" w:rsidRDefault="008771AA" w:rsidP="001A422A">
            <w:pPr>
              <w:spacing w:before="80" w:after="80"/>
              <w:rPr>
                <w:rFonts w:cs="Arial"/>
                <w:color w:val="FF3399"/>
                <w:sz w:val="20"/>
                <w:lang w:val="en-NZ"/>
              </w:rPr>
            </w:pPr>
            <w:r>
              <w:rPr>
                <w:rFonts w:cs="Arial"/>
                <w:sz w:val="20"/>
                <w:lang w:val="en-NZ"/>
              </w:rPr>
              <w:t>19 December 2012</w:t>
            </w:r>
          </w:p>
        </w:tc>
      </w:tr>
      <w:tr w:rsidR="008771AA" w:rsidRPr="00E24E77" w:rsidTr="001A422A">
        <w:tc>
          <w:tcPr>
            <w:tcW w:w="2160" w:type="dxa"/>
            <w:tcBorders>
              <w:bottom w:val="single" w:sz="4" w:space="0" w:color="auto"/>
            </w:tcBorders>
            <w:shd w:val="clear" w:color="auto" w:fill="F3F3F3"/>
          </w:tcPr>
          <w:p w:rsidR="008771AA" w:rsidRPr="00E24E77" w:rsidRDefault="008771AA"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771AA" w:rsidRPr="00D12113" w:rsidRDefault="008771AA" w:rsidP="001A422A">
            <w:pPr>
              <w:spacing w:before="80" w:after="80"/>
              <w:rPr>
                <w:rFonts w:cs="Arial"/>
                <w:color w:val="FF3399"/>
                <w:sz w:val="20"/>
                <w:lang w:val="en-NZ"/>
              </w:rPr>
            </w:pPr>
            <w:proofErr w:type="spellStart"/>
            <w:r>
              <w:rPr>
                <w:rFonts w:cs="Arial"/>
                <w:sz w:val="20"/>
                <w:lang w:val="en-NZ"/>
              </w:rPr>
              <w:t>Novotel</w:t>
            </w:r>
            <w:proofErr w:type="spellEnd"/>
            <w:r>
              <w:rPr>
                <w:rFonts w:cs="Arial"/>
                <w:sz w:val="20"/>
                <w:lang w:val="en-NZ"/>
              </w:rPr>
              <w:t xml:space="preserve"> </w:t>
            </w:r>
            <w:proofErr w:type="spellStart"/>
            <w:r>
              <w:rPr>
                <w:rFonts w:cs="Arial"/>
                <w:sz w:val="20"/>
                <w:lang w:val="en-NZ"/>
              </w:rPr>
              <w:t>Ellerslie</w:t>
            </w:r>
            <w:proofErr w:type="spellEnd"/>
            <w:r w:rsidR="002B1F0E">
              <w:rPr>
                <w:rFonts w:cs="Arial"/>
                <w:sz w:val="20"/>
                <w:lang w:val="en-NZ"/>
              </w:rPr>
              <w:t xml:space="preserve">, 72-112 </w:t>
            </w:r>
            <w:proofErr w:type="spellStart"/>
            <w:r w:rsidR="002B1F0E">
              <w:rPr>
                <w:rFonts w:cs="Arial"/>
                <w:sz w:val="20"/>
                <w:lang w:val="en-NZ"/>
              </w:rPr>
              <w:t>Greenlane</w:t>
            </w:r>
            <w:proofErr w:type="spellEnd"/>
            <w:r w:rsidR="002B1F0E">
              <w:rPr>
                <w:rFonts w:cs="Arial"/>
                <w:sz w:val="20"/>
                <w:lang w:val="en-NZ"/>
              </w:rPr>
              <w:t xml:space="preserve"> Rd East, Auckland</w:t>
            </w:r>
          </w:p>
        </w:tc>
      </w:tr>
    </w:tbl>
    <w:p w:rsidR="008771AA" w:rsidRDefault="008771AA" w:rsidP="002B1F0E">
      <w:pPr>
        <w:ind w:left="465"/>
      </w:pPr>
      <w:r>
        <w:tab/>
      </w:r>
    </w:p>
    <w:p w:rsidR="008771AA" w:rsidRPr="00121262" w:rsidRDefault="008771AA" w:rsidP="00770A9F">
      <w:r>
        <w:t>The meeting closed at 4:25pm.</w:t>
      </w:r>
    </w:p>
    <w:sectPr w:rsidR="008771AA" w:rsidRPr="00121262" w:rsidSect="000725B2">
      <w:footerReference w:type="even" r:id="rId8"/>
      <w:footerReference w:type="default" r:id="rId9"/>
      <w:headerReference w:type="first" r:id="rId10"/>
      <w:footerReference w:type="first" r:id="rId11"/>
      <w:pgSz w:w="11906" w:h="16838"/>
      <w:pgMar w:top="1440" w:right="924" w:bottom="1276"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4E9" w:rsidRDefault="00A044E9">
      <w:r>
        <w:separator/>
      </w:r>
    </w:p>
  </w:endnote>
  <w:endnote w:type="continuationSeparator" w:id="0">
    <w:p w:rsidR="00A044E9" w:rsidRDefault="00A04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E9" w:rsidRDefault="00A044E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44E9" w:rsidRDefault="00A044E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0A0" w:firstRow="1" w:lastRow="0" w:firstColumn="1" w:lastColumn="0" w:noHBand="0" w:noVBand="0"/>
    </w:tblPr>
    <w:tblGrid>
      <w:gridCol w:w="8623"/>
      <w:gridCol w:w="1638"/>
    </w:tblGrid>
    <w:tr w:rsidR="00A044E9" w:rsidRPr="00977E7F" w:rsidTr="0081053D">
      <w:trPr>
        <w:trHeight w:val="282"/>
      </w:trPr>
      <w:tc>
        <w:tcPr>
          <w:tcW w:w="8623" w:type="dxa"/>
        </w:tcPr>
        <w:p w:rsidR="00A044E9" w:rsidRPr="00977E7F" w:rsidRDefault="00A044E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21 November 2012</w:t>
          </w:r>
        </w:p>
      </w:tc>
      <w:tc>
        <w:tcPr>
          <w:tcW w:w="1638" w:type="dxa"/>
        </w:tcPr>
        <w:p w:rsidR="00A044E9" w:rsidRPr="00977E7F" w:rsidRDefault="00A044E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1571B">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1571B">
            <w:rPr>
              <w:rStyle w:val="PageNumber"/>
              <w:rFonts w:cs="Arial"/>
              <w:noProof/>
              <w:sz w:val="16"/>
              <w:szCs w:val="16"/>
            </w:rPr>
            <w:t>13</w:t>
          </w:r>
          <w:r w:rsidRPr="002A365B">
            <w:rPr>
              <w:rStyle w:val="PageNumber"/>
              <w:rFonts w:cs="Arial"/>
              <w:sz w:val="16"/>
              <w:szCs w:val="16"/>
            </w:rPr>
            <w:fldChar w:fldCharType="end"/>
          </w:r>
        </w:p>
      </w:tc>
    </w:tr>
  </w:tbl>
  <w:p w:rsidR="00A044E9" w:rsidRPr="00BF6505" w:rsidRDefault="00A044E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0A0" w:firstRow="1" w:lastRow="0" w:firstColumn="1" w:lastColumn="0" w:noHBand="0" w:noVBand="0"/>
    </w:tblPr>
    <w:tblGrid>
      <w:gridCol w:w="8585"/>
      <w:gridCol w:w="1631"/>
    </w:tblGrid>
    <w:tr w:rsidR="00A044E9" w:rsidRPr="00977E7F" w:rsidTr="0081053D">
      <w:trPr>
        <w:trHeight w:val="283"/>
      </w:trPr>
      <w:tc>
        <w:tcPr>
          <w:tcW w:w="8585" w:type="dxa"/>
        </w:tcPr>
        <w:p w:rsidR="00A044E9" w:rsidRPr="00977E7F" w:rsidRDefault="00A044E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21 November 2012</w:t>
          </w:r>
        </w:p>
      </w:tc>
      <w:tc>
        <w:tcPr>
          <w:tcW w:w="1631" w:type="dxa"/>
        </w:tcPr>
        <w:p w:rsidR="00A044E9" w:rsidRPr="00977E7F" w:rsidRDefault="00A044E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1571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1571B">
            <w:rPr>
              <w:rStyle w:val="PageNumber"/>
              <w:rFonts w:cs="Arial"/>
              <w:noProof/>
              <w:sz w:val="16"/>
              <w:szCs w:val="16"/>
            </w:rPr>
            <w:t>13</w:t>
          </w:r>
          <w:r w:rsidRPr="002A365B">
            <w:rPr>
              <w:rStyle w:val="PageNumber"/>
              <w:rFonts w:cs="Arial"/>
              <w:sz w:val="16"/>
              <w:szCs w:val="16"/>
            </w:rPr>
            <w:fldChar w:fldCharType="end"/>
          </w:r>
        </w:p>
      </w:tc>
    </w:tr>
  </w:tbl>
  <w:p w:rsidR="00A044E9" w:rsidRPr="00C91F3F" w:rsidRDefault="00A044E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4E9" w:rsidRDefault="00A044E9">
      <w:r>
        <w:separator/>
      </w:r>
    </w:p>
  </w:footnote>
  <w:footnote w:type="continuationSeparator" w:id="0">
    <w:p w:rsidR="00A044E9" w:rsidRDefault="00A04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87"/>
      <w:gridCol w:w="7913"/>
    </w:tblGrid>
    <w:tr w:rsidR="00A044E9" w:rsidTr="00987913">
      <w:trPr>
        <w:trHeight w:val="1079"/>
      </w:trPr>
      <w:tc>
        <w:tcPr>
          <w:tcW w:w="1914" w:type="dxa"/>
          <w:tcBorders>
            <w:bottom w:val="single" w:sz="4" w:space="0" w:color="auto"/>
          </w:tcBorders>
        </w:tcPr>
        <w:p w:rsidR="00A044E9" w:rsidRPr="00987913" w:rsidRDefault="00A044E9" w:rsidP="00987913">
          <w:pPr>
            <w:pStyle w:val="Heading1"/>
          </w:pPr>
          <w:r>
            <w:rPr>
              <w:noProof/>
              <w:lang w:eastAsia="en-NZ"/>
            </w:rPr>
            <w:drawing>
              <wp:inline distT="0" distB="0" distL="0" distR="0">
                <wp:extent cx="1076325" cy="71437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A044E9" w:rsidRPr="00987913" w:rsidRDefault="00A044E9" w:rsidP="00987913">
          <w:pPr>
            <w:pStyle w:val="Heading1"/>
          </w:pPr>
          <w:r>
            <w:tab/>
            <w:t>Minutes</w:t>
          </w:r>
        </w:p>
      </w:tc>
    </w:tr>
  </w:tbl>
  <w:p w:rsidR="00A044E9" w:rsidRDefault="00A044E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8A5528D"/>
    <w:multiLevelType w:val="hybridMultilevel"/>
    <w:tmpl w:val="6AF0CF78"/>
    <w:lvl w:ilvl="0" w:tplc="14090001">
      <w:start w:val="1"/>
      <w:numFmt w:val="bullet"/>
      <w:lvlText w:val=""/>
      <w:lvlJc w:val="left"/>
      <w:pPr>
        <w:ind w:left="720" w:hanging="360"/>
      </w:pPr>
      <w:rPr>
        <w:rFonts w:ascii="Symbol" w:hAnsi="Symbol" w:hint="default"/>
      </w:rPr>
    </w:lvl>
    <w:lvl w:ilvl="1" w:tplc="C0BCA7CC">
      <w:numFmt w:val="bullet"/>
      <w:lvlText w:val="-"/>
      <w:lvlJc w:val="left"/>
      <w:pPr>
        <w:ind w:left="1440" w:hanging="360"/>
      </w:pPr>
      <w:rPr>
        <w:rFonts w:ascii="Arial" w:eastAsia="Times New Roman" w:hAnsi="Arial"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B806E49"/>
    <w:multiLevelType w:val="hybridMultilevel"/>
    <w:tmpl w:val="59324D30"/>
    <w:lvl w:ilvl="0" w:tplc="C0BCA7CC">
      <w:numFmt w:val="bullet"/>
      <w:lvlText w:val="-"/>
      <w:lvlJc w:val="left"/>
      <w:pPr>
        <w:ind w:left="1440" w:hanging="360"/>
      </w:pPr>
      <w:rPr>
        <w:rFonts w:ascii="Arial" w:eastAsia="Times New Roman" w:hAnsi="Arial" w:hint="default"/>
      </w:rPr>
    </w:lvl>
    <w:lvl w:ilvl="1" w:tplc="C0BCA7CC">
      <w:numFmt w:val="bullet"/>
      <w:lvlText w:val="-"/>
      <w:lvlJc w:val="left"/>
      <w:pPr>
        <w:ind w:left="2160" w:hanging="360"/>
      </w:pPr>
      <w:rPr>
        <w:rFonts w:ascii="Arial" w:eastAsia="Times New Roman" w:hAnsi="Arial" w:hint="default"/>
      </w:rPr>
    </w:lvl>
    <w:lvl w:ilvl="2" w:tplc="14090005">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47E30A4A"/>
    <w:multiLevelType w:val="hybridMultilevel"/>
    <w:tmpl w:val="4C54A280"/>
    <w:lvl w:ilvl="0" w:tplc="14090001">
      <w:start w:val="1"/>
      <w:numFmt w:val="bullet"/>
      <w:lvlText w:val=""/>
      <w:lvlJc w:val="left"/>
      <w:pPr>
        <w:ind w:left="1440" w:hanging="360"/>
      </w:pPr>
      <w:rPr>
        <w:rFonts w:ascii="Symbol" w:hAnsi="Symbol" w:hint="default"/>
      </w:rPr>
    </w:lvl>
    <w:lvl w:ilvl="1" w:tplc="C0BCA7CC">
      <w:numFmt w:val="bullet"/>
      <w:lvlText w:val="-"/>
      <w:lvlJc w:val="left"/>
      <w:pPr>
        <w:ind w:left="2160" w:hanging="360"/>
      </w:pPr>
      <w:rPr>
        <w:rFonts w:ascii="Arial" w:eastAsia="Times New Roman" w:hAnsi="Arial" w:hint="default"/>
      </w:rPr>
    </w:lvl>
    <w:lvl w:ilvl="2" w:tplc="14090005">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62BB601B"/>
    <w:multiLevelType w:val="hybridMultilevel"/>
    <w:tmpl w:val="DFB848F6"/>
    <w:lvl w:ilvl="0" w:tplc="14090001">
      <w:start w:val="1"/>
      <w:numFmt w:val="bullet"/>
      <w:lvlText w:val=""/>
      <w:lvlJc w:val="left"/>
      <w:pPr>
        <w:ind w:left="720" w:hanging="360"/>
      </w:pPr>
      <w:rPr>
        <w:rFonts w:ascii="Symbol" w:hAnsi="Symbol" w:hint="default"/>
      </w:rPr>
    </w:lvl>
    <w:lvl w:ilvl="1" w:tplc="C0BCA7CC">
      <w:numFmt w:val="bullet"/>
      <w:lvlText w:val="-"/>
      <w:lvlJc w:val="left"/>
      <w:pPr>
        <w:ind w:left="1440" w:hanging="360"/>
      </w:pPr>
      <w:rPr>
        <w:rFonts w:ascii="Arial" w:eastAsia="Times New Roman" w:hAnsi="Arial"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9616E01"/>
    <w:multiLevelType w:val="hybridMultilevel"/>
    <w:tmpl w:val="B91CDB8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2"/>
  </w:num>
  <w:num w:numId="6">
    <w:abstractNumId w:val="3"/>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925"/>
    <w:rsid w:val="00005886"/>
    <w:rsid w:val="00011269"/>
    <w:rsid w:val="00024BE1"/>
    <w:rsid w:val="00030E73"/>
    <w:rsid w:val="00045E96"/>
    <w:rsid w:val="00053CA2"/>
    <w:rsid w:val="0006247B"/>
    <w:rsid w:val="000725B2"/>
    <w:rsid w:val="000732A9"/>
    <w:rsid w:val="00082758"/>
    <w:rsid w:val="00083871"/>
    <w:rsid w:val="000B2F36"/>
    <w:rsid w:val="000B49A4"/>
    <w:rsid w:val="000B51D1"/>
    <w:rsid w:val="000C5BBB"/>
    <w:rsid w:val="000D2096"/>
    <w:rsid w:val="000E25E4"/>
    <w:rsid w:val="000F2F24"/>
    <w:rsid w:val="000F339F"/>
    <w:rsid w:val="0011026E"/>
    <w:rsid w:val="00121262"/>
    <w:rsid w:val="001260F1"/>
    <w:rsid w:val="00133B31"/>
    <w:rsid w:val="00133F67"/>
    <w:rsid w:val="00136F2C"/>
    <w:rsid w:val="00142A63"/>
    <w:rsid w:val="00180599"/>
    <w:rsid w:val="00184D6C"/>
    <w:rsid w:val="001853FE"/>
    <w:rsid w:val="0018623C"/>
    <w:rsid w:val="00190FB1"/>
    <w:rsid w:val="001A0C0D"/>
    <w:rsid w:val="001A3A93"/>
    <w:rsid w:val="001A422A"/>
    <w:rsid w:val="001B2344"/>
    <w:rsid w:val="001B6087"/>
    <w:rsid w:val="001B6362"/>
    <w:rsid w:val="001D0611"/>
    <w:rsid w:val="001E29B4"/>
    <w:rsid w:val="001E758F"/>
    <w:rsid w:val="001F3A91"/>
    <w:rsid w:val="00204AC4"/>
    <w:rsid w:val="00206EF0"/>
    <w:rsid w:val="002070A8"/>
    <w:rsid w:val="00220789"/>
    <w:rsid w:val="002236FD"/>
    <w:rsid w:val="00225337"/>
    <w:rsid w:val="0023132C"/>
    <w:rsid w:val="002371E0"/>
    <w:rsid w:val="00242525"/>
    <w:rsid w:val="00243A5D"/>
    <w:rsid w:val="0025574F"/>
    <w:rsid w:val="0027224A"/>
    <w:rsid w:val="00276B34"/>
    <w:rsid w:val="00285CB4"/>
    <w:rsid w:val="00290C8C"/>
    <w:rsid w:val="002A365B"/>
    <w:rsid w:val="002A5765"/>
    <w:rsid w:val="002B1F0E"/>
    <w:rsid w:val="002E6355"/>
    <w:rsid w:val="002E7C7C"/>
    <w:rsid w:val="002F2113"/>
    <w:rsid w:val="003340F8"/>
    <w:rsid w:val="0035087C"/>
    <w:rsid w:val="00372E34"/>
    <w:rsid w:val="00375C2D"/>
    <w:rsid w:val="003805A9"/>
    <w:rsid w:val="00381DF9"/>
    <w:rsid w:val="003A4681"/>
    <w:rsid w:val="003A5713"/>
    <w:rsid w:val="003A5D1E"/>
    <w:rsid w:val="003C54FB"/>
    <w:rsid w:val="003D459E"/>
    <w:rsid w:val="003E3E13"/>
    <w:rsid w:val="00404347"/>
    <w:rsid w:val="004045FC"/>
    <w:rsid w:val="004145D7"/>
    <w:rsid w:val="00415ABA"/>
    <w:rsid w:val="00427A9A"/>
    <w:rsid w:val="0043054B"/>
    <w:rsid w:val="00435DD0"/>
    <w:rsid w:val="00436F07"/>
    <w:rsid w:val="0044073F"/>
    <w:rsid w:val="0045454E"/>
    <w:rsid w:val="004564D0"/>
    <w:rsid w:val="00457752"/>
    <w:rsid w:val="0047482A"/>
    <w:rsid w:val="00492114"/>
    <w:rsid w:val="004B1081"/>
    <w:rsid w:val="004B7466"/>
    <w:rsid w:val="004C24F7"/>
    <w:rsid w:val="004D7651"/>
    <w:rsid w:val="004E2E86"/>
    <w:rsid w:val="004E4133"/>
    <w:rsid w:val="004F1090"/>
    <w:rsid w:val="00501A66"/>
    <w:rsid w:val="0050755C"/>
    <w:rsid w:val="00522B40"/>
    <w:rsid w:val="005866BA"/>
    <w:rsid w:val="00593C77"/>
    <w:rsid w:val="00595113"/>
    <w:rsid w:val="005960A7"/>
    <w:rsid w:val="005B4371"/>
    <w:rsid w:val="005C1FB3"/>
    <w:rsid w:val="005D1569"/>
    <w:rsid w:val="005D1747"/>
    <w:rsid w:val="005D3F05"/>
    <w:rsid w:val="005D4E8F"/>
    <w:rsid w:val="005D669D"/>
    <w:rsid w:val="005E7723"/>
    <w:rsid w:val="0060203C"/>
    <w:rsid w:val="00613EC0"/>
    <w:rsid w:val="00616946"/>
    <w:rsid w:val="00617D35"/>
    <w:rsid w:val="00620AC0"/>
    <w:rsid w:val="0064759B"/>
    <w:rsid w:val="00666481"/>
    <w:rsid w:val="00680B7B"/>
    <w:rsid w:val="0068737E"/>
    <w:rsid w:val="00693161"/>
    <w:rsid w:val="006975C2"/>
    <w:rsid w:val="006A496D"/>
    <w:rsid w:val="006B1823"/>
    <w:rsid w:val="006B3436"/>
    <w:rsid w:val="006B4059"/>
    <w:rsid w:val="006C4833"/>
    <w:rsid w:val="006D4840"/>
    <w:rsid w:val="006D6C0A"/>
    <w:rsid w:val="006E3FC4"/>
    <w:rsid w:val="006E6E07"/>
    <w:rsid w:val="00701B55"/>
    <w:rsid w:val="0072793E"/>
    <w:rsid w:val="007433D6"/>
    <w:rsid w:val="007457C8"/>
    <w:rsid w:val="00751B0D"/>
    <w:rsid w:val="00751FCF"/>
    <w:rsid w:val="00753E2C"/>
    <w:rsid w:val="00763F5E"/>
    <w:rsid w:val="00770A9F"/>
    <w:rsid w:val="007762A7"/>
    <w:rsid w:val="00795EDD"/>
    <w:rsid w:val="007A6B47"/>
    <w:rsid w:val="007C0D4A"/>
    <w:rsid w:val="007C7297"/>
    <w:rsid w:val="007D5756"/>
    <w:rsid w:val="007D791A"/>
    <w:rsid w:val="007E74D7"/>
    <w:rsid w:val="007F2751"/>
    <w:rsid w:val="007F3D3D"/>
    <w:rsid w:val="007F56D5"/>
    <w:rsid w:val="0081053D"/>
    <w:rsid w:val="00812851"/>
    <w:rsid w:val="008142D5"/>
    <w:rsid w:val="00826455"/>
    <w:rsid w:val="00831642"/>
    <w:rsid w:val="008366BC"/>
    <w:rsid w:val="00841276"/>
    <w:rsid w:val="008444A3"/>
    <w:rsid w:val="00845CCE"/>
    <w:rsid w:val="00855A22"/>
    <w:rsid w:val="0086060D"/>
    <w:rsid w:val="00872A37"/>
    <w:rsid w:val="008771AA"/>
    <w:rsid w:val="00881407"/>
    <w:rsid w:val="008869BB"/>
    <w:rsid w:val="0088735C"/>
    <w:rsid w:val="00894BEA"/>
    <w:rsid w:val="008A2DCD"/>
    <w:rsid w:val="008B4EA6"/>
    <w:rsid w:val="008B75AB"/>
    <w:rsid w:val="008D61B5"/>
    <w:rsid w:val="008E26A8"/>
    <w:rsid w:val="008F4C94"/>
    <w:rsid w:val="008F7153"/>
    <w:rsid w:val="00911213"/>
    <w:rsid w:val="00932E8C"/>
    <w:rsid w:val="00934C57"/>
    <w:rsid w:val="0093700D"/>
    <w:rsid w:val="00946B92"/>
    <w:rsid w:val="009513F0"/>
    <w:rsid w:val="009558F2"/>
    <w:rsid w:val="00960BFE"/>
    <w:rsid w:val="00963E41"/>
    <w:rsid w:val="00965308"/>
    <w:rsid w:val="009706C6"/>
    <w:rsid w:val="009731CD"/>
    <w:rsid w:val="00977E7F"/>
    <w:rsid w:val="0098032A"/>
    <w:rsid w:val="00987913"/>
    <w:rsid w:val="00987A4A"/>
    <w:rsid w:val="009A0CEA"/>
    <w:rsid w:val="009A558B"/>
    <w:rsid w:val="009C51DB"/>
    <w:rsid w:val="009E1AA9"/>
    <w:rsid w:val="009F2216"/>
    <w:rsid w:val="009F6516"/>
    <w:rsid w:val="00A044E9"/>
    <w:rsid w:val="00A139A5"/>
    <w:rsid w:val="00A33900"/>
    <w:rsid w:val="00A51639"/>
    <w:rsid w:val="00A723C2"/>
    <w:rsid w:val="00A84630"/>
    <w:rsid w:val="00A863CC"/>
    <w:rsid w:val="00A91A0E"/>
    <w:rsid w:val="00A92ADA"/>
    <w:rsid w:val="00A9572D"/>
    <w:rsid w:val="00AA79BD"/>
    <w:rsid w:val="00AB51B7"/>
    <w:rsid w:val="00AC1224"/>
    <w:rsid w:val="00AC3313"/>
    <w:rsid w:val="00AE3A0D"/>
    <w:rsid w:val="00AF049D"/>
    <w:rsid w:val="00B13B86"/>
    <w:rsid w:val="00B327B5"/>
    <w:rsid w:val="00B50A97"/>
    <w:rsid w:val="00B53A9F"/>
    <w:rsid w:val="00B6157E"/>
    <w:rsid w:val="00B73414"/>
    <w:rsid w:val="00B75CDB"/>
    <w:rsid w:val="00B92E04"/>
    <w:rsid w:val="00B92E93"/>
    <w:rsid w:val="00BA0DA8"/>
    <w:rsid w:val="00BB5844"/>
    <w:rsid w:val="00BD0129"/>
    <w:rsid w:val="00BE5262"/>
    <w:rsid w:val="00BF0C38"/>
    <w:rsid w:val="00BF0FB3"/>
    <w:rsid w:val="00BF6505"/>
    <w:rsid w:val="00BF6E22"/>
    <w:rsid w:val="00C06097"/>
    <w:rsid w:val="00C0708F"/>
    <w:rsid w:val="00C33B1E"/>
    <w:rsid w:val="00C40A57"/>
    <w:rsid w:val="00C54E16"/>
    <w:rsid w:val="00C91F3F"/>
    <w:rsid w:val="00CC1A53"/>
    <w:rsid w:val="00CC28CD"/>
    <w:rsid w:val="00CC5EB5"/>
    <w:rsid w:val="00CD42AC"/>
    <w:rsid w:val="00CE5398"/>
    <w:rsid w:val="00CF14E5"/>
    <w:rsid w:val="00CF3BD4"/>
    <w:rsid w:val="00CF4308"/>
    <w:rsid w:val="00D00D49"/>
    <w:rsid w:val="00D03031"/>
    <w:rsid w:val="00D042F0"/>
    <w:rsid w:val="00D11BE7"/>
    <w:rsid w:val="00D11F20"/>
    <w:rsid w:val="00D12113"/>
    <w:rsid w:val="00D154FC"/>
    <w:rsid w:val="00D3417F"/>
    <w:rsid w:val="00D37B67"/>
    <w:rsid w:val="00D41692"/>
    <w:rsid w:val="00D62F79"/>
    <w:rsid w:val="00D75D72"/>
    <w:rsid w:val="00D80C93"/>
    <w:rsid w:val="00DA1393"/>
    <w:rsid w:val="00DB032B"/>
    <w:rsid w:val="00DC35A3"/>
    <w:rsid w:val="00DC4AF8"/>
    <w:rsid w:val="00DC62A5"/>
    <w:rsid w:val="00DD1B9C"/>
    <w:rsid w:val="00DD1BA0"/>
    <w:rsid w:val="00DD297F"/>
    <w:rsid w:val="00DD4FA8"/>
    <w:rsid w:val="00E07948"/>
    <w:rsid w:val="00E1571B"/>
    <w:rsid w:val="00E17C63"/>
    <w:rsid w:val="00E20390"/>
    <w:rsid w:val="00E24E77"/>
    <w:rsid w:val="00E55024"/>
    <w:rsid w:val="00E5630F"/>
    <w:rsid w:val="00E664DA"/>
    <w:rsid w:val="00E739D2"/>
    <w:rsid w:val="00E7725C"/>
    <w:rsid w:val="00E9306F"/>
    <w:rsid w:val="00EA35D6"/>
    <w:rsid w:val="00EA6A1B"/>
    <w:rsid w:val="00EB2A09"/>
    <w:rsid w:val="00EC068C"/>
    <w:rsid w:val="00EE26E8"/>
    <w:rsid w:val="00EE6B75"/>
    <w:rsid w:val="00EF06CE"/>
    <w:rsid w:val="00EF51B7"/>
    <w:rsid w:val="00F2204E"/>
    <w:rsid w:val="00F22F36"/>
    <w:rsid w:val="00F346D4"/>
    <w:rsid w:val="00F373F3"/>
    <w:rsid w:val="00F41788"/>
    <w:rsid w:val="00F45183"/>
    <w:rsid w:val="00F45372"/>
    <w:rsid w:val="00F631BB"/>
    <w:rsid w:val="00F8118E"/>
    <w:rsid w:val="00F9451C"/>
    <w:rsid w:val="00F945B4"/>
    <w:rsid w:val="00FA7539"/>
    <w:rsid w:val="00FB1534"/>
    <w:rsid w:val="00FC2313"/>
    <w:rsid w:val="00FC6973"/>
    <w:rsid w:val="00FD1CC0"/>
    <w:rsid w:val="00FD2B1E"/>
    <w:rsid w:val="00FE7F3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F5E"/>
    <w:rPr>
      <w:rFonts w:ascii="Arial" w:hAnsi="Arial"/>
      <w:szCs w:val="20"/>
      <w:lang w:val="en-GB" w:eastAsia="en-US"/>
    </w:rPr>
  </w:style>
  <w:style w:type="paragraph" w:styleId="Heading1">
    <w:name w:val="heading 1"/>
    <w:basedOn w:val="Normal"/>
    <w:next w:val="Normal"/>
    <w:link w:val="Heading1Char"/>
    <w:autoRedefine/>
    <w:uiPriority w:val="9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9"/>
    <w:qFormat/>
    <w:rsid w:val="00763F5E"/>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3F5E"/>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63F5E"/>
    <w:rPr>
      <w:rFonts w:ascii="Cambria" w:hAnsi="Cambria" w:cs="Times New Roman"/>
      <w:b/>
      <w:bCs/>
      <w:i/>
      <w:iCs/>
      <w:sz w:val="28"/>
      <w:szCs w:val="28"/>
      <w:lang w:eastAsia="en-US"/>
    </w:rPr>
  </w:style>
  <w:style w:type="paragraph" w:styleId="Header">
    <w:name w:val="header"/>
    <w:basedOn w:val="Normal"/>
    <w:link w:val="HeaderChar"/>
    <w:uiPriority w:val="99"/>
    <w:rsid w:val="00763F5E"/>
    <w:pPr>
      <w:tabs>
        <w:tab w:val="center" w:pos="4153"/>
        <w:tab w:val="right" w:pos="8306"/>
      </w:tabs>
    </w:pPr>
  </w:style>
  <w:style w:type="character" w:customStyle="1" w:styleId="HeaderChar">
    <w:name w:val="Header Char"/>
    <w:basedOn w:val="DefaultParagraphFont"/>
    <w:link w:val="Header"/>
    <w:uiPriority w:val="99"/>
    <w:semiHidden/>
    <w:locked/>
    <w:rsid w:val="00763F5E"/>
    <w:rPr>
      <w:rFonts w:ascii="Arial" w:hAnsi="Arial" w:cs="Times New Roman"/>
      <w:sz w:val="22"/>
      <w:lang w:eastAsia="en-US"/>
    </w:rPr>
  </w:style>
  <w:style w:type="paragraph" w:styleId="Footer">
    <w:name w:val="footer"/>
    <w:basedOn w:val="Normal"/>
    <w:link w:val="FooterChar"/>
    <w:uiPriority w:val="99"/>
    <w:rsid w:val="00763F5E"/>
    <w:pPr>
      <w:tabs>
        <w:tab w:val="center" w:pos="4153"/>
        <w:tab w:val="right" w:pos="8306"/>
      </w:tabs>
    </w:pPr>
  </w:style>
  <w:style w:type="character" w:customStyle="1" w:styleId="FooterChar">
    <w:name w:val="Footer Char"/>
    <w:basedOn w:val="DefaultParagraphFont"/>
    <w:link w:val="Footer"/>
    <w:uiPriority w:val="99"/>
    <w:semiHidden/>
    <w:locked/>
    <w:rsid w:val="00763F5E"/>
    <w:rPr>
      <w:rFonts w:ascii="Arial" w:hAnsi="Arial" w:cs="Times New Roman"/>
      <w:sz w:val="22"/>
      <w:lang w:eastAsia="en-US"/>
    </w:rPr>
  </w:style>
  <w:style w:type="table" w:styleId="TableGrid">
    <w:name w:val="Table Grid"/>
    <w:basedOn w:val="TableNormal"/>
    <w:uiPriority w:val="99"/>
    <w:rsid w:val="00763F5E"/>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763F5E"/>
    <w:rPr>
      <w:rFonts w:cs="Times New Roman"/>
    </w:rPr>
  </w:style>
  <w:style w:type="paragraph" w:styleId="DocumentMap">
    <w:name w:val="Document Map"/>
    <w:basedOn w:val="Normal"/>
    <w:link w:val="DocumentMapChar"/>
    <w:uiPriority w:val="99"/>
    <w:semiHidden/>
    <w:rsid w:val="00763F5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63F5E"/>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33B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F5E"/>
    <w:rPr>
      <w:rFonts w:ascii="Arial" w:hAnsi="Arial"/>
      <w:szCs w:val="20"/>
      <w:lang w:val="en-GB" w:eastAsia="en-US"/>
    </w:rPr>
  </w:style>
  <w:style w:type="paragraph" w:styleId="Heading1">
    <w:name w:val="heading 1"/>
    <w:basedOn w:val="Normal"/>
    <w:next w:val="Normal"/>
    <w:link w:val="Heading1Char"/>
    <w:autoRedefine/>
    <w:uiPriority w:val="9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9"/>
    <w:qFormat/>
    <w:rsid w:val="00763F5E"/>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3F5E"/>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63F5E"/>
    <w:rPr>
      <w:rFonts w:ascii="Cambria" w:hAnsi="Cambria" w:cs="Times New Roman"/>
      <w:b/>
      <w:bCs/>
      <w:i/>
      <w:iCs/>
      <w:sz w:val="28"/>
      <w:szCs w:val="28"/>
      <w:lang w:eastAsia="en-US"/>
    </w:rPr>
  </w:style>
  <w:style w:type="paragraph" w:styleId="Header">
    <w:name w:val="header"/>
    <w:basedOn w:val="Normal"/>
    <w:link w:val="HeaderChar"/>
    <w:uiPriority w:val="99"/>
    <w:rsid w:val="00763F5E"/>
    <w:pPr>
      <w:tabs>
        <w:tab w:val="center" w:pos="4153"/>
        <w:tab w:val="right" w:pos="8306"/>
      </w:tabs>
    </w:pPr>
  </w:style>
  <w:style w:type="character" w:customStyle="1" w:styleId="HeaderChar">
    <w:name w:val="Header Char"/>
    <w:basedOn w:val="DefaultParagraphFont"/>
    <w:link w:val="Header"/>
    <w:uiPriority w:val="99"/>
    <w:semiHidden/>
    <w:locked/>
    <w:rsid w:val="00763F5E"/>
    <w:rPr>
      <w:rFonts w:ascii="Arial" w:hAnsi="Arial" w:cs="Times New Roman"/>
      <w:sz w:val="22"/>
      <w:lang w:eastAsia="en-US"/>
    </w:rPr>
  </w:style>
  <w:style w:type="paragraph" w:styleId="Footer">
    <w:name w:val="footer"/>
    <w:basedOn w:val="Normal"/>
    <w:link w:val="FooterChar"/>
    <w:uiPriority w:val="99"/>
    <w:rsid w:val="00763F5E"/>
    <w:pPr>
      <w:tabs>
        <w:tab w:val="center" w:pos="4153"/>
        <w:tab w:val="right" w:pos="8306"/>
      </w:tabs>
    </w:pPr>
  </w:style>
  <w:style w:type="character" w:customStyle="1" w:styleId="FooterChar">
    <w:name w:val="Footer Char"/>
    <w:basedOn w:val="DefaultParagraphFont"/>
    <w:link w:val="Footer"/>
    <w:uiPriority w:val="99"/>
    <w:semiHidden/>
    <w:locked/>
    <w:rsid w:val="00763F5E"/>
    <w:rPr>
      <w:rFonts w:ascii="Arial" w:hAnsi="Arial" w:cs="Times New Roman"/>
      <w:sz w:val="22"/>
      <w:lang w:eastAsia="en-US"/>
    </w:rPr>
  </w:style>
  <w:style w:type="table" w:styleId="TableGrid">
    <w:name w:val="Table Grid"/>
    <w:basedOn w:val="TableNormal"/>
    <w:uiPriority w:val="99"/>
    <w:rsid w:val="00763F5E"/>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763F5E"/>
    <w:rPr>
      <w:rFonts w:cs="Times New Roman"/>
    </w:rPr>
  </w:style>
  <w:style w:type="paragraph" w:styleId="DocumentMap">
    <w:name w:val="Document Map"/>
    <w:basedOn w:val="Normal"/>
    <w:link w:val="DocumentMapChar"/>
    <w:uiPriority w:val="99"/>
    <w:semiHidden/>
    <w:rsid w:val="00763F5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63F5E"/>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33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51343">
      <w:bodyDiv w:val="1"/>
      <w:marLeft w:val="0"/>
      <w:marRight w:val="0"/>
      <w:marTop w:val="0"/>
      <w:marBottom w:val="0"/>
      <w:divBdr>
        <w:top w:val="none" w:sz="0" w:space="0" w:color="auto"/>
        <w:left w:val="none" w:sz="0" w:space="0" w:color="auto"/>
        <w:bottom w:val="none" w:sz="0" w:space="0" w:color="auto"/>
        <w:right w:val="none" w:sz="0" w:space="0" w:color="auto"/>
      </w:divBdr>
      <w:divsChild>
        <w:div w:id="2035842838">
          <w:marLeft w:val="0"/>
          <w:marRight w:val="0"/>
          <w:marTop w:val="0"/>
          <w:marBottom w:val="0"/>
          <w:divBdr>
            <w:top w:val="none" w:sz="0" w:space="0" w:color="auto"/>
            <w:left w:val="none" w:sz="0" w:space="0" w:color="auto"/>
            <w:bottom w:val="none" w:sz="0" w:space="0" w:color="auto"/>
            <w:right w:val="none" w:sz="0" w:space="0" w:color="auto"/>
          </w:divBdr>
          <w:divsChild>
            <w:div w:id="139923787">
              <w:marLeft w:val="0"/>
              <w:marRight w:val="0"/>
              <w:marTop w:val="0"/>
              <w:marBottom w:val="0"/>
              <w:divBdr>
                <w:top w:val="none" w:sz="0" w:space="0" w:color="auto"/>
                <w:left w:val="none" w:sz="0" w:space="0" w:color="auto"/>
                <w:bottom w:val="none" w:sz="0" w:space="0" w:color="auto"/>
                <w:right w:val="none" w:sz="0" w:space="0" w:color="auto"/>
              </w:divBdr>
              <w:divsChild>
                <w:div w:id="89365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823784">
      <w:marLeft w:val="0"/>
      <w:marRight w:val="0"/>
      <w:marTop w:val="0"/>
      <w:marBottom w:val="0"/>
      <w:divBdr>
        <w:top w:val="none" w:sz="0" w:space="0" w:color="auto"/>
        <w:left w:val="none" w:sz="0" w:space="0" w:color="auto"/>
        <w:bottom w:val="none" w:sz="0" w:space="0" w:color="auto"/>
        <w:right w:val="none" w:sz="0" w:space="0" w:color="auto"/>
      </w:divBdr>
    </w:div>
    <w:div w:id="20088237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3475</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2013-08-27T06:47:00Z</cp:lastPrinted>
  <dcterms:created xsi:type="dcterms:W3CDTF">2013-08-27T06:46:00Z</dcterms:created>
  <dcterms:modified xsi:type="dcterms:W3CDTF">2013-08-27T06:47:00Z</dcterms:modified>
</cp:coreProperties>
</file>