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77" w:rsidRPr="00522B40" w:rsidRDefault="00E24E77" w:rsidP="00065010">
      <w:pPr>
        <w:rPr>
          <w:sz w:val="20"/>
        </w:rPr>
      </w:pPr>
    </w:p>
    <w:p w:rsidR="00E24E77" w:rsidRPr="00522B40" w:rsidRDefault="00E24E77" w:rsidP="00065010">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132F1F" w:rsidTr="00D11BE7">
        <w:tc>
          <w:tcPr>
            <w:tcW w:w="2268" w:type="dxa"/>
            <w:tcBorders>
              <w:top w:val="single" w:sz="4" w:space="0" w:color="auto"/>
            </w:tcBorders>
            <w:shd w:val="clear" w:color="auto" w:fill="F3F3F3"/>
          </w:tcPr>
          <w:p w:rsidR="00E24E77" w:rsidRPr="00132F1F" w:rsidRDefault="00E24E77" w:rsidP="00065010">
            <w:pPr>
              <w:spacing w:before="80" w:after="80"/>
              <w:rPr>
                <w:rFonts w:cs="Arial"/>
                <w:b/>
                <w:sz w:val="21"/>
                <w:szCs w:val="21"/>
                <w:lang w:val="en-NZ"/>
              </w:rPr>
            </w:pPr>
            <w:r w:rsidRPr="00132F1F">
              <w:rPr>
                <w:rFonts w:cs="Arial"/>
                <w:b/>
                <w:sz w:val="21"/>
                <w:szCs w:val="21"/>
                <w:lang w:val="en-NZ"/>
              </w:rPr>
              <w:t>Committee:</w:t>
            </w:r>
          </w:p>
        </w:tc>
        <w:tc>
          <w:tcPr>
            <w:tcW w:w="7508" w:type="dxa"/>
            <w:tcBorders>
              <w:top w:val="single" w:sz="4" w:space="0" w:color="auto"/>
            </w:tcBorders>
            <w:shd w:val="clear" w:color="auto" w:fill="F3F3F3"/>
          </w:tcPr>
          <w:p w:rsidR="00E24E77" w:rsidRPr="00132F1F" w:rsidRDefault="00AB51B7" w:rsidP="00065010">
            <w:pPr>
              <w:spacing w:before="80" w:after="80"/>
              <w:rPr>
                <w:rFonts w:cs="Arial"/>
                <w:color w:val="FF00FF"/>
                <w:sz w:val="21"/>
                <w:szCs w:val="21"/>
                <w:lang w:val="en-NZ"/>
              </w:rPr>
            </w:pPr>
            <w:r w:rsidRPr="00132F1F">
              <w:rPr>
                <w:rFonts w:cs="Arial"/>
                <w:sz w:val="21"/>
                <w:szCs w:val="21"/>
                <w:lang w:val="en-NZ"/>
              </w:rPr>
              <w:t>Northern B Health and Disability Ethics Committee</w:t>
            </w:r>
          </w:p>
        </w:tc>
      </w:tr>
      <w:tr w:rsidR="00E24E77" w:rsidRPr="00132F1F" w:rsidTr="00D11BE7">
        <w:tc>
          <w:tcPr>
            <w:tcW w:w="2268" w:type="dxa"/>
            <w:shd w:val="clear" w:color="auto" w:fill="F3F3F3"/>
          </w:tcPr>
          <w:p w:rsidR="00E24E77" w:rsidRPr="00132F1F" w:rsidRDefault="00E24E77" w:rsidP="00065010">
            <w:pPr>
              <w:spacing w:before="80" w:after="80"/>
              <w:rPr>
                <w:rFonts w:cs="Arial"/>
                <w:b/>
                <w:sz w:val="21"/>
                <w:szCs w:val="21"/>
                <w:lang w:val="en-NZ"/>
              </w:rPr>
            </w:pPr>
            <w:r w:rsidRPr="00132F1F">
              <w:rPr>
                <w:rFonts w:cs="Arial"/>
                <w:b/>
                <w:sz w:val="21"/>
                <w:szCs w:val="21"/>
                <w:lang w:val="en-NZ"/>
              </w:rPr>
              <w:t>Meeting date:</w:t>
            </w:r>
          </w:p>
        </w:tc>
        <w:tc>
          <w:tcPr>
            <w:tcW w:w="7508" w:type="dxa"/>
            <w:shd w:val="clear" w:color="auto" w:fill="F3F3F3"/>
          </w:tcPr>
          <w:p w:rsidR="00E24E77" w:rsidRPr="00132F1F" w:rsidRDefault="00AB51B7" w:rsidP="00065010">
            <w:pPr>
              <w:spacing w:before="80" w:after="80"/>
              <w:rPr>
                <w:rFonts w:cs="Arial"/>
                <w:color w:val="FF00FF"/>
                <w:sz w:val="21"/>
                <w:szCs w:val="21"/>
                <w:lang w:val="en-NZ"/>
              </w:rPr>
            </w:pPr>
            <w:r w:rsidRPr="00132F1F">
              <w:rPr>
                <w:rFonts w:cs="Arial"/>
                <w:sz w:val="21"/>
                <w:szCs w:val="21"/>
                <w:lang w:val="en-NZ"/>
              </w:rPr>
              <w:t>01 March 2016</w:t>
            </w:r>
          </w:p>
        </w:tc>
      </w:tr>
      <w:tr w:rsidR="00E24E77" w:rsidRPr="00132F1F" w:rsidTr="00D11BE7">
        <w:tc>
          <w:tcPr>
            <w:tcW w:w="2268" w:type="dxa"/>
            <w:tcBorders>
              <w:bottom w:val="single" w:sz="4" w:space="0" w:color="auto"/>
            </w:tcBorders>
            <w:shd w:val="clear" w:color="auto" w:fill="F3F3F3"/>
          </w:tcPr>
          <w:p w:rsidR="00E24E77" w:rsidRPr="00132F1F" w:rsidRDefault="00E24E77" w:rsidP="00065010">
            <w:pPr>
              <w:spacing w:before="80" w:after="80"/>
              <w:rPr>
                <w:rFonts w:cs="Arial"/>
                <w:b/>
                <w:sz w:val="21"/>
                <w:szCs w:val="21"/>
                <w:lang w:val="en-NZ"/>
              </w:rPr>
            </w:pPr>
            <w:r w:rsidRPr="00132F1F">
              <w:rPr>
                <w:rFonts w:cs="Arial"/>
                <w:b/>
                <w:sz w:val="21"/>
                <w:szCs w:val="21"/>
                <w:lang w:val="en-NZ"/>
              </w:rPr>
              <w:t>Meeting venue:</w:t>
            </w:r>
          </w:p>
        </w:tc>
        <w:tc>
          <w:tcPr>
            <w:tcW w:w="7508" w:type="dxa"/>
            <w:tcBorders>
              <w:bottom w:val="single" w:sz="4" w:space="0" w:color="auto"/>
            </w:tcBorders>
            <w:shd w:val="clear" w:color="auto" w:fill="F3F3F3"/>
          </w:tcPr>
          <w:p w:rsidR="00E24E77" w:rsidRPr="00132F1F" w:rsidRDefault="00AB51B7" w:rsidP="00065010">
            <w:pPr>
              <w:spacing w:before="80" w:after="80"/>
              <w:rPr>
                <w:rFonts w:cs="Arial"/>
                <w:color w:val="FF00FF"/>
                <w:sz w:val="21"/>
                <w:szCs w:val="21"/>
                <w:lang w:val="en-NZ"/>
              </w:rPr>
            </w:pPr>
            <w:r w:rsidRPr="00132F1F">
              <w:rPr>
                <w:rFonts w:cs="Arial"/>
                <w:sz w:val="21"/>
                <w:szCs w:val="21"/>
                <w:lang w:val="en-NZ"/>
              </w:rPr>
              <w:t xml:space="preserve">Novotel </w:t>
            </w:r>
            <w:proofErr w:type="spellStart"/>
            <w:r w:rsidRPr="00132F1F">
              <w:rPr>
                <w:rFonts w:cs="Arial"/>
                <w:sz w:val="21"/>
                <w:szCs w:val="21"/>
                <w:lang w:val="en-NZ"/>
              </w:rPr>
              <w:t>Ellerslie</w:t>
            </w:r>
            <w:proofErr w:type="spellEnd"/>
            <w:r w:rsidRPr="00132F1F">
              <w:rPr>
                <w:rFonts w:cs="Arial"/>
                <w:sz w:val="21"/>
                <w:szCs w:val="21"/>
                <w:lang w:val="en-NZ"/>
              </w:rPr>
              <w:t xml:space="preserve">, 72-112 </w:t>
            </w:r>
            <w:proofErr w:type="spellStart"/>
            <w:r w:rsidRPr="00132F1F">
              <w:rPr>
                <w:rFonts w:cs="Arial"/>
                <w:sz w:val="21"/>
                <w:szCs w:val="21"/>
                <w:lang w:val="en-NZ"/>
              </w:rPr>
              <w:t>Greenlane</w:t>
            </w:r>
            <w:proofErr w:type="spellEnd"/>
            <w:r w:rsidRPr="00132F1F">
              <w:rPr>
                <w:rFonts w:cs="Arial"/>
                <w:sz w:val="21"/>
                <w:szCs w:val="21"/>
                <w:lang w:val="en-NZ"/>
              </w:rPr>
              <w:t xml:space="preserve"> Road East, </w:t>
            </w:r>
            <w:proofErr w:type="spellStart"/>
            <w:r w:rsidRPr="00132F1F">
              <w:rPr>
                <w:rFonts w:cs="Arial"/>
                <w:sz w:val="21"/>
                <w:szCs w:val="21"/>
                <w:lang w:val="en-NZ"/>
              </w:rPr>
              <w:t>Ellerslie</w:t>
            </w:r>
            <w:proofErr w:type="spellEnd"/>
            <w:r w:rsidRPr="00132F1F">
              <w:rPr>
                <w:rFonts w:cs="Arial"/>
                <w:sz w:val="21"/>
                <w:szCs w:val="21"/>
                <w:lang w:val="en-NZ"/>
              </w:rPr>
              <w:t>, Auckland</w:t>
            </w:r>
          </w:p>
        </w:tc>
      </w:tr>
    </w:tbl>
    <w:p w:rsidR="00E24E77" w:rsidRPr="00132F1F" w:rsidRDefault="00E24E77" w:rsidP="00065010">
      <w:pPr>
        <w:spacing w:before="80" w:after="80"/>
        <w:rPr>
          <w:rFonts w:cs="Arial"/>
          <w:sz w:val="21"/>
          <w:szCs w:val="21"/>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63"/>
      </w:tblGrid>
      <w:tr w:rsidR="006C4833" w:rsidRPr="00132F1F" w:rsidTr="00BA36AF">
        <w:tc>
          <w:tcPr>
            <w:tcW w:w="1413" w:type="dxa"/>
            <w:tcBorders>
              <w:top w:val="single" w:sz="4" w:space="0" w:color="auto"/>
            </w:tcBorders>
            <w:shd w:val="clear" w:color="auto" w:fill="F2F2F2" w:themeFill="background1" w:themeFillShade="F2"/>
          </w:tcPr>
          <w:p w:rsidR="006C4833" w:rsidRPr="00132F1F" w:rsidRDefault="006C4833" w:rsidP="00065010">
            <w:pPr>
              <w:spacing w:before="80" w:after="80"/>
              <w:rPr>
                <w:rFonts w:cs="Arial"/>
                <w:b/>
                <w:sz w:val="21"/>
                <w:szCs w:val="21"/>
                <w:lang w:val="en-NZ" w:eastAsia="en-GB"/>
              </w:rPr>
            </w:pPr>
            <w:r w:rsidRPr="00132F1F">
              <w:rPr>
                <w:rFonts w:cs="Arial"/>
                <w:b/>
                <w:sz w:val="21"/>
                <w:szCs w:val="21"/>
                <w:lang w:val="en-NZ" w:eastAsia="en-GB"/>
              </w:rPr>
              <w:t>Time</w:t>
            </w:r>
          </w:p>
        </w:tc>
        <w:tc>
          <w:tcPr>
            <w:tcW w:w="8363" w:type="dxa"/>
            <w:tcBorders>
              <w:top w:val="single" w:sz="4" w:space="0" w:color="auto"/>
            </w:tcBorders>
            <w:shd w:val="clear" w:color="auto" w:fill="F2F2F2" w:themeFill="background1" w:themeFillShade="F2"/>
          </w:tcPr>
          <w:p w:rsidR="006C4833" w:rsidRPr="00132F1F" w:rsidRDefault="006C4833" w:rsidP="00065010">
            <w:pPr>
              <w:spacing w:before="80" w:after="80"/>
              <w:ind w:left="884"/>
              <w:rPr>
                <w:rFonts w:cs="Arial"/>
                <w:b/>
                <w:sz w:val="21"/>
                <w:szCs w:val="21"/>
                <w:lang w:val="en-NZ" w:eastAsia="en-GB"/>
              </w:rPr>
            </w:pPr>
            <w:r w:rsidRPr="00132F1F">
              <w:rPr>
                <w:rFonts w:cs="Arial"/>
                <w:b/>
                <w:sz w:val="21"/>
                <w:szCs w:val="21"/>
                <w:lang w:val="en-NZ" w:eastAsia="en-GB"/>
              </w:rPr>
              <w:t>Item of business</w:t>
            </w:r>
          </w:p>
        </w:tc>
      </w:tr>
      <w:tr w:rsidR="006C4833" w:rsidRPr="00132F1F" w:rsidTr="00BA36AF">
        <w:tc>
          <w:tcPr>
            <w:tcW w:w="1413" w:type="dxa"/>
            <w:shd w:val="clear" w:color="auto" w:fill="F2F2F2" w:themeFill="background1" w:themeFillShade="F2"/>
          </w:tcPr>
          <w:p w:rsidR="006C4833" w:rsidRPr="00132F1F" w:rsidRDefault="00BA36AF" w:rsidP="00065010">
            <w:pPr>
              <w:spacing w:before="80" w:after="80"/>
              <w:rPr>
                <w:rFonts w:cs="Arial"/>
                <w:sz w:val="21"/>
                <w:szCs w:val="21"/>
                <w:lang w:val="en-NZ" w:eastAsia="en-GB"/>
              </w:rPr>
            </w:pPr>
            <w:r w:rsidRPr="00132F1F">
              <w:rPr>
                <w:rFonts w:cs="Arial"/>
                <w:sz w:val="21"/>
                <w:szCs w:val="21"/>
                <w:lang w:val="en-NZ" w:eastAsia="en-GB"/>
              </w:rPr>
              <w:t>12.00</w:t>
            </w:r>
          </w:p>
        </w:tc>
        <w:tc>
          <w:tcPr>
            <w:tcW w:w="8363" w:type="dxa"/>
            <w:shd w:val="clear" w:color="auto" w:fill="F2F2F2" w:themeFill="background1" w:themeFillShade="F2"/>
          </w:tcPr>
          <w:p w:rsidR="006C4833" w:rsidRPr="00132F1F" w:rsidRDefault="006C4833" w:rsidP="00065010">
            <w:pPr>
              <w:spacing w:before="80" w:after="80"/>
              <w:ind w:left="884"/>
              <w:rPr>
                <w:rFonts w:cs="Arial"/>
                <w:sz w:val="21"/>
                <w:szCs w:val="21"/>
                <w:lang w:val="en-NZ" w:eastAsia="en-GB"/>
              </w:rPr>
            </w:pPr>
            <w:r w:rsidRPr="00132F1F">
              <w:rPr>
                <w:rFonts w:cs="Arial"/>
                <w:sz w:val="21"/>
                <w:szCs w:val="21"/>
                <w:lang w:val="en-NZ" w:eastAsia="en-GB"/>
              </w:rPr>
              <w:t>Welcome</w:t>
            </w:r>
          </w:p>
        </w:tc>
      </w:tr>
      <w:tr w:rsidR="007F56D5" w:rsidRPr="00132F1F" w:rsidTr="00BA36AF">
        <w:tc>
          <w:tcPr>
            <w:tcW w:w="1413" w:type="dxa"/>
            <w:shd w:val="clear" w:color="auto" w:fill="F2F2F2" w:themeFill="background1" w:themeFillShade="F2"/>
          </w:tcPr>
          <w:p w:rsidR="007F56D5" w:rsidRPr="00132F1F" w:rsidRDefault="00BA36AF" w:rsidP="00065010">
            <w:pPr>
              <w:spacing w:before="80" w:after="80"/>
              <w:rPr>
                <w:rFonts w:cs="Arial"/>
                <w:sz w:val="21"/>
                <w:szCs w:val="21"/>
                <w:lang w:val="en-NZ" w:eastAsia="en-GB"/>
              </w:rPr>
            </w:pPr>
            <w:r w:rsidRPr="00132F1F">
              <w:rPr>
                <w:rFonts w:cs="Arial"/>
                <w:sz w:val="21"/>
                <w:szCs w:val="21"/>
                <w:lang w:val="en-NZ" w:eastAsia="en-GB"/>
              </w:rPr>
              <w:t>12.05</w:t>
            </w:r>
          </w:p>
        </w:tc>
        <w:tc>
          <w:tcPr>
            <w:tcW w:w="8363" w:type="dxa"/>
            <w:shd w:val="clear" w:color="auto" w:fill="F2F2F2" w:themeFill="background1" w:themeFillShade="F2"/>
          </w:tcPr>
          <w:p w:rsidR="007F56D5" w:rsidRPr="00132F1F" w:rsidRDefault="007F56D5" w:rsidP="00065010">
            <w:pPr>
              <w:spacing w:before="80" w:after="80"/>
              <w:ind w:left="884"/>
              <w:rPr>
                <w:rFonts w:cs="Arial"/>
                <w:sz w:val="21"/>
                <w:szCs w:val="21"/>
                <w:lang w:val="en-NZ" w:eastAsia="en-GB"/>
              </w:rPr>
            </w:pPr>
            <w:r w:rsidRPr="00132F1F">
              <w:rPr>
                <w:rFonts w:cs="Arial"/>
                <w:sz w:val="21"/>
                <w:szCs w:val="21"/>
                <w:lang w:val="en-NZ" w:eastAsia="en-GB"/>
              </w:rPr>
              <w:t>Confirmation of minutes of meeting of 02 February 2016</w:t>
            </w:r>
          </w:p>
        </w:tc>
      </w:tr>
      <w:tr w:rsidR="007F56D5" w:rsidRPr="00132F1F" w:rsidTr="00BA36AF">
        <w:tc>
          <w:tcPr>
            <w:tcW w:w="1413" w:type="dxa"/>
            <w:shd w:val="clear" w:color="auto" w:fill="F2F2F2" w:themeFill="background1" w:themeFillShade="F2"/>
          </w:tcPr>
          <w:p w:rsidR="007F56D5" w:rsidRPr="00132F1F" w:rsidRDefault="00BA36AF" w:rsidP="00065010">
            <w:pPr>
              <w:spacing w:before="80" w:after="80"/>
              <w:rPr>
                <w:rFonts w:cs="Arial"/>
                <w:sz w:val="21"/>
                <w:szCs w:val="21"/>
                <w:lang w:val="en-NZ" w:eastAsia="en-GB"/>
              </w:rPr>
            </w:pPr>
            <w:r w:rsidRPr="00132F1F">
              <w:rPr>
                <w:rFonts w:cs="Arial"/>
                <w:sz w:val="21"/>
                <w:szCs w:val="21"/>
                <w:lang w:val="en-NZ" w:eastAsia="en-GB"/>
              </w:rPr>
              <w:t>12.30-3.00</w:t>
            </w:r>
          </w:p>
        </w:tc>
        <w:tc>
          <w:tcPr>
            <w:tcW w:w="8363" w:type="dxa"/>
            <w:shd w:val="clear" w:color="auto" w:fill="F2F2F2" w:themeFill="background1" w:themeFillShade="F2"/>
          </w:tcPr>
          <w:p w:rsidR="007F56D5" w:rsidRPr="00132F1F" w:rsidRDefault="007F56D5" w:rsidP="00065010">
            <w:pPr>
              <w:spacing w:before="80" w:after="80"/>
              <w:ind w:left="884"/>
              <w:rPr>
                <w:rFonts w:cs="Arial"/>
                <w:sz w:val="21"/>
                <w:szCs w:val="21"/>
                <w:lang w:val="en-NZ" w:eastAsia="en-GB"/>
              </w:rPr>
            </w:pPr>
            <w:r w:rsidRPr="00132F1F">
              <w:rPr>
                <w:rFonts w:cs="Arial"/>
                <w:sz w:val="21"/>
                <w:szCs w:val="21"/>
                <w:lang w:val="en-NZ" w:eastAsia="en-GB"/>
              </w:rPr>
              <w:t>New applications (see over for details)</w:t>
            </w:r>
          </w:p>
        </w:tc>
      </w:tr>
      <w:tr w:rsidR="00826455" w:rsidRPr="00132F1F" w:rsidTr="00BA36AF">
        <w:tc>
          <w:tcPr>
            <w:tcW w:w="1413" w:type="dxa"/>
            <w:shd w:val="clear" w:color="auto" w:fill="F2F2F2" w:themeFill="background1" w:themeFillShade="F2"/>
          </w:tcPr>
          <w:p w:rsidR="00826455" w:rsidRPr="00132F1F" w:rsidRDefault="00826455" w:rsidP="00065010">
            <w:pPr>
              <w:spacing w:before="80" w:after="80"/>
              <w:rPr>
                <w:rFonts w:cs="Arial"/>
                <w:sz w:val="21"/>
                <w:szCs w:val="21"/>
                <w:lang w:val="en-NZ" w:eastAsia="en-GB"/>
              </w:rPr>
            </w:pPr>
          </w:p>
        </w:tc>
        <w:tc>
          <w:tcPr>
            <w:tcW w:w="8363" w:type="dxa"/>
            <w:shd w:val="clear" w:color="auto" w:fill="F2F2F2" w:themeFill="background1" w:themeFillShade="F2"/>
          </w:tcPr>
          <w:p w:rsidR="00826455" w:rsidRPr="00132F1F" w:rsidRDefault="00CE1834" w:rsidP="00065010">
            <w:pPr>
              <w:ind w:left="884"/>
              <w:rPr>
                <w:rFonts w:cs="Arial"/>
                <w:sz w:val="21"/>
                <w:szCs w:val="21"/>
                <w:lang w:val="en-NZ" w:eastAsia="en-GB"/>
              </w:rPr>
            </w:pPr>
            <w:r>
              <w:rPr>
                <w:rFonts w:cs="Arial"/>
                <w:sz w:val="21"/>
                <w:szCs w:val="21"/>
                <w:lang w:val="en-NZ" w:eastAsia="en-GB"/>
              </w:rPr>
              <w:t xml:space="preserve"> </w:t>
            </w:r>
            <w:proofErr w:type="spellStart"/>
            <w:r>
              <w:rPr>
                <w:rFonts w:cs="Arial"/>
                <w:sz w:val="21"/>
                <w:szCs w:val="21"/>
                <w:lang w:val="en-NZ" w:eastAsia="en-GB"/>
              </w:rPr>
              <w:t>i</w:t>
            </w:r>
            <w:proofErr w:type="spellEnd"/>
            <w:r>
              <w:rPr>
                <w:rFonts w:cs="Arial"/>
                <w:sz w:val="21"/>
                <w:szCs w:val="21"/>
                <w:lang w:val="en-NZ" w:eastAsia="en-GB"/>
              </w:rPr>
              <w:t xml:space="preserve"> 16/NTB/38</w:t>
            </w:r>
          </w:p>
          <w:p w:rsidR="00826455" w:rsidRPr="00132F1F" w:rsidRDefault="00826455" w:rsidP="00065010">
            <w:pPr>
              <w:ind w:left="884"/>
              <w:rPr>
                <w:rFonts w:cs="Arial"/>
                <w:sz w:val="21"/>
                <w:szCs w:val="21"/>
                <w:lang w:val="en-NZ" w:eastAsia="en-GB"/>
              </w:rPr>
            </w:pPr>
            <w:r w:rsidRPr="00132F1F">
              <w:rPr>
                <w:rFonts w:cs="Arial"/>
                <w:sz w:val="21"/>
                <w:szCs w:val="21"/>
                <w:lang w:val="en-NZ" w:eastAsia="en-GB"/>
              </w:rPr>
              <w:t xml:space="preserve">  ii 16/NTB/35</w:t>
            </w:r>
          </w:p>
          <w:p w:rsidR="00826455" w:rsidRPr="00132F1F" w:rsidRDefault="00826455" w:rsidP="00065010">
            <w:pPr>
              <w:ind w:left="884"/>
              <w:rPr>
                <w:rFonts w:cs="Arial"/>
                <w:sz w:val="21"/>
                <w:szCs w:val="21"/>
                <w:lang w:val="en-NZ" w:eastAsia="en-GB"/>
              </w:rPr>
            </w:pPr>
            <w:r w:rsidRPr="00132F1F">
              <w:rPr>
                <w:rFonts w:cs="Arial"/>
                <w:sz w:val="21"/>
                <w:szCs w:val="21"/>
                <w:lang w:val="en-NZ" w:eastAsia="en-GB"/>
              </w:rPr>
              <w:t xml:space="preserve">  iii 16/NTB/36</w:t>
            </w:r>
          </w:p>
          <w:p w:rsidR="00826455" w:rsidRPr="00132F1F" w:rsidRDefault="00826455" w:rsidP="00065010">
            <w:pPr>
              <w:ind w:left="884"/>
              <w:rPr>
                <w:rFonts w:cs="Arial"/>
                <w:sz w:val="21"/>
                <w:szCs w:val="21"/>
                <w:lang w:val="en-NZ" w:eastAsia="en-GB"/>
              </w:rPr>
            </w:pPr>
            <w:r w:rsidRPr="00132F1F">
              <w:rPr>
                <w:rFonts w:cs="Arial"/>
                <w:sz w:val="21"/>
                <w:szCs w:val="21"/>
                <w:lang w:val="en-NZ" w:eastAsia="en-GB"/>
              </w:rPr>
              <w:t xml:space="preserve">  </w:t>
            </w:r>
            <w:proofErr w:type="spellStart"/>
            <w:r w:rsidRPr="00132F1F">
              <w:rPr>
                <w:rFonts w:cs="Arial"/>
                <w:sz w:val="21"/>
                <w:szCs w:val="21"/>
                <w:lang w:val="en-NZ" w:eastAsia="en-GB"/>
              </w:rPr>
              <w:t>iv</w:t>
            </w:r>
            <w:proofErr w:type="spellEnd"/>
            <w:r w:rsidRPr="00132F1F">
              <w:rPr>
                <w:rFonts w:cs="Arial"/>
                <w:sz w:val="21"/>
                <w:szCs w:val="21"/>
                <w:lang w:val="en-NZ" w:eastAsia="en-GB"/>
              </w:rPr>
              <w:t xml:space="preserve"> 16/NTB/37</w:t>
            </w:r>
          </w:p>
          <w:p w:rsidR="00826455" w:rsidRPr="00132F1F" w:rsidRDefault="00CE1834" w:rsidP="00065010">
            <w:pPr>
              <w:ind w:left="884"/>
              <w:rPr>
                <w:rFonts w:cs="Arial"/>
                <w:sz w:val="21"/>
                <w:szCs w:val="21"/>
                <w:lang w:val="en-NZ" w:eastAsia="en-GB"/>
              </w:rPr>
            </w:pPr>
            <w:r>
              <w:rPr>
                <w:rFonts w:cs="Arial"/>
                <w:sz w:val="21"/>
                <w:szCs w:val="21"/>
                <w:lang w:val="en-NZ" w:eastAsia="en-GB"/>
              </w:rPr>
              <w:t xml:space="preserve">  v 16/NTB/33</w:t>
            </w:r>
          </w:p>
        </w:tc>
      </w:tr>
      <w:tr w:rsidR="00826455" w:rsidRPr="00132F1F" w:rsidTr="00BA36AF">
        <w:tc>
          <w:tcPr>
            <w:tcW w:w="1413" w:type="dxa"/>
            <w:shd w:val="clear" w:color="auto" w:fill="F2F2F2" w:themeFill="background1" w:themeFillShade="F2"/>
          </w:tcPr>
          <w:p w:rsidR="00826455" w:rsidRPr="00132F1F" w:rsidRDefault="00BA36AF" w:rsidP="00065010">
            <w:pPr>
              <w:spacing w:before="80" w:after="80"/>
              <w:rPr>
                <w:rFonts w:cs="Arial"/>
                <w:sz w:val="21"/>
                <w:szCs w:val="21"/>
                <w:lang w:val="en-NZ" w:eastAsia="en-GB"/>
              </w:rPr>
            </w:pPr>
            <w:r w:rsidRPr="00132F1F">
              <w:rPr>
                <w:rFonts w:cs="Arial"/>
                <w:sz w:val="21"/>
                <w:szCs w:val="21"/>
                <w:lang w:val="en-NZ" w:eastAsia="en-GB"/>
              </w:rPr>
              <w:t>3.00</w:t>
            </w:r>
          </w:p>
        </w:tc>
        <w:tc>
          <w:tcPr>
            <w:tcW w:w="8363" w:type="dxa"/>
            <w:shd w:val="clear" w:color="auto" w:fill="F2F2F2" w:themeFill="background1" w:themeFillShade="F2"/>
          </w:tcPr>
          <w:p w:rsidR="00826455" w:rsidRPr="00132F1F" w:rsidRDefault="00826455" w:rsidP="00065010">
            <w:pPr>
              <w:spacing w:before="80" w:after="80"/>
              <w:ind w:left="884"/>
              <w:rPr>
                <w:rFonts w:cs="Arial"/>
                <w:sz w:val="21"/>
                <w:szCs w:val="21"/>
                <w:lang w:val="en-NZ" w:eastAsia="en-GB"/>
              </w:rPr>
            </w:pPr>
            <w:r w:rsidRPr="00132F1F">
              <w:rPr>
                <w:rFonts w:cs="Arial"/>
                <w:sz w:val="21"/>
                <w:szCs w:val="21"/>
                <w:lang w:val="en-NZ" w:eastAsia="en-GB"/>
              </w:rPr>
              <w:t>General business:</w:t>
            </w:r>
          </w:p>
          <w:p w:rsidR="00826455" w:rsidRPr="00132F1F" w:rsidRDefault="00826455" w:rsidP="00763218">
            <w:pPr>
              <w:numPr>
                <w:ilvl w:val="0"/>
                <w:numId w:val="2"/>
              </w:numPr>
              <w:spacing w:before="80" w:after="80"/>
              <w:ind w:left="884" w:firstLine="0"/>
              <w:rPr>
                <w:rFonts w:cs="Arial"/>
                <w:sz w:val="21"/>
                <w:szCs w:val="21"/>
                <w:lang w:val="en-NZ" w:eastAsia="en-GB"/>
              </w:rPr>
            </w:pPr>
            <w:r w:rsidRPr="00132F1F">
              <w:rPr>
                <w:rFonts w:cs="Arial"/>
                <w:sz w:val="21"/>
                <w:szCs w:val="21"/>
                <w:lang w:val="en-NZ" w:eastAsia="en-GB"/>
              </w:rPr>
              <w:t>Noting section of agenda</w:t>
            </w:r>
          </w:p>
        </w:tc>
      </w:tr>
      <w:tr w:rsidR="00826455" w:rsidRPr="00132F1F" w:rsidTr="00BA36AF">
        <w:tc>
          <w:tcPr>
            <w:tcW w:w="1413" w:type="dxa"/>
            <w:tcBorders>
              <w:bottom w:val="single" w:sz="4" w:space="0" w:color="auto"/>
            </w:tcBorders>
            <w:shd w:val="clear" w:color="auto" w:fill="F2F2F2" w:themeFill="background1" w:themeFillShade="F2"/>
          </w:tcPr>
          <w:p w:rsidR="00826455" w:rsidRPr="00132F1F" w:rsidRDefault="00BA36AF" w:rsidP="00065010">
            <w:pPr>
              <w:spacing w:before="80" w:after="80"/>
              <w:rPr>
                <w:rFonts w:cs="Arial"/>
                <w:sz w:val="21"/>
                <w:szCs w:val="21"/>
                <w:lang w:val="en-NZ" w:eastAsia="en-GB"/>
              </w:rPr>
            </w:pPr>
            <w:r w:rsidRPr="00132F1F">
              <w:rPr>
                <w:rFonts w:cs="Arial"/>
                <w:sz w:val="21"/>
                <w:szCs w:val="21"/>
                <w:lang w:val="en-NZ" w:eastAsia="en-GB"/>
              </w:rPr>
              <w:t>3.15</w:t>
            </w:r>
          </w:p>
        </w:tc>
        <w:tc>
          <w:tcPr>
            <w:tcW w:w="8363" w:type="dxa"/>
            <w:tcBorders>
              <w:bottom w:val="single" w:sz="4" w:space="0" w:color="auto"/>
            </w:tcBorders>
            <w:shd w:val="clear" w:color="auto" w:fill="F2F2F2" w:themeFill="background1" w:themeFillShade="F2"/>
          </w:tcPr>
          <w:p w:rsidR="00826455" w:rsidRPr="00132F1F" w:rsidRDefault="00826455" w:rsidP="00065010">
            <w:pPr>
              <w:spacing w:before="80" w:after="80"/>
              <w:ind w:left="884"/>
              <w:rPr>
                <w:rFonts w:cs="Arial"/>
                <w:sz w:val="21"/>
                <w:szCs w:val="21"/>
                <w:lang w:val="en-NZ" w:eastAsia="en-GB"/>
              </w:rPr>
            </w:pPr>
            <w:r w:rsidRPr="00132F1F">
              <w:rPr>
                <w:rFonts w:cs="Arial"/>
                <w:sz w:val="21"/>
                <w:szCs w:val="21"/>
                <w:lang w:val="en-NZ" w:eastAsia="en-GB"/>
              </w:rPr>
              <w:t>Meeting ends</w:t>
            </w:r>
          </w:p>
        </w:tc>
      </w:tr>
    </w:tbl>
    <w:p w:rsidR="007F56D5" w:rsidRPr="00522B40" w:rsidRDefault="007F56D5" w:rsidP="00065010">
      <w:pPr>
        <w:spacing w:before="80" w:after="80"/>
        <w:rPr>
          <w:rFonts w:cs="Arial"/>
          <w:sz w:val="20"/>
          <w:lang w:val="en-NZ"/>
        </w:rPr>
      </w:pPr>
    </w:p>
    <w:p w:rsidR="00E24E77" w:rsidRDefault="00E24E77" w:rsidP="00065010">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023FDF" w:rsidRPr="00E20390">
        <w:trPr>
          <w:trHeight w:val="240"/>
        </w:trPr>
        <w:tc>
          <w:tcPr>
            <w:tcW w:w="2700" w:type="dxa"/>
            <w:shd w:val="pct12" w:color="auto" w:fill="FFFFFF"/>
            <w:vAlign w:val="center"/>
          </w:tcPr>
          <w:p w:rsidR="00023FDF" w:rsidRPr="00E20390" w:rsidRDefault="00023FDF" w:rsidP="00065010">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023FDF" w:rsidRPr="00E20390" w:rsidRDefault="00023FDF" w:rsidP="00065010">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023FDF" w:rsidRPr="00E20390" w:rsidRDefault="00023FDF" w:rsidP="00065010">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023FDF" w:rsidRPr="00E20390" w:rsidRDefault="00023FDF" w:rsidP="00065010">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023FDF" w:rsidRPr="00E20390" w:rsidRDefault="00023FDF" w:rsidP="00065010">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023FDF" w:rsidRPr="00E20390">
        <w:trPr>
          <w:trHeight w:val="280"/>
        </w:trPr>
        <w:tc>
          <w:tcPr>
            <w:tcW w:w="2700" w:type="dxa"/>
          </w:tcPr>
          <w:p w:rsidR="00023FDF" w:rsidRPr="00E20390" w:rsidRDefault="00023FDF" w:rsidP="00065010">
            <w:pPr>
              <w:autoSpaceDE w:val="0"/>
              <w:autoSpaceDN w:val="0"/>
              <w:adjustRightInd w:val="0"/>
              <w:rPr>
                <w:sz w:val="16"/>
                <w:szCs w:val="16"/>
              </w:rPr>
            </w:pPr>
            <w:r w:rsidRPr="00E20390">
              <w:rPr>
                <w:sz w:val="16"/>
                <w:szCs w:val="16"/>
              </w:rPr>
              <w:t xml:space="preserve">Mrs </w:t>
            </w:r>
            <w:proofErr w:type="spellStart"/>
            <w:r w:rsidRPr="00E20390">
              <w:rPr>
                <w:sz w:val="16"/>
                <w:szCs w:val="16"/>
              </w:rPr>
              <w:t>Maliaga</w:t>
            </w:r>
            <w:proofErr w:type="spellEnd"/>
            <w:r w:rsidRPr="00E20390">
              <w:rPr>
                <w:sz w:val="16"/>
                <w:szCs w:val="16"/>
              </w:rPr>
              <w:t xml:space="preserve"> Erick </w:t>
            </w:r>
          </w:p>
        </w:tc>
        <w:tc>
          <w:tcPr>
            <w:tcW w:w="2600" w:type="dxa"/>
          </w:tcPr>
          <w:p w:rsidR="00023FDF" w:rsidRPr="00E20390" w:rsidRDefault="00023FDF" w:rsidP="00065010">
            <w:pPr>
              <w:autoSpaceDE w:val="0"/>
              <w:autoSpaceDN w:val="0"/>
              <w:adjustRightInd w:val="0"/>
              <w:rPr>
                <w:sz w:val="16"/>
                <w:szCs w:val="16"/>
              </w:rPr>
            </w:pPr>
            <w:r w:rsidRPr="00E20390">
              <w:rPr>
                <w:sz w:val="16"/>
                <w:szCs w:val="16"/>
              </w:rPr>
              <w:t xml:space="preserve">Lay (consumer/community perspectives) </w:t>
            </w:r>
          </w:p>
        </w:tc>
        <w:tc>
          <w:tcPr>
            <w:tcW w:w="1300" w:type="dxa"/>
          </w:tcPr>
          <w:p w:rsidR="00023FDF" w:rsidRPr="00E20390" w:rsidRDefault="00467C17" w:rsidP="00065010">
            <w:pPr>
              <w:autoSpaceDE w:val="0"/>
              <w:autoSpaceDN w:val="0"/>
              <w:adjustRightInd w:val="0"/>
              <w:rPr>
                <w:sz w:val="16"/>
                <w:szCs w:val="16"/>
              </w:rPr>
            </w:pPr>
            <w:r>
              <w:rPr>
                <w:sz w:val="16"/>
                <w:szCs w:val="16"/>
              </w:rPr>
              <w:t>01/07/2015</w:t>
            </w:r>
            <w:r w:rsidR="00023FDF" w:rsidRPr="00E20390">
              <w:rPr>
                <w:sz w:val="16"/>
                <w:szCs w:val="16"/>
              </w:rPr>
              <w:t xml:space="preserve"> </w:t>
            </w:r>
          </w:p>
        </w:tc>
        <w:tc>
          <w:tcPr>
            <w:tcW w:w="1200" w:type="dxa"/>
          </w:tcPr>
          <w:p w:rsidR="00023FDF" w:rsidRPr="00E20390" w:rsidRDefault="00467C17" w:rsidP="00065010">
            <w:pPr>
              <w:autoSpaceDE w:val="0"/>
              <w:autoSpaceDN w:val="0"/>
              <w:adjustRightInd w:val="0"/>
              <w:rPr>
                <w:sz w:val="16"/>
                <w:szCs w:val="16"/>
              </w:rPr>
            </w:pPr>
            <w:r>
              <w:rPr>
                <w:sz w:val="16"/>
                <w:szCs w:val="16"/>
              </w:rPr>
              <w:t>01/07/2018</w:t>
            </w:r>
          </w:p>
        </w:tc>
        <w:tc>
          <w:tcPr>
            <w:tcW w:w="1200" w:type="dxa"/>
          </w:tcPr>
          <w:p w:rsidR="00023FDF" w:rsidRPr="00E20390" w:rsidRDefault="00023FDF" w:rsidP="00065010">
            <w:pPr>
              <w:autoSpaceDE w:val="0"/>
              <w:autoSpaceDN w:val="0"/>
              <w:adjustRightInd w:val="0"/>
              <w:rPr>
                <w:sz w:val="16"/>
                <w:szCs w:val="16"/>
              </w:rPr>
            </w:pPr>
            <w:r w:rsidRPr="00E20390">
              <w:rPr>
                <w:sz w:val="16"/>
                <w:szCs w:val="16"/>
              </w:rPr>
              <w:t xml:space="preserve">Apologies </w:t>
            </w:r>
          </w:p>
        </w:tc>
      </w:tr>
      <w:tr w:rsidR="00023FDF" w:rsidRPr="00E20390">
        <w:trPr>
          <w:trHeight w:val="280"/>
        </w:trPr>
        <w:tc>
          <w:tcPr>
            <w:tcW w:w="2700" w:type="dxa"/>
          </w:tcPr>
          <w:p w:rsidR="00023FDF" w:rsidRPr="00E20390" w:rsidRDefault="00023FDF" w:rsidP="00065010">
            <w:pPr>
              <w:autoSpaceDE w:val="0"/>
              <w:autoSpaceDN w:val="0"/>
              <w:adjustRightInd w:val="0"/>
              <w:rPr>
                <w:sz w:val="16"/>
                <w:szCs w:val="16"/>
              </w:rPr>
            </w:pPr>
            <w:r w:rsidRPr="00E20390">
              <w:rPr>
                <w:sz w:val="16"/>
                <w:szCs w:val="16"/>
              </w:rPr>
              <w:t xml:space="preserve">Mrs Stephanie Pollard </w:t>
            </w:r>
          </w:p>
        </w:tc>
        <w:tc>
          <w:tcPr>
            <w:tcW w:w="2600" w:type="dxa"/>
          </w:tcPr>
          <w:p w:rsidR="00023FDF" w:rsidRPr="00E20390" w:rsidRDefault="00023FDF" w:rsidP="00065010">
            <w:pPr>
              <w:autoSpaceDE w:val="0"/>
              <w:autoSpaceDN w:val="0"/>
              <w:adjustRightInd w:val="0"/>
              <w:rPr>
                <w:sz w:val="16"/>
                <w:szCs w:val="16"/>
              </w:rPr>
            </w:pPr>
            <w:r w:rsidRPr="00E20390">
              <w:rPr>
                <w:sz w:val="16"/>
                <w:szCs w:val="16"/>
              </w:rPr>
              <w:t xml:space="preserve">Non-lay (intervention studies) </w:t>
            </w:r>
          </w:p>
        </w:tc>
        <w:tc>
          <w:tcPr>
            <w:tcW w:w="1300" w:type="dxa"/>
          </w:tcPr>
          <w:p w:rsidR="00023FDF" w:rsidRPr="00E20390" w:rsidRDefault="00BE3B41" w:rsidP="00065010">
            <w:pPr>
              <w:autoSpaceDE w:val="0"/>
              <w:autoSpaceDN w:val="0"/>
              <w:adjustRightInd w:val="0"/>
              <w:rPr>
                <w:sz w:val="16"/>
                <w:szCs w:val="16"/>
              </w:rPr>
            </w:pPr>
            <w:r>
              <w:rPr>
                <w:sz w:val="16"/>
                <w:szCs w:val="16"/>
              </w:rPr>
              <w:t>01/07/2015</w:t>
            </w:r>
          </w:p>
        </w:tc>
        <w:tc>
          <w:tcPr>
            <w:tcW w:w="1200" w:type="dxa"/>
          </w:tcPr>
          <w:p w:rsidR="00023FDF" w:rsidRPr="00E20390" w:rsidRDefault="00BE3B41" w:rsidP="00065010">
            <w:pPr>
              <w:autoSpaceDE w:val="0"/>
              <w:autoSpaceDN w:val="0"/>
              <w:adjustRightInd w:val="0"/>
              <w:rPr>
                <w:sz w:val="16"/>
                <w:szCs w:val="16"/>
              </w:rPr>
            </w:pPr>
            <w:r>
              <w:rPr>
                <w:sz w:val="16"/>
                <w:szCs w:val="16"/>
              </w:rPr>
              <w:t>01/07/2018</w:t>
            </w:r>
            <w:r w:rsidR="00023FDF" w:rsidRPr="00E20390">
              <w:rPr>
                <w:sz w:val="16"/>
                <w:szCs w:val="16"/>
              </w:rPr>
              <w:t xml:space="preserve"> </w:t>
            </w:r>
          </w:p>
        </w:tc>
        <w:tc>
          <w:tcPr>
            <w:tcW w:w="1200" w:type="dxa"/>
          </w:tcPr>
          <w:p w:rsidR="00023FDF" w:rsidRPr="00E20390" w:rsidRDefault="00023FDF" w:rsidP="00065010">
            <w:pPr>
              <w:autoSpaceDE w:val="0"/>
              <w:autoSpaceDN w:val="0"/>
              <w:adjustRightInd w:val="0"/>
              <w:rPr>
                <w:sz w:val="16"/>
                <w:szCs w:val="16"/>
              </w:rPr>
            </w:pPr>
            <w:r w:rsidRPr="00E20390">
              <w:rPr>
                <w:sz w:val="16"/>
                <w:szCs w:val="16"/>
              </w:rPr>
              <w:t xml:space="preserve">Apologies </w:t>
            </w:r>
          </w:p>
        </w:tc>
      </w:tr>
      <w:tr w:rsidR="00023FDF" w:rsidRPr="00E20390">
        <w:trPr>
          <w:trHeight w:val="280"/>
        </w:trPr>
        <w:tc>
          <w:tcPr>
            <w:tcW w:w="2700" w:type="dxa"/>
          </w:tcPr>
          <w:p w:rsidR="00023FDF" w:rsidRPr="00E20390" w:rsidRDefault="00023FDF" w:rsidP="00065010">
            <w:pPr>
              <w:autoSpaceDE w:val="0"/>
              <w:autoSpaceDN w:val="0"/>
              <w:adjustRightInd w:val="0"/>
              <w:rPr>
                <w:sz w:val="16"/>
                <w:szCs w:val="16"/>
              </w:rPr>
            </w:pPr>
            <w:r w:rsidRPr="00E20390">
              <w:rPr>
                <w:sz w:val="16"/>
                <w:szCs w:val="16"/>
              </w:rPr>
              <w:t xml:space="preserve">Miss </w:t>
            </w:r>
            <w:proofErr w:type="spellStart"/>
            <w:r w:rsidRPr="00E20390">
              <w:rPr>
                <w:sz w:val="16"/>
                <w:szCs w:val="16"/>
              </w:rPr>
              <w:t>Tangihaere</w:t>
            </w:r>
            <w:proofErr w:type="spellEnd"/>
            <w:r w:rsidRPr="00E20390">
              <w:rPr>
                <w:sz w:val="16"/>
                <w:szCs w:val="16"/>
              </w:rPr>
              <w:t xml:space="preserve"> Macfarlane </w:t>
            </w:r>
          </w:p>
        </w:tc>
        <w:tc>
          <w:tcPr>
            <w:tcW w:w="2600" w:type="dxa"/>
          </w:tcPr>
          <w:p w:rsidR="00023FDF" w:rsidRPr="00E20390" w:rsidRDefault="00023FDF" w:rsidP="00065010">
            <w:pPr>
              <w:autoSpaceDE w:val="0"/>
              <w:autoSpaceDN w:val="0"/>
              <w:adjustRightInd w:val="0"/>
              <w:rPr>
                <w:sz w:val="16"/>
                <w:szCs w:val="16"/>
              </w:rPr>
            </w:pPr>
            <w:r w:rsidRPr="00E20390">
              <w:rPr>
                <w:sz w:val="16"/>
                <w:szCs w:val="16"/>
              </w:rPr>
              <w:t xml:space="preserve">Lay (consumer/community perspectives) </w:t>
            </w:r>
          </w:p>
        </w:tc>
        <w:tc>
          <w:tcPr>
            <w:tcW w:w="1300" w:type="dxa"/>
          </w:tcPr>
          <w:p w:rsidR="00023FDF" w:rsidRPr="00E20390" w:rsidRDefault="00023FDF" w:rsidP="00065010">
            <w:pPr>
              <w:autoSpaceDE w:val="0"/>
              <w:autoSpaceDN w:val="0"/>
              <w:adjustRightInd w:val="0"/>
              <w:rPr>
                <w:sz w:val="16"/>
                <w:szCs w:val="16"/>
              </w:rPr>
            </w:pPr>
            <w:r w:rsidRPr="00E20390">
              <w:rPr>
                <w:sz w:val="16"/>
                <w:szCs w:val="16"/>
              </w:rPr>
              <w:t xml:space="preserve">19/05/2014 </w:t>
            </w:r>
          </w:p>
        </w:tc>
        <w:tc>
          <w:tcPr>
            <w:tcW w:w="1200" w:type="dxa"/>
          </w:tcPr>
          <w:p w:rsidR="00023FDF" w:rsidRPr="00E20390" w:rsidRDefault="00023FDF" w:rsidP="00065010">
            <w:pPr>
              <w:autoSpaceDE w:val="0"/>
              <w:autoSpaceDN w:val="0"/>
              <w:adjustRightInd w:val="0"/>
              <w:rPr>
                <w:sz w:val="16"/>
                <w:szCs w:val="16"/>
              </w:rPr>
            </w:pPr>
            <w:r w:rsidRPr="00E20390">
              <w:rPr>
                <w:sz w:val="16"/>
                <w:szCs w:val="16"/>
              </w:rPr>
              <w:t xml:space="preserve">19/05/2017 </w:t>
            </w:r>
          </w:p>
        </w:tc>
        <w:tc>
          <w:tcPr>
            <w:tcW w:w="1200" w:type="dxa"/>
          </w:tcPr>
          <w:p w:rsidR="00023FDF" w:rsidRPr="00E20390" w:rsidRDefault="00023FDF" w:rsidP="00065010">
            <w:pPr>
              <w:autoSpaceDE w:val="0"/>
              <w:autoSpaceDN w:val="0"/>
              <w:adjustRightInd w:val="0"/>
              <w:rPr>
                <w:sz w:val="16"/>
                <w:szCs w:val="16"/>
              </w:rPr>
            </w:pPr>
            <w:r w:rsidRPr="00E20390">
              <w:rPr>
                <w:sz w:val="16"/>
                <w:szCs w:val="16"/>
              </w:rPr>
              <w:t xml:space="preserve">Present </w:t>
            </w:r>
          </w:p>
        </w:tc>
      </w:tr>
      <w:tr w:rsidR="00023FDF" w:rsidRPr="00E20390">
        <w:trPr>
          <w:trHeight w:val="280"/>
        </w:trPr>
        <w:tc>
          <w:tcPr>
            <w:tcW w:w="2700" w:type="dxa"/>
          </w:tcPr>
          <w:p w:rsidR="00023FDF" w:rsidRPr="00E20390" w:rsidRDefault="00023FDF" w:rsidP="00065010">
            <w:pPr>
              <w:autoSpaceDE w:val="0"/>
              <w:autoSpaceDN w:val="0"/>
              <w:adjustRightInd w:val="0"/>
              <w:rPr>
                <w:sz w:val="16"/>
                <w:szCs w:val="16"/>
              </w:rPr>
            </w:pPr>
            <w:r w:rsidRPr="00E20390">
              <w:rPr>
                <w:sz w:val="16"/>
                <w:szCs w:val="16"/>
              </w:rPr>
              <w:t xml:space="preserve">Mrs Phyllis </w:t>
            </w:r>
            <w:proofErr w:type="spellStart"/>
            <w:r w:rsidRPr="00E20390">
              <w:rPr>
                <w:sz w:val="16"/>
                <w:szCs w:val="16"/>
              </w:rPr>
              <w:t>Huitema</w:t>
            </w:r>
            <w:proofErr w:type="spellEnd"/>
            <w:r w:rsidRPr="00E20390">
              <w:rPr>
                <w:sz w:val="16"/>
                <w:szCs w:val="16"/>
              </w:rPr>
              <w:t xml:space="preserve"> </w:t>
            </w:r>
          </w:p>
        </w:tc>
        <w:tc>
          <w:tcPr>
            <w:tcW w:w="2600" w:type="dxa"/>
          </w:tcPr>
          <w:p w:rsidR="00023FDF" w:rsidRPr="00E20390" w:rsidRDefault="00023FDF" w:rsidP="00065010">
            <w:pPr>
              <w:autoSpaceDE w:val="0"/>
              <w:autoSpaceDN w:val="0"/>
              <w:adjustRightInd w:val="0"/>
              <w:rPr>
                <w:sz w:val="16"/>
                <w:szCs w:val="16"/>
              </w:rPr>
            </w:pPr>
            <w:r w:rsidRPr="00E20390">
              <w:rPr>
                <w:sz w:val="16"/>
                <w:szCs w:val="16"/>
              </w:rPr>
              <w:t xml:space="preserve">Lay (consumer/community perspectives) </w:t>
            </w:r>
          </w:p>
        </w:tc>
        <w:tc>
          <w:tcPr>
            <w:tcW w:w="1300" w:type="dxa"/>
          </w:tcPr>
          <w:p w:rsidR="00023FDF" w:rsidRPr="00E20390" w:rsidRDefault="00023FDF" w:rsidP="00065010">
            <w:pPr>
              <w:autoSpaceDE w:val="0"/>
              <w:autoSpaceDN w:val="0"/>
              <w:adjustRightInd w:val="0"/>
              <w:rPr>
                <w:sz w:val="16"/>
                <w:szCs w:val="16"/>
              </w:rPr>
            </w:pPr>
            <w:r w:rsidRPr="00E20390">
              <w:rPr>
                <w:sz w:val="16"/>
                <w:szCs w:val="16"/>
              </w:rPr>
              <w:t xml:space="preserve">19/05/2014 </w:t>
            </w:r>
          </w:p>
        </w:tc>
        <w:tc>
          <w:tcPr>
            <w:tcW w:w="1200" w:type="dxa"/>
          </w:tcPr>
          <w:p w:rsidR="00023FDF" w:rsidRPr="00E20390" w:rsidRDefault="00023FDF" w:rsidP="00065010">
            <w:pPr>
              <w:autoSpaceDE w:val="0"/>
              <w:autoSpaceDN w:val="0"/>
              <w:adjustRightInd w:val="0"/>
              <w:rPr>
                <w:sz w:val="16"/>
                <w:szCs w:val="16"/>
              </w:rPr>
            </w:pPr>
            <w:r w:rsidRPr="00E20390">
              <w:rPr>
                <w:sz w:val="16"/>
                <w:szCs w:val="16"/>
              </w:rPr>
              <w:t xml:space="preserve">19/05/2017 </w:t>
            </w:r>
          </w:p>
        </w:tc>
        <w:tc>
          <w:tcPr>
            <w:tcW w:w="1200" w:type="dxa"/>
          </w:tcPr>
          <w:p w:rsidR="00023FDF" w:rsidRPr="00E20390" w:rsidRDefault="00023FDF" w:rsidP="00065010">
            <w:pPr>
              <w:autoSpaceDE w:val="0"/>
              <w:autoSpaceDN w:val="0"/>
              <w:adjustRightInd w:val="0"/>
              <w:rPr>
                <w:sz w:val="16"/>
                <w:szCs w:val="16"/>
              </w:rPr>
            </w:pPr>
            <w:r w:rsidRPr="00E20390">
              <w:rPr>
                <w:sz w:val="16"/>
                <w:szCs w:val="16"/>
              </w:rPr>
              <w:t xml:space="preserve">Present </w:t>
            </w:r>
          </w:p>
        </w:tc>
      </w:tr>
      <w:tr w:rsidR="00023FDF" w:rsidRPr="00E20390">
        <w:trPr>
          <w:trHeight w:val="280"/>
        </w:trPr>
        <w:tc>
          <w:tcPr>
            <w:tcW w:w="2700" w:type="dxa"/>
          </w:tcPr>
          <w:p w:rsidR="00023FDF" w:rsidRPr="00E20390" w:rsidRDefault="00023FDF" w:rsidP="00065010">
            <w:pPr>
              <w:autoSpaceDE w:val="0"/>
              <w:autoSpaceDN w:val="0"/>
              <w:adjustRightInd w:val="0"/>
              <w:rPr>
                <w:sz w:val="16"/>
                <w:szCs w:val="16"/>
              </w:rPr>
            </w:pPr>
            <w:r w:rsidRPr="00E20390">
              <w:rPr>
                <w:sz w:val="16"/>
                <w:szCs w:val="16"/>
              </w:rPr>
              <w:t xml:space="preserve">Mrs Kate O'Connor </w:t>
            </w:r>
          </w:p>
        </w:tc>
        <w:tc>
          <w:tcPr>
            <w:tcW w:w="2600" w:type="dxa"/>
          </w:tcPr>
          <w:p w:rsidR="00023FDF" w:rsidRPr="00E20390" w:rsidRDefault="00023FDF" w:rsidP="00065010">
            <w:pPr>
              <w:autoSpaceDE w:val="0"/>
              <w:autoSpaceDN w:val="0"/>
              <w:adjustRightInd w:val="0"/>
              <w:rPr>
                <w:sz w:val="16"/>
                <w:szCs w:val="16"/>
              </w:rPr>
            </w:pPr>
            <w:r w:rsidRPr="00E20390">
              <w:rPr>
                <w:sz w:val="16"/>
                <w:szCs w:val="16"/>
              </w:rPr>
              <w:t xml:space="preserve">Lay (ethical/moral reasoning) </w:t>
            </w:r>
          </w:p>
        </w:tc>
        <w:tc>
          <w:tcPr>
            <w:tcW w:w="1300" w:type="dxa"/>
          </w:tcPr>
          <w:p w:rsidR="00023FDF" w:rsidRPr="00E20390" w:rsidRDefault="00023FDF" w:rsidP="00065010">
            <w:pPr>
              <w:autoSpaceDE w:val="0"/>
              <w:autoSpaceDN w:val="0"/>
              <w:adjustRightInd w:val="0"/>
              <w:rPr>
                <w:sz w:val="16"/>
                <w:szCs w:val="16"/>
              </w:rPr>
            </w:pPr>
            <w:r>
              <w:rPr>
                <w:sz w:val="16"/>
                <w:szCs w:val="16"/>
              </w:rPr>
              <w:t>14/12/2015</w:t>
            </w:r>
          </w:p>
        </w:tc>
        <w:tc>
          <w:tcPr>
            <w:tcW w:w="1200" w:type="dxa"/>
          </w:tcPr>
          <w:p w:rsidR="00023FDF" w:rsidRPr="00E20390" w:rsidRDefault="00023FDF" w:rsidP="00065010">
            <w:pPr>
              <w:autoSpaceDE w:val="0"/>
              <w:autoSpaceDN w:val="0"/>
              <w:adjustRightInd w:val="0"/>
              <w:rPr>
                <w:sz w:val="16"/>
                <w:szCs w:val="16"/>
              </w:rPr>
            </w:pPr>
            <w:r>
              <w:rPr>
                <w:sz w:val="16"/>
                <w:szCs w:val="16"/>
              </w:rPr>
              <w:t>14/12/2018</w:t>
            </w:r>
            <w:r w:rsidRPr="00E20390">
              <w:rPr>
                <w:sz w:val="16"/>
                <w:szCs w:val="16"/>
              </w:rPr>
              <w:t xml:space="preserve"> </w:t>
            </w:r>
          </w:p>
        </w:tc>
        <w:tc>
          <w:tcPr>
            <w:tcW w:w="1200" w:type="dxa"/>
          </w:tcPr>
          <w:p w:rsidR="00023FDF" w:rsidRPr="00E20390" w:rsidRDefault="00023FDF" w:rsidP="00065010">
            <w:pPr>
              <w:autoSpaceDE w:val="0"/>
              <w:autoSpaceDN w:val="0"/>
              <w:adjustRightInd w:val="0"/>
              <w:rPr>
                <w:sz w:val="16"/>
                <w:szCs w:val="16"/>
              </w:rPr>
            </w:pPr>
            <w:r w:rsidRPr="00E20390">
              <w:rPr>
                <w:sz w:val="16"/>
                <w:szCs w:val="16"/>
              </w:rPr>
              <w:t xml:space="preserve">Present </w:t>
            </w:r>
          </w:p>
        </w:tc>
      </w:tr>
      <w:tr w:rsidR="00023FDF" w:rsidRPr="00E20390">
        <w:trPr>
          <w:trHeight w:val="280"/>
        </w:trPr>
        <w:tc>
          <w:tcPr>
            <w:tcW w:w="2700" w:type="dxa"/>
          </w:tcPr>
          <w:p w:rsidR="00023FDF" w:rsidRPr="00E20390" w:rsidRDefault="00023FDF" w:rsidP="00065010">
            <w:pPr>
              <w:autoSpaceDE w:val="0"/>
              <w:autoSpaceDN w:val="0"/>
              <w:adjustRightInd w:val="0"/>
              <w:rPr>
                <w:sz w:val="16"/>
                <w:szCs w:val="16"/>
              </w:rPr>
            </w:pPr>
            <w:r w:rsidRPr="00E20390">
              <w:rPr>
                <w:sz w:val="16"/>
                <w:szCs w:val="16"/>
              </w:rPr>
              <w:t xml:space="preserve">Dr Nora Lynch </w:t>
            </w:r>
          </w:p>
        </w:tc>
        <w:tc>
          <w:tcPr>
            <w:tcW w:w="2600" w:type="dxa"/>
          </w:tcPr>
          <w:p w:rsidR="00023FDF" w:rsidRPr="00E20390" w:rsidRDefault="00023FDF" w:rsidP="00065010">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023FDF" w:rsidRPr="00E20390" w:rsidRDefault="00023FDF" w:rsidP="00065010">
            <w:pPr>
              <w:autoSpaceDE w:val="0"/>
              <w:autoSpaceDN w:val="0"/>
              <w:adjustRightInd w:val="0"/>
              <w:rPr>
                <w:sz w:val="16"/>
                <w:szCs w:val="16"/>
              </w:rPr>
            </w:pPr>
            <w:r w:rsidRPr="00E20390">
              <w:rPr>
                <w:sz w:val="16"/>
                <w:szCs w:val="16"/>
              </w:rPr>
              <w:t xml:space="preserve">24/07/2015 </w:t>
            </w:r>
          </w:p>
        </w:tc>
        <w:tc>
          <w:tcPr>
            <w:tcW w:w="1200" w:type="dxa"/>
          </w:tcPr>
          <w:p w:rsidR="00023FDF" w:rsidRPr="00E20390" w:rsidRDefault="00023FDF" w:rsidP="00065010">
            <w:pPr>
              <w:autoSpaceDE w:val="0"/>
              <w:autoSpaceDN w:val="0"/>
              <w:adjustRightInd w:val="0"/>
              <w:rPr>
                <w:sz w:val="16"/>
                <w:szCs w:val="16"/>
              </w:rPr>
            </w:pPr>
            <w:r w:rsidRPr="00E20390">
              <w:rPr>
                <w:sz w:val="16"/>
                <w:szCs w:val="16"/>
              </w:rPr>
              <w:t xml:space="preserve">24/07/2018 </w:t>
            </w:r>
          </w:p>
        </w:tc>
        <w:tc>
          <w:tcPr>
            <w:tcW w:w="1200" w:type="dxa"/>
          </w:tcPr>
          <w:p w:rsidR="00023FDF" w:rsidRPr="00E20390" w:rsidRDefault="00023FDF" w:rsidP="00065010">
            <w:pPr>
              <w:autoSpaceDE w:val="0"/>
              <w:autoSpaceDN w:val="0"/>
              <w:adjustRightInd w:val="0"/>
              <w:rPr>
                <w:sz w:val="16"/>
                <w:szCs w:val="16"/>
              </w:rPr>
            </w:pPr>
            <w:r w:rsidRPr="00E20390">
              <w:rPr>
                <w:sz w:val="16"/>
                <w:szCs w:val="16"/>
              </w:rPr>
              <w:t xml:space="preserve">Apologies </w:t>
            </w:r>
          </w:p>
        </w:tc>
      </w:tr>
      <w:tr w:rsidR="00023FDF" w:rsidRPr="00E20390">
        <w:trPr>
          <w:trHeight w:val="280"/>
        </w:trPr>
        <w:tc>
          <w:tcPr>
            <w:tcW w:w="2700" w:type="dxa"/>
          </w:tcPr>
          <w:p w:rsidR="00023FDF" w:rsidRPr="00E20390" w:rsidRDefault="00023FDF" w:rsidP="00065010">
            <w:pPr>
              <w:autoSpaceDE w:val="0"/>
              <w:autoSpaceDN w:val="0"/>
              <w:adjustRightInd w:val="0"/>
              <w:rPr>
                <w:sz w:val="16"/>
                <w:szCs w:val="16"/>
              </w:rPr>
            </w:pPr>
            <w:r w:rsidRPr="00E20390">
              <w:rPr>
                <w:sz w:val="16"/>
                <w:szCs w:val="16"/>
              </w:rPr>
              <w:t xml:space="preserve">Mrs </w:t>
            </w:r>
            <w:proofErr w:type="spellStart"/>
            <w:r w:rsidRPr="00E20390">
              <w:rPr>
                <w:sz w:val="16"/>
                <w:szCs w:val="16"/>
              </w:rPr>
              <w:t>Leesa</w:t>
            </w:r>
            <w:proofErr w:type="spellEnd"/>
            <w:r w:rsidRPr="00E20390">
              <w:rPr>
                <w:sz w:val="16"/>
                <w:szCs w:val="16"/>
              </w:rPr>
              <w:t xml:space="preserve"> Russell </w:t>
            </w:r>
          </w:p>
        </w:tc>
        <w:tc>
          <w:tcPr>
            <w:tcW w:w="2600" w:type="dxa"/>
          </w:tcPr>
          <w:p w:rsidR="00023FDF" w:rsidRPr="00E20390" w:rsidRDefault="00023FDF" w:rsidP="00065010">
            <w:pPr>
              <w:autoSpaceDE w:val="0"/>
              <w:autoSpaceDN w:val="0"/>
              <w:adjustRightInd w:val="0"/>
              <w:rPr>
                <w:sz w:val="16"/>
                <w:szCs w:val="16"/>
              </w:rPr>
            </w:pPr>
            <w:r w:rsidRPr="00E20390">
              <w:rPr>
                <w:sz w:val="16"/>
                <w:szCs w:val="16"/>
              </w:rPr>
              <w:t xml:space="preserve">Non-lay (intervention studies), Non-lay (observational studies) </w:t>
            </w:r>
          </w:p>
        </w:tc>
        <w:tc>
          <w:tcPr>
            <w:tcW w:w="1300" w:type="dxa"/>
          </w:tcPr>
          <w:p w:rsidR="00023FDF" w:rsidRPr="00E20390" w:rsidRDefault="00023FDF" w:rsidP="00065010">
            <w:pPr>
              <w:autoSpaceDE w:val="0"/>
              <w:autoSpaceDN w:val="0"/>
              <w:adjustRightInd w:val="0"/>
              <w:rPr>
                <w:sz w:val="16"/>
                <w:szCs w:val="16"/>
              </w:rPr>
            </w:pPr>
            <w:r w:rsidRPr="00E20390">
              <w:rPr>
                <w:sz w:val="16"/>
                <w:szCs w:val="16"/>
              </w:rPr>
              <w:t xml:space="preserve">14/12/2015 </w:t>
            </w:r>
          </w:p>
        </w:tc>
        <w:tc>
          <w:tcPr>
            <w:tcW w:w="1200" w:type="dxa"/>
          </w:tcPr>
          <w:p w:rsidR="00023FDF" w:rsidRPr="00E20390" w:rsidRDefault="00023FDF" w:rsidP="00065010">
            <w:pPr>
              <w:autoSpaceDE w:val="0"/>
              <w:autoSpaceDN w:val="0"/>
              <w:adjustRightInd w:val="0"/>
              <w:rPr>
                <w:sz w:val="16"/>
                <w:szCs w:val="16"/>
              </w:rPr>
            </w:pPr>
            <w:r w:rsidRPr="00E20390">
              <w:rPr>
                <w:sz w:val="16"/>
                <w:szCs w:val="16"/>
              </w:rPr>
              <w:t xml:space="preserve">14/12/2018 </w:t>
            </w:r>
          </w:p>
        </w:tc>
        <w:tc>
          <w:tcPr>
            <w:tcW w:w="1200" w:type="dxa"/>
          </w:tcPr>
          <w:p w:rsidR="00023FDF" w:rsidRPr="00E20390" w:rsidRDefault="00023FDF" w:rsidP="00065010">
            <w:pPr>
              <w:autoSpaceDE w:val="0"/>
              <w:autoSpaceDN w:val="0"/>
              <w:adjustRightInd w:val="0"/>
              <w:rPr>
                <w:sz w:val="16"/>
                <w:szCs w:val="16"/>
              </w:rPr>
            </w:pPr>
            <w:r w:rsidRPr="00E20390">
              <w:rPr>
                <w:sz w:val="16"/>
                <w:szCs w:val="16"/>
              </w:rPr>
              <w:t xml:space="preserve">Present </w:t>
            </w:r>
          </w:p>
        </w:tc>
      </w:tr>
      <w:tr w:rsidR="00023FDF" w:rsidRPr="00E20390">
        <w:trPr>
          <w:trHeight w:val="280"/>
        </w:trPr>
        <w:tc>
          <w:tcPr>
            <w:tcW w:w="2700" w:type="dxa"/>
          </w:tcPr>
          <w:p w:rsidR="00023FDF" w:rsidRPr="00E20390" w:rsidRDefault="00023FDF" w:rsidP="00065010">
            <w:pPr>
              <w:autoSpaceDE w:val="0"/>
              <w:autoSpaceDN w:val="0"/>
              <w:adjustRightInd w:val="0"/>
              <w:rPr>
                <w:sz w:val="16"/>
                <w:szCs w:val="16"/>
              </w:rPr>
            </w:pPr>
            <w:r w:rsidRPr="00E20390">
              <w:rPr>
                <w:sz w:val="16"/>
                <w:szCs w:val="16"/>
              </w:rPr>
              <w:t xml:space="preserve">Mr John Hancock </w:t>
            </w:r>
          </w:p>
        </w:tc>
        <w:tc>
          <w:tcPr>
            <w:tcW w:w="2600" w:type="dxa"/>
          </w:tcPr>
          <w:p w:rsidR="00023FDF" w:rsidRPr="00E20390" w:rsidRDefault="00023FDF" w:rsidP="00065010">
            <w:pPr>
              <w:autoSpaceDE w:val="0"/>
              <w:autoSpaceDN w:val="0"/>
              <w:adjustRightInd w:val="0"/>
              <w:rPr>
                <w:sz w:val="16"/>
                <w:szCs w:val="16"/>
              </w:rPr>
            </w:pPr>
            <w:r w:rsidRPr="00E20390">
              <w:rPr>
                <w:sz w:val="16"/>
                <w:szCs w:val="16"/>
              </w:rPr>
              <w:t xml:space="preserve">Lay (the law) </w:t>
            </w:r>
          </w:p>
        </w:tc>
        <w:tc>
          <w:tcPr>
            <w:tcW w:w="1300" w:type="dxa"/>
          </w:tcPr>
          <w:p w:rsidR="00023FDF" w:rsidRPr="00E20390" w:rsidRDefault="00023FDF" w:rsidP="00065010">
            <w:pPr>
              <w:autoSpaceDE w:val="0"/>
              <w:autoSpaceDN w:val="0"/>
              <w:adjustRightInd w:val="0"/>
              <w:rPr>
                <w:sz w:val="16"/>
                <w:szCs w:val="16"/>
              </w:rPr>
            </w:pPr>
            <w:r w:rsidRPr="00E20390">
              <w:rPr>
                <w:sz w:val="16"/>
                <w:szCs w:val="16"/>
              </w:rPr>
              <w:t xml:space="preserve">14/12/2015 </w:t>
            </w:r>
          </w:p>
        </w:tc>
        <w:tc>
          <w:tcPr>
            <w:tcW w:w="1200" w:type="dxa"/>
          </w:tcPr>
          <w:p w:rsidR="00023FDF" w:rsidRPr="00E20390" w:rsidRDefault="00023FDF" w:rsidP="00065010">
            <w:pPr>
              <w:autoSpaceDE w:val="0"/>
              <w:autoSpaceDN w:val="0"/>
              <w:adjustRightInd w:val="0"/>
              <w:rPr>
                <w:sz w:val="16"/>
                <w:szCs w:val="16"/>
              </w:rPr>
            </w:pPr>
            <w:r w:rsidRPr="00E20390">
              <w:rPr>
                <w:sz w:val="16"/>
                <w:szCs w:val="16"/>
              </w:rPr>
              <w:t xml:space="preserve">14/12/2018 </w:t>
            </w:r>
          </w:p>
        </w:tc>
        <w:tc>
          <w:tcPr>
            <w:tcW w:w="1200" w:type="dxa"/>
          </w:tcPr>
          <w:p w:rsidR="00023FDF" w:rsidRPr="00E20390" w:rsidRDefault="00023FDF" w:rsidP="00065010">
            <w:pPr>
              <w:autoSpaceDE w:val="0"/>
              <w:autoSpaceDN w:val="0"/>
              <w:adjustRightInd w:val="0"/>
              <w:rPr>
                <w:sz w:val="16"/>
                <w:szCs w:val="16"/>
              </w:rPr>
            </w:pPr>
            <w:r w:rsidRPr="00E20390">
              <w:rPr>
                <w:sz w:val="16"/>
                <w:szCs w:val="16"/>
              </w:rPr>
              <w:t xml:space="preserve">Present </w:t>
            </w:r>
          </w:p>
        </w:tc>
      </w:tr>
      <w:tr w:rsidR="00023FDF" w:rsidRPr="00E20390">
        <w:trPr>
          <w:trHeight w:val="280"/>
        </w:trPr>
        <w:tc>
          <w:tcPr>
            <w:tcW w:w="2700" w:type="dxa"/>
          </w:tcPr>
          <w:p w:rsidR="00023FDF" w:rsidRPr="00E20390" w:rsidRDefault="00023FDF" w:rsidP="00065010">
            <w:pPr>
              <w:autoSpaceDE w:val="0"/>
              <w:autoSpaceDN w:val="0"/>
              <w:adjustRightInd w:val="0"/>
              <w:rPr>
                <w:sz w:val="16"/>
                <w:szCs w:val="16"/>
              </w:rPr>
            </w:pPr>
            <w:r w:rsidRPr="00E20390">
              <w:rPr>
                <w:sz w:val="16"/>
                <w:szCs w:val="16"/>
              </w:rPr>
              <w:t xml:space="preserve">Dr Nicola Swain </w:t>
            </w:r>
          </w:p>
        </w:tc>
        <w:tc>
          <w:tcPr>
            <w:tcW w:w="2600" w:type="dxa"/>
          </w:tcPr>
          <w:p w:rsidR="00023FDF" w:rsidRPr="00E20390" w:rsidRDefault="00023FDF" w:rsidP="00065010">
            <w:pPr>
              <w:autoSpaceDE w:val="0"/>
              <w:autoSpaceDN w:val="0"/>
              <w:adjustRightInd w:val="0"/>
              <w:rPr>
                <w:sz w:val="16"/>
                <w:szCs w:val="16"/>
              </w:rPr>
            </w:pPr>
            <w:r>
              <w:rPr>
                <w:sz w:val="16"/>
                <w:szCs w:val="16"/>
              </w:rPr>
              <w:t xml:space="preserve">Co-opted </w:t>
            </w:r>
            <w:r w:rsidRPr="00E20390">
              <w:rPr>
                <w:sz w:val="16"/>
                <w:szCs w:val="16"/>
              </w:rPr>
              <w:t>Non-lay (intervention studies), Non-lay (observational studies)</w:t>
            </w:r>
          </w:p>
        </w:tc>
        <w:tc>
          <w:tcPr>
            <w:tcW w:w="1300" w:type="dxa"/>
          </w:tcPr>
          <w:p w:rsidR="00023FDF" w:rsidRPr="00E20390" w:rsidRDefault="00023FDF" w:rsidP="00065010">
            <w:pPr>
              <w:autoSpaceDE w:val="0"/>
              <w:autoSpaceDN w:val="0"/>
              <w:adjustRightInd w:val="0"/>
              <w:rPr>
                <w:sz w:val="16"/>
                <w:szCs w:val="16"/>
              </w:rPr>
            </w:pPr>
            <w:r>
              <w:rPr>
                <w:sz w:val="16"/>
                <w:szCs w:val="16"/>
              </w:rPr>
              <w:t>27/10/2015</w:t>
            </w:r>
          </w:p>
        </w:tc>
        <w:tc>
          <w:tcPr>
            <w:tcW w:w="1200" w:type="dxa"/>
          </w:tcPr>
          <w:p w:rsidR="00023FDF" w:rsidRPr="00E20390" w:rsidRDefault="00023FDF" w:rsidP="00065010">
            <w:pPr>
              <w:autoSpaceDE w:val="0"/>
              <w:autoSpaceDN w:val="0"/>
              <w:adjustRightInd w:val="0"/>
              <w:rPr>
                <w:sz w:val="16"/>
                <w:szCs w:val="16"/>
              </w:rPr>
            </w:pPr>
            <w:r>
              <w:rPr>
                <w:sz w:val="16"/>
                <w:szCs w:val="16"/>
              </w:rPr>
              <w:t>27/10/2018</w:t>
            </w:r>
          </w:p>
        </w:tc>
        <w:tc>
          <w:tcPr>
            <w:tcW w:w="1200" w:type="dxa"/>
          </w:tcPr>
          <w:p w:rsidR="00023FDF" w:rsidRPr="00E20390" w:rsidRDefault="00023FDF" w:rsidP="00065010">
            <w:pPr>
              <w:autoSpaceDE w:val="0"/>
              <w:autoSpaceDN w:val="0"/>
              <w:adjustRightInd w:val="0"/>
              <w:rPr>
                <w:sz w:val="16"/>
                <w:szCs w:val="16"/>
              </w:rPr>
            </w:pPr>
            <w:r w:rsidRPr="00E20390">
              <w:rPr>
                <w:sz w:val="16"/>
                <w:szCs w:val="16"/>
              </w:rPr>
              <w:t xml:space="preserve">Present </w:t>
            </w:r>
          </w:p>
        </w:tc>
      </w:tr>
    </w:tbl>
    <w:p w:rsidR="00522B40" w:rsidRPr="00F9451C" w:rsidRDefault="00F9451C" w:rsidP="00065010">
      <w:pPr>
        <w:rPr>
          <w:sz w:val="16"/>
          <w:szCs w:val="16"/>
        </w:rPr>
      </w:pPr>
      <w:r w:rsidRPr="00E20390">
        <w:rPr>
          <w:sz w:val="16"/>
          <w:szCs w:val="16"/>
        </w:rPr>
        <w:t xml:space="preserve"> </w:t>
      </w:r>
    </w:p>
    <w:p w:rsidR="00E24E77" w:rsidRDefault="00E24E77" w:rsidP="00065010">
      <w:pPr>
        <w:pStyle w:val="Heading2"/>
        <w:pBdr>
          <w:bottom w:val="single" w:sz="12" w:space="1" w:color="auto"/>
        </w:pBdr>
      </w:pPr>
      <w:r>
        <w:br w:type="page"/>
      </w:r>
      <w:r>
        <w:lastRenderedPageBreak/>
        <w:t>Welcome</w:t>
      </w:r>
    </w:p>
    <w:p w:rsidR="00E24E77" w:rsidRDefault="00E24E77" w:rsidP="00065010">
      <w:pPr>
        <w:rPr>
          <w:lang w:val="en-NZ"/>
        </w:rPr>
      </w:pPr>
    </w:p>
    <w:p w:rsidR="0005592E" w:rsidRPr="00132F1F" w:rsidRDefault="00E24E77" w:rsidP="00065010">
      <w:pPr>
        <w:rPr>
          <w:rFonts w:cs="Arial"/>
          <w:sz w:val="21"/>
          <w:szCs w:val="21"/>
        </w:rPr>
      </w:pPr>
      <w:r w:rsidRPr="00132F1F">
        <w:rPr>
          <w:rFonts w:cs="Arial"/>
          <w:sz w:val="21"/>
          <w:szCs w:val="21"/>
          <w:lang w:val="en-NZ"/>
        </w:rPr>
        <w:t xml:space="preserve">The Chair opened the meeting at </w:t>
      </w:r>
      <w:r w:rsidR="0005592E" w:rsidRPr="00132F1F">
        <w:rPr>
          <w:rFonts w:cs="Arial"/>
          <w:sz w:val="21"/>
          <w:szCs w:val="21"/>
          <w:lang w:val="en-NZ"/>
        </w:rPr>
        <w:t xml:space="preserve">12.00 noon </w:t>
      </w:r>
      <w:r w:rsidRPr="00132F1F">
        <w:rPr>
          <w:rFonts w:cs="Arial"/>
          <w:sz w:val="21"/>
          <w:szCs w:val="21"/>
          <w:lang w:val="en-NZ"/>
        </w:rPr>
        <w:t>and welcomed Committee members, noting that apologies had been received from</w:t>
      </w:r>
      <w:r w:rsidR="00132F1F">
        <w:rPr>
          <w:rFonts w:cs="Arial"/>
          <w:sz w:val="21"/>
          <w:szCs w:val="21"/>
          <w:lang w:val="en-NZ"/>
        </w:rPr>
        <w:t xml:space="preserve"> Mrs</w:t>
      </w:r>
      <w:r w:rsidR="0005592E" w:rsidRPr="00132F1F">
        <w:rPr>
          <w:rFonts w:cs="Arial"/>
          <w:sz w:val="21"/>
          <w:szCs w:val="21"/>
          <w:lang w:val="en-NZ"/>
        </w:rPr>
        <w:t xml:space="preserve"> </w:t>
      </w:r>
      <w:proofErr w:type="spellStart"/>
      <w:r w:rsidR="00132F1F">
        <w:rPr>
          <w:rFonts w:cs="Arial"/>
          <w:sz w:val="21"/>
          <w:szCs w:val="21"/>
        </w:rPr>
        <w:t>Maliaga</w:t>
      </w:r>
      <w:proofErr w:type="spellEnd"/>
      <w:r w:rsidR="00132F1F">
        <w:rPr>
          <w:rFonts w:cs="Arial"/>
          <w:sz w:val="21"/>
          <w:szCs w:val="21"/>
        </w:rPr>
        <w:t xml:space="preserve"> Erick, Mrs</w:t>
      </w:r>
      <w:r w:rsidR="00621E9E">
        <w:rPr>
          <w:rFonts w:cs="Arial"/>
          <w:sz w:val="21"/>
          <w:szCs w:val="21"/>
        </w:rPr>
        <w:t xml:space="preserve"> Stephanie Pollard, </w:t>
      </w:r>
      <w:proofErr w:type="gramStart"/>
      <w:r w:rsidR="00621E9E">
        <w:rPr>
          <w:rFonts w:cs="Arial"/>
          <w:sz w:val="21"/>
          <w:szCs w:val="21"/>
        </w:rPr>
        <w:t>Dr</w:t>
      </w:r>
      <w:proofErr w:type="gramEnd"/>
      <w:r w:rsidR="0005592E" w:rsidRPr="00132F1F">
        <w:rPr>
          <w:rFonts w:cs="Arial"/>
          <w:sz w:val="21"/>
          <w:szCs w:val="21"/>
        </w:rPr>
        <w:t xml:space="preserve"> Nora Lynch. </w:t>
      </w:r>
    </w:p>
    <w:p w:rsidR="00E24E77" w:rsidRPr="00132F1F" w:rsidRDefault="00E24E77" w:rsidP="00065010">
      <w:pPr>
        <w:rPr>
          <w:sz w:val="21"/>
          <w:szCs w:val="21"/>
          <w:lang w:val="en-NZ"/>
        </w:rPr>
      </w:pPr>
    </w:p>
    <w:p w:rsidR="00E24E77" w:rsidRPr="00132F1F" w:rsidRDefault="00E24E77" w:rsidP="00065010">
      <w:pPr>
        <w:spacing w:before="80" w:after="80"/>
        <w:rPr>
          <w:rFonts w:cs="Arial"/>
          <w:color w:val="33CCCC"/>
          <w:sz w:val="21"/>
          <w:szCs w:val="21"/>
          <w:lang w:val="en-NZ"/>
        </w:rPr>
      </w:pPr>
      <w:r w:rsidRPr="00132F1F">
        <w:rPr>
          <w:rFonts w:cs="Arial"/>
          <w:sz w:val="21"/>
          <w:szCs w:val="21"/>
          <w:lang w:val="en-NZ"/>
        </w:rPr>
        <w:t xml:space="preserve">The Chair noted that </w:t>
      </w:r>
      <w:r w:rsidR="0005592E" w:rsidRPr="00132F1F">
        <w:rPr>
          <w:rFonts w:cs="Arial"/>
          <w:sz w:val="21"/>
          <w:szCs w:val="21"/>
          <w:lang w:val="en-NZ"/>
        </w:rPr>
        <w:t xml:space="preserve">Dr Nicola Swain was co-opted </w:t>
      </w:r>
      <w:r w:rsidR="00AD5656" w:rsidRPr="00132F1F">
        <w:rPr>
          <w:rFonts w:cs="Arial"/>
          <w:sz w:val="21"/>
          <w:szCs w:val="21"/>
          <w:lang w:val="en-NZ"/>
        </w:rPr>
        <w:t xml:space="preserve">from Southern HDEC </w:t>
      </w:r>
      <w:r w:rsidRPr="00132F1F">
        <w:rPr>
          <w:rFonts w:cs="Arial"/>
          <w:sz w:val="21"/>
          <w:szCs w:val="21"/>
          <w:lang w:val="en-NZ"/>
        </w:rPr>
        <w:t>in accordance with the SOPs.</w:t>
      </w:r>
      <w:r w:rsidRPr="00132F1F">
        <w:rPr>
          <w:rFonts w:cs="Arial"/>
          <w:color w:val="33CCCC"/>
          <w:sz w:val="21"/>
          <w:szCs w:val="21"/>
          <w:lang w:val="en-NZ"/>
        </w:rPr>
        <w:t xml:space="preserve">  </w:t>
      </w:r>
      <w:r w:rsidR="00AD5656" w:rsidRPr="00132F1F">
        <w:rPr>
          <w:rFonts w:cs="Arial"/>
          <w:sz w:val="21"/>
          <w:szCs w:val="21"/>
          <w:lang w:val="en-NZ"/>
        </w:rPr>
        <w:t>The Chair</w:t>
      </w:r>
      <w:r w:rsidR="00AD5656" w:rsidRPr="00132F1F">
        <w:rPr>
          <w:rFonts w:cs="Arial"/>
          <w:color w:val="33CCCC"/>
          <w:sz w:val="21"/>
          <w:szCs w:val="21"/>
          <w:lang w:val="en-NZ"/>
        </w:rPr>
        <w:t xml:space="preserve"> </w:t>
      </w:r>
      <w:r w:rsidR="00AA79BD" w:rsidRPr="00132F1F">
        <w:rPr>
          <w:rFonts w:cs="Arial"/>
          <w:sz w:val="21"/>
          <w:szCs w:val="21"/>
          <w:lang w:val="en-NZ"/>
        </w:rPr>
        <w:t xml:space="preserve">confirmed </w:t>
      </w:r>
      <w:r w:rsidR="00AD5656" w:rsidRPr="00132F1F">
        <w:rPr>
          <w:rFonts w:cs="Arial"/>
          <w:sz w:val="21"/>
          <w:szCs w:val="21"/>
          <w:lang w:val="en-NZ"/>
        </w:rPr>
        <w:t>her</w:t>
      </w:r>
      <w:r w:rsidR="00AA79BD" w:rsidRPr="00132F1F">
        <w:rPr>
          <w:rFonts w:cs="Arial"/>
          <w:sz w:val="21"/>
          <w:szCs w:val="21"/>
          <w:lang w:val="en-NZ"/>
        </w:rPr>
        <w:t xml:space="preserve"> eligibility, and w</w:t>
      </w:r>
      <w:r w:rsidR="00AD5656" w:rsidRPr="00132F1F">
        <w:rPr>
          <w:rFonts w:cs="Arial"/>
          <w:sz w:val="21"/>
          <w:szCs w:val="21"/>
          <w:lang w:val="en-NZ"/>
        </w:rPr>
        <w:t>as</w:t>
      </w:r>
      <w:r w:rsidR="00AA79BD" w:rsidRPr="00132F1F">
        <w:rPr>
          <w:rFonts w:cs="Arial"/>
          <w:sz w:val="21"/>
          <w:szCs w:val="21"/>
          <w:lang w:val="en-NZ"/>
        </w:rPr>
        <w:t xml:space="preserve"> co-opted by the Chair </w:t>
      </w:r>
      <w:r w:rsidRPr="00132F1F">
        <w:rPr>
          <w:rFonts w:cs="Arial"/>
          <w:sz w:val="21"/>
          <w:szCs w:val="21"/>
          <w:lang w:val="en-NZ"/>
        </w:rPr>
        <w:t xml:space="preserve">as </w:t>
      </w:r>
      <w:r w:rsidR="00AD5656" w:rsidRPr="00132F1F">
        <w:rPr>
          <w:rFonts w:cs="Arial"/>
          <w:sz w:val="21"/>
          <w:szCs w:val="21"/>
          <w:lang w:val="en-NZ"/>
        </w:rPr>
        <w:t xml:space="preserve">a </w:t>
      </w:r>
      <w:r w:rsidRPr="00132F1F">
        <w:rPr>
          <w:rFonts w:cs="Arial"/>
          <w:sz w:val="21"/>
          <w:szCs w:val="21"/>
          <w:lang w:val="en-NZ"/>
        </w:rPr>
        <w:t>member of the Committee for the duration of the meeting.</w:t>
      </w:r>
    </w:p>
    <w:p w:rsidR="00E24E77" w:rsidRPr="00132F1F" w:rsidRDefault="00E24E77" w:rsidP="00065010">
      <w:pPr>
        <w:rPr>
          <w:sz w:val="21"/>
          <w:szCs w:val="21"/>
          <w:lang w:val="en-NZ"/>
        </w:rPr>
      </w:pPr>
    </w:p>
    <w:p w:rsidR="00E24E77" w:rsidRPr="00132F1F" w:rsidRDefault="00E24E77" w:rsidP="00065010">
      <w:pPr>
        <w:rPr>
          <w:sz w:val="21"/>
          <w:szCs w:val="21"/>
          <w:lang w:val="en-NZ"/>
        </w:rPr>
      </w:pPr>
      <w:r w:rsidRPr="00132F1F">
        <w:rPr>
          <w:sz w:val="21"/>
          <w:szCs w:val="21"/>
          <w:lang w:val="en-NZ"/>
        </w:rPr>
        <w:t xml:space="preserve">The Chair noted that the meeting was quorate. </w:t>
      </w:r>
    </w:p>
    <w:p w:rsidR="00E24E77" w:rsidRPr="00132F1F" w:rsidRDefault="00E24E77" w:rsidP="00065010">
      <w:pPr>
        <w:rPr>
          <w:sz w:val="21"/>
          <w:szCs w:val="21"/>
          <w:lang w:val="en-NZ"/>
        </w:rPr>
      </w:pPr>
    </w:p>
    <w:p w:rsidR="00E24E77" w:rsidRPr="00132F1F" w:rsidRDefault="00E24E77" w:rsidP="00065010">
      <w:pPr>
        <w:rPr>
          <w:sz w:val="21"/>
          <w:szCs w:val="21"/>
          <w:lang w:val="en-NZ"/>
        </w:rPr>
      </w:pPr>
      <w:r w:rsidRPr="00132F1F">
        <w:rPr>
          <w:sz w:val="21"/>
          <w:szCs w:val="21"/>
          <w:lang w:val="en-NZ"/>
        </w:rPr>
        <w:t>The Committee noted and agreed the agenda for the meeting.</w:t>
      </w:r>
      <w:r w:rsidR="00AD5656" w:rsidRPr="00132F1F">
        <w:rPr>
          <w:sz w:val="21"/>
          <w:szCs w:val="21"/>
          <w:lang w:val="en-NZ"/>
        </w:rPr>
        <w:t xml:space="preserve"> The Chair moved item v 16/NTB/38 to be taken f</w:t>
      </w:r>
      <w:r w:rsidR="002A1FD8">
        <w:rPr>
          <w:sz w:val="21"/>
          <w:szCs w:val="21"/>
          <w:lang w:val="en-NZ"/>
        </w:rPr>
        <w:t>irst as Item 1 as</w:t>
      </w:r>
      <w:r w:rsidR="00A37CA0" w:rsidRPr="00132F1F">
        <w:rPr>
          <w:sz w:val="21"/>
          <w:szCs w:val="21"/>
          <w:lang w:val="en-NZ"/>
        </w:rPr>
        <w:t xml:space="preserve"> Dr </w:t>
      </w:r>
      <w:proofErr w:type="spellStart"/>
      <w:r w:rsidR="00A37CA0" w:rsidRPr="00132F1F">
        <w:rPr>
          <w:sz w:val="21"/>
          <w:szCs w:val="21"/>
          <w:lang w:val="en-NZ"/>
        </w:rPr>
        <w:t>Theadom</w:t>
      </w:r>
      <w:proofErr w:type="spellEnd"/>
      <w:r w:rsidR="00AD5656" w:rsidRPr="00132F1F">
        <w:rPr>
          <w:sz w:val="21"/>
          <w:szCs w:val="21"/>
          <w:lang w:val="en-NZ"/>
        </w:rPr>
        <w:t xml:space="preserve"> was unavailable to attend the meeting. </w:t>
      </w:r>
    </w:p>
    <w:p w:rsidR="00E24E77" w:rsidRDefault="00E24E77" w:rsidP="00065010">
      <w:pPr>
        <w:rPr>
          <w:lang w:val="en-NZ"/>
        </w:rPr>
      </w:pPr>
    </w:p>
    <w:p w:rsidR="00E24E77" w:rsidRDefault="00E24E77" w:rsidP="00065010">
      <w:pPr>
        <w:pStyle w:val="Heading2"/>
        <w:pBdr>
          <w:bottom w:val="single" w:sz="12" w:space="1" w:color="auto"/>
        </w:pBdr>
      </w:pPr>
      <w:r>
        <w:t>Confirmation of previous minutes</w:t>
      </w:r>
    </w:p>
    <w:p w:rsidR="00E24E77" w:rsidRDefault="00E24E77" w:rsidP="00065010">
      <w:pPr>
        <w:rPr>
          <w:lang w:val="en-NZ"/>
        </w:rPr>
      </w:pPr>
    </w:p>
    <w:p w:rsidR="00E24E77" w:rsidRPr="00132F1F" w:rsidRDefault="00E24E77" w:rsidP="00065010">
      <w:pPr>
        <w:rPr>
          <w:sz w:val="21"/>
          <w:szCs w:val="21"/>
          <w:lang w:val="en-NZ"/>
        </w:rPr>
      </w:pPr>
      <w:r w:rsidRPr="00132F1F">
        <w:rPr>
          <w:sz w:val="21"/>
          <w:szCs w:val="21"/>
          <w:lang w:val="en-NZ"/>
        </w:rPr>
        <w:t xml:space="preserve">The minutes of the meeting of </w:t>
      </w:r>
      <w:r w:rsidR="00AD5656" w:rsidRPr="00132F1F">
        <w:rPr>
          <w:rFonts w:cs="Arial"/>
          <w:sz w:val="21"/>
          <w:szCs w:val="21"/>
          <w:lang w:val="en-NZ"/>
        </w:rPr>
        <w:t>2 February 2016</w:t>
      </w:r>
      <w:r w:rsidRPr="00132F1F">
        <w:rPr>
          <w:sz w:val="21"/>
          <w:szCs w:val="21"/>
          <w:lang w:val="en-NZ"/>
        </w:rPr>
        <w:t xml:space="preserve"> were </w:t>
      </w:r>
      <w:r w:rsidR="00522B40" w:rsidRPr="00132F1F">
        <w:rPr>
          <w:sz w:val="21"/>
          <w:szCs w:val="21"/>
          <w:lang w:val="en-NZ"/>
        </w:rPr>
        <w:t>confirm</w:t>
      </w:r>
      <w:r w:rsidRPr="00132F1F">
        <w:rPr>
          <w:sz w:val="21"/>
          <w:szCs w:val="21"/>
          <w:lang w:val="en-NZ"/>
        </w:rPr>
        <w:t>ed.</w:t>
      </w:r>
    </w:p>
    <w:p w:rsidR="00E24E77" w:rsidRDefault="00E24E77" w:rsidP="00065010">
      <w:pPr>
        <w:rPr>
          <w:color w:val="FF0000"/>
          <w:lang w:val="en-NZ"/>
        </w:rPr>
      </w:pPr>
    </w:p>
    <w:p w:rsidR="00E24E77" w:rsidRDefault="00E24E77" w:rsidP="00065010">
      <w:pPr>
        <w:pStyle w:val="Heading2"/>
        <w:pBdr>
          <w:bottom w:val="single" w:sz="12" w:space="1" w:color="auto"/>
        </w:pBdr>
      </w:pPr>
      <w:r>
        <w:br w:type="page"/>
      </w:r>
      <w:r w:rsidRPr="006D4840">
        <w:lastRenderedPageBreak/>
        <w:t xml:space="preserve">New applications </w:t>
      </w:r>
    </w:p>
    <w:p w:rsidR="00795EDD" w:rsidRPr="00960BFE" w:rsidRDefault="00795EDD" w:rsidP="0006501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C7443" w:rsidRPr="00132F1F" w:rsidTr="004E39A0">
        <w:trPr>
          <w:trHeight w:val="280"/>
        </w:trPr>
        <w:tc>
          <w:tcPr>
            <w:tcW w:w="966" w:type="dxa"/>
            <w:tcBorders>
              <w:top w:val="nil"/>
              <w:left w:val="nil"/>
              <w:bottom w:val="nil"/>
              <w:right w:val="nil"/>
            </w:tcBorders>
          </w:tcPr>
          <w:p w:rsidR="00BC7443" w:rsidRPr="00132F1F" w:rsidRDefault="00BC7443" w:rsidP="00065010">
            <w:pPr>
              <w:rPr>
                <w:sz w:val="21"/>
                <w:szCs w:val="21"/>
              </w:rPr>
            </w:pPr>
            <w:r w:rsidRPr="00132F1F">
              <w:rPr>
                <w:b/>
                <w:sz w:val="21"/>
                <w:szCs w:val="21"/>
              </w:rPr>
              <w:t xml:space="preserve">1 </w:t>
            </w:r>
            <w:r w:rsidRPr="00132F1F">
              <w:rPr>
                <w:sz w:val="21"/>
                <w:szCs w:val="21"/>
              </w:rPr>
              <w:t xml:space="preserve"> </w:t>
            </w:r>
          </w:p>
        </w:tc>
        <w:tc>
          <w:tcPr>
            <w:tcW w:w="2575" w:type="dxa"/>
            <w:tcBorders>
              <w:top w:val="nil"/>
              <w:left w:val="nil"/>
              <w:bottom w:val="nil"/>
              <w:right w:val="nil"/>
            </w:tcBorders>
          </w:tcPr>
          <w:p w:rsidR="00BC7443" w:rsidRPr="00132F1F" w:rsidRDefault="00BC7443" w:rsidP="00065010">
            <w:pPr>
              <w:rPr>
                <w:sz w:val="21"/>
                <w:szCs w:val="21"/>
              </w:rPr>
            </w:pPr>
            <w:r w:rsidRPr="00132F1F">
              <w:rPr>
                <w:b/>
                <w:sz w:val="21"/>
                <w:szCs w:val="21"/>
              </w:rPr>
              <w:t xml:space="preserve">Ethics ref: </w:t>
            </w:r>
            <w:r w:rsidRPr="00132F1F">
              <w:rPr>
                <w:sz w:val="21"/>
                <w:szCs w:val="21"/>
              </w:rPr>
              <w:t xml:space="preserve"> </w:t>
            </w:r>
          </w:p>
        </w:tc>
        <w:tc>
          <w:tcPr>
            <w:tcW w:w="6459" w:type="dxa"/>
            <w:tcBorders>
              <w:top w:val="nil"/>
              <w:left w:val="nil"/>
              <w:bottom w:val="nil"/>
              <w:right w:val="nil"/>
            </w:tcBorders>
          </w:tcPr>
          <w:p w:rsidR="00BC7443" w:rsidRPr="00132F1F" w:rsidRDefault="00BC7443" w:rsidP="00065010">
            <w:pPr>
              <w:rPr>
                <w:sz w:val="21"/>
                <w:szCs w:val="21"/>
              </w:rPr>
            </w:pPr>
            <w:r w:rsidRPr="00132F1F">
              <w:rPr>
                <w:b/>
                <w:sz w:val="21"/>
                <w:szCs w:val="21"/>
              </w:rPr>
              <w:t>16/NTB/38</w:t>
            </w:r>
          </w:p>
        </w:tc>
      </w:tr>
      <w:tr w:rsidR="00BC7443" w:rsidRPr="00132F1F" w:rsidTr="004E39A0">
        <w:trPr>
          <w:trHeight w:val="280"/>
        </w:trPr>
        <w:tc>
          <w:tcPr>
            <w:tcW w:w="966" w:type="dxa"/>
            <w:tcBorders>
              <w:top w:val="nil"/>
              <w:left w:val="nil"/>
              <w:bottom w:val="nil"/>
              <w:right w:val="nil"/>
            </w:tcBorders>
          </w:tcPr>
          <w:p w:rsidR="00BC7443" w:rsidRPr="00132F1F" w:rsidRDefault="00BC7443" w:rsidP="00065010">
            <w:pPr>
              <w:rPr>
                <w:sz w:val="21"/>
                <w:szCs w:val="21"/>
              </w:rPr>
            </w:pPr>
            <w:r w:rsidRPr="00132F1F">
              <w:rPr>
                <w:sz w:val="21"/>
                <w:szCs w:val="21"/>
              </w:rPr>
              <w:t xml:space="preserve"> </w:t>
            </w:r>
          </w:p>
        </w:tc>
        <w:tc>
          <w:tcPr>
            <w:tcW w:w="2575" w:type="dxa"/>
            <w:tcBorders>
              <w:top w:val="nil"/>
              <w:left w:val="nil"/>
              <w:bottom w:val="nil"/>
              <w:right w:val="nil"/>
            </w:tcBorders>
          </w:tcPr>
          <w:p w:rsidR="00BC7443" w:rsidRPr="00132F1F" w:rsidRDefault="00BC7443" w:rsidP="00065010">
            <w:pPr>
              <w:rPr>
                <w:sz w:val="21"/>
                <w:szCs w:val="21"/>
              </w:rPr>
            </w:pPr>
            <w:r w:rsidRPr="00132F1F">
              <w:rPr>
                <w:sz w:val="21"/>
                <w:szCs w:val="21"/>
              </w:rPr>
              <w:t xml:space="preserve">Title: </w:t>
            </w:r>
          </w:p>
        </w:tc>
        <w:tc>
          <w:tcPr>
            <w:tcW w:w="6459" w:type="dxa"/>
            <w:tcBorders>
              <w:top w:val="nil"/>
              <w:left w:val="nil"/>
              <w:bottom w:val="nil"/>
              <w:right w:val="nil"/>
            </w:tcBorders>
          </w:tcPr>
          <w:p w:rsidR="00BC7443" w:rsidRPr="00132F1F" w:rsidRDefault="00BC7443" w:rsidP="00065010">
            <w:pPr>
              <w:rPr>
                <w:sz w:val="21"/>
                <w:szCs w:val="21"/>
              </w:rPr>
            </w:pPr>
            <w:r w:rsidRPr="00132F1F">
              <w:rPr>
                <w:rFonts w:cs="Arial"/>
                <w:sz w:val="21"/>
                <w:szCs w:val="21"/>
              </w:rPr>
              <w:t>Impact of Charcot-Marie-Tooth disease in the Auckland Region of New Zealand (</w:t>
            </w:r>
            <w:proofErr w:type="spellStart"/>
            <w:r w:rsidRPr="00132F1F">
              <w:rPr>
                <w:rFonts w:cs="Arial"/>
                <w:sz w:val="21"/>
                <w:szCs w:val="21"/>
              </w:rPr>
              <w:t>ImpactCMT</w:t>
            </w:r>
            <w:proofErr w:type="spellEnd"/>
            <w:r w:rsidRPr="00132F1F">
              <w:rPr>
                <w:rFonts w:cs="Arial"/>
                <w:sz w:val="21"/>
                <w:szCs w:val="21"/>
              </w:rPr>
              <w:t>)</w:t>
            </w:r>
          </w:p>
        </w:tc>
      </w:tr>
      <w:tr w:rsidR="00BC7443" w:rsidRPr="00132F1F" w:rsidTr="004E39A0">
        <w:trPr>
          <w:trHeight w:val="280"/>
        </w:trPr>
        <w:tc>
          <w:tcPr>
            <w:tcW w:w="966" w:type="dxa"/>
            <w:tcBorders>
              <w:top w:val="nil"/>
              <w:left w:val="nil"/>
              <w:bottom w:val="nil"/>
              <w:right w:val="nil"/>
            </w:tcBorders>
          </w:tcPr>
          <w:p w:rsidR="00BC7443" w:rsidRPr="00132F1F" w:rsidRDefault="00BC7443" w:rsidP="00065010">
            <w:pPr>
              <w:rPr>
                <w:sz w:val="21"/>
                <w:szCs w:val="21"/>
              </w:rPr>
            </w:pPr>
            <w:r w:rsidRPr="00132F1F">
              <w:rPr>
                <w:sz w:val="21"/>
                <w:szCs w:val="21"/>
              </w:rPr>
              <w:t xml:space="preserve"> </w:t>
            </w:r>
          </w:p>
        </w:tc>
        <w:tc>
          <w:tcPr>
            <w:tcW w:w="2575" w:type="dxa"/>
            <w:tcBorders>
              <w:top w:val="nil"/>
              <w:left w:val="nil"/>
              <w:bottom w:val="nil"/>
              <w:right w:val="nil"/>
            </w:tcBorders>
          </w:tcPr>
          <w:p w:rsidR="00BC7443" w:rsidRPr="00132F1F" w:rsidRDefault="00BC7443" w:rsidP="00065010">
            <w:pPr>
              <w:rPr>
                <w:sz w:val="21"/>
                <w:szCs w:val="21"/>
              </w:rPr>
            </w:pPr>
            <w:r w:rsidRPr="00132F1F">
              <w:rPr>
                <w:sz w:val="21"/>
                <w:szCs w:val="21"/>
              </w:rPr>
              <w:t xml:space="preserve">Principal Investigator: </w:t>
            </w:r>
          </w:p>
        </w:tc>
        <w:tc>
          <w:tcPr>
            <w:tcW w:w="6459" w:type="dxa"/>
            <w:tcBorders>
              <w:top w:val="nil"/>
              <w:left w:val="nil"/>
              <w:bottom w:val="nil"/>
              <w:right w:val="nil"/>
            </w:tcBorders>
          </w:tcPr>
          <w:p w:rsidR="00BC7443" w:rsidRPr="00132F1F" w:rsidRDefault="00BC7443" w:rsidP="00065010">
            <w:pPr>
              <w:rPr>
                <w:sz w:val="21"/>
                <w:szCs w:val="21"/>
              </w:rPr>
            </w:pPr>
            <w:r w:rsidRPr="00132F1F">
              <w:rPr>
                <w:sz w:val="21"/>
                <w:szCs w:val="21"/>
              </w:rPr>
              <w:t xml:space="preserve">Dr Alice </w:t>
            </w:r>
            <w:proofErr w:type="spellStart"/>
            <w:r w:rsidRPr="00132F1F">
              <w:rPr>
                <w:sz w:val="21"/>
                <w:szCs w:val="21"/>
              </w:rPr>
              <w:t>Theadom</w:t>
            </w:r>
            <w:proofErr w:type="spellEnd"/>
            <w:r w:rsidRPr="00132F1F">
              <w:rPr>
                <w:sz w:val="21"/>
                <w:szCs w:val="21"/>
              </w:rPr>
              <w:t xml:space="preserve"> </w:t>
            </w:r>
          </w:p>
        </w:tc>
      </w:tr>
      <w:tr w:rsidR="00BC7443" w:rsidRPr="00132F1F" w:rsidTr="004E39A0">
        <w:trPr>
          <w:trHeight w:val="280"/>
        </w:trPr>
        <w:tc>
          <w:tcPr>
            <w:tcW w:w="966" w:type="dxa"/>
            <w:tcBorders>
              <w:top w:val="nil"/>
              <w:left w:val="nil"/>
              <w:bottom w:val="nil"/>
              <w:right w:val="nil"/>
            </w:tcBorders>
          </w:tcPr>
          <w:p w:rsidR="00BC7443" w:rsidRPr="00132F1F" w:rsidRDefault="00BC7443" w:rsidP="00065010">
            <w:pPr>
              <w:rPr>
                <w:sz w:val="21"/>
                <w:szCs w:val="21"/>
              </w:rPr>
            </w:pPr>
            <w:r w:rsidRPr="00132F1F">
              <w:rPr>
                <w:sz w:val="21"/>
                <w:szCs w:val="21"/>
              </w:rPr>
              <w:t xml:space="preserve"> </w:t>
            </w:r>
          </w:p>
        </w:tc>
        <w:tc>
          <w:tcPr>
            <w:tcW w:w="2575" w:type="dxa"/>
            <w:tcBorders>
              <w:top w:val="nil"/>
              <w:left w:val="nil"/>
              <w:bottom w:val="nil"/>
              <w:right w:val="nil"/>
            </w:tcBorders>
          </w:tcPr>
          <w:p w:rsidR="00BC7443" w:rsidRPr="00132F1F" w:rsidRDefault="00BC7443" w:rsidP="00065010">
            <w:pPr>
              <w:rPr>
                <w:sz w:val="21"/>
                <w:szCs w:val="21"/>
              </w:rPr>
            </w:pPr>
            <w:r w:rsidRPr="00132F1F">
              <w:rPr>
                <w:sz w:val="21"/>
                <w:szCs w:val="21"/>
              </w:rPr>
              <w:t xml:space="preserve">Sponsor: </w:t>
            </w:r>
          </w:p>
        </w:tc>
        <w:tc>
          <w:tcPr>
            <w:tcW w:w="6459" w:type="dxa"/>
            <w:tcBorders>
              <w:top w:val="nil"/>
              <w:left w:val="nil"/>
              <w:bottom w:val="nil"/>
              <w:right w:val="nil"/>
            </w:tcBorders>
          </w:tcPr>
          <w:p w:rsidR="00BC7443" w:rsidRPr="00132F1F" w:rsidRDefault="00BC7443" w:rsidP="00065010">
            <w:pPr>
              <w:rPr>
                <w:sz w:val="21"/>
                <w:szCs w:val="21"/>
              </w:rPr>
            </w:pPr>
            <w:r w:rsidRPr="00132F1F">
              <w:rPr>
                <w:sz w:val="21"/>
                <w:szCs w:val="21"/>
              </w:rPr>
              <w:t xml:space="preserve"> </w:t>
            </w:r>
          </w:p>
        </w:tc>
      </w:tr>
      <w:tr w:rsidR="00BC7443" w:rsidRPr="00132F1F" w:rsidTr="004E39A0">
        <w:trPr>
          <w:trHeight w:val="280"/>
        </w:trPr>
        <w:tc>
          <w:tcPr>
            <w:tcW w:w="966" w:type="dxa"/>
            <w:tcBorders>
              <w:top w:val="nil"/>
              <w:left w:val="nil"/>
              <w:bottom w:val="nil"/>
              <w:right w:val="nil"/>
            </w:tcBorders>
          </w:tcPr>
          <w:p w:rsidR="00BC7443" w:rsidRPr="00132F1F" w:rsidRDefault="00BC7443" w:rsidP="00065010">
            <w:pPr>
              <w:rPr>
                <w:sz w:val="21"/>
                <w:szCs w:val="21"/>
              </w:rPr>
            </w:pPr>
            <w:r w:rsidRPr="00132F1F">
              <w:rPr>
                <w:sz w:val="21"/>
                <w:szCs w:val="21"/>
              </w:rPr>
              <w:t xml:space="preserve"> </w:t>
            </w:r>
          </w:p>
        </w:tc>
        <w:tc>
          <w:tcPr>
            <w:tcW w:w="2575" w:type="dxa"/>
            <w:tcBorders>
              <w:top w:val="nil"/>
              <w:left w:val="nil"/>
              <w:bottom w:val="nil"/>
              <w:right w:val="nil"/>
            </w:tcBorders>
          </w:tcPr>
          <w:p w:rsidR="00BC7443" w:rsidRPr="00132F1F" w:rsidRDefault="00BC7443" w:rsidP="00065010">
            <w:pPr>
              <w:rPr>
                <w:sz w:val="21"/>
                <w:szCs w:val="21"/>
              </w:rPr>
            </w:pPr>
            <w:r w:rsidRPr="00132F1F">
              <w:rPr>
                <w:sz w:val="21"/>
                <w:szCs w:val="21"/>
              </w:rPr>
              <w:t xml:space="preserve">Clock Start Date: </w:t>
            </w:r>
          </w:p>
        </w:tc>
        <w:tc>
          <w:tcPr>
            <w:tcW w:w="6459" w:type="dxa"/>
            <w:tcBorders>
              <w:top w:val="nil"/>
              <w:left w:val="nil"/>
              <w:bottom w:val="nil"/>
              <w:right w:val="nil"/>
            </w:tcBorders>
          </w:tcPr>
          <w:p w:rsidR="00BC7443" w:rsidRPr="00132F1F" w:rsidRDefault="00BC7443" w:rsidP="00065010">
            <w:pPr>
              <w:rPr>
                <w:sz w:val="21"/>
                <w:szCs w:val="21"/>
              </w:rPr>
            </w:pPr>
            <w:r w:rsidRPr="00132F1F">
              <w:rPr>
                <w:sz w:val="21"/>
                <w:szCs w:val="21"/>
              </w:rPr>
              <w:t xml:space="preserve">18 February 2016 </w:t>
            </w:r>
          </w:p>
          <w:p w:rsidR="00BC7443" w:rsidRPr="00132F1F" w:rsidRDefault="00BC7443" w:rsidP="00065010">
            <w:pPr>
              <w:rPr>
                <w:sz w:val="21"/>
                <w:szCs w:val="21"/>
              </w:rPr>
            </w:pPr>
          </w:p>
        </w:tc>
      </w:tr>
    </w:tbl>
    <w:p w:rsidR="00E24E77" w:rsidRPr="00132F1F" w:rsidRDefault="00E24E77" w:rsidP="00065010">
      <w:pPr>
        <w:rPr>
          <w:sz w:val="21"/>
          <w:szCs w:val="21"/>
          <w:u w:val="single"/>
          <w:lang w:val="en-NZ"/>
        </w:rPr>
      </w:pPr>
      <w:r w:rsidRPr="00132F1F">
        <w:rPr>
          <w:sz w:val="21"/>
          <w:szCs w:val="21"/>
          <w:u w:val="single"/>
          <w:lang w:val="en-NZ"/>
        </w:rPr>
        <w:t>Potential conflicts of interest</w:t>
      </w:r>
    </w:p>
    <w:p w:rsidR="00E24E77" w:rsidRPr="00132F1F" w:rsidRDefault="00E24E77" w:rsidP="00065010">
      <w:pPr>
        <w:rPr>
          <w:b/>
          <w:sz w:val="21"/>
          <w:szCs w:val="21"/>
          <w:lang w:val="en-NZ"/>
        </w:rPr>
      </w:pPr>
    </w:p>
    <w:p w:rsidR="00E24E77" w:rsidRPr="00132F1F" w:rsidRDefault="00E24E77" w:rsidP="00065010">
      <w:pPr>
        <w:rPr>
          <w:sz w:val="21"/>
          <w:szCs w:val="21"/>
          <w:lang w:val="en-NZ"/>
        </w:rPr>
      </w:pPr>
      <w:r w:rsidRPr="00132F1F">
        <w:rPr>
          <w:sz w:val="21"/>
          <w:szCs w:val="21"/>
          <w:lang w:val="en-NZ"/>
        </w:rPr>
        <w:t>The Chair asked members to declare any potential conflicts of interest related to this application.</w:t>
      </w:r>
    </w:p>
    <w:p w:rsidR="00E24E77" w:rsidRPr="00132F1F" w:rsidRDefault="00E24E77" w:rsidP="00065010">
      <w:pPr>
        <w:rPr>
          <w:sz w:val="21"/>
          <w:szCs w:val="21"/>
          <w:lang w:val="en-NZ"/>
        </w:rPr>
      </w:pPr>
    </w:p>
    <w:p w:rsidR="00E24E77" w:rsidRPr="00132F1F" w:rsidRDefault="00E24E77" w:rsidP="00065010">
      <w:pPr>
        <w:rPr>
          <w:sz w:val="21"/>
          <w:szCs w:val="21"/>
          <w:lang w:val="en-NZ"/>
        </w:rPr>
      </w:pPr>
      <w:r w:rsidRPr="00132F1F">
        <w:rPr>
          <w:sz w:val="21"/>
          <w:szCs w:val="21"/>
          <w:lang w:val="en-NZ"/>
        </w:rPr>
        <w:t>No potential conflicts of interest related to this application were declared by any member.</w:t>
      </w:r>
    </w:p>
    <w:p w:rsidR="00132F1F" w:rsidRPr="00132F1F" w:rsidRDefault="00132F1F" w:rsidP="00065010">
      <w:pPr>
        <w:rPr>
          <w:sz w:val="21"/>
          <w:szCs w:val="21"/>
          <w:lang w:val="en-NZ"/>
        </w:rPr>
      </w:pPr>
    </w:p>
    <w:p w:rsidR="00132F1F" w:rsidRPr="00132F1F" w:rsidRDefault="00132F1F" w:rsidP="00065010">
      <w:pPr>
        <w:tabs>
          <w:tab w:val="right" w:pos="9026"/>
        </w:tabs>
        <w:rPr>
          <w:rFonts w:cs="Arial"/>
          <w:sz w:val="21"/>
          <w:szCs w:val="21"/>
        </w:rPr>
      </w:pPr>
      <w:r w:rsidRPr="00132F1F">
        <w:rPr>
          <w:rFonts w:cs="Arial"/>
          <w:sz w:val="21"/>
          <w:szCs w:val="21"/>
        </w:rPr>
        <w:t xml:space="preserve">The Chair asked that this item be taken first on the agenda as the researcher Dr </w:t>
      </w:r>
      <w:proofErr w:type="spellStart"/>
      <w:r w:rsidRPr="00132F1F">
        <w:rPr>
          <w:rFonts w:cs="Arial"/>
          <w:sz w:val="21"/>
          <w:szCs w:val="21"/>
        </w:rPr>
        <w:t>Theadom</w:t>
      </w:r>
      <w:proofErr w:type="spellEnd"/>
      <w:r w:rsidRPr="00132F1F">
        <w:rPr>
          <w:rFonts w:cs="Arial"/>
          <w:sz w:val="21"/>
          <w:szCs w:val="21"/>
        </w:rPr>
        <w:t xml:space="preserve"> is unable to attend the meeting.</w:t>
      </w:r>
    </w:p>
    <w:p w:rsidR="00132F1F" w:rsidRPr="00132F1F" w:rsidRDefault="00132F1F" w:rsidP="00065010">
      <w:pPr>
        <w:rPr>
          <w:sz w:val="21"/>
          <w:szCs w:val="21"/>
          <w:lang w:val="en-NZ"/>
        </w:rPr>
      </w:pPr>
    </w:p>
    <w:p w:rsidR="00E24E77" w:rsidRPr="00132F1F" w:rsidRDefault="00E24E77" w:rsidP="00065010">
      <w:pPr>
        <w:rPr>
          <w:sz w:val="21"/>
          <w:szCs w:val="21"/>
          <w:u w:val="single"/>
          <w:lang w:val="en-NZ"/>
        </w:rPr>
      </w:pPr>
      <w:r w:rsidRPr="00132F1F">
        <w:rPr>
          <w:sz w:val="21"/>
          <w:szCs w:val="21"/>
          <w:u w:val="single"/>
          <w:lang w:val="en-NZ"/>
        </w:rPr>
        <w:t>Summary of ethical issues</w:t>
      </w:r>
    </w:p>
    <w:p w:rsidR="00EC3A20" w:rsidRPr="00132F1F" w:rsidRDefault="00EC3A20" w:rsidP="00065010">
      <w:pPr>
        <w:rPr>
          <w:b/>
          <w:sz w:val="21"/>
          <w:szCs w:val="21"/>
          <w:lang w:val="en-NZ"/>
        </w:rPr>
      </w:pPr>
    </w:p>
    <w:p w:rsidR="00E24E77" w:rsidRDefault="00E24E77" w:rsidP="00065010">
      <w:pPr>
        <w:rPr>
          <w:sz w:val="21"/>
          <w:szCs w:val="21"/>
          <w:lang w:val="en-NZ"/>
        </w:rPr>
      </w:pPr>
      <w:r w:rsidRPr="00132F1F">
        <w:rPr>
          <w:sz w:val="21"/>
          <w:szCs w:val="21"/>
          <w:lang w:val="en-NZ"/>
        </w:rPr>
        <w:t>The main ethical issues considered by the Committee were as fo</w:t>
      </w:r>
      <w:r w:rsidR="00EC3A20" w:rsidRPr="00132F1F">
        <w:rPr>
          <w:sz w:val="21"/>
          <w:szCs w:val="21"/>
          <w:lang w:val="en-NZ"/>
        </w:rPr>
        <w:t>llows:</w:t>
      </w:r>
      <w:r w:rsidRPr="00132F1F">
        <w:rPr>
          <w:sz w:val="21"/>
          <w:szCs w:val="21"/>
          <w:lang w:val="en-NZ"/>
        </w:rPr>
        <w:t xml:space="preserve"> </w:t>
      </w:r>
    </w:p>
    <w:p w:rsidR="008A5FFE" w:rsidRPr="00132F1F" w:rsidRDefault="008A5FFE" w:rsidP="00065010">
      <w:pPr>
        <w:rPr>
          <w:sz w:val="21"/>
          <w:szCs w:val="21"/>
          <w:lang w:val="en-NZ"/>
        </w:rPr>
      </w:pPr>
    </w:p>
    <w:p w:rsidR="008A5FFE" w:rsidRPr="00132F1F" w:rsidRDefault="00AD5656" w:rsidP="00763218">
      <w:pPr>
        <w:numPr>
          <w:ilvl w:val="0"/>
          <w:numId w:val="2"/>
        </w:numPr>
        <w:rPr>
          <w:rFonts w:cs="Arial"/>
          <w:sz w:val="21"/>
          <w:szCs w:val="21"/>
        </w:rPr>
      </w:pPr>
      <w:r w:rsidRPr="00132F1F">
        <w:rPr>
          <w:rFonts w:cs="Arial"/>
          <w:sz w:val="21"/>
          <w:szCs w:val="21"/>
        </w:rPr>
        <w:t>The study is a cross-sectional observational population based epidemiological study of the prevalence and impact of Charcot-Marie-Tooth Disease, a genetic neuromuscular disease. The Auckland study will help provide information to inform service delivery in New Zealand and inform funding and treatment provision and unmet need. It will identify all children and adults diagnosed with Charcot-Marie-Tooth Disease in the Auckland region.</w:t>
      </w:r>
    </w:p>
    <w:p w:rsidR="00EC3A20" w:rsidRPr="00132F1F" w:rsidRDefault="00EC3A20" w:rsidP="00763218">
      <w:pPr>
        <w:numPr>
          <w:ilvl w:val="0"/>
          <w:numId w:val="2"/>
        </w:numPr>
        <w:rPr>
          <w:rFonts w:cs="Arial"/>
          <w:sz w:val="21"/>
          <w:szCs w:val="21"/>
        </w:rPr>
      </w:pPr>
      <w:r w:rsidRPr="00132F1F">
        <w:rPr>
          <w:rFonts w:cs="Arial"/>
          <w:sz w:val="21"/>
          <w:szCs w:val="21"/>
        </w:rPr>
        <w:t xml:space="preserve">The Committee noted the applicants are seeking to ask parents on behalf of children for the children who aren’t participants, to be in the study, and that they want to use proxy consent for non-competent </w:t>
      </w:r>
      <w:r w:rsidR="00A37CA0" w:rsidRPr="00132F1F">
        <w:rPr>
          <w:rFonts w:cs="Arial"/>
          <w:sz w:val="21"/>
          <w:szCs w:val="21"/>
        </w:rPr>
        <w:t>adults</w:t>
      </w:r>
      <w:r w:rsidRPr="00132F1F">
        <w:rPr>
          <w:rFonts w:cs="Arial"/>
          <w:sz w:val="21"/>
          <w:szCs w:val="21"/>
        </w:rPr>
        <w:t>. The Committee noted it is not legal to use proxy consent for this purpose under Right 7.4.</w:t>
      </w:r>
    </w:p>
    <w:p w:rsidR="00EC3A20" w:rsidRPr="00132F1F" w:rsidRDefault="00EC3A20" w:rsidP="00763218">
      <w:pPr>
        <w:numPr>
          <w:ilvl w:val="0"/>
          <w:numId w:val="2"/>
        </w:numPr>
        <w:rPr>
          <w:rFonts w:cs="Arial"/>
          <w:sz w:val="21"/>
          <w:szCs w:val="21"/>
        </w:rPr>
      </w:pPr>
      <w:r w:rsidRPr="00132F1F">
        <w:rPr>
          <w:rFonts w:cs="Arial"/>
          <w:sz w:val="21"/>
          <w:szCs w:val="21"/>
        </w:rPr>
        <w:t>The committee also noted that it is not clear that the condition results in a lack of cognitive ability to consent. If it does, then those participants may need to be excluded from the study.</w:t>
      </w:r>
    </w:p>
    <w:p w:rsidR="00EC3A20" w:rsidRPr="00132F1F" w:rsidRDefault="00EC3A20" w:rsidP="00763218">
      <w:pPr>
        <w:numPr>
          <w:ilvl w:val="0"/>
          <w:numId w:val="2"/>
        </w:numPr>
        <w:rPr>
          <w:rFonts w:cs="Arial"/>
          <w:sz w:val="21"/>
          <w:szCs w:val="21"/>
        </w:rPr>
      </w:pPr>
      <w:r w:rsidRPr="00132F1F">
        <w:rPr>
          <w:rFonts w:cs="Arial"/>
          <w:sz w:val="21"/>
          <w:szCs w:val="21"/>
        </w:rPr>
        <w:t>The committee queried how the researchers will identify the participants is unclear as are the numbers to be recruited into the study.</w:t>
      </w:r>
    </w:p>
    <w:p w:rsidR="00EC3A20" w:rsidRPr="00132F1F" w:rsidRDefault="00EC3A20" w:rsidP="00763218">
      <w:pPr>
        <w:numPr>
          <w:ilvl w:val="0"/>
          <w:numId w:val="2"/>
        </w:numPr>
        <w:rPr>
          <w:rFonts w:cs="Arial"/>
          <w:sz w:val="21"/>
          <w:szCs w:val="21"/>
        </w:rPr>
      </w:pPr>
      <w:r w:rsidRPr="00132F1F">
        <w:rPr>
          <w:rFonts w:cs="Arial"/>
          <w:sz w:val="21"/>
          <w:szCs w:val="21"/>
        </w:rPr>
        <w:t>The Committee noted PIS sponsor details are incomplete and the detail on where they are recruiting from is lacking. It appears they are being given details from the Neuromuscular Research Foundation but the Committee noted the researchers’ and study details should be passed onto the potential recruits directly and they should be invited to volunteer, rather than personally identifiable private database information being passed directly via the Foundation to the researchers.</w:t>
      </w:r>
    </w:p>
    <w:p w:rsidR="00EC3A20" w:rsidRPr="00132F1F" w:rsidRDefault="00EC3A20" w:rsidP="00763218">
      <w:pPr>
        <w:numPr>
          <w:ilvl w:val="0"/>
          <w:numId w:val="2"/>
        </w:numPr>
        <w:rPr>
          <w:rFonts w:cs="Arial"/>
          <w:sz w:val="21"/>
          <w:szCs w:val="21"/>
        </w:rPr>
      </w:pPr>
      <w:r w:rsidRPr="00132F1F">
        <w:rPr>
          <w:rFonts w:cs="Arial"/>
          <w:sz w:val="21"/>
          <w:szCs w:val="21"/>
        </w:rPr>
        <w:t>P1.2 states all participants will give informed consent but this is inconsistent with the suggested use of proxy or representative consent in other sections of the application.</w:t>
      </w:r>
    </w:p>
    <w:p w:rsidR="00EC3A20" w:rsidRPr="00132F1F" w:rsidRDefault="00EC3A20" w:rsidP="00763218">
      <w:pPr>
        <w:numPr>
          <w:ilvl w:val="0"/>
          <w:numId w:val="2"/>
        </w:numPr>
        <w:rPr>
          <w:rFonts w:cs="Arial"/>
          <w:sz w:val="21"/>
          <w:szCs w:val="21"/>
        </w:rPr>
      </w:pPr>
      <w:r w:rsidRPr="00132F1F">
        <w:rPr>
          <w:rFonts w:cs="Arial"/>
          <w:sz w:val="21"/>
          <w:szCs w:val="21"/>
        </w:rPr>
        <w:t xml:space="preserve">Page 14 r.12.4 stated partially de-identified information will be stored- but that D.O.B and diagnosis will be included in the data set. The Committee asked the researchers to limit the </w:t>
      </w:r>
      <w:proofErr w:type="spellStart"/>
      <w:r w:rsidRPr="00132F1F">
        <w:rPr>
          <w:rFonts w:cs="Arial"/>
          <w:sz w:val="21"/>
          <w:szCs w:val="21"/>
        </w:rPr>
        <w:t>identifiability</w:t>
      </w:r>
      <w:proofErr w:type="spellEnd"/>
      <w:r w:rsidRPr="00132F1F">
        <w:rPr>
          <w:rFonts w:cs="Arial"/>
          <w:sz w:val="21"/>
          <w:szCs w:val="21"/>
        </w:rPr>
        <w:t xml:space="preserve"> of the participants and address the confidentiality issues for the participants as referenced as these two approaches do not match.</w:t>
      </w:r>
    </w:p>
    <w:p w:rsidR="00EC3A20" w:rsidRPr="00132F1F" w:rsidRDefault="00EC3A20" w:rsidP="00763218">
      <w:pPr>
        <w:numPr>
          <w:ilvl w:val="0"/>
          <w:numId w:val="2"/>
        </w:numPr>
        <w:rPr>
          <w:rFonts w:cs="Arial"/>
          <w:sz w:val="21"/>
          <w:szCs w:val="21"/>
        </w:rPr>
      </w:pPr>
      <w:r w:rsidRPr="00132F1F">
        <w:rPr>
          <w:rFonts w:cs="Arial"/>
          <w:sz w:val="21"/>
          <w:szCs w:val="21"/>
        </w:rPr>
        <w:t>The committee observed it was a good safety protocol for the researchers.</w:t>
      </w:r>
    </w:p>
    <w:p w:rsidR="00EC3A20" w:rsidRPr="00132F1F" w:rsidRDefault="008A5FFE" w:rsidP="00065010">
      <w:pPr>
        <w:tabs>
          <w:tab w:val="right" w:pos="9026"/>
        </w:tabs>
        <w:rPr>
          <w:rFonts w:cs="Arial"/>
          <w:sz w:val="21"/>
          <w:szCs w:val="21"/>
        </w:rPr>
      </w:pPr>
      <w:r>
        <w:rPr>
          <w:rFonts w:cs="Arial"/>
          <w:sz w:val="21"/>
          <w:szCs w:val="21"/>
        </w:rPr>
        <w:br w:type="page"/>
      </w:r>
    </w:p>
    <w:p w:rsidR="00EC3A20" w:rsidRDefault="00EC3A20" w:rsidP="00065010">
      <w:pPr>
        <w:tabs>
          <w:tab w:val="right" w:pos="9026"/>
        </w:tabs>
        <w:rPr>
          <w:rFonts w:cs="Arial"/>
          <w:sz w:val="21"/>
          <w:szCs w:val="21"/>
          <w:u w:val="single"/>
        </w:rPr>
      </w:pPr>
      <w:r w:rsidRPr="00132F1F">
        <w:rPr>
          <w:rFonts w:cs="Arial"/>
          <w:sz w:val="21"/>
          <w:szCs w:val="21"/>
          <w:u w:val="single"/>
        </w:rPr>
        <w:lastRenderedPageBreak/>
        <w:t>Summary of ethical issues outstanding:</w:t>
      </w:r>
    </w:p>
    <w:p w:rsidR="008A5FFE" w:rsidRPr="00132F1F" w:rsidRDefault="008A5FFE" w:rsidP="00065010">
      <w:pPr>
        <w:tabs>
          <w:tab w:val="right" w:pos="9026"/>
        </w:tabs>
        <w:rPr>
          <w:rFonts w:cs="Arial"/>
          <w:sz w:val="21"/>
          <w:szCs w:val="21"/>
          <w:u w:val="single"/>
        </w:rPr>
      </w:pPr>
    </w:p>
    <w:p w:rsidR="00EC3A20" w:rsidRDefault="00EC3A20" w:rsidP="00065010">
      <w:pPr>
        <w:tabs>
          <w:tab w:val="right" w:pos="9026"/>
        </w:tabs>
        <w:rPr>
          <w:rFonts w:cs="Arial"/>
          <w:sz w:val="21"/>
          <w:szCs w:val="21"/>
        </w:rPr>
      </w:pPr>
      <w:r w:rsidRPr="00132F1F">
        <w:rPr>
          <w:rFonts w:cs="Arial"/>
          <w:sz w:val="21"/>
          <w:szCs w:val="21"/>
        </w:rPr>
        <w:t>The main ethical issues considered by the committee and which require addressing by the researcher are as follows:</w:t>
      </w:r>
    </w:p>
    <w:p w:rsidR="008A5FFE" w:rsidRPr="00132F1F" w:rsidRDefault="008A5FFE" w:rsidP="00065010">
      <w:pPr>
        <w:tabs>
          <w:tab w:val="right" w:pos="9026"/>
        </w:tabs>
        <w:rPr>
          <w:rFonts w:cs="Arial"/>
          <w:sz w:val="21"/>
          <w:szCs w:val="21"/>
        </w:rPr>
      </w:pPr>
    </w:p>
    <w:p w:rsidR="00EC3A20" w:rsidRPr="00132F1F" w:rsidRDefault="00EC3A20" w:rsidP="00763218">
      <w:pPr>
        <w:numPr>
          <w:ilvl w:val="0"/>
          <w:numId w:val="3"/>
        </w:numPr>
        <w:rPr>
          <w:rFonts w:cs="Arial"/>
          <w:sz w:val="21"/>
          <w:szCs w:val="21"/>
        </w:rPr>
      </w:pPr>
      <w:r w:rsidRPr="00132F1F">
        <w:rPr>
          <w:rFonts w:cs="Arial"/>
          <w:sz w:val="21"/>
          <w:szCs w:val="21"/>
        </w:rPr>
        <w:t>The committee asked that the applicant please remove the terms of representative and/or use of proxy consent in the PIS and consent forms which is not valid in NZ for research.</w:t>
      </w:r>
    </w:p>
    <w:p w:rsidR="00EC3A20" w:rsidRPr="00132F1F" w:rsidRDefault="00EC3A20" w:rsidP="00763218">
      <w:pPr>
        <w:numPr>
          <w:ilvl w:val="0"/>
          <w:numId w:val="3"/>
        </w:numPr>
        <w:rPr>
          <w:rFonts w:cs="Arial"/>
          <w:sz w:val="21"/>
          <w:szCs w:val="21"/>
        </w:rPr>
      </w:pPr>
      <w:r w:rsidRPr="00132F1F">
        <w:rPr>
          <w:rFonts w:cs="Arial"/>
          <w:sz w:val="21"/>
          <w:szCs w:val="21"/>
        </w:rPr>
        <w:t>For young participants please supply an assent form and separate parent consent form.</w:t>
      </w:r>
    </w:p>
    <w:p w:rsidR="00EC3A20" w:rsidRPr="00132F1F" w:rsidRDefault="00EC3A20" w:rsidP="00763218">
      <w:pPr>
        <w:numPr>
          <w:ilvl w:val="0"/>
          <w:numId w:val="3"/>
        </w:numPr>
        <w:rPr>
          <w:rFonts w:cs="Arial"/>
          <w:sz w:val="21"/>
          <w:szCs w:val="21"/>
        </w:rPr>
      </w:pPr>
      <w:r w:rsidRPr="00132F1F">
        <w:rPr>
          <w:rFonts w:cs="Arial"/>
          <w:sz w:val="21"/>
          <w:szCs w:val="21"/>
        </w:rPr>
        <w:t>For those children under age 16 please supply an age appropriate information sheet for children. Children over 16 and not able to consent cannot be consented by adults so either be excluded from the study or confirm that they are competent to consent.</w:t>
      </w:r>
    </w:p>
    <w:p w:rsidR="00EC3A20" w:rsidRPr="00132F1F" w:rsidRDefault="00EC3A20" w:rsidP="00763218">
      <w:pPr>
        <w:numPr>
          <w:ilvl w:val="0"/>
          <w:numId w:val="3"/>
        </w:numPr>
        <w:rPr>
          <w:rFonts w:cs="Arial"/>
          <w:sz w:val="21"/>
          <w:szCs w:val="21"/>
        </w:rPr>
      </w:pPr>
      <w:r w:rsidRPr="00132F1F">
        <w:rPr>
          <w:rFonts w:cs="Arial"/>
          <w:sz w:val="21"/>
          <w:szCs w:val="21"/>
        </w:rPr>
        <w:t xml:space="preserve">Format of questionnaire needs to be reviewed and age appropriate questions needs and method for data collection and participation to be detailed. </w:t>
      </w:r>
    </w:p>
    <w:p w:rsidR="00EC3A20" w:rsidRPr="00132F1F" w:rsidRDefault="00EC3A20" w:rsidP="00763218">
      <w:pPr>
        <w:numPr>
          <w:ilvl w:val="0"/>
          <w:numId w:val="3"/>
        </w:numPr>
        <w:rPr>
          <w:rFonts w:cs="Arial"/>
          <w:sz w:val="21"/>
          <w:szCs w:val="21"/>
        </w:rPr>
      </w:pPr>
      <w:r w:rsidRPr="00132F1F">
        <w:rPr>
          <w:rFonts w:cs="Arial"/>
          <w:sz w:val="21"/>
          <w:szCs w:val="21"/>
        </w:rPr>
        <w:t xml:space="preserve">The committee asked that the reference about “Optional treatments: and if you do not participate” should be deleted from the form. </w:t>
      </w:r>
    </w:p>
    <w:p w:rsidR="00EC3A20" w:rsidRPr="00132F1F" w:rsidRDefault="00EC3A20" w:rsidP="00763218">
      <w:pPr>
        <w:numPr>
          <w:ilvl w:val="0"/>
          <w:numId w:val="3"/>
        </w:numPr>
        <w:rPr>
          <w:rFonts w:cs="Arial"/>
          <w:sz w:val="21"/>
          <w:szCs w:val="21"/>
        </w:rPr>
      </w:pPr>
      <w:r w:rsidRPr="00132F1F">
        <w:rPr>
          <w:rFonts w:cs="Arial"/>
          <w:sz w:val="21"/>
          <w:szCs w:val="21"/>
        </w:rPr>
        <w:t xml:space="preserve">The committee asked the researcher to please apply signing details to consent form and that the information sourced from the GP will be consented to and signed for. </w:t>
      </w:r>
    </w:p>
    <w:p w:rsidR="00EC3A20" w:rsidRPr="00132F1F" w:rsidRDefault="00EC3A20" w:rsidP="00763218">
      <w:pPr>
        <w:numPr>
          <w:ilvl w:val="0"/>
          <w:numId w:val="3"/>
        </w:numPr>
        <w:rPr>
          <w:rFonts w:cs="Arial"/>
          <w:sz w:val="21"/>
          <w:szCs w:val="21"/>
        </w:rPr>
      </w:pPr>
      <w:r w:rsidRPr="00132F1F">
        <w:rPr>
          <w:rFonts w:cs="Arial"/>
          <w:sz w:val="21"/>
          <w:szCs w:val="21"/>
        </w:rPr>
        <w:t xml:space="preserve">Please overhaul the recruitment and consent form and include locality detail and information. </w:t>
      </w:r>
    </w:p>
    <w:p w:rsidR="00EC3A20" w:rsidRPr="00132F1F" w:rsidRDefault="00EC3A20" w:rsidP="00763218">
      <w:pPr>
        <w:numPr>
          <w:ilvl w:val="0"/>
          <w:numId w:val="3"/>
        </w:numPr>
        <w:rPr>
          <w:rFonts w:cs="Arial"/>
          <w:sz w:val="21"/>
          <w:szCs w:val="21"/>
        </w:rPr>
      </w:pPr>
      <w:r w:rsidRPr="00132F1F">
        <w:rPr>
          <w:rFonts w:cs="Arial"/>
          <w:sz w:val="21"/>
          <w:szCs w:val="21"/>
        </w:rPr>
        <w:t>The committee noted Maori consultation was held early on with the AUT Maori committee at the design phase but it must also be undertaken as a part of the locality review.</w:t>
      </w:r>
    </w:p>
    <w:p w:rsidR="00EC3A20" w:rsidRPr="00132F1F" w:rsidRDefault="00EC3A20" w:rsidP="00763218">
      <w:pPr>
        <w:numPr>
          <w:ilvl w:val="0"/>
          <w:numId w:val="3"/>
        </w:numPr>
        <w:rPr>
          <w:rFonts w:cs="Arial"/>
          <w:sz w:val="21"/>
          <w:szCs w:val="21"/>
        </w:rPr>
      </w:pPr>
      <w:r w:rsidRPr="00132F1F">
        <w:rPr>
          <w:rFonts w:cs="Arial"/>
          <w:sz w:val="21"/>
          <w:szCs w:val="21"/>
        </w:rPr>
        <w:t>Please add Maori health support contact details to the PIS.</w:t>
      </w:r>
    </w:p>
    <w:p w:rsidR="00EC3A20" w:rsidRPr="00132F1F" w:rsidRDefault="00EC3A20" w:rsidP="00763218">
      <w:pPr>
        <w:numPr>
          <w:ilvl w:val="0"/>
          <w:numId w:val="3"/>
        </w:numPr>
        <w:rPr>
          <w:rFonts w:cs="Arial"/>
          <w:sz w:val="21"/>
          <w:szCs w:val="21"/>
        </w:rPr>
      </w:pPr>
      <w:r w:rsidRPr="00132F1F">
        <w:rPr>
          <w:rFonts w:cs="Arial"/>
          <w:sz w:val="21"/>
          <w:szCs w:val="21"/>
        </w:rPr>
        <w:t>The Committee noted online peer review insufficient and asked that independent peer review be provided.</w:t>
      </w:r>
    </w:p>
    <w:p w:rsidR="00EC3A20" w:rsidRPr="00132F1F" w:rsidRDefault="00EC3A20" w:rsidP="00763218">
      <w:pPr>
        <w:numPr>
          <w:ilvl w:val="0"/>
          <w:numId w:val="3"/>
        </w:numPr>
        <w:rPr>
          <w:rFonts w:cs="Arial"/>
          <w:sz w:val="21"/>
          <w:szCs w:val="21"/>
        </w:rPr>
      </w:pPr>
      <w:r w:rsidRPr="00132F1F">
        <w:rPr>
          <w:rFonts w:cs="Arial"/>
          <w:sz w:val="21"/>
          <w:szCs w:val="21"/>
        </w:rPr>
        <w:t>The committee noted the quality of life forms were good and they did cover education questions to inform the participant’s background.</w:t>
      </w:r>
    </w:p>
    <w:p w:rsidR="00EC3A20" w:rsidRPr="00132F1F" w:rsidRDefault="00EC3A20" w:rsidP="00763218">
      <w:pPr>
        <w:numPr>
          <w:ilvl w:val="0"/>
          <w:numId w:val="3"/>
        </w:numPr>
        <w:rPr>
          <w:rFonts w:cs="Arial"/>
          <w:sz w:val="21"/>
          <w:szCs w:val="21"/>
        </w:rPr>
      </w:pPr>
      <w:r w:rsidRPr="00132F1F">
        <w:rPr>
          <w:rFonts w:cs="Arial"/>
          <w:sz w:val="21"/>
          <w:szCs w:val="21"/>
        </w:rPr>
        <w:t>The committee recommended the information is de-identified and made anonymous and not able to be re-identified.</w:t>
      </w:r>
    </w:p>
    <w:p w:rsidR="00EC3A20" w:rsidRPr="00132F1F" w:rsidRDefault="00EC3A20" w:rsidP="00763218">
      <w:pPr>
        <w:numPr>
          <w:ilvl w:val="0"/>
          <w:numId w:val="3"/>
        </w:numPr>
        <w:rPr>
          <w:rFonts w:cs="Arial"/>
          <w:sz w:val="21"/>
          <w:szCs w:val="21"/>
        </w:rPr>
      </w:pPr>
      <w:r w:rsidRPr="00132F1F">
        <w:rPr>
          <w:rFonts w:cs="Arial"/>
          <w:sz w:val="21"/>
          <w:szCs w:val="21"/>
        </w:rPr>
        <w:t>The committee asked for the recruitment protocol to be scoped and revised.</w:t>
      </w:r>
    </w:p>
    <w:p w:rsidR="00EC3A20" w:rsidRPr="00132F1F" w:rsidRDefault="00EC3A20" w:rsidP="00065010">
      <w:pPr>
        <w:rPr>
          <w:sz w:val="21"/>
          <w:szCs w:val="21"/>
          <w:lang w:val="en-NZ"/>
        </w:rPr>
      </w:pPr>
    </w:p>
    <w:p w:rsidR="00E24E77" w:rsidRPr="00132F1F" w:rsidRDefault="00E24E77" w:rsidP="00065010">
      <w:pPr>
        <w:rPr>
          <w:sz w:val="21"/>
          <w:szCs w:val="21"/>
          <w:u w:val="single"/>
          <w:lang w:val="en-NZ"/>
        </w:rPr>
      </w:pPr>
      <w:r w:rsidRPr="00132F1F">
        <w:rPr>
          <w:sz w:val="21"/>
          <w:szCs w:val="21"/>
          <w:u w:val="single"/>
          <w:lang w:val="en-NZ"/>
        </w:rPr>
        <w:t xml:space="preserve">Decision </w:t>
      </w:r>
    </w:p>
    <w:p w:rsidR="00E24E77" w:rsidRPr="00132F1F" w:rsidRDefault="00E24E77" w:rsidP="00065010">
      <w:pPr>
        <w:rPr>
          <w:sz w:val="21"/>
          <w:szCs w:val="21"/>
          <w:lang w:val="en-NZ"/>
        </w:rPr>
      </w:pPr>
    </w:p>
    <w:p w:rsidR="00E24E77" w:rsidRPr="00132F1F" w:rsidRDefault="00E24E77" w:rsidP="00065010">
      <w:pPr>
        <w:rPr>
          <w:sz w:val="21"/>
          <w:szCs w:val="21"/>
          <w:lang w:val="en-NZ"/>
        </w:rPr>
      </w:pPr>
      <w:r w:rsidRPr="00132F1F">
        <w:rPr>
          <w:sz w:val="21"/>
          <w:szCs w:val="21"/>
          <w:lang w:val="en-NZ"/>
        </w:rPr>
        <w:t xml:space="preserve">This application was </w:t>
      </w:r>
      <w:r w:rsidRPr="00132F1F">
        <w:rPr>
          <w:i/>
          <w:sz w:val="21"/>
          <w:szCs w:val="21"/>
          <w:lang w:val="en-NZ"/>
        </w:rPr>
        <w:t>provisionally approved</w:t>
      </w:r>
      <w:r w:rsidRPr="00132F1F">
        <w:rPr>
          <w:sz w:val="21"/>
          <w:szCs w:val="21"/>
          <w:lang w:val="en-NZ"/>
        </w:rPr>
        <w:t xml:space="preserve"> by</w:t>
      </w:r>
      <w:r w:rsidR="00EC3A20" w:rsidRPr="00132F1F">
        <w:rPr>
          <w:sz w:val="21"/>
          <w:szCs w:val="21"/>
          <w:lang w:val="en-NZ"/>
        </w:rPr>
        <w:t xml:space="preserve"> consensus</w:t>
      </w:r>
      <w:r w:rsidRPr="00132F1F">
        <w:rPr>
          <w:sz w:val="21"/>
          <w:szCs w:val="21"/>
          <w:lang w:val="en-NZ"/>
        </w:rPr>
        <w:t xml:space="preserve">, subject to the following information being received. </w:t>
      </w:r>
    </w:p>
    <w:p w:rsidR="00EC3A20" w:rsidRPr="00132F1F" w:rsidRDefault="00EC3A20" w:rsidP="00065010">
      <w:pPr>
        <w:ind w:left="720"/>
        <w:rPr>
          <w:rFonts w:cs="Arial"/>
          <w:sz w:val="21"/>
          <w:szCs w:val="21"/>
        </w:rPr>
      </w:pPr>
    </w:p>
    <w:p w:rsidR="00EC3A20" w:rsidRPr="00DE2697" w:rsidRDefault="00DE2697" w:rsidP="00763218">
      <w:pPr>
        <w:numPr>
          <w:ilvl w:val="0"/>
          <w:numId w:val="4"/>
        </w:numPr>
        <w:rPr>
          <w:rFonts w:cs="Arial"/>
          <w:i/>
          <w:sz w:val="21"/>
          <w:szCs w:val="21"/>
        </w:rPr>
      </w:pPr>
      <w:r>
        <w:rPr>
          <w:rFonts w:cs="Arial"/>
          <w:sz w:val="21"/>
          <w:szCs w:val="21"/>
        </w:rPr>
        <w:t xml:space="preserve">Please amend the information sheet and consent forms, and provide assent forms, and the recruitment protocol, taking into account the suggestions made by the committee. </w:t>
      </w:r>
      <w:r w:rsidRPr="00DE2697">
        <w:rPr>
          <w:rFonts w:cs="Arial"/>
          <w:i/>
          <w:sz w:val="21"/>
          <w:szCs w:val="21"/>
        </w:rPr>
        <w:t>(Ethical Guidelines for Observational Studies 6.10, 6.11, 6.20 and also the HDC Code of Rights 7.4)</w:t>
      </w:r>
      <w:r>
        <w:rPr>
          <w:rFonts w:cs="Arial"/>
          <w:i/>
          <w:sz w:val="21"/>
          <w:szCs w:val="21"/>
        </w:rPr>
        <w:t>.</w:t>
      </w:r>
    </w:p>
    <w:p w:rsidR="00E24E77" w:rsidRPr="00132F1F" w:rsidRDefault="00E24E77" w:rsidP="00065010">
      <w:pPr>
        <w:rPr>
          <w:color w:val="FF0000"/>
          <w:sz w:val="21"/>
          <w:szCs w:val="21"/>
          <w:lang w:val="en-NZ"/>
        </w:rPr>
      </w:pPr>
    </w:p>
    <w:p w:rsidR="00E24E77" w:rsidRPr="00132F1F" w:rsidRDefault="00E24E77" w:rsidP="00065010">
      <w:pPr>
        <w:rPr>
          <w:color w:val="FF0000"/>
          <w:sz w:val="21"/>
          <w:szCs w:val="21"/>
          <w:lang w:val="en-NZ"/>
        </w:rPr>
      </w:pPr>
      <w:r w:rsidRPr="00132F1F">
        <w:rPr>
          <w:sz w:val="21"/>
          <w:szCs w:val="21"/>
          <w:lang w:val="en-NZ"/>
        </w:rPr>
        <w:t xml:space="preserve">This following information will be reviewed, and a final decision made on the application, by </w:t>
      </w:r>
      <w:r w:rsidR="00EC3A20" w:rsidRPr="00132F1F">
        <w:rPr>
          <w:sz w:val="21"/>
          <w:szCs w:val="21"/>
          <w:lang w:val="en-NZ"/>
        </w:rPr>
        <w:t xml:space="preserve">Phyllis </w:t>
      </w:r>
      <w:proofErr w:type="spellStart"/>
      <w:r w:rsidR="00EC3A20" w:rsidRPr="00132F1F">
        <w:rPr>
          <w:sz w:val="21"/>
          <w:szCs w:val="21"/>
          <w:lang w:val="en-NZ"/>
        </w:rPr>
        <w:t>Huitema</w:t>
      </w:r>
      <w:proofErr w:type="spellEnd"/>
      <w:r w:rsidR="00EC3A20" w:rsidRPr="00132F1F">
        <w:rPr>
          <w:sz w:val="21"/>
          <w:szCs w:val="21"/>
          <w:lang w:val="en-NZ"/>
        </w:rPr>
        <w:t xml:space="preserve"> and </w:t>
      </w:r>
      <w:proofErr w:type="spellStart"/>
      <w:r w:rsidR="00EC3A20" w:rsidRPr="00132F1F">
        <w:rPr>
          <w:sz w:val="21"/>
          <w:szCs w:val="21"/>
          <w:lang w:val="en-NZ"/>
        </w:rPr>
        <w:t>Leesa</w:t>
      </w:r>
      <w:proofErr w:type="spellEnd"/>
      <w:r w:rsidR="00EC3A20" w:rsidRPr="00132F1F">
        <w:rPr>
          <w:sz w:val="21"/>
          <w:szCs w:val="21"/>
          <w:lang w:val="en-NZ"/>
        </w:rPr>
        <w:t xml:space="preserve"> Russell. </w:t>
      </w:r>
    </w:p>
    <w:p w:rsidR="00FF03C7" w:rsidRPr="00132F1F" w:rsidRDefault="00FF03C7" w:rsidP="00065010">
      <w:pPr>
        <w:autoSpaceDE w:val="0"/>
        <w:autoSpaceDN w:val="0"/>
        <w:adjustRightInd w:val="0"/>
        <w:rPr>
          <w:sz w:val="21"/>
          <w:szCs w:val="21"/>
        </w:rPr>
      </w:pPr>
      <w:r w:rsidRPr="00132F1F">
        <w:rPr>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E0E32" w:rsidRPr="00132F1F" w:rsidTr="002E0E32">
        <w:trPr>
          <w:trHeight w:val="280"/>
        </w:trPr>
        <w:tc>
          <w:tcPr>
            <w:tcW w:w="966" w:type="dxa"/>
            <w:tcBorders>
              <w:top w:val="nil"/>
              <w:left w:val="nil"/>
              <w:bottom w:val="nil"/>
              <w:right w:val="nil"/>
            </w:tcBorders>
          </w:tcPr>
          <w:p w:rsidR="002E0E32" w:rsidRPr="00132F1F" w:rsidRDefault="002E0E32" w:rsidP="00065010">
            <w:pPr>
              <w:autoSpaceDE w:val="0"/>
              <w:autoSpaceDN w:val="0"/>
              <w:adjustRightInd w:val="0"/>
              <w:rPr>
                <w:sz w:val="21"/>
                <w:szCs w:val="21"/>
              </w:rPr>
            </w:pPr>
            <w:r w:rsidRPr="00132F1F">
              <w:rPr>
                <w:sz w:val="21"/>
                <w:szCs w:val="21"/>
              </w:rPr>
              <w:lastRenderedPageBreak/>
              <w:t xml:space="preserve"> </w:t>
            </w:r>
            <w:r w:rsidRPr="00132F1F">
              <w:rPr>
                <w:b/>
                <w:sz w:val="21"/>
                <w:szCs w:val="21"/>
              </w:rPr>
              <w:t xml:space="preserve">2 </w:t>
            </w:r>
            <w:r w:rsidRPr="00132F1F">
              <w:rPr>
                <w:sz w:val="21"/>
                <w:szCs w:val="21"/>
              </w:rPr>
              <w:t xml:space="preserve"> </w:t>
            </w:r>
          </w:p>
        </w:tc>
        <w:tc>
          <w:tcPr>
            <w:tcW w:w="2575" w:type="dxa"/>
            <w:tcBorders>
              <w:top w:val="nil"/>
              <w:left w:val="nil"/>
              <w:bottom w:val="nil"/>
              <w:right w:val="nil"/>
            </w:tcBorders>
          </w:tcPr>
          <w:p w:rsidR="002E0E32" w:rsidRPr="00132F1F" w:rsidRDefault="002E0E32" w:rsidP="00065010">
            <w:pPr>
              <w:autoSpaceDE w:val="0"/>
              <w:autoSpaceDN w:val="0"/>
              <w:adjustRightInd w:val="0"/>
              <w:rPr>
                <w:sz w:val="21"/>
                <w:szCs w:val="21"/>
              </w:rPr>
            </w:pPr>
            <w:r w:rsidRPr="00132F1F">
              <w:rPr>
                <w:b/>
                <w:sz w:val="21"/>
                <w:szCs w:val="21"/>
              </w:rPr>
              <w:t xml:space="preserve">Ethics ref: </w:t>
            </w:r>
            <w:r w:rsidRPr="00132F1F">
              <w:rPr>
                <w:sz w:val="21"/>
                <w:szCs w:val="21"/>
              </w:rPr>
              <w:t xml:space="preserve"> </w:t>
            </w:r>
          </w:p>
        </w:tc>
        <w:tc>
          <w:tcPr>
            <w:tcW w:w="6459" w:type="dxa"/>
            <w:tcBorders>
              <w:top w:val="nil"/>
              <w:left w:val="nil"/>
              <w:bottom w:val="nil"/>
              <w:right w:val="nil"/>
            </w:tcBorders>
          </w:tcPr>
          <w:p w:rsidR="002E0E32" w:rsidRPr="00132F1F" w:rsidRDefault="002E0E32" w:rsidP="00065010">
            <w:pPr>
              <w:autoSpaceDE w:val="0"/>
              <w:autoSpaceDN w:val="0"/>
              <w:adjustRightInd w:val="0"/>
              <w:rPr>
                <w:sz w:val="21"/>
                <w:szCs w:val="21"/>
              </w:rPr>
            </w:pPr>
            <w:r w:rsidRPr="00132F1F">
              <w:rPr>
                <w:b/>
                <w:sz w:val="21"/>
                <w:szCs w:val="21"/>
              </w:rPr>
              <w:t>16/NTB/35</w:t>
            </w:r>
            <w:r w:rsidRPr="00132F1F">
              <w:rPr>
                <w:sz w:val="21"/>
                <w:szCs w:val="21"/>
              </w:rPr>
              <w:t xml:space="preserve"> </w:t>
            </w:r>
          </w:p>
        </w:tc>
      </w:tr>
      <w:tr w:rsidR="002E0E32" w:rsidRPr="00132F1F" w:rsidTr="002E0E32">
        <w:trPr>
          <w:trHeight w:val="280"/>
        </w:trPr>
        <w:tc>
          <w:tcPr>
            <w:tcW w:w="966" w:type="dxa"/>
            <w:tcBorders>
              <w:top w:val="nil"/>
              <w:left w:val="nil"/>
              <w:bottom w:val="nil"/>
              <w:right w:val="nil"/>
            </w:tcBorders>
          </w:tcPr>
          <w:p w:rsidR="002E0E32" w:rsidRPr="00132F1F" w:rsidRDefault="002E0E32" w:rsidP="00065010">
            <w:pPr>
              <w:autoSpaceDE w:val="0"/>
              <w:autoSpaceDN w:val="0"/>
              <w:adjustRightInd w:val="0"/>
              <w:rPr>
                <w:sz w:val="21"/>
                <w:szCs w:val="21"/>
              </w:rPr>
            </w:pPr>
            <w:r w:rsidRPr="00132F1F">
              <w:rPr>
                <w:sz w:val="21"/>
                <w:szCs w:val="21"/>
              </w:rPr>
              <w:t xml:space="preserve"> </w:t>
            </w:r>
          </w:p>
        </w:tc>
        <w:tc>
          <w:tcPr>
            <w:tcW w:w="2575" w:type="dxa"/>
            <w:tcBorders>
              <w:top w:val="nil"/>
              <w:left w:val="nil"/>
              <w:bottom w:val="nil"/>
              <w:right w:val="nil"/>
            </w:tcBorders>
          </w:tcPr>
          <w:p w:rsidR="002E0E32" w:rsidRPr="00132F1F" w:rsidRDefault="002E0E32" w:rsidP="00065010">
            <w:pPr>
              <w:autoSpaceDE w:val="0"/>
              <w:autoSpaceDN w:val="0"/>
              <w:adjustRightInd w:val="0"/>
              <w:rPr>
                <w:sz w:val="21"/>
                <w:szCs w:val="21"/>
              </w:rPr>
            </w:pPr>
            <w:r w:rsidRPr="00132F1F">
              <w:rPr>
                <w:sz w:val="21"/>
                <w:szCs w:val="21"/>
              </w:rPr>
              <w:t xml:space="preserve">Title: </w:t>
            </w:r>
          </w:p>
        </w:tc>
        <w:tc>
          <w:tcPr>
            <w:tcW w:w="6459" w:type="dxa"/>
            <w:tcBorders>
              <w:top w:val="nil"/>
              <w:left w:val="nil"/>
              <w:bottom w:val="nil"/>
              <w:right w:val="nil"/>
            </w:tcBorders>
          </w:tcPr>
          <w:p w:rsidR="002E0E32" w:rsidRPr="00132F1F" w:rsidRDefault="002E0E32" w:rsidP="00065010">
            <w:pPr>
              <w:autoSpaceDE w:val="0"/>
              <w:autoSpaceDN w:val="0"/>
              <w:adjustRightInd w:val="0"/>
              <w:rPr>
                <w:sz w:val="21"/>
                <w:szCs w:val="21"/>
              </w:rPr>
            </w:pPr>
            <w:proofErr w:type="spellStart"/>
            <w:r w:rsidRPr="00132F1F">
              <w:rPr>
                <w:sz w:val="21"/>
                <w:szCs w:val="21"/>
              </w:rPr>
              <w:t>FibUpFront</w:t>
            </w:r>
            <w:proofErr w:type="spellEnd"/>
            <w:r w:rsidRPr="00132F1F">
              <w:rPr>
                <w:sz w:val="21"/>
                <w:szCs w:val="21"/>
              </w:rPr>
              <w:t xml:space="preserve"> PPH </w:t>
            </w:r>
          </w:p>
        </w:tc>
      </w:tr>
      <w:tr w:rsidR="002E0E32" w:rsidRPr="00132F1F" w:rsidTr="002E0E32">
        <w:trPr>
          <w:trHeight w:val="280"/>
        </w:trPr>
        <w:tc>
          <w:tcPr>
            <w:tcW w:w="966" w:type="dxa"/>
            <w:tcBorders>
              <w:top w:val="nil"/>
              <w:left w:val="nil"/>
              <w:bottom w:val="nil"/>
              <w:right w:val="nil"/>
            </w:tcBorders>
          </w:tcPr>
          <w:p w:rsidR="002E0E32" w:rsidRPr="00132F1F" w:rsidRDefault="002E0E32" w:rsidP="00065010">
            <w:pPr>
              <w:autoSpaceDE w:val="0"/>
              <w:autoSpaceDN w:val="0"/>
              <w:adjustRightInd w:val="0"/>
              <w:rPr>
                <w:sz w:val="21"/>
                <w:szCs w:val="21"/>
              </w:rPr>
            </w:pPr>
            <w:r w:rsidRPr="00132F1F">
              <w:rPr>
                <w:sz w:val="21"/>
                <w:szCs w:val="21"/>
              </w:rPr>
              <w:t xml:space="preserve"> </w:t>
            </w:r>
          </w:p>
        </w:tc>
        <w:tc>
          <w:tcPr>
            <w:tcW w:w="2575" w:type="dxa"/>
            <w:tcBorders>
              <w:top w:val="nil"/>
              <w:left w:val="nil"/>
              <w:bottom w:val="nil"/>
              <w:right w:val="nil"/>
            </w:tcBorders>
          </w:tcPr>
          <w:p w:rsidR="002E0E32" w:rsidRPr="00132F1F" w:rsidRDefault="002E0E32" w:rsidP="00065010">
            <w:pPr>
              <w:autoSpaceDE w:val="0"/>
              <w:autoSpaceDN w:val="0"/>
              <w:adjustRightInd w:val="0"/>
              <w:rPr>
                <w:sz w:val="21"/>
                <w:szCs w:val="21"/>
              </w:rPr>
            </w:pPr>
            <w:r w:rsidRPr="00132F1F">
              <w:rPr>
                <w:sz w:val="21"/>
                <w:szCs w:val="21"/>
              </w:rPr>
              <w:t xml:space="preserve">Principal Investigator: </w:t>
            </w:r>
          </w:p>
        </w:tc>
        <w:tc>
          <w:tcPr>
            <w:tcW w:w="6459" w:type="dxa"/>
            <w:tcBorders>
              <w:top w:val="nil"/>
              <w:left w:val="nil"/>
              <w:bottom w:val="nil"/>
              <w:right w:val="nil"/>
            </w:tcBorders>
          </w:tcPr>
          <w:p w:rsidR="002E0E32" w:rsidRPr="00132F1F" w:rsidRDefault="002E0E32" w:rsidP="00065010">
            <w:pPr>
              <w:autoSpaceDE w:val="0"/>
              <w:autoSpaceDN w:val="0"/>
              <w:adjustRightInd w:val="0"/>
              <w:rPr>
                <w:sz w:val="21"/>
                <w:szCs w:val="21"/>
              </w:rPr>
            </w:pPr>
            <w:r w:rsidRPr="00132F1F">
              <w:rPr>
                <w:sz w:val="21"/>
                <w:szCs w:val="21"/>
              </w:rPr>
              <w:t xml:space="preserve">Dr </w:t>
            </w:r>
            <w:proofErr w:type="spellStart"/>
            <w:r w:rsidRPr="00132F1F">
              <w:rPr>
                <w:sz w:val="21"/>
                <w:szCs w:val="21"/>
              </w:rPr>
              <w:t>Joreline</w:t>
            </w:r>
            <w:proofErr w:type="spellEnd"/>
            <w:r w:rsidRPr="00132F1F">
              <w:rPr>
                <w:sz w:val="21"/>
                <w:szCs w:val="21"/>
              </w:rPr>
              <w:t xml:space="preserve"> (Jay) Van Der </w:t>
            </w:r>
            <w:proofErr w:type="spellStart"/>
            <w:r w:rsidRPr="00132F1F">
              <w:rPr>
                <w:sz w:val="21"/>
                <w:szCs w:val="21"/>
              </w:rPr>
              <w:t>Westhuizen</w:t>
            </w:r>
            <w:proofErr w:type="spellEnd"/>
            <w:r w:rsidRPr="00132F1F">
              <w:rPr>
                <w:sz w:val="21"/>
                <w:szCs w:val="21"/>
              </w:rPr>
              <w:t xml:space="preserve"> </w:t>
            </w:r>
          </w:p>
        </w:tc>
      </w:tr>
      <w:tr w:rsidR="002E0E32" w:rsidRPr="00132F1F" w:rsidTr="002E0E32">
        <w:trPr>
          <w:trHeight w:val="280"/>
        </w:trPr>
        <w:tc>
          <w:tcPr>
            <w:tcW w:w="966" w:type="dxa"/>
            <w:tcBorders>
              <w:top w:val="nil"/>
              <w:left w:val="nil"/>
              <w:bottom w:val="nil"/>
              <w:right w:val="nil"/>
            </w:tcBorders>
          </w:tcPr>
          <w:p w:rsidR="002E0E32" w:rsidRPr="00132F1F" w:rsidRDefault="002E0E32" w:rsidP="00065010">
            <w:pPr>
              <w:autoSpaceDE w:val="0"/>
              <w:autoSpaceDN w:val="0"/>
              <w:adjustRightInd w:val="0"/>
              <w:rPr>
                <w:sz w:val="21"/>
                <w:szCs w:val="21"/>
              </w:rPr>
            </w:pPr>
            <w:r w:rsidRPr="00132F1F">
              <w:rPr>
                <w:sz w:val="21"/>
                <w:szCs w:val="21"/>
              </w:rPr>
              <w:t xml:space="preserve"> </w:t>
            </w:r>
          </w:p>
        </w:tc>
        <w:tc>
          <w:tcPr>
            <w:tcW w:w="2575" w:type="dxa"/>
            <w:tcBorders>
              <w:top w:val="nil"/>
              <w:left w:val="nil"/>
              <w:bottom w:val="nil"/>
              <w:right w:val="nil"/>
            </w:tcBorders>
          </w:tcPr>
          <w:p w:rsidR="002E0E32" w:rsidRPr="00132F1F" w:rsidRDefault="002E0E32" w:rsidP="00065010">
            <w:pPr>
              <w:autoSpaceDE w:val="0"/>
              <w:autoSpaceDN w:val="0"/>
              <w:adjustRightInd w:val="0"/>
              <w:rPr>
                <w:sz w:val="21"/>
                <w:szCs w:val="21"/>
              </w:rPr>
            </w:pPr>
            <w:r w:rsidRPr="00132F1F">
              <w:rPr>
                <w:sz w:val="21"/>
                <w:szCs w:val="21"/>
              </w:rPr>
              <w:t xml:space="preserve">Sponsor: </w:t>
            </w:r>
          </w:p>
        </w:tc>
        <w:tc>
          <w:tcPr>
            <w:tcW w:w="6459" w:type="dxa"/>
            <w:tcBorders>
              <w:top w:val="nil"/>
              <w:left w:val="nil"/>
              <w:bottom w:val="nil"/>
              <w:right w:val="nil"/>
            </w:tcBorders>
          </w:tcPr>
          <w:p w:rsidR="002E0E32" w:rsidRPr="00132F1F" w:rsidRDefault="002E0E32" w:rsidP="00065010">
            <w:pPr>
              <w:autoSpaceDE w:val="0"/>
              <w:autoSpaceDN w:val="0"/>
              <w:adjustRightInd w:val="0"/>
              <w:rPr>
                <w:sz w:val="21"/>
                <w:szCs w:val="21"/>
              </w:rPr>
            </w:pPr>
            <w:r w:rsidRPr="00132F1F">
              <w:rPr>
                <w:sz w:val="21"/>
                <w:szCs w:val="21"/>
              </w:rPr>
              <w:t xml:space="preserve"> </w:t>
            </w:r>
          </w:p>
        </w:tc>
      </w:tr>
      <w:tr w:rsidR="002E0E32" w:rsidRPr="00132F1F" w:rsidTr="002E0E32">
        <w:trPr>
          <w:trHeight w:val="280"/>
        </w:trPr>
        <w:tc>
          <w:tcPr>
            <w:tcW w:w="966" w:type="dxa"/>
            <w:tcBorders>
              <w:top w:val="nil"/>
              <w:left w:val="nil"/>
              <w:bottom w:val="nil"/>
              <w:right w:val="nil"/>
            </w:tcBorders>
          </w:tcPr>
          <w:p w:rsidR="002E0E32" w:rsidRPr="00132F1F" w:rsidRDefault="002E0E32" w:rsidP="00065010">
            <w:pPr>
              <w:autoSpaceDE w:val="0"/>
              <w:autoSpaceDN w:val="0"/>
              <w:adjustRightInd w:val="0"/>
              <w:rPr>
                <w:sz w:val="21"/>
                <w:szCs w:val="21"/>
              </w:rPr>
            </w:pPr>
            <w:r w:rsidRPr="00132F1F">
              <w:rPr>
                <w:sz w:val="21"/>
                <w:szCs w:val="21"/>
              </w:rPr>
              <w:t xml:space="preserve"> </w:t>
            </w:r>
          </w:p>
        </w:tc>
        <w:tc>
          <w:tcPr>
            <w:tcW w:w="2575" w:type="dxa"/>
            <w:tcBorders>
              <w:top w:val="nil"/>
              <w:left w:val="nil"/>
              <w:bottom w:val="nil"/>
              <w:right w:val="nil"/>
            </w:tcBorders>
          </w:tcPr>
          <w:p w:rsidR="002E0E32" w:rsidRPr="00132F1F" w:rsidRDefault="002E0E32" w:rsidP="00065010">
            <w:pPr>
              <w:autoSpaceDE w:val="0"/>
              <w:autoSpaceDN w:val="0"/>
              <w:adjustRightInd w:val="0"/>
              <w:rPr>
                <w:sz w:val="21"/>
                <w:szCs w:val="21"/>
              </w:rPr>
            </w:pPr>
            <w:r w:rsidRPr="00132F1F">
              <w:rPr>
                <w:sz w:val="21"/>
                <w:szCs w:val="21"/>
              </w:rPr>
              <w:t xml:space="preserve">Clock Start Date: </w:t>
            </w:r>
          </w:p>
        </w:tc>
        <w:tc>
          <w:tcPr>
            <w:tcW w:w="6459" w:type="dxa"/>
            <w:tcBorders>
              <w:top w:val="nil"/>
              <w:left w:val="nil"/>
              <w:bottom w:val="nil"/>
              <w:right w:val="nil"/>
            </w:tcBorders>
          </w:tcPr>
          <w:p w:rsidR="002E0E32" w:rsidRPr="00132F1F" w:rsidRDefault="002E0E32" w:rsidP="00065010">
            <w:pPr>
              <w:autoSpaceDE w:val="0"/>
              <w:autoSpaceDN w:val="0"/>
              <w:adjustRightInd w:val="0"/>
              <w:rPr>
                <w:sz w:val="21"/>
                <w:szCs w:val="21"/>
              </w:rPr>
            </w:pPr>
            <w:r w:rsidRPr="00132F1F">
              <w:rPr>
                <w:sz w:val="21"/>
                <w:szCs w:val="21"/>
              </w:rPr>
              <w:t xml:space="preserve">18 February 2016 </w:t>
            </w:r>
          </w:p>
        </w:tc>
      </w:tr>
    </w:tbl>
    <w:p w:rsidR="00FF03C7" w:rsidRPr="00132F1F" w:rsidRDefault="00FF03C7" w:rsidP="00065010">
      <w:pPr>
        <w:autoSpaceDE w:val="0"/>
        <w:autoSpaceDN w:val="0"/>
        <w:adjustRightInd w:val="0"/>
        <w:rPr>
          <w:sz w:val="21"/>
          <w:szCs w:val="21"/>
        </w:rPr>
      </w:pPr>
      <w:r w:rsidRPr="00132F1F">
        <w:rPr>
          <w:sz w:val="21"/>
          <w:szCs w:val="21"/>
        </w:rPr>
        <w:t xml:space="preserve"> </w:t>
      </w:r>
    </w:p>
    <w:p w:rsidR="00987913" w:rsidRPr="00132F1F" w:rsidRDefault="00EC3A20" w:rsidP="00065010">
      <w:pPr>
        <w:tabs>
          <w:tab w:val="right" w:pos="9026"/>
        </w:tabs>
        <w:rPr>
          <w:sz w:val="21"/>
          <w:szCs w:val="21"/>
          <w:lang w:val="en-NZ"/>
        </w:rPr>
      </w:pPr>
      <w:r w:rsidRPr="00132F1F">
        <w:rPr>
          <w:rFonts w:cs="Arial"/>
          <w:sz w:val="21"/>
          <w:szCs w:val="21"/>
          <w:lang w:val="en-NZ"/>
        </w:rPr>
        <w:t xml:space="preserve">Dr Jay Van Der </w:t>
      </w:r>
      <w:proofErr w:type="spellStart"/>
      <w:r w:rsidRPr="00132F1F">
        <w:rPr>
          <w:rFonts w:cs="Arial"/>
          <w:sz w:val="21"/>
          <w:szCs w:val="21"/>
          <w:lang w:val="en-NZ"/>
        </w:rPr>
        <w:t>Westhuizen</w:t>
      </w:r>
      <w:proofErr w:type="spellEnd"/>
      <w:r w:rsidRPr="00132F1F">
        <w:rPr>
          <w:rFonts w:cs="Arial"/>
          <w:sz w:val="21"/>
          <w:szCs w:val="21"/>
          <w:lang w:val="en-NZ"/>
        </w:rPr>
        <w:t xml:space="preserve"> </w:t>
      </w:r>
      <w:r w:rsidR="00C772EB" w:rsidRPr="00132F1F">
        <w:rPr>
          <w:rFonts w:cs="Arial"/>
          <w:sz w:val="21"/>
          <w:szCs w:val="21"/>
          <w:lang w:val="en-NZ"/>
        </w:rPr>
        <w:t>CI</w:t>
      </w:r>
      <w:r w:rsidR="00987913" w:rsidRPr="00132F1F">
        <w:rPr>
          <w:sz w:val="21"/>
          <w:szCs w:val="21"/>
          <w:lang w:val="en-NZ"/>
        </w:rPr>
        <w:t xml:space="preserve"> was present </w:t>
      </w:r>
      <w:r w:rsidR="00C772EB" w:rsidRPr="00132F1F">
        <w:rPr>
          <w:rFonts w:cs="Arial"/>
          <w:sz w:val="21"/>
          <w:szCs w:val="21"/>
        </w:rPr>
        <w:t xml:space="preserve">along with three researchers in person:, and the primary research assistant Davina McAllister and </w:t>
      </w:r>
      <w:proofErr w:type="spellStart"/>
      <w:r w:rsidR="00C772EB" w:rsidRPr="00132F1F">
        <w:rPr>
          <w:rFonts w:cs="Arial"/>
          <w:sz w:val="21"/>
          <w:szCs w:val="21"/>
        </w:rPr>
        <w:t>Sirtarish</w:t>
      </w:r>
      <w:proofErr w:type="spellEnd"/>
      <w:r w:rsidR="00C772EB" w:rsidRPr="00132F1F">
        <w:rPr>
          <w:rFonts w:cs="Arial"/>
          <w:sz w:val="21"/>
          <w:szCs w:val="21"/>
        </w:rPr>
        <w:t xml:space="preserve"> </w:t>
      </w:r>
      <w:proofErr w:type="spellStart"/>
      <w:r w:rsidR="00C772EB" w:rsidRPr="00132F1F">
        <w:rPr>
          <w:rFonts w:cs="Arial"/>
          <w:sz w:val="21"/>
          <w:szCs w:val="21"/>
        </w:rPr>
        <w:t>Gharahaman</w:t>
      </w:r>
      <w:proofErr w:type="spellEnd"/>
      <w:r w:rsidR="00C772EB" w:rsidRPr="00132F1F">
        <w:rPr>
          <w:rFonts w:cs="Arial"/>
          <w:sz w:val="21"/>
          <w:szCs w:val="21"/>
        </w:rPr>
        <w:t xml:space="preserve">, Research Fellow and Dr Claire </w:t>
      </w:r>
      <w:proofErr w:type="spellStart"/>
      <w:r w:rsidR="00C772EB" w:rsidRPr="00132F1F">
        <w:rPr>
          <w:rFonts w:cs="Arial"/>
          <w:sz w:val="21"/>
          <w:szCs w:val="21"/>
        </w:rPr>
        <w:t>McLintock</w:t>
      </w:r>
      <w:proofErr w:type="spellEnd"/>
      <w:r w:rsidR="00C772EB" w:rsidRPr="00132F1F">
        <w:rPr>
          <w:rFonts w:cs="Arial"/>
          <w:sz w:val="21"/>
          <w:szCs w:val="21"/>
        </w:rPr>
        <w:t xml:space="preserve"> CI, joined by teleconference </w:t>
      </w:r>
      <w:r w:rsidR="00987913" w:rsidRPr="00132F1F">
        <w:rPr>
          <w:sz w:val="21"/>
          <w:szCs w:val="21"/>
          <w:lang w:val="en-NZ"/>
        </w:rPr>
        <w:t>for discussion of this application.</w:t>
      </w:r>
    </w:p>
    <w:p w:rsidR="00987913" w:rsidRPr="00132F1F" w:rsidRDefault="00987913" w:rsidP="00065010">
      <w:pPr>
        <w:autoSpaceDE w:val="0"/>
        <w:autoSpaceDN w:val="0"/>
        <w:adjustRightInd w:val="0"/>
        <w:rPr>
          <w:sz w:val="21"/>
          <w:szCs w:val="21"/>
          <w:u w:val="single"/>
          <w:lang w:val="en-NZ"/>
        </w:rPr>
      </w:pPr>
    </w:p>
    <w:p w:rsidR="00E24E77" w:rsidRPr="00132F1F" w:rsidRDefault="00E24E77" w:rsidP="00065010">
      <w:pPr>
        <w:autoSpaceDE w:val="0"/>
        <w:autoSpaceDN w:val="0"/>
        <w:adjustRightInd w:val="0"/>
        <w:rPr>
          <w:sz w:val="21"/>
          <w:szCs w:val="21"/>
          <w:u w:val="single"/>
          <w:lang w:val="en-NZ"/>
        </w:rPr>
      </w:pPr>
      <w:r w:rsidRPr="00132F1F">
        <w:rPr>
          <w:sz w:val="21"/>
          <w:szCs w:val="21"/>
          <w:u w:val="single"/>
          <w:lang w:val="en-NZ"/>
        </w:rPr>
        <w:t>Potential conflicts of interest</w:t>
      </w:r>
    </w:p>
    <w:p w:rsidR="00E24E77" w:rsidRPr="00132F1F" w:rsidRDefault="00E24E77" w:rsidP="00065010">
      <w:pPr>
        <w:autoSpaceDE w:val="0"/>
        <w:autoSpaceDN w:val="0"/>
        <w:adjustRightInd w:val="0"/>
        <w:rPr>
          <w:b/>
          <w:sz w:val="21"/>
          <w:szCs w:val="21"/>
          <w:lang w:val="en-NZ"/>
        </w:rPr>
      </w:pPr>
    </w:p>
    <w:p w:rsidR="00E24E77" w:rsidRPr="00132F1F" w:rsidRDefault="00E24E77" w:rsidP="00065010">
      <w:pPr>
        <w:autoSpaceDE w:val="0"/>
        <w:autoSpaceDN w:val="0"/>
        <w:adjustRightInd w:val="0"/>
        <w:rPr>
          <w:sz w:val="21"/>
          <w:szCs w:val="21"/>
          <w:lang w:val="en-NZ"/>
        </w:rPr>
      </w:pPr>
      <w:r w:rsidRPr="00132F1F">
        <w:rPr>
          <w:sz w:val="21"/>
          <w:szCs w:val="21"/>
          <w:lang w:val="en-NZ"/>
        </w:rPr>
        <w:t>The Chair asked members to declare any potential conflicts of interest related to this application.</w:t>
      </w:r>
    </w:p>
    <w:p w:rsidR="00E24E77" w:rsidRPr="00132F1F" w:rsidRDefault="00E24E77" w:rsidP="00065010">
      <w:pPr>
        <w:autoSpaceDE w:val="0"/>
        <w:autoSpaceDN w:val="0"/>
        <w:adjustRightInd w:val="0"/>
        <w:rPr>
          <w:sz w:val="21"/>
          <w:szCs w:val="21"/>
          <w:lang w:val="en-NZ"/>
        </w:rPr>
      </w:pPr>
    </w:p>
    <w:p w:rsidR="00E24E77" w:rsidRPr="00132F1F" w:rsidRDefault="00E24E77" w:rsidP="00065010">
      <w:pPr>
        <w:autoSpaceDE w:val="0"/>
        <w:autoSpaceDN w:val="0"/>
        <w:adjustRightInd w:val="0"/>
        <w:rPr>
          <w:sz w:val="21"/>
          <w:szCs w:val="21"/>
          <w:lang w:val="en-NZ"/>
        </w:rPr>
      </w:pPr>
      <w:r w:rsidRPr="00132F1F">
        <w:rPr>
          <w:sz w:val="21"/>
          <w:szCs w:val="21"/>
          <w:lang w:val="en-NZ"/>
        </w:rPr>
        <w:t>No potential conflicts of interest related to this application were declared by any member.</w:t>
      </w:r>
    </w:p>
    <w:p w:rsidR="00E24E77" w:rsidRPr="00132F1F" w:rsidRDefault="00E24E77" w:rsidP="00065010">
      <w:pPr>
        <w:autoSpaceDE w:val="0"/>
        <w:autoSpaceDN w:val="0"/>
        <w:adjustRightInd w:val="0"/>
        <w:rPr>
          <w:sz w:val="21"/>
          <w:szCs w:val="21"/>
          <w:lang w:val="en-NZ"/>
        </w:rPr>
      </w:pPr>
    </w:p>
    <w:p w:rsidR="00C772EB" w:rsidRDefault="00C772EB" w:rsidP="00065010">
      <w:pPr>
        <w:tabs>
          <w:tab w:val="right" w:pos="9026"/>
        </w:tabs>
        <w:rPr>
          <w:rFonts w:cs="Arial"/>
          <w:sz w:val="21"/>
          <w:szCs w:val="21"/>
          <w:u w:val="single"/>
        </w:rPr>
      </w:pPr>
      <w:r w:rsidRPr="00132F1F">
        <w:rPr>
          <w:rFonts w:cs="Arial"/>
          <w:sz w:val="21"/>
          <w:szCs w:val="21"/>
          <w:u w:val="single"/>
        </w:rPr>
        <w:t>Study Summary</w:t>
      </w:r>
    </w:p>
    <w:p w:rsidR="00065010" w:rsidRPr="00132F1F" w:rsidRDefault="00065010" w:rsidP="00065010">
      <w:pPr>
        <w:tabs>
          <w:tab w:val="right" w:pos="9026"/>
        </w:tabs>
        <w:rPr>
          <w:rFonts w:cs="Arial"/>
          <w:sz w:val="21"/>
          <w:szCs w:val="21"/>
          <w:u w:val="single"/>
        </w:rPr>
      </w:pPr>
    </w:p>
    <w:p w:rsidR="00C772EB" w:rsidRDefault="00C772EB" w:rsidP="00763218">
      <w:pPr>
        <w:numPr>
          <w:ilvl w:val="0"/>
          <w:numId w:val="4"/>
        </w:numPr>
        <w:rPr>
          <w:rFonts w:cs="Arial"/>
          <w:sz w:val="21"/>
          <w:szCs w:val="21"/>
        </w:rPr>
      </w:pPr>
      <w:r w:rsidRPr="00132F1F">
        <w:rPr>
          <w:rFonts w:cs="Arial"/>
          <w:sz w:val="21"/>
          <w:szCs w:val="21"/>
        </w:rPr>
        <w:t xml:space="preserve">The Committee confirmed that you are asking to enrol 50 women who have haemorrhaged and seek delayed consent after random and blinded administration of the drug fibrinogen to women following labour. </w:t>
      </w:r>
    </w:p>
    <w:p w:rsidR="00C772EB" w:rsidRPr="00132F1F" w:rsidRDefault="00C772EB" w:rsidP="00065010">
      <w:pPr>
        <w:tabs>
          <w:tab w:val="right" w:pos="9026"/>
        </w:tabs>
        <w:rPr>
          <w:rFonts w:cs="Arial"/>
          <w:sz w:val="21"/>
          <w:szCs w:val="21"/>
        </w:rPr>
      </w:pPr>
    </w:p>
    <w:p w:rsidR="00C772EB" w:rsidRPr="00132F1F" w:rsidRDefault="00C772EB" w:rsidP="00065010">
      <w:pPr>
        <w:autoSpaceDE w:val="0"/>
        <w:autoSpaceDN w:val="0"/>
        <w:adjustRightInd w:val="0"/>
        <w:rPr>
          <w:sz w:val="21"/>
          <w:szCs w:val="21"/>
          <w:u w:val="single"/>
          <w:lang w:val="en-NZ"/>
        </w:rPr>
      </w:pPr>
      <w:r w:rsidRPr="00132F1F">
        <w:rPr>
          <w:sz w:val="21"/>
          <w:szCs w:val="21"/>
          <w:u w:val="single"/>
          <w:lang w:val="en-NZ"/>
        </w:rPr>
        <w:t>Summary of ethical issues</w:t>
      </w:r>
    </w:p>
    <w:p w:rsidR="00C772EB" w:rsidRPr="00132F1F" w:rsidRDefault="00C772EB" w:rsidP="00065010">
      <w:pPr>
        <w:autoSpaceDE w:val="0"/>
        <w:autoSpaceDN w:val="0"/>
        <w:adjustRightInd w:val="0"/>
        <w:rPr>
          <w:b/>
          <w:sz w:val="21"/>
          <w:szCs w:val="21"/>
          <w:lang w:val="en-NZ"/>
        </w:rPr>
      </w:pPr>
    </w:p>
    <w:p w:rsidR="00C772EB" w:rsidRPr="00132F1F" w:rsidRDefault="00C772EB" w:rsidP="00065010">
      <w:pPr>
        <w:autoSpaceDE w:val="0"/>
        <w:autoSpaceDN w:val="0"/>
        <w:adjustRightInd w:val="0"/>
        <w:rPr>
          <w:sz w:val="21"/>
          <w:szCs w:val="21"/>
          <w:lang w:val="en-NZ"/>
        </w:rPr>
      </w:pPr>
      <w:r w:rsidRPr="00132F1F">
        <w:rPr>
          <w:sz w:val="21"/>
          <w:szCs w:val="21"/>
          <w:lang w:val="en-NZ"/>
        </w:rPr>
        <w:t xml:space="preserve">The main ethical issues considered by the Committee were as follows. </w:t>
      </w:r>
    </w:p>
    <w:p w:rsidR="00C772EB" w:rsidRPr="00132F1F" w:rsidRDefault="00C772EB" w:rsidP="00065010">
      <w:pPr>
        <w:tabs>
          <w:tab w:val="right" w:pos="9026"/>
        </w:tabs>
        <w:rPr>
          <w:rFonts w:cs="Arial"/>
          <w:sz w:val="21"/>
          <w:szCs w:val="21"/>
        </w:rPr>
      </w:pPr>
    </w:p>
    <w:p w:rsidR="00C772EB" w:rsidRPr="00132F1F" w:rsidRDefault="00C772EB" w:rsidP="00763218">
      <w:pPr>
        <w:numPr>
          <w:ilvl w:val="0"/>
          <w:numId w:val="4"/>
        </w:numPr>
        <w:rPr>
          <w:rFonts w:cs="Arial"/>
          <w:sz w:val="21"/>
          <w:szCs w:val="21"/>
        </w:rPr>
      </w:pPr>
      <w:r w:rsidRPr="00132F1F">
        <w:rPr>
          <w:rFonts w:cs="Arial"/>
          <w:sz w:val="21"/>
          <w:szCs w:val="21"/>
        </w:rPr>
        <w:t>The Committee noted the application stated this study met equipoise standard but earlier you stated this is a clinical direction whether or not to administer the drug.</w:t>
      </w:r>
    </w:p>
    <w:p w:rsidR="00C772EB" w:rsidRPr="00132F1F" w:rsidRDefault="00C772EB" w:rsidP="00763218">
      <w:pPr>
        <w:numPr>
          <w:ilvl w:val="0"/>
          <w:numId w:val="4"/>
        </w:numPr>
        <w:rPr>
          <w:rFonts w:cs="Arial"/>
          <w:sz w:val="21"/>
          <w:szCs w:val="21"/>
        </w:rPr>
      </w:pPr>
      <w:r w:rsidRPr="00132F1F">
        <w:rPr>
          <w:rFonts w:cs="Arial"/>
          <w:sz w:val="21"/>
          <w:szCs w:val="21"/>
        </w:rPr>
        <w:t>The researcher explained there is a standard protocol for administration of the drug as well as the use of clinical judgement. The transfusion protocol gets activated and the drug administration gets activated later in the process but can be used earlier by the anaesthetist if indicated.  It is not administered to most women. If there are signs of clotting or bleeding stopping they do not need the intervention. If the woman is still bleeding then we test for the fibrinogen level and then decide to administer it.</w:t>
      </w:r>
    </w:p>
    <w:p w:rsidR="00C772EB" w:rsidRPr="00132F1F" w:rsidRDefault="00C772EB" w:rsidP="00763218">
      <w:pPr>
        <w:numPr>
          <w:ilvl w:val="0"/>
          <w:numId w:val="4"/>
        </w:numPr>
        <w:rPr>
          <w:rFonts w:cs="Arial"/>
          <w:sz w:val="21"/>
          <w:szCs w:val="21"/>
        </w:rPr>
      </w:pPr>
      <w:r w:rsidRPr="00132F1F">
        <w:rPr>
          <w:rFonts w:cs="Arial"/>
          <w:sz w:val="21"/>
          <w:szCs w:val="21"/>
        </w:rPr>
        <w:t>The study is to try and determine when to administer it and if it is given earlier then this may reduce the need for blood transfusion so we are trying to refine the process.</w:t>
      </w:r>
    </w:p>
    <w:p w:rsidR="00C772EB" w:rsidRPr="00132F1F" w:rsidRDefault="00C772EB" w:rsidP="00763218">
      <w:pPr>
        <w:numPr>
          <w:ilvl w:val="0"/>
          <w:numId w:val="4"/>
        </w:numPr>
        <w:rPr>
          <w:rFonts w:cs="Arial"/>
          <w:sz w:val="21"/>
          <w:szCs w:val="21"/>
        </w:rPr>
      </w:pPr>
      <w:r w:rsidRPr="00132F1F">
        <w:rPr>
          <w:rFonts w:cs="Arial"/>
          <w:sz w:val="21"/>
          <w:szCs w:val="21"/>
        </w:rPr>
        <w:t>The Committee commented then that the equipoise standard is therefore not met.</w:t>
      </w:r>
    </w:p>
    <w:p w:rsidR="00C772EB" w:rsidRPr="00132F1F" w:rsidRDefault="00C772EB" w:rsidP="00763218">
      <w:pPr>
        <w:numPr>
          <w:ilvl w:val="0"/>
          <w:numId w:val="4"/>
        </w:numPr>
        <w:rPr>
          <w:rFonts w:cs="Arial"/>
          <w:sz w:val="21"/>
          <w:szCs w:val="21"/>
        </w:rPr>
      </w:pPr>
      <w:r w:rsidRPr="00132F1F">
        <w:rPr>
          <w:rFonts w:cs="Arial"/>
          <w:sz w:val="21"/>
          <w:szCs w:val="21"/>
        </w:rPr>
        <w:t>The researcher said it is not consented but you will not be denied the administration of the drug and noted all women will be subject to transfusion if they continue to bleed and not receive the drug. It may be cost effective to use the drug and get a better result than continue the current practice of delayed administration as blood products have a limited shelf life.</w:t>
      </w:r>
    </w:p>
    <w:p w:rsidR="00C772EB" w:rsidRPr="00132F1F" w:rsidRDefault="00C772EB" w:rsidP="00763218">
      <w:pPr>
        <w:numPr>
          <w:ilvl w:val="0"/>
          <w:numId w:val="4"/>
        </w:numPr>
        <w:rPr>
          <w:rFonts w:cs="Arial"/>
          <w:sz w:val="21"/>
          <w:szCs w:val="21"/>
        </w:rPr>
      </w:pPr>
      <w:r w:rsidRPr="00132F1F">
        <w:rPr>
          <w:rFonts w:cs="Arial"/>
          <w:sz w:val="21"/>
          <w:szCs w:val="21"/>
        </w:rPr>
        <w:t>The Committee noted it is the rights of non-consenting patients that we are concerned with as an Ethics Committee, not the cost impact.</w:t>
      </w:r>
    </w:p>
    <w:p w:rsidR="00C772EB" w:rsidRPr="00132F1F" w:rsidRDefault="00C772EB" w:rsidP="00763218">
      <w:pPr>
        <w:numPr>
          <w:ilvl w:val="0"/>
          <w:numId w:val="4"/>
        </w:numPr>
        <w:rPr>
          <w:rFonts w:cs="Arial"/>
          <w:sz w:val="21"/>
          <w:szCs w:val="21"/>
        </w:rPr>
      </w:pPr>
      <w:r w:rsidRPr="00132F1F">
        <w:rPr>
          <w:rFonts w:cs="Arial"/>
          <w:sz w:val="21"/>
          <w:szCs w:val="21"/>
        </w:rPr>
        <w:t xml:space="preserve">The Researcher advised we would like to be able to inform women and LMCs before they go into labour about PPH as women are not readily identifiable for risks factors, and we can inform women about the risk and process of haemorrhage via posters. </w:t>
      </w:r>
    </w:p>
    <w:p w:rsidR="00C772EB" w:rsidRPr="00132F1F" w:rsidRDefault="00C772EB" w:rsidP="00763218">
      <w:pPr>
        <w:numPr>
          <w:ilvl w:val="0"/>
          <w:numId w:val="4"/>
        </w:numPr>
        <w:rPr>
          <w:rFonts w:cs="Arial"/>
          <w:sz w:val="21"/>
          <w:szCs w:val="21"/>
        </w:rPr>
      </w:pPr>
      <w:r w:rsidRPr="00132F1F">
        <w:rPr>
          <w:rFonts w:cs="Arial"/>
          <w:sz w:val="21"/>
          <w:szCs w:val="21"/>
        </w:rPr>
        <w:t>The researcher stated it may be harmful to the women to discuss the risk of haemorrhage when seeking consent from women in her birth plan as it is anxiety provoking and only 10% of women are at risk of PPH. Also the timing of haemorrhage means getting consent at the time of labour is difficult as it is a rapidly evolving situation and the woman needs to be considered first and treatment decisions, rather than study consent, is the imperative.</w:t>
      </w:r>
    </w:p>
    <w:p w:rsidR="00C772EB" w:rsidRPr="00132F1F" w:rsidRDefault="00C772EB" w:rsidP="00763218">
      <w:pPr>
        <w:numPr>
          <w:ilvl w:val="0"/>
          <w:numId w:val="4"/>
        </w:numPr>
        <w:rPr>
          <w:rFonts w:cs="Arial"/>
          <w:sz w:val="21"/>
          <w:szCs w:val="21"/>
        </w:rPr>
      </w:pPr>
      <w:r w:rsidRPr="00132F1F">
        <w:rPr>
          <w:rFonts w:cs="Arial"/>
          <w:sz w:val="21"/>
          <w:szCs w:val="21"/>
        </w:rPr>
        <w:t xml:space="preserve">The Committee asked if standard of care compared with care plus was being </w:t>
      </w:r>
      <w:proofErr w:type="gramStart"/>
      <w:r w:rsidRPr="00132F1F">
        <w:rPr>
          <w:rFonts w:cs="Arial"/>
          <w:sz w:val="21"/>
          <w:szCs w:val="21"/>
        </w:rPr>
        <w:t>offered?</w:t>
      </w:r>
      <w:proofErr w:type="gramEnd"/>
      <w:r w:rsidRPr="00132F1F">
        <w:rPr>
          <w:rFonts w:cs="Arial"/>
          <w:sz w:val="21"/>
          <w:szCs w:val="21"/>
        </w:rPr>
        <w:t xml:space="preserve"> </w:t>
      </w:r>
    </w:p>
    <w:p w:rsidR="00C772EB" w:rsidRPr="00132F1F" w:rsidRDefault="00C772EB" w:rsidP="00763218">
      <w:pPr>
        <w:numPr>
          <w:ilvl w:val="0"/>
          <w:numId w:val="4"/>
        </w:numPr>
        <w:rPr>
          <w:rFonts w:cs="Arial"/>
          <w:sz w:val="21"/>
          <w:szCs w:val="21"/>
        </w:rPr>
      </w:pPr>
      <w:r w:rsidRPr="00132F1F">
        <w:rPr>
          <w:rFonts w:cs="Arial"/>
          <w:sz w:val="21"/>
          <w:szCs w:val="21"/>
        </w:rPr>
        <w:t xml:space="preserve">The committee asked that if participants are excluded from the study who do not wish to be included are in the same position as other patients who refuse blood products? </w:t>
      </w:r>
    </w:p>
    <w:p w:rsidR="00C772EB" w:rsidRPr="00132F1F" w:rsidRDefault="00C772EB" w:rsidP="00763218">
      <w:pPr>
        <w:numPr>
          <w:ilvl w:val="0"/>
          <w:numId w:val="4"/>
        </w:numPr>
        <w:rPr>
          <w:rFonts w:cs="Arial"/>
          <w:sz w:val="21"/>
          <w:szCs w:val="21"/>
        </w:rPr>
      </w:pPr>
      <w:r w:rsidRPr="00132F1F">
        <w:rPr>
          <w:rFonts w:cs="Arial"/>
          <w:sz w:val="21"/>
          <w:szCs w:val="21"/>
        </w:rPr>
        <w:t xml:space="preserve">The researcher responded that we are not asking consent to give the drug, we are asking for consent for data collection. In an emergency situation if the woman was below the normal or </w:t>
      </w:r>
      <w:r w:rsidRPr="00132F1F">
        <w:rPr>
          <w:rFonts w:cs="Arial"/>
          <w:sz w:val="21"/>
          <w:szCs w:val="21"/>
        </w:rPr>
        <w:lastRenderedPageBreak/>
        <w:t xml:space="preserve">safe level for clotting or still bleeding, she would be given the drug fibrinogen in a clinical situation to stop the PPH. </w:t>
      </w:r>
    </w:p>
    <w:p w:rsidR="00C772EB" w:rsidRPr="00961293" w:rsidRDefault="00C772EB" w:rsidP="00763218">
      <w:pPr>
        <w:numPr>
          <w:ilvl w:val="0"/>
          <w:numId w:val="4"/>
        </w:numPr>
        <w:rPr>
          <w:rFonts w:cs="Arial"/>
          <w:sz w:val="21"/>
          <w:szCs w:val="21"/>
        </w:rPr>
      </w:pPr>
      <w:r w:rsidRPr="00961293">
        <w:rPr>
          <w:rFonts w:cs="Arial"/>
          <w:sz w:val="21"/>
          <w:szCs w:val="21"/>
        </w:rPr>
        <w:t xml:space="preserve">The Committee asked could it be consented in advance as part of the birth plan so it could be stated in the health </w:t>
      </w:r>
      <w:proofErr w:type="gramStart"/>
      <w:r w:rsidRPr="00961293">
        <w:rPr>
          <w:rFonts w:cs="Arial"/>
          <w:sz w:val="21"/>
          <w:szCs w:val="21"/>
        </w:rPr>
        <w:t>record?</w:t>
      </w:r>
      <w:proofErr w:type="gramEnd"/>
      <w:r w:rsidR="00961293" w:rsidRPr="00961293">
        <w:rPr>
          <w:rFonts w:cs="Arial"/>
          <w:sz w:val="21"/>
          <w:szCs w:val="21"/>
        </w:rPr>
        <w:t xml:space="preserve">  </w:t>
      </w:r>
      <w:r w:rsidRPr="00961293">
        <w:rPr>
          <w:rFonts w:cs="Arial"/>
          <w:sz w:val="21"/>
          <w:szCs w:val="21"/>
        </w:rPr>
        <w:t xml:space="preserve">The Researcher explained it is only in the equipoise situation that we would document if the woman does not want to be part of the study in the healthcare record, it is then printed in the risk sheet if she does not want to be involved in the study and it will be recorded and adhered to, but we will still treat the woman if she needs the drug in a clinically indicated situation. </w:t>
      </w:r>
    </w:p>
    <w:p w:rsidR="00C772EB" w:rsidRPr="00961293" w:rsidRDefault="00C772EB" w:rsidP="00763218">
      <w:pPr>
        <w:numPr>
          <w:ilvl w:val="0"/>
          <w:numId w:val="4"/>
        </w:numPr>
        <w:rPr>
          <w:rFonts w:cs="Arial"/>
          <w:sz w:val="21"/>
          <w:szCs w:val="21"/>
        </w:rPr>
      </w:pPr>
      <w:r w:rsidRPr="00961293">
        <w:rPr>
          <w:rFonts w:cs="Arial"/>
          <w:sz w:val="21"/>
          <w:szCs w:val="21"/>
        </w:rPr>
        <w:t xml:space="preserve">The Committee asked for clarification whether ADHB is the study </w:t>
      </w:r>
      <w:proofErr w:type="gramStart"/>
      <w:r w:rsidRPr="00961293">
        <w:rPr>
          <w:rFonts w:cs="Arial"/>
          <w:sz w:val="21"/>
          <w:szCs w:val="21"/>
        </w:rPr>
        <w:t>sponsor?</w:t>
      </w:r>
      <w:proofErr w:type="gramEnd"/>
      <w:r w:rsidRPr="00961293">
        <w:rPr>
          <w:rFonts w:cs="Arial"/>
          <w:sz w:val="21"/>
          <w:szCs w:val="21"/>
        </w:rPr>
        <w:t xml:space="preserve"> </w:t>
      </w:r>
      <w:r w:rsidR="00961293">
        <w:rPr>
          <w:rFonts w:cs="Arial"/>
          <w:sz w:val="21"/>
          <w:szCs w:val="21"/>
        </w:rPr>
        <w:t xml:space="preserve"> </w:t>
      </w:r>
      <w:r w:rsidRPr="00961293">
        <w:rPr>
          <w:rFonts w:cs="Arial"/>
          <w:sz w:val="21"/>
          <w:szCs w:val="21"/>
        </w:rPr>
        <w:t>The Researcher advised the Clinical Lead is the sponsor.</w:t>
      </w:r>
    </w:p>
    <w:p w:rsidR="00C772EB" w:rsidRPr="00132F1F" w:rsidRDefault="00C772EB" w:rsidP="00763218">
      <w:pPr>
        <w:numPr>
          <w:ilvl w:val="0"/>
          <w:numId w:val="4"/>
        </w:numPr>
        <w:rPr>
          <w:rFonts w:cs="Arial"/>
          <w:sz w:val="21"/>
          <w:szCs w:val="21"/>
        </w:rPr>
      </w:pPr>
      <w:r w:rsidRPr="00132F1F">
        <w:rPr>
          <w:rFonts w:cs="Arial"/>
          <w:sz w:val="21"/>
          <w:szCs w:val="21"/>
        </w:rPr>
        <w:t>The Committee commended the applicants for your Maori consultation section.</w:t>
      </w:r>
    </w:p>
    <w:p w:rsidR="00C772EB" w:rsidRPr="00132F1F" w:rsidRDefault="00C772EB" w:rsidP="00763218">
      <w:pPr>
        <w:numPr>
          <w:ilvl w:val="0"/>
          <w:numId w:val="4"/>
        </w:numPr>
        <w:rPr>
          <w:rFonts w:cs="Arial"/>
          <w:sz w:val="21"/>
          <w:szCs w:val="21"/>
        </w:rPr>
      </w:pPr>
      <w:r w:rsidRPr="00132F1F">
        <w:rPr>
          <w:rFonts w:cs="Arial"/>
          <w:sz w:val="21"/>
          <w:szCs w:val="21"/>
        </w:rPr>
        <w:t>The Committee asked could you please add in the PIS standard interpreter’s box and that language support is available to women.</w:t>
      </w:r>
    </w:p>
    <w:p w:rsidR="00C772EB" w:rsidRDefault="00C772EB" w:rsidP="00763218">
      <w:pPr>
        <w:numPr>
          <w:ilvl w:val="0"/>
          <w:numId w:val="4"/>
        </w:numPr>
        <w:rPr>
          <w:rFonts w:cs="Arial"/>
          <w:sz w:val="21"/>
          <w:szCs w:val="21"/>
        </w:rPr>
      </w:pPr>
      <w:r w:rsidRPr="00132F1F">
        <w:rPr>
          <w:rFonts w:cs="Arial"/>
          <w:sz w:val="21"/>
          <w:szCs w:val="21"/>
        </w:rPr>
        <w:t xml:space="preserve">Please remove the reference to </w:t>
      </w:r>
      <w:r w:rsidR="00957A7B">
        <w:rPr>
          <w:rFonts w:cs="Arial"/>
          <w:sz w:val="21"/>
          <w:szCs w:val="21"/>
        </w:rPr>
        <w:t>‘</w:t>
      </w:r>
      <w:r w:rsidRPr="00132F1F">
        <w:rPr>
          <w:rFonts w:cs="Arial"/>
          <w:sz w:val="21"/>
          <w:szCs w:val="21"/>
        </w:rPr>
        <w:t>mickey mouse</w:t>
      </w:r>
      <w:r w:rsidR="00957A7B">
        <w:rPr>
          <w:rFonts w:cs="Arial"/>
          <w:sz w:val="21"/>
          <w:szCs w:val="21"/>
        </w:rPr>
        <w:t>’</w:t>
      </w:r>
      <w:r w:rsidRPr="00132F1F">
        <w:rPr>
          <w:rFonts w:cs="Arial"/>
          <w:sz w:val="21"/>
          <w:szCs w:val="21"/>
        </w:rPr>
        <w:t xml:space="preserve"> and use more suitable language.</w:t>
      </w:r>
    </w:p>
    <w:p w:rsidR="00FB6873" w:rsidRDefault="00FB6873" w:rsidP="00763218">
      <w:pPr>
        <w:numPr>
          <w:ilvl w:val="0"/>
          <w:numId w:val="4"/>
        </w:numPr>
        <w:rPr>
          <w:sz w:val="21"/>
          <w:szCs w:val="21"/>
          <w:lang w:val="en-NZ"/>
        </w:rPr>
      </w:pPr>
      <w:r w:rsidRPr="00132F1F">
        <w:rPr>
          <w:sz w:val="21"/>
          <w:szCs w:val="21"/>
          <w:lang w:val="en-NZ"/>
        </w:rPr>
        <w:t>Consideration of revising the study protocol so that it becomes an observation study of outcomes following treatments provided in the best interests of patients, using a delayed consent mechanism</w:t>
      </w:r>
    </w:p>
    <w:p w:rsidR="002E0E32" w:rsidRDefault="002E0E32" w:rsidP="002E0E32">
      <w:pPr>
        <w:rPr>
          <w:sz w:val="21"/>
          <w:szCs w:val="21"/>
          <w:lang w:val="en-NZ"/>
        </w:rPr>
      </w:pPr>
    </w:p>
    <w:p w:rsidR="002E0E32" w:rsidRPr="002E0E32" w:rsidRDefault="002E0E32" w:rsidP="002E0E32">
      <w:pPr>
        <w:rPr>
          <w:b/>
          <w:sz w:val="21"/>
          <w:szCs w:val="21"/>
        </w:rPr>
      </w:pPr>
      <w:r w:rsidRPr="002E0E32">
        <w:rPr>
          <w:b/>
          <w:sz w:val="21"/>
          <w:szCs w:val="21"/>
        </w:rPr>
        <w:t>Addendum to the NTB Minutes 1 March 2016</w:t>
      </w:r>
    </w:p>
    <w:p w:rsidR="002E0E32" w:rsidRPr="002E0E32" w:rsidRDefault="002E0E32" w:rsidP="002E0E32">
      <w:pPr>
        <w:rPr>
          <w:sz w:val="21"/>
          <w:szCs w:val="21"/>
        </w:rPr>
      </w:pPr>
    </w:p>
    <w:p w:rsidR="002E0E32" w:rsidRPr="002E0E32" w:rsidRDefault="002E0E32" w:rsidP="002E0E32">
      <w:pPr>
        <w:rPr>
          <w:sz w:val="21"/>
          <w:szCs w:val="21"/>
        </w:rPr>
      </w:pPr>
      <w:proofErr w:type="spellStart"/>
      <w:proofErr w:type="gramStart"/>
      <w:r w:rsidRPr="002E0E32">
        <w:rPr>
          <w:sz w:val="21"/>
          <w:szCs w:val="21"/>
        </w:rPr>
        <w:t>FibUpfront</w:t>
      </w:r>
      <w:proofErr w:type="spellEnd"/>
      <w:r w:rsidRPr="002E0E32">
        <w:rPr>
          <w:sz w:val="21"/>
          <w:szCs w:val="21"/>
        </w:rPr>
        <w:t xml:space="preserve"> :</w:t>
      </w:r>
      <w:proofErr w:type="gramEnd"/>
      <w:r w:rsidRPr="002E0E32">
        <w:rPr>
          <w:sz w:val="21"/>
          <w:szCs w:val="21"/>
        </w:rPr>
        <w:t xml:space="preserve"> Teleconference on Friday 11 March commencing at 11.10  am, with Northern B representatives Kate O’Connor Chair, John Hancock, and Researchers Dr Jay Van Der </w:t>
      </w:r>
      <w:proofErr w:type="spellStart"/>
      <w:r w:rsidRPr="002E0E32">
        <w:rPr>
          <w:sz w:val="21"/>
          <w:szCs w:val="21"/>
        </w:rPr>
        <w:t>Westhuizen</w:t>
      </w:r>
      <w:proofErr w:type="spellEnd"/>
      <w:r w:rsidRPr="002E0E32">
        <w:rPr>
          <w:sz w:val="21"/>
          <w:szCs w:val="21"/>
        </w:rPr>
        <w:t xml:space="preserve">, Dr Claire </w:t>
      </w:r>
      <w:proofErr w:type="spellStart"/>
      <w:r w:rsidRPr="002E0E32">
        <w:rPr>
          <w:sz w:val="21"/>
          <w:szCs w:val="21"/>
        </w:rPr>
        <w:t>McLintock</w:t>
      </w:r>
      <w:proofErr w:type="spellEnd"/>
      <w:r w:rsidRPr="002E0E32">
        <w:rPr>
          <w:sz w:val="21"/>
          <w:szCs w:val="21"/>
        </w:rPr>
        <w:t xml:space="preserve">, and Davina McAllister. Philippa </w:t>
      </w:r>
      <w:proofErr w:type="spellStart"/>
      <w:r w:rsidRPr="002E0E32">
        <w:rPr>
          <w:sz w:val="21"/>
          <w:szCs w:val="21"/>
        </w:rPr>
        <w:t>Bascand</w:t>
      </w:r>
      <w:proofErr w:type="spellEnd"/>
      <w:r w:rsidRPr="002E0E32">
        <w:rPr>
          <w:sz w:val="21"/>
          <w:szCs w:val="21"/>
        </w:rPr>
        <w:t xml:space="preserve"> Manager, Ethics Committees, In Attendance. </w:t>
      </w:r>
    </w:p>
    <w:p w:rsidR="002E0E32" w:rsidRPr="002E0E32" w:rsidRDefault="002E0E32" w:rsidP="002E0E32">
      <w:pPr>
        <w:rPr>
          <w:sz w:val="21"/>
          <w:szCs w:val="21"/>
        </w:rPr>
      </w:pPr>
    </w:p>
    <w:p w:rsidR="002E0E32" w:rsidRPr="002E0E32" w:rsidRDefault="002E0E32" w:rsidP="002E0E32">
      <w:pPr>
        <w:rPr>
          <w:sz w:val="21"/>
          <w:szCs w:val="21"/>
        </w:rPr>
      </w:pPr>
      <w:r w:rsidRPr="002E0E32">
        <w:rPr>
          <w:sz w:val="21"/>
          <w:szCs w:val="21"/>
        </w:rPr>
        <w:t xml:space="preserve">As per the Committee’s instruction of 1 March 2016, the Committee reconvened by teleconference with a delegated subcommittee to seek clarification on key points with the researchers in respect of the provisional approval. </w:t>
      </w:r>
    </w:p>
    <w:p w:rsidR="002E0E32" w:rsidRPr="002E0E32" w:rsidRDefault="002E0E32" w:rsidP="002E0E32">
      <w:pPr>
        <w:rPr>
          <w:sz w:val="21"/>
          <w:szCs w:val="21"/>
        </w:rPr>
      </w:pPr>
    </w:p>
    <w:p w:rsidR="002E0E32" w:rsidRPr="002E0E32" w:rsidRDefault="002E0E32" w:rsidP="002E0E32">
      <w:pPr>
        <w:rPr>
          <w:sz w:val="21"/>
          <w:szCs w:val="21"/>
        </w:rPr>
      </w:pPr>
      <w:r w:rsidRPr="002E0E32">
        <w:rPr>
          <w:sz w:val="21"/>
          <w:szCs w:val="21"/>
        </w:rPr>
        <w:t>The Committee introduced the purpose of the meeting as seeking clarification of certain points form Tuesday the 1/3/16 meeting and thanked the researchers for having submitted further explanatory information in the form of a diagram showing when fibrinogen is administered to the patient for post-partum haemorrhage as part of standard patient care. The committee are concerned to establish whether or not there is any extra quantifiable risk to the administration of fibrinogen versus saline, and whether the Right 7.4 best interest test for the woman is met.</w:t>
      </w:r>
    </w:p>
    <w:p w:rsidR="002E0E32" w:rsidRPr="002E0E32" w:rsidRDefault="002E0E32" w:rsidP="002E0E32">
      <w:pPr>
        <w:rPr>
          <w:sz w:val="21"/>
          <w:szCs w:val="21"/>
        </w:rPr>
      </w:pPr>
      <w:r w:rsidRPr="002E0E32">
        <w:rPr>
          <w:sz w:val="21"/>
          <w:szCs w:val="21"/>
        </w:rPr>
        <w:t xml:space="preserve">The Researchers explained that there is evidence of lower fibrinogen levels in the mid-range of women in the bell curve and that they may go onto have more severe bleeds, but we don’t know the cause and effect. </w:t>
      </w:r>
    </w:p>
    <w:p w:rsidR="002E0E32" w:rsidRPr="002E0E32" w:rsidRDefault="002E0E32" w:rsidP="002E0E32">
      <w:pPr>
        <w:rPr>
          <w:sz w:val="21"/>
          <w:szCs w:val="21"/>
        </w:rPr>
      </w:pPr>
    </w:p>
    <w:p w:rsidR="002E0E32" w:rsidRPr="002E0E32" w:rsidRDefault="002E0E32" w:rsidP="002E0E32">
      <w:pPr>
        <w:rPr>
          <w:sz w:val="21"/>
          <w:szCs w:val="21"/>
        </w:rPr>
      </w:pPr>
      <w:r w:rsidRPr="002E0E32">
        <w:rPr>
          <w:sz w:val="21"/>
          <w:szCs w:val="21"/>
        </w:rPr>
        <w:t>The Committee then sought clarification about the timing and randomising of administering fibrinogen at this point, and whether it may affect the outcome for women versus those women who would continue to receive the placebo (saline)?</w:t>
      </w:r>
    </w:p>
    <w:p w:rsidR="002E0E32" w:rsidRPr="002E0E32" w:rsidRDefault="002E0E32" w:rsidP="002E0E32">
      <w:pPr>
        <w:rPr>
          <w:sz w:val="21"/>
          <w:szCs w:val="21"/>
        </w:rPr>
      </w:pPr>
    </w:p>
    <w:p w:rsidR="002E0E32" w:rsidRPr="002E0E32" w:rsidRDefault="002E0E32" w:rsidP="002E0E32">
      <w:pPr>
        <w:rPr>
          <w:sz w:val="21"/>
          <w:szCs w:val="21"/>
        </w:rPr>
      </w:pPr>
      <w:r w:rsidRPr="002E0E32">
        <w:rPr>
          <w:sz w:val="21"/>
          <w:szCs w:val="21"/>
        </w:rPr>
        <w:t xml:space="preserve">Then Researchers explained that we know in the best interests of women the standard of care is met through the standard care arm (saline administration). The aim is to test if it improves care or not by giving </w:t>
      </w:r>
      <w:proofErr w:type="spellStart"/>
      <w:r w:rsidRPr="002E0E32">
        <w:rPr>
          <w:sz w:val="21"/>
          <w:szCs w:val="21"/>
        </w:rPr>
        <w:t>Fibupfront</w:t>
      </w:r>
      <w:proofErr w:type="spellEnd"/>
      <w:r w:rsidRPr="002E0E32">
        <w:rPr>
          <w:sz w:val="21"/>
          <w:szCs w:val="21"/>
        </w:rPr>
        <w:t xml:space="preserve"> (earlier and slightly higher dose)? So far a small study has shown a lower and smaller dose on women had no positive effect but we plan to test on a select group of women a higher dose on women with a lower Fibrinogen level. </w:t>
      </w:r>
    </w:p>
    <w:p w:rsidR="002E0E32" w:rsidRPr="002E0E32" w:rsidRDefault="002E0E32" w:rsidP="002E0E32">
      <w:pPr>
        <w:rPr>
          <w:sz w:val="21"/>
          <w:szCs w:val="21"/>
        </w:rPr>
      </w:pPr>
    </w:p>
    <w:p w:rsidR="002E0E32" w:rsidRPr="002E0E32" w:rsidRDefault="002E0E32" w:rsidP="002E0E32">
      <w:pPr>
        <w:rPr>
          <w:sz w:val="21"/>
          <w:szCs w:val="21"/>
        </w:rPr>
      </w:pPr>
      <w:r w:rsidRPr="002E0E32">
        <w:rPr>
          <w:sz w:val="21"/>
          <w:szCs w:val="21"/>
        </w:rPr>
        <w:t>The Committee asked then is this standard care versus standard care plus? Is there any extra risk to this group?</w:t>
      </w:r>
    </w:p>
    <w:p w:rsidR="002E0E32" w:rsidRPr="002E0E32" w:rsidRDefault="002E0E32" w:rsidP="002E0E32">
      <w:pPr>
        <w:rPr>
          <w:sz w:val="21"/>
          <w:szCs w:val="21"/>
        </w:rPr>
      </w:pPr>
    </w:p>
    <w:p w:rsidR="002E0E32" w:rsidRPr="002E0E32" w:rsidRDefault="002E0E32" w:rsidP="002E0E32">
      <w:pPr>
        <w:rPr>
          <w:sz w:val="21"/>
          <w:szCs w:val="21"/>
        </w:rPr>
      </w:pPr>
      <w:r w:rsidRPr="002E0E32">
        <w:rPr>
          <w:sz w:val="21"/>
          <w:szCs w:val="21"/>
        </w:rPr>
        <w:t xml:space="preserve">The Researchers said no extra risk as just giving it earlier and it may improve outcome, we don’t know. All women will have the ROTEM test to measure fibrinogen levels and all will receive usual care  as per the clinical protocol– the saline being the control arm but is standard care and if they still bleed as per the protocol will get fibrinogen administered as usual, but just not as early.  This step will not impact our usual standard practice and only be triggered in 2% of eligible cases. It may bring timing </w:t>
      </w:r>
      <w:r w:rsidRPr="002E0E32">
        <w:rPr>
          <w:sz w:val="21"/>
          <w:szCs w:val="21"/>
        </w:rPr>
        <w:lastRenderedPageBreak/>
        <w:t>forward of administration of fibrinogen for all women still bleeding post the ROTEM test due to the closer monitoring underway as part of the study.</w:t>
      </w:r>
    </w:p>
    <w:p w:rsidR="002E0E32" w:rsidRPr="002E0E32" w:rsidRDefault="002E0E32" w:rsidP="002E0E32">
      <w:pPr>
        <w:rPr>
          <w:sz w:val="21"/>
          <w:szCs w:val="21"/>
        </w:rPr>
      </w:pPr>
    </w:p>
    <w:p w:rsidR="002E0E32" w:rsidRPr="002E0E32" w:rsidRDefault="002E0E32" w:rsidP="002E0E32">
      <w:pPr>
        <w:rPr>
          <w:sz w:val="21"/>
          <w:szCs w:val="21"/>
        </w:rPr>
      </w:pPr>
      <w:r w:rsidRPr="002E0E32">
        <w:rPr>
          <w:sz w:val="21"/>
          <w:szCs w:val="21"/>
        </w:rPr>
        <w:t xml:space="preserve">The Researchers went on to explain, all women will be treated as they would have ben and the additional step to standard care would improve outcomes and we may find a way to make it safer for these women prior to emergency maternity transfer if they are at rural maternity units or have a long way to travel prior to transfer to a main maternity unit and risk on-going bleeding on route. </w:t>
      </w:r>
    </w:p>
    <w:p w:rsidR="002E0E32" w:rsidRPr="002E0E32" w:rsidRDefault="002E0E32" w:rsidP="002E0E32">
      <w:pPr>
        <w:rPr>
          <w:sz w:val="21"/>
          <w:szCs w:val="21"/>
        </w:rPr>
      </w:pPr>
    </w:p>
    <w:p w:rsidR="002E0E32" w:rsidRPr="002E0E32" w:rsidRDefault="002E0E32" w:rsidP="002E0E32">
      <w:pPr>
        <w:rPr>
          <w:sz w:val="21"/>
          <w:szCs w:val="21"/>
        </w:rPr>
      </w:pPr>
      <w:r w:rsidRPr="002E0E32">
        <w:rPr>
          <w:sz w:val="21"/>
          <w:szCs w:val="21"/>
        </w:rPr>
        <w:t>As per Provisional approval, the Committee asked for the following items to be submitted to the Committee for final approval:</w:t>
      </w:r>
    </w:p>
    <w:p w:rsidR="002E0E32" w:rsidRPr="002E0E32" w:rsidRDefault="002E0E32" w:rsidP="002E0E32">
      <w:pPr>
        <w:rPr>
          <w:sz w:val="21"/>
          <w:szCs w:val="21"/>
        </w:rPr>
      </w:pPr>
    </w:p>
    <w:p w:rsidR="002E0E32" w:rsidRPr="002E0E32" w:rsidRDefault="002E0E32" w:rsidP="002E0E32">
      <w:pPr>
        <w:pStyle w:val="ListParagraph"/>
        <w:numPr>
          <w:ilvl w:val="0"/>
          <w:numId w:val="16"/>
        </w:numPr>
        <w:spacing w:after="160" w:line="259" w:lineRule="auto"/>
        <w:contextualSpacing/>
        <w:rPr>
          <w:sz w:val="21"/>
          <w:szCs w:val="21"/>
        </w:rPr>
      </w:pPr>
      <w:r w:rsidRPr="002E0E32">
        <w:rPr>
          <w:sz w:val="21"/>
          <w:szCs w:val="21"/>
        </w:rPr>
        <w:t>Re-submit diagram with control arms and standard care and clinical protocol clearly illustrated and timing of events/administration of drug after ROTEM test 5 minutes, whole protocol 20-30 minutes;</w:t>
      </w:r>
    </w:p>
    <w:p w:rsidR="002E0E32" w:rsidRPr="002E0E32" w:rsidRDefault="002E0E32" w:rsidP="002E0E32">
      <w:pPr>
        <w:pStyle w:val="ListParagraph"/>
        <w:numPr>
          <w:ilvl w:val="0"/>
          <w:numId w:val="16"/>
        </w:numPr>
        <w:spacing w:after="160" w:line="259" w:lineRule="auto"/>
        <w:contextualSpacing/>
        <w:rPr>
          <w:sz w:val="21"/>
          <w:szCs w:val="21"/>
        </w:rPr>
      </w:pPr>
      <w:r w:rsidRPr="002E0E32">
        <w:rPr>
          <w:sz w:val="21"/>
          <w:szCs w:val="21"/>
        </w:rPr>
        <w:t>Strengthen the PIS – to explain to the woman you were given best practice standard of care,</w:t>
      </w:r>
    </w:p>
    <w:p w:rsidR="002E0E32" w:rsidRPr="002E0E32" w:rsidRDefault="002E0E32" w:rsidP="002E0E32">
      <w:pPr>
        <w:pStyle w:val="ListParagraph"/>
        <w:numPr>
          <w:ilvl w:val="0"/>
          <w:numId w:val="16"/>
        </w:numPr>
        <w:spacing w:after="160" w:line="259" w:lineRule="auto"/>
        <w:contextualSpacing/>
        <w:rPr>
          <w:sz w:val="21"/>
          <w:szCs w:val="21"/>
        </w:rPr>
      </w:pPr>
      <w:r w:rsidRPr="002E0E32">
        <w:rPr>
          <w:sz w:val="21"/>
          <w:szCs w:val="21"/>
        </w:rPr>
        <w:t>Review the Consent forms and amend the protocol as to the wording round standard of care and care plus,</w:t>
      </w:r>
    </w:p>
    <w:p w:rsidR="007B46E6" w:rsidRPr="007B46E6" w:rsidRDefault="002E0E32" w:rsidP="003A409E">
      <w:pPr>
        <w:pStyle w:val="ListParagraph"/>
        <w:numPr>
          <w:ilvl w:val="0"/>
          <w:numId w:val="16"/>
        </w:numPr>
        <w:spacing w:after="160" w:line="259" w:lineRule="auto"/>
        <w:contextualSpacing/>
        <w:rPr>
          <w:rFonts w:cs="Arial"/>
          <w:sz w:val="21"/>
          <w:szCs w:val="21"/>
        </w:rPr>
      </w:pPr>
      <w:r w:rsidRPr="007B46E6">
        <w:rPr>
          <w:sz w:val="21"/>
          <w:szCs w:val="21"/>
        </w:rPr>
        <w:t>Socialize the study with LMCs.</w:t>
      </w:r>
    </w:p>
    <w:p w:rsidR="007B46E6" w:rsidRPr="007B46E6" w:rsidRDefault="007B46E6" w:rsidP="003A409E">
      <w:pPr>
        <w:pStyle w:val="ListParagraph"/>
        <w:numPr>
          <w:ilvl w:val="0"/>
          <w:numId w:val="16"/>
        </w:numPr>
        <w:spacing w:after="160" w:line="259" w:lineRule="auto"/>
        <w:contextualSpacing/>
        <w:rPr>
          <w:rFonts w:cs="Arial"/>
          <w:sz w:val="21"/>
          <w:szCs w:val="21"/>
        </w:rPr>
      </w:pPr>
      <w:r w:rsidRPr="007B46E6">
        <w:rPr>
          <w:rFonts w:cs="Arial"/>
          <w:sz w:val="21"/>
          <w:szCs w:val="21"/>
        </w:rPr>
        <w:t>The Committee asked that participant information sheet changes, and process for confirming recording non-participation in the health record, a consent process for the data collection be provided and the researchers are to come back to the Committee for review.</w:t>
      </w:r>
      <w:r w:rsidR="00B72C74">
        <w:rPr>
          <w:rFonts w:cs="Arial"/>
          <w:sz w:val="21"/>
          <w:szCs w:val="21"/>
        </w:rPr>
        <w:t xml:space="preserve"> </w:t>
      </w:r>
      <w:r w:rsidRPr="007B46E6">
        <w:rPr>
          <w:rFonts w:cs="Arial"/>
          <w:sz w:val="21"/>
          <w:szCs w:val="21"/>
        </w:rPr>
        <w:t>The Committee then further considered the equipoise issue and blinded aspect of the study drug administration and asked for further clarification be sought from the researchers on meeting Right 7.4.  (Addendum – teleconference with the researchers to be scheduled to seek clarification).</w:t>
      </w:r>
    </w:p>
    <w:p w:rsidR="002E0E32" w:rsidRDefault="002E0E32" w:rsidP="002E0E32">
      <w:pPr>
        <w:rPr>
          <w:sz w:val="21"/>
          <w:szCs w:val="21"/>
        </w:rPr>
      </w:pPr>
      <w:r w:rsidRPr="002E0E32">
        <w:rPr>
          <w:sz w:val="21"/>
          <w:szCs w:val="21"/>
        </w:rPr>
        <w:t xml:space="preserve">It was noted that it will be advertised and LMCs will be informed and briefed on the study, and where possible LMCs should seek to ascertain women’s views about participation in the clinical trial without adding undue pressure or creating anxiety as PPH is an unpredictable condition (about 1% of women of 7-8000 cohort for the study will present but unpredictable which women will have a PPH). The researchers noted that undue stress could result from seeking informed consent but agreed the study meets the Helsinki Code section 30 for delayed consent. </w:t>
      </w:r>
    </w:p>
    <w:p w:rsidR="003A29A5" w:rsidRPr="002E0E32" w:rsidRDefault="003A29A5" w:rsidP="002E0E32">
      <w:pPr>
        <w:rPr>
          <w:sz w:val="21"/>
          <w:szCs w:val="21"/>
        </w:rPr>
      </w:pPr>
    </w:p>
    <w:p w:rsidR="002E0E32" w:rsidRPr="002E0E32" w:rsidRDefault="002E0E32" w:rsidP="002E0E32">
      <w:pPr>
        <w:rPr>
          <w:sz w:val="21"/>
          <w:szCs w:val="21"/>
        </w:rPr>
      </w:pPr>
      <w:r w:rsidRPr="002E0E32">
        <w:rPr>
          <w:sz w:val="21"/>
          <w:szCs w:val="21"/>
        </w:rPr>
        <w:t>The teleconference closed at 11.55 am.</w:t>
      </w:r>
    </w:p>
    <w:p w:rsidR="00C772EB" w:rsidRPr="00132F1F" w:rsidRDefault="00C772EB" w:rsidP="00065010">
      <w:pPr>
        <w:tabs>
          <w:tab w:val="right" w:pos="9026"/>
        </w:tabs>
        <w:rPr>
          <w:rFonts w:cs="Arial"/>
          <w:sz w:val="21"/>
          <w:szCs w:val="21"/>
        </w:rPr>
      </w:pPr>
    </w:p>
    <w:p w:rsidR="00E24E77" w:rsidRPr="00132F1F" w:rsidRDefault="00E24E77" w:rsidP="00065010">
      <w:pPr>
        <w:rPr>
          <w:sz w:val="21"/>
          <w:szCs w:val="21"/>
          <w:u w:val="single"/>
          <w:lang w:val="en-NZ"/>
        </w:rPr>
      </w:pPr>
      <w:r w:rsidRPr="00132F1F">
        <w:rPr>
          <w:sz w:val="21"/>
          <w:szCs w:val="21"/>
          <w:u w:val="single"/>
          <w:lang w:val="en-NZ"/>
        </w:rPr>
        <w:t xml:space="preserve">Decision </w:t>
      </w:r>
    </w:p>
    <w:p w:rsidR="00E24E77" w:rsidRPr="00132F1F" w:rsidRDefault="00E24E77" w:rsidP="00065010">
      <w:pPr>
        <w:rPr>
          <w:sz w:val="21"/>
          <w:szCs w:val="21"/>
          <w:lang w:val="en-NZ"/>
        </w:rPr>
      </w:pPr>
    </w:p>
    <w:p w:rsidR="00C772EB" w:rsidRDefault="00E24E77" w:rsidP="00065010">
      <w:pPr>
        <w:tabs>
          <w:tab w:val="right" w:pos="9026"/>
        </w:tabs>
        <w:rPr>
          <w:rFonts w:cs="Arial"/>
          <w:sz w:val="21"/>
          <w:szCs w:val="21"/>
        </w:rPr>
      </w:pPr>
      <w:r w:rsidRPr="00132F1F">
        <w:rPr>
          <w:sz w:val="21"/>
          <w:szCs w:val="21"/>
          <w:lang w:val="en-NZ"/>
        </w:rPr>
        <w:t xml:space="preserve">This application was </w:t>
      </w:r>
      <w:r w:rsidR="00C772EB" w:rsidRPr="00FB6873">
        <w:rPr>
          <w:rFonts w:cs="Arial"/>
          <w:i/>
          <w:sz w:val="21"/>
          <w:szCs w:val="21"/>
        </w:rPr>
        <w:t>provisionally approved</w:t>
      </w:r>
      <w:r w:rsidR="00C772EB" w:rsidRPr="00132F1F">
        <w:rPr>
          <w:rFonts w:cs="Arial"/>
          <w:sz w:val="21"/>
          <w:szCs w:val="21"/>
        </w:rPr>
        <w:t xml:space="preserve"> by vote with 4 for and one against </w:t>
      </w:r>
      <w:r w:rsidR="001A0A72">
        <w:rPr>
          <w:rFonts w:cs="Arial"/>
          <w:sz w:val="21"/>
          <w:szCs w:val="21"/>
        </w:rPr>
        <w:t xml:space="preserve">(Dr Swain) and one </w:t>
      </w:r>
      <w:proofErr w:type="spellStart"/>
      <w:r w:rsidR="001A0A72">
        <w:rPr>
          <w:rFonts w:cs="Arial"/>
          <w:sz w:val="21"/>
          <w:szCs w:val="21"/>
        </w:rPr>
        <w:t>abstension</w:t>
      </w:r>
      <w:proofErr w:type="spellEnd"/>
      <w:r w:rsidR="001A0A72">
        <w:rPr>
          <w:rFonts w:cs="Arial"/>
          <w:sz w:val="21"/>
          <w:szCs w:val="21"/>
        </w:rPr>
        <w:t xml:space="preserve"> (</w:t>
      </w:r>
      <w:r w:rsidR="00C772EB" w:rsidRPr="00132F1F">
        <w:rPr>
          <w:rFonts w:cs="Arial"/>
          <w:sz w:val="21"/>
          <w:szCs w:val="21"/>
        </w:rPr>
        <w:t>Mr Hancock) subject to the followi</w:t>
      </w:r>
      <w:r w:rsidR="00FB6873">
        <w:rPr>
          <w:rFonts w:cs="Arial"/>
          <w:sz w:val="21"/>
          <w:szCs w:val="21"/>
        </w:rPr>
        <w:t>ng information being received.</w:t>
      </w:r>
    </w:p>
    <w:p w:rsidR="00FB6873" w:rsidRDefault="00FB6873" w:rsidP="00065010">
      <w:pPr>
        <w:tabs>
          <w:tab w:val="right" w:pos="9026"/>
        </w:tabs>
        <w:rPr>
          <w:rFonts w:cs="Arial"/>
          <w:sz w:val="21"/>
          <w:szCs w:val="21"/>
        </w:rPr>
      </w:pPr>
    </w:p>
    <w:p w:rsidR="007B46E6" w:rsidRPr="007B46E6" w:rsidRDefault="007B46E6" w:rsidP="007B46E6">
      <w:pPr>
        <w:pStyle w:val="ListParagraph"/>
        <w:numPr>
          <w:ilvl w:val="0"/>
          <w:numId w:val="17"/>
        </w:numPr>
        <w:tabs>
          <w:tab w:val="right" w:pos="9026"/>
        </w:tabs>
        <w:rPr>
          <w:rFonts w:cs="Arial"/>
          <w:sz w:val="21"/>
          <w:szCs w:val="21"/>
        </w:rPr>
      </w:pPr>
      <w:r>
        <w:rPr>
          <w:rFonts w:cs="Arial"/>
          <w:sz w:val="21"/>
          <w:szCs w:val="21"/>
        </w:rPr>
        <w:t xml:space="preserve">Please amend the information to be provided to participants, taking into account the suggestions made by the Committee, </w:t>
      </w:r>
      <w:r w:rsidR="00783FCF">
        <w:rPr>
          <w:rFonts w:cs="Arial"/>
          <w:sz w:val="21"/>
          <w:szCs w:val="21"/>
        </w:rPr>
        <w:t xml:space="preserve">for example to explain to the women you were given best practice standard of care </w:t>
      </w:r>
      <w:r w:rsidRPr="007B46E6">
        <w:rPr>
          <w:rFonts w:cs="Arial"/>
          <w:i/>
          <w:sz w:val="21"/>
          <w:szCs w:val="21"/>
        </w:rPr>
        <w:t>(Ethical Guidelines for Intervention Studies, para 6.22).</w:t>
      </w:r>
    </w:p>
    <w:p w:rsidR="007B46E6" w:rsidRPr="00783FCF" w:rsidRDefault="00B72C74" w:rsidP="007B46E6">
      <w:pPr>
        <w:pStyle w:val="ListParagraph"/>
        <w:numPr>
          <w:ilvl w:val="0"/>
          <w:numId w:val="17"/>
        </w:numPr>
        <w:tabs>
          <w:tab w:val="right" w:pos="9026"/>
        </w:tabs>
        <w:rPr>
          <w:rFonts w:cs="Arial"/>
          <w:sz w:val="21"/>
          <w:szCs w:val="21"/>
        </w:rPr>
      </w:pPr>
      <w:r>
        <w:rPr>
          <w:rFonts w:cs="Arial"/>
          <w:sz w:val="21"/>
          <w:szCs w:val="21"/>
        </w:rPr>
        <w:t xml:space="preserve">Please provide further clarification on the equipoise issue and blinded aspect of the study drug administration (refer to the discussion above).  </w:t>
      </w:r>
      <w:r w:rsidRPr="00B72C74">
        <w:rPr>
          <w:rFonts w:cs="Arial"/>
          <w:i/>
          <w:sz w:val="21"/>
          <w:szCs w:val="21"/>
        </w:rPr>
        <w:t>(HDC Code of Rights 7.4)</w:t>
      </w:r>
      <w:r w:rsidR="008450B1">
        <w:rPr>
          <w:rFonts w:cs="Arial"/>
          <w:i/>
          <w:sz w:val="21"/>
          <w:szCs w:val="21"/>
        </w:rPr>
        <w:t>.</w:t>
      </w:r>
    </w:p>
    <w:p w:rsidR="00783FCF" w:rsidRDefault="00783FCF" w:rsidP="007B46E6">
      <w:pPr>
        <w:pStyle w:val="ListParagraph"/>
        <w:numPr>
          <w:ilvl w:val="0"/>
          <w:numId w:val="17"/>
        </w:numPr>
        <w:tabs>
          <w:tab w:val="right" w:pos="9026"/>
        </w:tabs>
        <w:rPr>
          <w:rFonts w:cs="Arial"/>
          <w:sz w:val="21"/>
          <w:szCs w:val="21"/>
        </w:rPr>
      </w:pPr>
      <w:r>
        <w:rPr>
          <w:rFonts w:cs="Arial"/>
          <w:sz w:val="21"/>
          <w:szCs w:val="21"/>
        </w:rPr>
        <w:t>Please resubmit the diagram with control arms and standard care, the clinical protocol clearly illustrated and timing of events/administration of drug after ROTEM test 5 minutes, whole protocol, (</w:t>
      </w:r>
      <w:r w:rsidRPr="00783FCF">
        <w:rPr>
          <w:rFonts w:cs="Arial"/>
          <w:i/>
          <w:sz w:val="21"/>
          <w:szCs w:val="21"/>
        </w:rPr>
        <w:t>Ethical Guidelines for Intervention Studies, para 5.41</w:t>
      </w:r>
      <w:r>
        <w:rPr>
          <w:rFonts w:cs="Arial"/>
          <w:sz w:val="21"/>
          <w:szCs w:val="21"/>
        </w:rPr>
        <w:t>)</w:t>
      </w:r>
      <w:r w:rsidR="008450B1">
        <w:rPr>
          <w:rFonts w:cs="Arial"/>
          <w:sz w:val="21"/>
          <w:szCs w:val="21"/>
        </w:rPr>
        <w:t>.</w:t>
      </w:r>
    </w:p>
    <w:p w:rsidR="00783FCF" w:rsidRDefault="00783FCF" w:rsidP="007B46E6">
      <w:pPr>
        <w:pStyle w:val="ListParagraph"/>
        <w:numPr>
          <w:ilvl w:val="0"/>
          <w:numId w:val="17"/>
        </w:numPr>
        <w:tabs>
          <w:tab w:val="right" w:pos="9026"/>
        </w:tabs>
        <w:rPr>
          <w:rFonts w:cs="Arial"/>
          <w:sz w:val="21"/>
          <w:szCs w:val="21"/>
        </w:rPr>
      </w:pPr>
      <w:r>
        <w:rPr>
          <w:rFonts w:cs="Arial"/>
          <w:sz w:val="21"/>
          <w:szCs w:val="21"/>
        </w:rPr>
        <w:t>Please amend the protocol as to the wording around standard of care and care plus. (</w:t>
      </w:r>
      <w:r w:rsidRPr="00783FCF">
        <w:rPr>
          <w:rFonts w:cs="Arial"/>
          <w:i/>
          <w:sz w:val="21"/>
          <w:szCs w:val="21"/>
        </w:rPr>
        <w:t>Ethical Guidelines for Intervention Studies, para 5.41</w:t>
      </w:r>
      <w:r>
        <w:rPr>
          <w:rFonts w:cs="Arial"/>
          <w:sz w:val="21"/>
          <w:szCs w:val="21"/>
        </w:rPr>
        <w:t>).</w:t>
      </w:r>
    </w:p>
    <w:p w:rsidR="008450B1" w:rsidRDefault="008450B1" w:rsidP="007B46E6">
      <w:pPr>
        <w:pStyle w:val="ListParagraph"/>
        <w:numPr>
          <w:ilvl w:val="0"/>
          <w:numId w:val="17"/>
        </w:numPr>
        <w:tabs>
          <w:tab w:val="right" w:pos="9026"/>
        </w:tabs>
        <w:rPr>
          <w:rFonts w:cs="Arial"/>
          <w:i/>
          <w:sz w:val="21"/>
          <w:szCs w:val="21"/>
        </w:rPr>
      </w:pPr>
      <w:r>
        <w:rPr>
          <w:rFonts w:cs="Arial"/>
          <w:sz w:val="21"/>
          <w:szCs w:val="21"/>
        </w:rPr>
        <w:t xml:space="preserve">Please submit posters and briefing that you will use to inform LMC’s. </w:t>
      </w:r>
      <w:r w:rsidRPr="008450B1">
        <w:rPr>
          <w:rFonts w:cs="Arial"/>
          <w:i/>
          <w:sz w:val="21"/>
          <w:szCs w:val="21"/>
        </w:rPr>
        <w:t>(Ethical Guidelines for Intervention Studies, para 5.33).</w:t>
      </w:r>
    </w:p>
    <w:p w:rsidR="008450B1" w:rsidRPr="00B62F49" w:rsidRDefault="008450B1" w:rsidP="007B46E6">
      <w:pPr>
        <w:pStyle w:val="ListParagraph"/>
        <w:numPr>
          <w:ilvl w:val="0"/>
          <w:numId w:val="17"/>
        </w:numPr>
        <w:tabs>
          <w:tab w:val="right" w:pos="9026"/>
        </w:tabs>
        <w:rPr>
          <w:rFonts w:cs="Arial"/>
          <w:i/>
          <w:sz w:val="21"/>
          <w:szCs w:val="21"/>
        </w:rPr>
      </w:pPr>
      <w:r>
        <w:rPr>
          <w:rFonts w:cs="Arial"/>
          <w:sz w:val="21"/>
          <w:szCs w:val="21"/>
        </w:rPr>
        <w:t>Please provide information about your process for confirming and recording non-participation in the health record, and a consent process for the data collection</w:t>
      </w:r>
      <w:r w:rsidR="00B62F49">
        <w:rPr>
          <w:rFonts w:cs="Arial"/>
          <w:sz w:val="21"/>
          <w:szCs w:val="21"/>
        </w:rPr>
        <w:t xml:space="preserve">. </w:t>
      </w:r>
      <w:r w:rsidR="00B62F49" w:rsidRPr="00B62F49">
        <w:rPr>
          <w:rFonts w:cs="Arial"/>
          <w:i/>
          <w:sz w:val="21"/>
          <w:szCs w:val="21"/>
        </w:rPr>
        <w:t>(Ethical Guidelines for Intervention Studies, para 6.11).</w:t>
      </w:r>
    </w:p>
    <w:p w:rsidR="00C772EB" w:rsidRPr="00B62F49" w:rsidRDefault="00C772EB" w:rsidP="00065010">
      <w:pPr>
        <w:tabs>
          <w:tab w:val="right" w:pos="9026"/>
        </w:tabs>
        <w:rPr>
          <w:rFonts w:cs="Arial"/>
          <w:b/>
          <w:sz w:val="21"/>
          <w:szCs w:val="21"/>
        </w:rPr>
      </w:pPr>
    </w:p>
    <w:p w:rsidR="00E24E77" w:rsidRPr="00132F1F" w:rsidRDefault="00E24E77" w:rsidP="00065010">
      <w:pPr>
        <w:rPr>
          <w:sz w:val="21"/>
          <w:szCs w:val="21"/>
          <w:lang w:val="en-NZ"/>
        </w:rPr>
      </w:pPr>
      <w:r w:rsidRPr="00132F1F">
        <w:rPr>
          <w:sz w:val="21"/>
          <w:szCs w:val="21"/>
          <w:lang w:val="en-NZ"/>
        </w:rPr>
        <w:lastRenderedPageBreak/>
        <w:t xml:space="preserve">This following information will be reviewed, and a final decision made on the application, by </w:t>
      </w:r>
      <w:r w:rsidR="00C772EB" w:rsidRPr="00132F1F">
        <w:rPr>
          <w:sz w:val="21"/>
          <w:szCs w:val="21"/>
          <w:lang w:val="en-NZ"/>
        </w:rPr>
        <w:t xml:space="preserve">Kate O’Connor, </w:t>
      </w:r>
      <w:proofErr w:type="spellStart"/>
      <w:r w:rsidR="00C772EB" w:rsidRPr="00132F1F">
        <w:rPr>
          <w:sz w:val="21"/>
          <w:szCs w:val="21"/>
          <w:lang w:val="en-NZ"/>
        </w:rPr>
        <w:t>Leesa</w:t>
      </w:r>
      <w:proofErr w:type="spellEnd"/>
      <w:r w:rsidR="00C772EB" w:rsidRPr="00132F1F">
        <w:rPr>
          <w:sz w:val="21"/>
          <w:szCs w:val="21"/>
          <w:lang w:val="en-NZ"/>
        </w:rPr>
        <w:t xml:space="preserve"> Russell and John Hancock. </w:t>
      </w:r>
    </w:p>
    <w:p w:rsidR="00A37CA0" w:rsidRPr="00132F1F" w:rsidRDefault="00A37CA0" w:rsidP="00065010">
      <w:pPr>
        <w:rPr>
          <w:color w:val="FF0000"/>
          <w:sz w:val="21"/>
          <w:szCs w:val="21"/>
          <w:lang w:val="en-NZ"/>
        </w:rPr>
      </w:pPr>
    </w:p>
    <w:p w:rsidR="00FF03C7" w:rsidRPr="00132F1F" w:rsidRDefault="00FF03C7" w:rsidP="00065010">
      <w:pPr>
        <w:autoSpaceDE w:val="0"/>
        <w:autoSpaceDN w:val="0"/>
        <w:adjustRightInd w:val="0"/>
        <w:rPr>
          <w:sz w:val="21"/>
          <w:szCs w:val="21"/>
        </w:rPr>
      </w:pPr>
      <w:r w:rsidRPr="00132F1F">
        <w:rPr>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46535" w:rsidRPr="00132F1F" w:rsidTr="00C46535">
        <w:trPr>
          <w:trHeight w:val="280"/>
        </w:trPr>
        <w:tc>
          <w:tcPr>
            <w:tcW w:w="966" w:type="dxa"/>
            <w:tcBorders>
              <w:top w:val="nil"/>
              <w:left w:val="nil"/>
              <w:bottom w:val="nil"/>
              <w:right w:val="nil"/>
            </w:tcBorders>
          </w:tcPr>
          <w:p w:rsidR="00C46535" w:rsidRPr="00132F1F" w:rsidRDefault="00C46535" w:rsidP="00065010">
            <w:pPr>
              <w:autoSpaceDE w:val="0"/>
              <w:autoSpaceDN w:val="0"/>
              <w:adjustRightInd w:val="0"/>
              <w:rPr>
                <w:sz w:val="21"/>
                <w:szCs w:val="21"/>
              </w:rPr>
            </w:pPr>
            <w:r w:rsidRPr="00132F1F">
              <w:rPr>
                <w:sz w:val="21"/>
                <w:szCs w:val="21"/>
              </w:rPr>
              <w:lastRenderedPageBreak/>
              <w:t xml:space="preserve"> </w:t>
            </w:r>
            <w:r w:rsidRPr="00132F1F">
              <w:rPr>
                <w:b/>
                <w:sz w:val="21"/>
                <w:szCs w:val="21"/>
              </w:rPr>
              <w:t xml:space="preserve">3 </w:t>
            </w:r>
            <w:r w:rsidRPr="00132F1F">
              <w:rPr>
                <w:sz w:val="21"/>
                <w:szCs w:val="21"/>
              </w:rPr>
              <w:t xml:space="preserve"> </w:t>
            </w:r>
          </w:p>
        </w:tc>
        <w:tc>
          <w:tcPr>
            <w:tcW w:w="2575" w:type="dxa"/>
            <w:tcBorders>
              <w:top w:val="nil"/>
              <w:left w:val="nil"/>
              <w:bottom w:val="nil"/>
              <w:right w:val="nil"/>
            </w:tcBorders>
          </w:tcPr>
          <w:p w:rsidR="00C46535" w:rsidRPr="00132F1F" w:rsidRDefault="00C46535" w:rsidP="00065010">
            <w:pPr>
              <w:autoSpaceDE w:val="0"/>
              <w:autoSpaceDN w:val="0"/>
              <w:adjustRightInd w:val="0"/>
              <w:rPr>
                <w:sz w:val="21"/>
                <w:szCs w:val="21"/>
              </w:rPr>
            </w:pPr>
            <w:r w:rsidRPr="00132F1F">
              <w:rPr>
                <w:b/>
                <w:sz w:val="21"/>
                <w:szCs w:val="21"/>
              </w:rPr>
              <w:t xml:space="preserve">Ethics ref: </w:t>
            </w:r>
            <w:r w:rsidRPr="00132F1F">
              <w:rPr>
                <w:sz w:val="21"/>
                <w:szCs w:val="21"/>
              </w:rPr>
              <w:t xml:space="preserve"> </w:t>
            </w:r>
          </w:p>
        </w:tc>
        <w:tc>
          <w:tcPr>
            <w:tcW w:w="6459" w:type="dxa"/>
            <w:tcBorders>
              <w:top w:val="nil"/>
              <w:left w:val="nil"/>
              <w:bottom w:val="nil"/>
              <w:right w:val="nil"/>
            </w:tcBorders>
          </w:tcPr>
          <w:p w:rsidR="00C46535" w:rsidRPr="00132F1F" w:rsidRDefault="00C46535" w:rsidP="00065010">
            <w:pPr>
              <w:autoSpaceDE w:val="0"/>
              <w:autoSpaceDN w:val="0"/>
              <w:adjustRightInd w:val="0"/>
              <w:rPr>
                <w:sz w:val="21"/>
                <w:szCs w:val="21"/>
              </w:rPr>
            </w:pPr>
            <w:r w:rsidRPr="00132F1F">
              <w:rPr>
                <w:b/>
                <w:sz w:val="21"/>
                <w:szCs w:val="21"/>
              </w:rPr>
              <w:t>16/NTB/36</w:t>
            </w:r>
            <w:r w:rsidRPr="00132F1F">
              <w:rPr>
                <w:sz w:val="21"/>
                <w:szCs w:val="21"/>
              </w:rPr>
              <w:t xml:space="preserve"> </w:t>
            </w:r>
          </w:p>
        </w:tc>
      </w:tr>
      <w:tr w:rsidR="00C46535" w:rsidRPr="00132F1F" w:rsidTr="00C46535">
        <w:trPr>
          <w:trHeight w:val="280"/>
        </w:trPr>
        <w:tc>
          <w:tcPr>
            <w:tcW w:w="966" w:type="dxa"/>
            <w:tcBorders>
              <w:top w:val="nil"/>
              <w:left w:val="nil"/>
              <w:bottom w:val="nil"/>
              <w:right w:val="nil"/>
            </w:tcBorders>
          </w:tcPr>
          <w:p w:rsidR="00C46535" w:rsidRPr="00132F1F" w:rsidRDefault="00C46535" w:rsidP="00065010">
            <w:pPr>
              <w:autoSpaceDE w:val="0"/>
              <w:autoSpaceDN w:val="0"/>
              <w:adjustRightInd w:val="0"/>
              <w:rPr>
                <w:sz w:val="21"/>
                <w:szCs w:val="21"/>
              </w:rPr>
            </w:pPr>
            <w:r w:rsidRPr="00132F1F">
              <w:rPr>
                <w:sz w:val="21"/>
                <w:szCs w:val="21"/>
              </w:rPr>
              <w:t xml:space="preserve"> </w:t>
            </w:r>
          </w:p>
        </w:tc>
        <w:tc>
          <w:tcPr>
            <w:tcW w:w="2575" w:type="dxa"/>
            <w:tcBorders>
              <w:top w:val="nil"/>
              <w:left w:val="nil"/>
              <w:bottom w:val="nil"/>
              <w:right w:val="nil"/>
            </w:tcBorders>
          </w:tcPr>
          <w:p w:rsidR="00C46535" w:rsidRPr="00132F1F" w:rsidRDefault="00C46535" w:rsidP="00065010">
            <w:pPr>
              <w:autoSpaceDE w:val="0"/>
              <w:autoSpaceDN w:val="0"/>
              <w:adjustRightInd w:val="0"/>
              <w:rPr>
                <w:sz w:val="21"/>
                <w:szCs w:val="21"/>
              </w:rPr>
            </w:pPr>
            <w:r w:rsidRPr="00132F1F">
              <w:rPr>
                <w:sz w:val="21"/>
                <w:szCs w:val="21"/>
              </w:rPr>
              <w:t xml:space="preserve">Title: </w:t>
            </w:r>
          </w:p>
        </w:tc>
        <w:tc>
          <w:tcPr>
            <w:tcW w:w="6459" w:type="dxa"/>
            <w:tcBorders>
              <w:top w:val="nil"/>
              <w:left w:val="nil"/>
              <w:bottom w:val="nil"/>
              <w:right w:val="nil"/>
            </w:tcBorders>
          </w:tcPr>
          <w:p w:rsidR="00C46535" w:rsidRPr="00132F1F" w:rsidRDefault="00C46535" w:rsidP="00065010">
            <w:pPr>
              <w:autoSpaceDE w:val="0"/>
              <w:autoSpaceDN w:val="0"/>
              <w:adjustRightInd w:val="0"/>
              <w:rPr>
                <w:sz w:val="21"/>
                <w:szCs w:val="21"/>
              </w:rPr>
            </w:pPr>
            <w:r w:rsidRPr="00132F1F">
              <w:rPr>
                <w:sz w:val="21"/>
                <w:szCs w:val="21"/>
              </w:rPr>
              <w:t xml:space="preserve">HCV </w:t>
            </w:r>
            <w:proofErr w:type="spellStart"/>
            <w:r w:rsidRPr="00132F1F">
              <w:rPr>
                <w:sz w:val="21"/>
                <w:szCs w:val="21"/>
              </w:rPr>
              <w:t>sero</w:t>
            </w:r>
            <w:proofErr w:type="spellEnd"/>
            <w:r w:rsidRPr="00132F1F">
              <w:rPr>
                <w:sz w:val="21"/>
                <w:szCs w:val="21"/>
              </w:rPr>
              <w:t xml:space="preserve">-prevalence in Northland </w:t>
            </w:r>
          </w:p>
        </w:tc>
      </w:tr>
      <w:tr w:rsidR="00C46535" w:rsidRPr="00132F1F" w:rsidTr="00C46535">
        <w:trPr>
          <w:trHeight w:val="280"/>
        </w:trPr>
        <w:tc>
          <w:tcPr>
            <w:tcW w:w="966" w:type="dxa"/>
            <w:tcBorders>
              <w:top w:val="nil"/>
              <w:left w:val="nil"/>
              <w:bottom w:val="nil"/>
              <w:right w:val="nil"/>
            </w:tcBorders>
          </w:tcPr>
          <w:p w:rsidR="00C46535" w:rsidRPr="00132F1F" w:rsidRDefault="00C46535" w:rsidP="00065010">
            <w:pPr>
              <w:autoSpaceDE w:val="0"/>
              <w:autoSpaceDN w:val="0"/>
              <w:adjustRightInd w:val="0"/>
              <w:rPr>
                <w:sz w:val="21"/>
                <w:szCs w:val="21"/>
              </w:rPr>
            </w:pPr>
            <w:r w:rsidRPr="00132F1F">
              <w:rPr>
                <w:sz w:val="21"/>
                <w:szCs w:val="21"/>
              </w:rPr>
              <w:t xml:space="preserve"> </w:t>
            </w:r>
          </w:p>
        </w:tc>
        <w:tc>
          <w:tcPr>
            <w:tcW w:w="2575" w:type="dxa"/>
            <w:tcBorders>
              <w:top w:val="nil"/>
              <w:left w:val="nil"/>
              <w:bottom w:val="nil"/>
              <w:right w:val="nil"/>
            </w:tcBorders>
          </w:tcPr>
          <w:p w:rsidR="00C46535" w:rsidRPr="00132F1F" w:rsidRDefault="00C46535" w:rsidP="00065010">
            <w:pPr>
              <w:autoSpaceDE w:val="0"/>
              <w:autoSpaceDN w:val="0"/>
              <w:adjustRightInd w:val="0"/>
              <w:rPr>
                <w:sz w:val="21"/>
                <w:szCs w:val="21"/>
              </w:rPr>
            </w:pPr>
            <w:r w:rsidRPr="00132F1F">
              <w:rPr>
                <w:sz w:val="21"/>
                <w:szCs w:val="21"/>
              </w:rPr>
              <w:t xml:space="preserve">Principal Investigator: </w:t>
            </w:r>
          </w:p>
        </w:tc>
        <w:tc>
          <w:tcPr>
            <w:tcW w:w="6459" w:type="dxa"/>
            <w:tcBorders>
              <w:top w:val="nil"/>
              <w:left w:val="nil"/>
              <w:bottom w:val="nil"/>
              <w:right w:val="nil"/>
            </w:tcBorders>
          </w:tcPr>
          <w:p w:rsidR="00C46535" w:rsidRPr="00132F1F" w:rsidRDefault="00C46535" w:rsidP="00065010">
            <w:pPr>
              <w:autoSpaceDE w:val="0"/>
              <w:autoSpaceDN w:val="0"/>
              <w:adjustRightInd w:val="0"/>
              <w:rPr>
                <w:sz w:val="21"/>
                <w:szCs w:val="21"/>
              </w:rPr>
            </w:pPr>
            <w:r w:rsidRPr="00132F1F">
              <w:rPr>
                <w:sz w:val="21"/>
                <w:szCs w:val="21"/>
              </w:rPr>
              <w:t xml:space="preserve">Dr   Arlo Upton </w:t>
            </w:r>
          </w:p>
        </w:tc>
      </w:tr>
      <w:tr w:rsidR="00C46535" w:rsidRPr="00132F1F" w:rsidTr="00C46535">
        <w:trPr>
          <w:trHeight w:val="280"/>
        </w:trPr>
        <w:tc>
          <w:tcPr>
            <w:tcW w:w="966" w:type="dxa"/>
            <w:tcBorders>
              <w:top w:val="nil"/>
              <w:left w:val="nil"/>
              <w:bottom w:val="nil"/>
              <w:right w:val="nil"/>
            </w:tcBorders>
          </w:tcPr>
          <w:p w:rsidR="00C46535" w:rsidRPr="00132F1F" w:rsidRDefault="00C46535" w:rsidP="00065010">
            <w:pPr>
              <w:autoSpaceDE w:val="0"/>
              <w:autoSpaceDN w:val="0"/>
              <w:adjustRightInd w:val="0"/>
              <w:rPr>
                <w:sz w:val="21"/>
                <w:szCs w:val="21"/>
              </w:rPr>
            </w:pPr>
            <w:r w:rsidRPr="00132F1F">
              <w:rPr>
                <w:sz w:val="21"/>
                <w:szCs w:val="21"/>
              </w:rPr>
              <w:t xml:space="preserve"> </w:t>
            </w:r>
          </w:p>
        </w:tc>
        <w:tc>
          <w:tcPr>
            <w:tcW w:w="2575" w:type="dxa"/>
            <w:tcBorders>
              <w:top w:val="nil"/>
              <w:left w:val="nil"/>
              <w:bottom w:val="nil"/>
              <w:right w:val="nil"/>
            </w:tcBorders>
          </w:tcPr>
          <w:p w:rsidR="00C46535" w:rsidRPr="00132F1F" w:rsidRDefault="00C46535" w:rsidP="00065010">
            <w:pPr>
              <w:autoSpaceDE w:val="0"/>
              <w:autoSpaceDN w:val="0"/>
              <w:adjustRightInd w:val="0"/>
              <w:rPr>
                <w:sz w:val="21"/>
                <w:szCs w:val="21"/>
              </w:rPr>
            </w:pPr>
            <w:r w:rsidRPr="00132F1F">
              <w:rPr>
                <w:sz w:val="21"/>
                <w:szCs w:val="21"/>
              </w:rPr>
              <w:t xml:space="preserve">Sponsor: </w:t>
            </w:r>
          </w:p>
        </w:tc>
        <w:tc>
          <w:tcPr>
            <w:tcW w:w="6459" w:type="dxa"/>
            <w:tcBorders>
              <w:top w:val="nil"/>
              <w:left w:val="nil"/>
              <w:bottom w:val="nil"/>
              <w:right w:val="nil"/>
            </w:tcBorders>
          </w:tcPr>
          <w:p w:rsidR="00C46535" w:rsidRPr="00132F1F" w:rsidRDefault="00C46535" w:rsidP="00065010">
            <w:pPr>
              <w:autoSpaceDE w:val="0"/>
              <w:autoSpaceDN w:val="0"/>
              <w:adjustRightInd w:val="0"/>
              <w:rPr>
                <w:sz w:val="21"/>
                <w:szCs w:val="21"/>
              </w:rPr>
            </w:pPr>
            <w:r w:rsidRPr="00132F1F">
              <w:rPr>
                <w:sz w:val="21"/>
                <w:szCs w:val="21"/>
              </w:rPr>
              <w:t xml:space="preserve"> </w:t>
            </w:r>
          </w:p>
        </w:tc>
      </w:tr>
      <w:tr w:rsidR="00C46535" w:rsidRPr="00132F1F" w:rsidTr="00C46535">
        <w:trPr>
          <w:trHeight w:val="280"/>
        </w:trPr>
        <w:tc>
          <w:tcPr>
            <w:tcW w:w="966" w:type="dxa"/>
            <w:tcBorders>
              <w:top w:val="nil"/>
              <w:left w:val="nil"/>
              <w:bottom w:val="nil"/>
              <w:right w:val="nil"/>
            </w:tcBorders>
          </w:tcPr>
          <w:p w:rsidR="00C46535" w:rsidRPr="00132F1F" w:rsidRDefault="00C46535" w:rsidP="00065010">
            <w:pPr>
              <w:autoSpaceDE w:val="0"/>
              <w:autoSpaceDN w:val="0"/>
              <w:adjustRightInd w:val="0"/>
              <w:rPr>
                <w:sz w:val="21"/>
                <w:szCs w:val="21"/>
              </w:rPr>
            </w:pPr>
            <w:r w:rsidRPr="00132F1F">
              <w:rPr>
                <w:sz w:val="21"/>
                <w:szCs w:val="21"/>
              </w:rPr>
              <w:t xml:space="preserve"> </w:t>
            </w:r>
          </w:p>
        </w:tc>
        <w:tc>
          <w:tcPr>
            <w:tcW w:w="2575" w:type="dxa"/>
            <w:tcBorders>
              <w:top w:val="nil"/>
              <w:left w:val="nil"/>
              <w:bottom w:val="nil"/>
              <w:right w:val="nil"/>
            </w:tcBorders>
          </w:tcPr>
          <w:p w:rsidR="00C46535" w:rsidRPr="00132F1F" w:rsidRDefault="00C46535" w:rsidP="00065010">
            <w:pPr>
              <w:autoSpaceDE w:val="0"/>
              <w:autoSpaceDN w:val="0"/>
              <w:adjustRightInd w:val="0"/>
              <w:rPr>
                <w:sz w:val="21"/>
                <w:szCs w:val="21"/>
              </w:rPr>
            </w:pPr>
            <w:r w:rsidRPr="00132F1F">
              <w:rPr>
                <w:sz w:val="21"/>
                <w:szCs w:val="21"/>
              </w:rPr>
              <w:t xml:space="preserve">Clock Start Date: </w:t>
            </w:r>
          </w:p>
        </w:tc>
        <w:tc>
          <w:tcPr>
            <w:tcW w:w="6459" w:type="dxa"/>
            <w:tcBorders>
              <w:top w:val="nil"/>
              <w:left w:val="nil"/>
              <w:bottom w:val="nil"/>
              <w:right w:val="nil"/>
            </w:tcBorders>
          </w:tcPr>
          <w:p w:rsidR="00C46535" w:rsidRPr="00132F1F" w:rsidRDefault="00C46535" w:rsidP="00065010">
            <w:pPr>
              <w:autoSpaceDE w:val="0"/>
              <w:autoSpaceDN w:val="0"/>
              <w:adjustRightInd w:val="0"/>
              <w:rPr>
                <w:sz w:val="21"/>
                <w:szCs w:val="21"/>
              </w:rPr>
            </w:pPr>
            <w:r w:rsidRPr="00132F1F">
              <w:rPr>
                <w:sz w:val="21"/>
                <w:szCs w:val="21"/>
              </w:rPr>
              <w:t xml:space="preserve">18 February 2016 </w:t>
            </w:r>
          </w:p>
        </w:tc>
      </w:tr>
    </w:tbl>
    <w:p w:rsidR="00FF03C7" w:rsidRPr="00132F1F" w:rsidRDefault="00FF03C7" w:rsidP="00065010">
      <w:pPr>
        <w:autoSpaceDE w:val="0"/>
        <w:autoSpaceDN w:val="0"/>
        <w:adjustRightInd w:val="0"/>
        <w:rPr>
          <w:sz w:val="21"/>
          <w:szCs w:val="21"/>
        </w:rPr>
      </w:pPr>
      <w:r w:rsidRPr="00132F1F">
        <w:rPr>
          <w:sz w:val="21"/>
          <w:szCs w:val="21"/>
        </w:rPr>
        <w:t xml:space="preserve"> </w:t>
      </w:r>
    </w:p>
    <w:p w:rsidR="00987913" w:rsidRPr="00132F1F" w:rsidRDefault="000B381A" w:rsidP="00065010">
      <w:pPr>
        <w:autoSpaceDE w:val="0"/>
        <w:autoSpaceDN w:val="0"/>
        <w:adjustRightInd w:val="0"/>
        <w:rPr>
          <w:sz w:val="21"/>
          <w:szCs w:val="21"/>
          <w:lang w:val="en-NZ"/>
        </w:rPr>
      </w:pPr>
      <w:r w:rsidRPr="00132F1F">
        <w:rPr>
          <w:rFonts w:cs="Arial"/>
          <w:sz w:val="21"/>
          <w:szCs w:val="21"/>
          <w:lang w:val="en-NZ"/>
        </w:rPr>
        <w:t xml:space="preserve">Dr Arlo Upton </w:t>
      </w:r>
      <w:r w:rsidR="00987913" w:rsidRPr="00132F1F">
        <w:rPr>
          <w:rFonts w:cs="Arial"/>
          <w:sz w:val="21"/>
          <w:szCs w:val="21"/>
          <w:lang w:val="en-NZ"/>
        </w:rPr>
        <w:t>[PI]</w:t>
      </w:r>
      <w:r w:rsidR="00987913" w:rsidRPr="00132F1F">
        <w:rPr>
          <w:sz w:val="21"/>
          <w:szCs w:val="21"/>
          <w:lang w:val="en-NZ"/>
        </w:rPr>
        <w:t xml:space="preserve"> was present </w:t>
      </w:r>
      <w:r w:rsidRPr="00132F1F">
        <w:rPr>
          <w:sz w:val="21"/>
          <w:szCs w:val="21"/>
          <w:lang w:val="en-NZ"/>
        </w:rPr>
        <w:t xml:space="preserve">and </w:t>
      </w:r>
      <w:proofErr w:type="spellStart"/>
      <w:r w:rsidRPr="00132F1F">
        <w:rPr>
          <w:sz w:val="21"/>
          <w:szCs w:val="21"/>
          <w:lang w:val="en-NZ"/>
        </w:rPr>
        <w:t>Mijoo</w:t>
      </w:r>
      <w:proofErr w:type="spellEnd"/>
      <w:r w:rsidRPr="00132F1F">
        <w:rPr>
          <w:sz w:val="21"/>
          <w:szCs w:val="21"/>
          <w:lang w:val="en-NZ"/>
        </w:rPr>
        <w:t xml:space="preserve"> Kim (CI) </w:t>
      </w:r>
      <w:r w:rsidR="00DC62A5" w:rsidRPr="00132F1F">
        <w:rPr>
          <w:rFonts w:cs="Arial"/>
          <w:sz w:val="21"/>
          <w:szCs w:val="21"/>
          <w:lang w:val="en-NZ"/>
        </w:rPr>
        <w:t>by teleconference</w:t>
      </w:r>
      <w:r w:rsidR="00DC62A5" w:rsidRPr="00132F1F">
        <w:rPr>
          <w:sz w:val="21"/>
          <w:szCs w:val="21"/>
          <w:lang w:val="en-NZ"/>
        </w:rPr>
        <w:t xml:space="preserve"> </w:t>
      </w:r>
      <w:r w:rsidR="00987913" w:rsidRPr="00132F1F">
        <w:rPr>
          <w:sz w:val="21"/>
          <w:szCs w:val="21"/>
          <w:lang w:val="en-NZ"/>
        </w:rPr>
        <w:t>for discussion of this application.</w:t>
      </w:r>
    </w:p>
    <w:p w:rsidR="00987913" w:rsidRPr="00132F1F" w:rsidRDefault="00987913" w:rsidP="00065010">
      <w:pPr>
        <w:autoSpaceDE w:val="0"/>
        <w:autoSpaceDN w:val="0"/>
        <w:adjustRightInd w:val="0"/>
        <w:rPr>
          <w:sz w:val="21"/>
          <w:szCs w:val="21"/>
          <w:u w:val="single"/>
          <w:lang w:val="en-NZ"/>
        </w:rPr>
      </w:pPr>
    </w:p>
    <w:p w:rsidR="00E24E77" w:rsidRPr="00132F1F" w:rsidRDefault="00E24E77" w:rsidP="00065010">
      <w:pPr>
        <w:autoSpaceDE w:val="0"/>
        <w:autoSpaceDN w:val="0"/>
        <w:adjustRightInd w:val="0"/>
        <w:rPr>
          <w:sz w:val="21"/>
          <w:szCs w:val="21"/>
          <w:u w:val="single"/>
          <w:lang w:val="en-NZ"/>
        </w:rPr>
      </w:pPr>
      <w:r w:rsidRPr="00132F1F">
        <w:rPr>
          <w:sz w:val="21"/>
          <w:szCs w:val="21"/>
          <w:u w:val="single"/>
          <w:lang w:val="en-NZ"/>
        </w:rPr>
        <w:t>Potential conflicts of interest</w:t>
      </w:r>
    </w:p>
    <w:p w:rsidR="00E24E77" w:rsidRPr="00132F1F" w:rsidRDefault="00E24E77" w:rsidP="00065010">
      <w:pPr>
        <w:autoSpaceDE w:val="0"/>
        <w:autoSpaceDN w:val="0"/>
        <w:adjustRightInd w:val="0"/>
        <w:rPr>
          <w:b/>
          <w:sz w:val="21"/>
          <w:szCs w:val="21"/>
          <w:lang w:val="en-NZ"/>
        </w:rPr>
      </w:pPr>
    </w:p>
    <w:p w:rsidR="00E24E77" w:rsidRPr="00132F1F" w:rsidRDefault="00E24E77" w:rsidP="00065010">
      <w:pPr>
        <w:autoSpaceDE w:val="0"/>
        <w:autoSpaceDN w:val="0"/>
        <w:adjustRightInd w:val="0"/>
        <w:rPr>
          <w:sz w:val="21"/>
          <w:szCs w:val="21"/>
          <w:lang w:val="en-NZ"/>
        </w:rPr>
      </w:pPr>
      <w:r w:rsidRPr="00132F1F">
        <w:rPr>
          <w:sz w:val="21"/>
          <w:szCs w:val="21"/>
          <w:lang w:val="en-NZ"/>
        </w:rPr>
        <w:t>The Chair asked members to declare any potential conflicts of interest related to this application.</w:t>
      </w:r>
    </w:p>
    <w:p w:rsidR="00E24E77" w:rsidRPr="00132F1F" w:rsidRDefault="00E24E77" w:rsidP="00065010">
      <w:pPr>
        <w:autoSpaceDE w:val="0"/>
        <w:autoSpaceDN w:val="0"/>
        <w:adjustRightInd w:val="0"/>
        <w:rPr>
          <w:sz w:val="21"/>
          <w:szCs w:val="21"/>
          <w:lang w:val="en-NZ"/>
        </w:rPr>
      </w:pPr>
    </w:p>
    <w:p w:rsidR="00E24E77" w:rsidRPr="00132F1F" w:rsidRDefault="000B381A" w:rsidP="00065010">
      <w:pPr>
        <w:tabs>
          <w:tab w:val="right" w:pos="9026"/>
        </w:tabs>
        <w:rPr>
          <w:sz w:val="21"/>
          <w:szCs w:val="21"/>
          <w:lang w:val="en-NZ"/>
        </w:rPr>
      </w:pPr>
      <w:r w:rsidRPr="00132F1F">
        <w:rPr>
          <w:rFonts w:cs="Arial"/>
          <w:sz w:val="21"/>
          <w:szCs w:val="21"/>
        </w:rPr>
        <w:t>The Chair declared a potential conflict of interest and noted that she has an involvement with AUT and that studies that go through AUT come to her for review following HDEC approval. T</w:t>
      </w:r>
      <w:r w:rsidR="00E24E77" w:rsidRPr="00132F1F">
        <w:rPr>
          <w:sz w:val="21"/>
          <w:szCs w:val="21"/>
          <w:lang w:val="en-NZ"/>
        </w:rPr>
        <w:t xml:space="preserve">he Committee decided to </w:t>
      </w:r>
      <w:r w:rsidRPr="00132F1F">
        <w:rPr>
          <w:sz w:val="21"/>
          <w:szCs w:val="21"/>
          <w:lang w:val="en-NZ"/>
        </w:rPr>
        <w:t>continue as the decision by HDEC precedes the AUT locality review.</w:t>
      </w:r>
    </w:p>
    <w:p w:rsidR="00E24E77" w:rsidRPr="00132F1F" w:rsidRDefault="00E24E77" w:rsidP="00065010">
      <w:pPr>
        <w:autoSpaceDE w:val="0"/>
        <w:autoSpaceDN w:val="0"/>
        <w:adjustRightInd w:val="0"/>
        <w:rPr>
          <w:sz w:val="21"/>
          <w:szCs w:val="21"/>
          <w:lang w:val="en-NZ"/>
        </w:rPr>
      </w:pPr>
    </w:p>
    <w:p w:rsidR="000B381A" w:rsidRDefault="000B381A" w:rsidP="00065010">
      <w:pPr>
        <w:autoSpaceDE w:val="0"/>
        <w:autoSpaceDN w:val="0"/>
        <w:adjustRightInd w:val="0"/>
        <w:rPr>
          <w:sz w:val="21"/>
          <w:szCs w:val="21"/>
          <w:u w:val="single"/>
          <w:lang w:val="en-NZ"/>
        </w:rPr>
      </w:pPr>
      <w:r w:rsidRPr="00132F1F">
        <w:rPr>
          <w:sz w:val="21"/>
          <w:szCs w:val="21"/>
          <w:u w:val="single"/>
          <w:lang w:val="en-NZ"/>
        </w:rPr>
        <w:t>Summary of Study:</w:t>
      </w:r>
    </w:p>
    <w:p w:rsidR="00E40D1F" w:rsidRPr="00132F1F" w:rsidRDefault="00E40D1F" w:rsidP="00065010">
      <w:pPr>
        <w:autoSpaceDE w:val="0"/>
        <w:autoSpaceDN w:val="0"/>
        <w:adjustRightInd w:val="0"/>
        <w:rPr>
          <w:sz w:val="21"/>
          <w:szCs w:val="21"/>
          <w:u w:val="single"/>
          <w:lang w:val="en-NZ"/>
        </w:rPr>
      </w:pPr>
    </w:p>
    <w:p w:rsidR="00C772EB" w:rsidRPr="00132F1F" w:rsidRDefault="00C772EB" w:rsidP="00763218">
      <w:pPr>
        <w:numPr>
          <w:ilvl w:val="0"/>
          <w:numId w:val="6"/>
        </w:numPr>
        <w:rPr>
          <w:rFonts w:cs="Arial"/>
          <w:sz w:val="21"/>
          <w:szCs w:val="21"/>
        </w:rPr>
      </w:pPr>
      <w:r w:rsidRPr="00132F1F">
        <w:rPr>
          <w:rFonts w:cs="Arial"/>
          <w:sz w:val="21"/>
          <w:szCs w:val="21"/>
        </w:rPr>
        <w:t>The study aims to estimate better estimate the prevalence of HCV in Northland and predict the burden of disease for more accurate planning and targeting of resources.</w:t>
      </w:r>
      <w:r w:rsidR="00961293">
        <w:rPr>
          <w:rFonts w:cs="Arial"/>
          <w:sz w:val="21"/>
          <w:szCs w:val="21"/>
        </w:rPr>
        <w:t xml:space="preserve"> </w:t>
      </w:r>
      <w:r w:rsidRPr="00132F1F">
        <w:rPr>
          <w:rFonts w:cs="Arial"/>
          <w:sz w:val="21"/>
          <w:szCs w:val="21"/>
        </w:rPr>
        <w:t xml:space="preserve"> </w:t>
      </w:r>
      <w:proofErr w:type="gramStart"/>
      <w:r w:rsidRPr="00132F1F">
        <w:rPr>
          <w:rFonts w:cs="Arial"/>
          <w:sz w:val="21"/>
          <w:szCs w:val="21"/>
        </w:rPr>
        <w:t>Fewer</w:t>
      </w:r>
      <w:proofErr w:type="gramEnd"/>
      <w:r w:rsidRPr="00132F1F">
        <w:rPr>
          <w:rFonts w:cs="Arial"/>
          <w:sz w:val="21"/>
          <w:szCs w:val="21"/>
        </w:rPr>
        <w:t xml:space="preserve"> than a quarter of people with acute HCV infection clear the infection </w:t>
      </w:r>
      <w:r w:rsidR="000B381A" w:rsidRPr="00132F1F">
        <w:rPr>
          <w:rFonts w:cs="Arial"/>
          <w:sz w:val="21"/>
          <w:szCs w:val="21"/>
        </w:rPr>
        <w:t>s</w:t>
      </w:r>
      <w:r w:rsidRPr="00132F1F">
        <w:rPr>
          <w:rFonts w:cs="Arial"/>
          <w:sz w:val="21"/>
          <w:szCs w:val="21"/>
        </w:rPr>
        <w:t>pontaneously, the othe</w:t>
      </w:r>
      <w:r w:rsidR="00961293">
        <w:rPr>
          <w:rFonts w:cs="Arial"/>
          <w:sz w:val="21"/>
          <w:szCs w:val="21"/>
        </w:rPr>
        <w:t>rs go onto chronic infection</w:t>
      </w:r>
      <w:r w:rsidRPr="00132F1F">
        <w:rPr>
          <w:rFonts w:cs="Arial"/>
          <w:sz w:val="21"/>
          <w:szCs w:val="21"/>
        </w:rPr>
        <w:t xml:space="preserve"> which can lead to hepatocellular carcinoma. Only acute HCV infection is notifiable in NZ and most HCV cases remain undiagnosed. </w:t>
      </w:r>
    </w:p>
    <w:p w:rsidR="00C772EB" w:rsidRPr="0029705B" w:rsidRDefault="00C772EB" w:rsidP="00763218">
      <w:pPr>
        <w:numPr>
          <w:ilvl w:val="0"/>
          <w:numId w:val="6"/>
        </w:numPr>
        <w:rPr>
          <w:rFonts w:cs="Arial"/>
          <w:sz w:val="21"/>
          <w:szCs w:val="21"/>
        </w:rPr>
      </w:pPr>
      <w:r w:rsidRPr="0029705B">
        <w:rPr>
          <w:rFonts w:cs="Arial"/>
          <w:sz w:val="21"/>
          <w:szCs w:val="21"/>
        </w:rPr>
        <w:t>Dr Arlo Upton is the CI for the study</w:t>
      </w:r>
      <w:r w:rsidR="0029705B">
        <w:rPr>
          <w:rFonts w:cs="Arial"/>
          <w:sz w:val="21"/>
          <w:szCs w:val="21"/>
        </w:rPr>
        <w:t xml:space="preserve">, </w:t>
      </w:r>
      <w:proofErr w:type="spellStart"/>
      <w:r w:rsidRPr="0029705B">
        <w:rPr>
          <w:rFonts w:cs="Arial"/>
          <w:sz w:val="21"/>
          <w:szCs w:val="21"/>
        </w:rPr>
        <w:t>Mijoo</w:t>
      </w:r>
      <w:proofErr w:type="spellEnd"/>
      <w:r w:rsidRPr="0029705B">
        <w:rPr>
          <w:rFonts w:cs="Arial"/>
          <w:sz w:val="21"/>
          <w:szCs w:val="21"/>
        </w:rPr>
        <w:t xml:space="preserve"> Kim is the other CI for the study and also a master</w:t>
      </w:r>
      <w:r w:rsidR="00961293" w:rsidRPr="0029705B">
        <w:rPr>
          <w:rFonts w:cs="Arial"/>
          <w:sz w:val="21"/>
          <w:szCs w:val="21"/>
        </w:rPr>
        <w:t>’</w:t>
      </w:r>
      <w:r w:rsidRPr="0029705B">
        <w:rPr>
          <w:rFonts w:cs="Arial"/>
          <w:sz w:val="21"/>
          <w:szCs w:val="21"/>
        </w:rPr>
        <w:t xml:space="preserve">s student at AUT, </w:t>
      </w:r>
      <w:r w:rsidR="00A37CA0" w:rsidRPr="0029705B">
        <w:rPr>
          <w:rFonts w:cs="Arial"/>
          <w:sz w:val="21"/>
          <w:szCs w:val="21"/>
        </w:rPr>
        <w:t xml:space="preserve">both </w:t>
      </w:r>
      <w:r w:rsidRPr="0029705B">
        <w:rPr>
          <w:rFonts w:cs="Arial"/>
          <w:sz w:val="21"/>
          <w:szCs w:val="21"/>
        </w:rPr>
        <w:t xml:space="preserve">attended by telephone.  </w:t>
      </w:r>
    </w:p>
    <w:p w:rsidR="00C772EB" w:rsidRPr="00132F1F" w:rsidRDefault="00C772EB" w:rsidP="00763218">
      <w:pPr>
        <w:numPr>
          <w:ilvl w:val="0"/>
          <w:numId w:val="6"/>
        </w:numPr>
        <w:rPr>
          <w:rFonts w:cs="Arial"/>
          <w:sz w:val="21"/>
          <w:szCs w:val="21"/>
        </w:rPr>
      </w:pPr>
      <w:r w:rsidRPr="00132F1F">
        <w:rPr>
          <w:rFonts w:cs="Arial"/>
          <w:sz w:val="21"/>
          <w:szCs w:val="21"/>
        </w:rPr>
        <w:t xml:space="preserve">The Committee advised the study being at masters’ level is normally outside of scope for HDEC review but the use of tissue and data without consent has meant it has met our threshold for review. </w:t>
      </w:r>
    </w:p>
    <w:p w:rsidR="000B381A" w:rsidRPr="00132F1F" w:rsidRDefault="000B381A" w:rsidP="00E40D1F">
      <w:pPr>
        <w:ind w:left="720"/>
        <w:rPr>
          <w:rFonts w:cs="Arial"/>
          <w:sz w:val="21"/>
          <w:szCs w:val="21"/>
        </w:rPr>
      </w:pPr>
    </w:p>
    <w:p w:rsidR="000B381A" w:rsidRPr="00132F1F" w:rsidRDefault="000B381A" w:rsidP="00065010">
      <w:pPr>
        <w:autoSpaceDE w:val="0"/>
        <w:autoSpaceDN w:val="0"/>
        <w:adjustRightInd w:val="0"/>
        <w:rPr>
          <w:sz w:val="21"/>
          <w:szCs w:val="21"/>
          <w:u w:val="single"/>
          <w:lang w:val="en-NZ"/>
        </w:rPr>
      </w:pPr>
      <w:r w:rsidRPr="00132F1F">
        <w:rPr>
          <w:sz w:val="21"/>
          <w:szCs w:val="21"/>
          <w:u w:val="single"/>
          <w:lang w:val="en-NZ"/>
        </w:rPr>
        <w:t>Summary of ethical issues</w:t>
      </w:r>
    </w:p>
    <w:p w:rsidR="000B381A" w:rsidRPr="00132F1F" w:rsidRDefault="000B381A" w:rsidP="00065010">
      <w:pPr>
        <w:autoSpaceDE w:val="0"/>
        <w:autoSpaceDN w:val="0"/>
        <w:adjustRightInd w:val="0"/>
        <w:rPr>
          <w:b/>
          <w:sz w:val="21"/>
          <w:szCs w:val="21"/>
          <w:lang w:val="en-NZ"/>
        </w:rPr>
      </w:pPr>
    </w:p>
    <w:p w:rsidR="000B381A" w:rsidRPr="00132F1F" w:rsidRDefault="000B381A" w:rsidP="00065010">
      <w:pPr>
        <w:autoSpaceDE w:val="0"/>
        <w:autoSpaceDN w:val="0"/>
        <w:adjustRightInd w:val="0"/>
        <w:rPr>
          <w:sz w:val="21"/>
          <w:szCs w:val="21"/>
          <w:lang w:val="en-NZ"/>
        </w:rPr>
      </w:pPr>
      <w:r w:rsidRPr="00132F1F">
        <w:rPr>
          <w:sz w:val="21"/>
          <w:szCs w:val="21"/>
          <w:lang w:val="en-NZ"/>
        </w:rPr>
        <w:t xml:space="preserve">The main ethical issues considered by the Committee were as follows. </w:t>
      </w:r>
    </w:p>
    <w:p w:rsidR="000B381A" w:rsidRPr="00132F1F" w:rsidRDefault="000B381A" w:rsidP="00065010">
      <w:pPr>
        <w:autoSpaceDE w:val="0"/>
        <w:autoSpaceDN w:val="0"/>
        <w:adjustRightInd w:val="0"/>
        <w:rPr>
          <w:sz w:val="21"/>
          <w:szCs w:val="21"/>
          <w:lang w:val="en-NZ"/>
        </w:rPr>
      </w:pPr>
    </w:p>
    <w:p w:rsidR="00C772EB" w:rsidRPr="00961293" w:rsidRDefault="00C772EB" w:rsidP="00763218">
      <w:pPr>
        <w:numPr>
          <w:ilvl w:val="0"/>
          <w:numId w:val="7"/>
        </w:numPr>
        <w:rPr>
          <w:rFonts w:cs="Arial"/>
          <w:sz w:val="21"/>
          <w:szCs w:val="21"/>
        </w:rPr>
      </w:pPr>
      <w:r w:rsidRPr="00961293">
        <w:rPr>
          <w:rFonts w:cs="Arial"/>
          <w:sz w:val="21"/>
          <w:szCs w:val="21"/>
        </w:rPr>
        <w:t xml:space="preserve">The Committee asked can you please explain the difference between the antibodies for HCV present and the presentation for acute </w:t>
      </w:r>
      <w:proofErr w:type="gramStart"/>
      <w:r w:rsidRPr="00961293">
        <w:rPr>
          <w:rFonts w:cs="Arial"/>
          <w:sz w:val="21"/>
          <w:szCs w:val="21"/>
        </w:rPr>
        <w:t>disease?</w:t>
      </w:r>
      <w:proofErr w:type="gramEnd"/>
      <w:r w:rsidR="00961293" w:rsidRPr="00961293">
        <w:rPr>
          <w:rFonts w:cs="Arial"/>
          <w:sz w:val="21"/>
          <w:szCs w:val="21"/>
        </w:rPr>
        <w:t xml:space="preserve">  </w:t>
      </w:r>
      <w:r w:rsidRPr="00961293">
        <w:rPr>
          <w:rFonts w:cs="Arial"/>
          <w:sz w:val="21"/>
          <w:szCs w:val="21"/>
        </w:rPr>
        <w:t>The researcher advised it is usually acquired via dirty needles and occasionally though maternal transmission. About 20% who get Hepatitis C will clear it on their own accord. Those of Asian and some other ethnic groups clear the virus at a higher rate and in NZ we have a higher clearance rate. Having the antibody means you have been exposed to the virus. Also 70% may be antibody positive but only a certain % may go onto get the disease.</w:t>
      </w:r>
    </w:p>
    <w:p w:rsidR="00C772EB" w:rsidRPr="00961293" w:rsidRDefault="00C772EB" w:rsidP="00763218">
      <w:pPr>
        <w:numPr>
          <w:ilvl w:val="0"/>
          <w:numId w:val="7"/>
        </w:numPr>
        <w:rPr>
          <w:rFonts w:cs="Arial"/>
          <w:sz w:val="21"/>
          <w:szCs w:val="21"/>
        </w:rPr>
      </w:pPr>
      <w:r w:rsidRPr="00961293">
        <w:rPr>
          <w:rFonts w:cs="Arial"/>
          <w:sz w:val="21"/>
          <w:szCs w:val="21"/>
        </w:rPr>
        <w:t xml:space="preserve">The Committee asked how the researchers propose to mitigate this fact of not telling those who are screened via the use of their non-consented samples and have HCV but are not told of the </w:t>
      </w:r>
      <w:proofErr w:type="gramStart"/>
      <w:r w:rsidRPr="00961293">
        <w:rPr>
          <w:rFonts w:cs="Arial"/>
          <w:sz w:val="21"/>
          <w:szCs w:val="21"/>
        </w:rPr>
        <w:t>diagnosis?</w:t>
      </w:r>
      <w:proofErr w:type="gramEnd"/>
      <w:r w:rsidR="00961293" w:rsidRPr="00961293">
        <w:rPr>
          <w:rFonts w:cs="Arial"/>
          <w:sz w:val="21"/>
          <w:szCs w:val="21"/>
        </w:rPr>
        <w:t xml:space="preserve">  </w:t>
      </w:r>
      <w:r w:rsidRPr="00961293">
        <w:rPr>
          <w:rFonts w:cs="Arial"/>
          <w:sz w:val="21"/>
          <w:szCs w:val="21"/>
        </w:rPr>
        <w:t>The researcher responded there is no national scr</w:t>
      </w:r>
      <w:r w:rsidR="00A37CA0" w:rsidRPr="00961293">
        <w:rPr>
          <w:rFonts w:cs="Arial"/>
          <w:sz w:val="21"/>
          <w:szCs w:val="21"/>
        </w:rPr>
        <w:t xml:space="preserve">eening programme for HCV in </w:t>
      </w:r>
      <w:proofErr w:type="spellStart"/>
      <w:r w:rsidR="00A37CA0" w:rsidRPr="00961293">
        <w:rPr>
          <w:rFonts w:cs="Arial"/>
          <w:sz w:val="21"/>
          <w:szCs w:val="21"/>
        </w:rPr>
        <w:t>NZ.</w:t>
      </w:r>
      <w:r w:rsidRPr="00961293">
        <w:rPr>
          <w:rFonts w:cs="Arial"/>
          <w:sz w:val="21"/>
          <w:szCs w:val="21"/>
        </w:rPr>
        <w:t>The</w:t>
      </w:r>
      <w:proofErr w:type="spellEnd"/>
      <w:r w:rsidRPr="00961293">
        <w:rPr>
          <w:rFonts w:cs="Arial"/>
          <w:sz w:val="21"/>
          <w:szCs w:val="21"/>
        </w:rPr>
        <w:t xml:space="preserve">  USA has found it to be economic beneficial to screen in a limited age range but in NZ it would not be done unless the GP had a concern about the patient.</w:t>
      </w:r>
      <w:r w:rsidR="00961293" w:rsidRPr="00961293">
        <w:rPr>
          <w:rFonts w:cs="Arial"/>
          <w:sz w:val="21"/>
          <w:szCs w:val="21"/>
        </w:rPr>
        <w:t xml:space="preserve">  </w:t>
      </w:r>
      <w:r w:rsidRPr="00961293">
        <w:rPr>
          <w:rFonts w:cs="Arial"/>
          <w:sz w:val="21"/>
          <w:szCs w:val="21"/>
        </w:rPr>
        <w:t>The researcher acknowledged this is an issue but sees the study could help us target the population better.</w:t>
      </w:r>
    </w:p>
    <w:p w:rsidR="00C772EB" w:rsidRPr="00132F1F" w:rsidRDefault="00C772EB" w:rsidP="00763218">
      <w:pPr>
        <w:numPr>
          <w:ilvl w:val="0"/>
          <w:numId w:val="7"/>
        </w:numPr>
        <w:rPr>
          <w:rFonts w:cs="Arial"/>
          <w:sz w:val="21"/>
          <w:szCs w:val="21"/>
        </w:rPr>
      </w:pPr>
      <w:r w:rsidRPr="00132F1F">
        <w:rPr>
          <w:rFonts w:cs="Arial"/>
          <w:sz w:val="21"/>
          <w:szCs w:val="21"/>
        </w:rPr>
        <w:t>The Chair noted it is a diagnosis without informing the person.</w:t>
      </w:r>
    </w:p>
    <w:p w:rsidR="00A37CA0" w:rsidRPr="00132F1F" w:rsidRDefault="00C772EB" w:rsidP="00763218">
      <w:pPr>
        <w:numPr>
          <w:ilvl w:val="0"/>
          <w:numId w:val="7"/>
        </w:numPr>
        <w:rPr>
          <w:rFonts w:cs="Arial"/>
          <w:sz w:val="21"/>
          <w:szCs w:val="21"/>
        </w:rPr>
      </w:pPr>
      <w:r w:rsidRPr="00132F1F">
        <w:rPr>
          <w:rFonts w:cs="Arial"/>
          <w:sz w:val="21"/>
          <w:szCs w:val="21"/>
        </w:rPr>
        <w:t>The researcher stated laboratories have done this in the past, and routinely this process occurs in labs without consent and it has not gone past an Ethics Committee before. This testing is often anonymous of left over samples and doesn’t routinely go through ethics and this is not an uncommon process for lab samples.</w:t>
      </w:r>
      <w:r w:rsidR="00A37CA0" w:rsidRPr="00132F1F">
        <w:rPr>
          <w:rFonts w:cs="Arial"/>
          <w:sz w:val="21"/>
          <w:szCs w:val="21"/>
        </w:rPr>
        <w:t xml:space="preserve"> </w:t>
      </w:r>
    </w:p>
    <w:p w:rsidR="00C772EB" w:rsidRPr="00132F1F" w:rsidRDefault="00A37CA0" w:rsidP="00763218">
      <w:pPr>
        <w:numPr>
          <w:ilvl w:val="0"/>
          <w:numId w:val="7"/>
        </w:numPr>
        <w:rPr>
          <w:rFonts w:cs="Arial"/>
          <w:sz w:val="21"/>
          <w:szCs w:val="21"/>
        </w:rPr>
      </w:pPr>
      <w:r w:rsidRPr="00132F1F">
        <w:rPr>
          <w:rFonts w:cs="Arial"/>
          <w:sz w:val="21"/>
          <w:szCs w:val="21"/>
        </w:rPr>
        <w:t xml:space="preserve">The Committee noted that the use of human tissue under the Human Tissue Act requires Ethics Committee review.  </w:t>
      </w:r>
    </w:p>
    <w:p w:rsidR="00C772EB" w:rsidRPr="00132F1F" w:rsidRDefault="00C772EB" w:rsidP="00763218">
      <w:pPr>
        <w:numPr>
          <w:ilvl w:val="0"/>
          <w:numId w:val="7"/>
        </w:numPr>
        <w:rPr>
          <w:rFonts w:cs="Arial"/>
          <w:sz w:val="21"/>
          <w:szCs w:val="21"/>
        </w:rPr>
      </w:pPr>
      <w:r w:rsidRPr="00132F1F">
        <w:rPr>
          <w:rFonts w:cs="Arial"/>
          <w:sz w:val="21"/>
          <w:szCs w:val="21"/>
        </w:rPr>
        <w:t>The Committee noted its lack of comfort with the p</w:t>
      </w:r>
      <w:r w:rsidR="003F77B3">
        <w:rPr>
          <w:rFonts w:cs="Arial"/>
          <w:sz w:val="21"/>
          <w:szCs w:val="21"/>
        </w:rPr>
        <w:t>rocess described and the numbers</w:t>
      </w:r>
      <w:r w:rsidRPr="00132F1F">
        <w:rPr>
          <w:rFonts w:cs="Arial"/>
          <w:sz w:val="21"/>
          <w:szCs w:val="21"/>
        </w:rPr>
        <w:t xml:space="preserve"> of patients quoted are inconsistent in the application</w:t>
      </w:r>
      <w:r w:rsidR="00A37CA0" w:rsidRPr="00132F1F">
        <w:rPr>
          <w:rFonts w:cs="Arial"/>
          <w:sz w:val="21"/>
          <w:szCs w:val="21"/>
        </w:rPr>
        <w:t xml:space="preserve">. </w:t>
      </w:r>
    </w:p>
    <w:p w:rsidR="00C772EB" w:rsidRDefault="00C772EB" w:rsidP="00763218">
      <w:pPr>
        <w:numPr>
          <w:ilvl w:val="0"/>
          <w:numId w:val="7"/>
        </w:numPr>
        <w:rPr>
          <w:rFonts w:cs="Arial"/>
          <w:sz w:val="21"/>
          <w:szCs w:val="21"/>
        </w:rPr>
      </w:pPr>
      <w:r w:rsidRPr="00132F1F">
        <w:rPr>
          <w:rFonts w:cs="Arial"/>
          <w:sz w:val="21"/>
          <w:szCs w:val="21"/>
        </w:rPr>
        <w:t>The researcher confirmed the power should be 2000.</w:t>
      </w:r>
    </w:p>
    <w:p w:rsidR="00544B0C" w:rsidRPr="00544B0C" w:rsidRDefault="00544B0C" w:rsidP="00654B06">
      <w:pPr>
        <w:pStyle w:val="ListParagraph"/>
        <w:numPr>
          <w:ilvl w:val="0"/>
          <w:numId w:val="7"/>
        </w:numPr>
        <w:tabs>
          <w:tab w:val="right" w:pos="9026"/>
        </w:tabs>
        <w:rPr>
          <w:rFonts w:cs="Arial"/>
          <w:sz w:val="21"/>
          <w:szCs w:val="21"/>
        </w:rPr>
      </w:pPr>
      <w:r w:rsidRPr="00544B0C">
        <w:rPr>
          <w:rFonts w:cs="Arial"/>
          <w:sz w:val="21"/>
          <w:szCs w:val="21"/>
        </w:rPr>
        <w:lastRenderedPageBreak/>
        <w:t xml:space="preserve">The researcher referred to a previous study that had gone through HDEC Central along similar lines with non-consented testing. The Committee </w:t>
      </w:r>
      <w:r>
        <w:rPr>
          <w:rFonts w:cs="Arial"/>
          <w:sz w:val="21"/>
          <w:szCs w:val="21"/>
        </w:rPr>
        <w:t>has initially</w:t>
      </w:r>
      <w:r w:rsidRPr="00544B0C">
        <w:rPr>
          <w:rFonts w:cs="Arial"/>
          <w:sz w:val="21"/>
          <w:szCs w:val="21"/>
        </w:rPr>
        <w:t xml:space="preserve"> declined the previous application. </w:t>
      </w:r>
    </w:p>
    <w:p w:rsidR="00544B0C" w:rsidRPr="00544B0C" w:rsidRDefault="00544B0C" w:rsidP="00544B0C">
      <w:pPr>
        <w:pStyle w:val="ListParagraph"/>
        <w:numPr>
          <w:ilvl w:val="0"/>
          <w:numId w:val="7"/>
        </w:numPr>
        <w:tabs>
          <w:tab w:val="right" w:pos="9026"/>
        </w:tabs>
        <w:rPr>
          <w:rFonts w:cs="Arial"/>
          <w:sz w:val="21"/>
          <w:szCs w:val="21"/>
        </w:rPr>
      </w:pPr>
      <w:r w:rsidRPr="00544B0C">
        <w:rPr>
          <w:rFonts w:cs="Arial"/>
          <w:sz w:val="21"/>
          <w:szCs w:val="21"/>
        </w:rPr>
        <w:t>The researcher stated that has now been approved by the Committee via a teleconference with no changes.</w:t>
      </w:r>
    </w:p>
    <w:p w:rsidR="00C772EB" w:rsidRPr="00132F1F" w:rsidRDefault="00C772EB" w:rsidP="00763218">
      <w:pPr>
        <w:numPr>
          <w:ilvl w:val="0"/>
          <w:numId w:val="7"/>
        </w:numPr>
        <w:rPr>
          <w:rFonts w:cs="Arial"/>
          <w:sz w:val="21"/>
          <w:szCs w:val="21"/>
        </w:rPr>
      </w:pPr>
      <w:r w:rsidRPr="00132F1F">
        <w:rPr>
          <w:rFonts w:cs="Arial"/>
          <w:sz w:val="21"/>
          <w:szCs w:val="21"/>
        </w:rPr>
        <w:t>The Committee then noted that the question about</w:t>
      </w:r>
      <w:r w:rsidR="003F77B3">
        <w:rPr>
          <w:rFonts w:cs="Arial"/>
          <w:sz w:val="21"/>
          <w:szCs w:val="21"/>
        </w:rPr>
        <w:t xml:space="preserve"> other ethics applications </w:t>
      </w:r>
      <w:r w:rsidRPr="00132F1F">
        <w:rPr>
          <w:rFonts w:cs="Arial"/>
          <w:sz w:val="21"/>
          <w:szCs w:val="21"/>
        </w:rPr>
        <w:t xml:space="preserve">should have been ticked yes. </w:t>
      </w:r>
    </w:p>
    <w:p w:rsidR="00C772EB" w:rsidRPr="00F61FCF" w:rsidRDefault="00C772EB" w:rsidP="00763218">
      <w:pPr>
        <w:numPr>
          <w:ilvl w:val="0"/>
          <w:numId w:val="7"/>
        </w:numPr>
        <w:rPr>
          <w:rFonts w:cs="Arial"/>
          <w:sz w:val="21"/>
          <w:szCs w:val="21"/>
        </w:rPr>
      </w:pPr>
      <w:r w:rsidRPr="00F61FCF">
        <w:rPr>
          <w:rFonts w:cs="Arial"/>
          <w:sz w:val="21"/>
          <w:szCs w:val="21"/>
        </w:rPr>
        <w:t xml:space="preserve">The Committee asked is this study commercially funded by </w:t>
      </w:r>
      <w:proofErr w:type="spellStart"/>
      <w:r w:rsidRPr="00F61FCF">
        <w:rPr>
          <w:rFonts w:cs="Arial"/>
          <w:sz w:val="21"/>
          <w:szCs w:val="21"/>
        </w:rPr>
        <w:t>ABBvie</w:t>
      </w:r>
      <w:proofErr w:type="spellEnd"/>
      <w:r w:rsidRPr="00F61FCF">
        <w:rPr>
          <w:rFonts w:cs="Arial"/>
          <w:sz w:val="21"/>
          <w:szCs w:val="21"/>
        </w:rPr>
        <w:t xml:space="preserve">? What is their interest in the research? </w:t>
      </w:r>
      <w:r w:rsidR="00F61FCF" w:rsidRPr="00F61FCF">
        <w:rPr>
          <w:rFonts w:cs="Arial"/>
          <w:sz w:val="21"/>
          <w:szCs w:val="21"/>
        </w:rPr>
        <w:t xml:space="preserve"> </w:t>
      </w:r>
      <w:r w:rsidRPr="00F61FCF">
        <w:rPr>
          <w:rFonts w:cs="Arial"/>
          <w:sz w:val="21"/>
          <w:szCs w:val="21"/>
        </w:rPr>
        <w:t xml:space="preserve">The researcher advised combination funded therapy for the drug is not currently PHARMAC funded. </w:t>
      </w:r>
      <w:r w:rsidR="00F61FCF" w:rsidRPr="00F61FCF">
        <w:rPr>
          <w:rFonts w:cs="Arial"/>
          <w:sz w:val="21"/>
          <w:szCs w:val="21"/>
        </w:rPr>
        <w:t xml:space="preserve"> </w:t>
      </w:r>
      <w:r w:rsidRPr="00F61FCF">
        <w:rPr>
          <w:rFonts w:cs="Arial"/>
          <w:sz w:val="21"/>
          <w:szCs w:val="21"/>
        </w:rPr>
        <w:t>The Committee advised this would affect the commercial aspect of the study.</w:t>
      </w:r>
    </w:p>
    <w:p w:rsidR="00C772EB" w:rsidRPr="00F61FCF" w:rsidRDefault="008D31AC" w:rsidP="00763218">
      <w:pPr>
        <w:numPr>
          <w:ilvl w:val="0"/>
          <w:numId w:val="7"/>
        </w:numPr>
        <w:rPr>
          <w:rFonts w:cs="Arial"/>
          <w:sz w:val="21"/>
          <w:szCs w:val="21"/>
        </w:rPr>
      </w:pPr>
      <w:r>
        <w:t>The Committee asked the researchers a</w:t>
      </w:r>
      <w:r w:rsidR="003F77B3">
        <w:t>bout</w:t>
      </w:r>
      <w:r>
        <w:t xml:space="preserve"> testing on liver and platelets tissue?</w:t>
      </w:r>
      <w:r w:rsidR="003F77B3">
        <w:t xml:space="preserve"> </w:t>
      </w:r>
      <w:proofErr w:type="gramStart"/>
      <w:r w:rsidR="003F77B3">
        <w:t xml:space="preserve">The </w:t>
      </w:r>
      <w:r>
        <w:t xml:space="preserve"> application</w:t>
      </w:r>
      <w:proofErr w:type="gramEnd"/>
      <w:r>
        <w:t xml:space="preserve"> is inconsistent on this. In reply, the researcher a</w:t>
      </w:r>
      <w:r w:rsidR="00AC668A">
        <w:t xml:space="preserve">dvised </w:t>
      </w:r>
      <w:r>
        <w:t xml:space="preserve">the answer was </w:t>
      </w:r>
      <w:r w:rsidR="003F77B3">
        <w:t>she</w:t>
      </w:r>
      <w:r>
        <w:t xml:space="preserve"> had originally planned to do th</w:t>
      </w:r>
      <w:r w:rsidR="00AC668A">
        <w:t xml:space="preserve">is but in discussion with Dr Ed </w:t>
      </w:r>
      <w:proofErr w:type="spellStart"/>
      <w:r w:rsidR="00AC668A">
        <w:t>Gane</w:t>
      </w:r>
      <w:proofErr w:type="spellEnd"/>
      <w:r w:rsidR="00AC668A">
        <w:t xml:space="preserve"> decided it was unnecessary. The Committee</w:t>
      </w:r>
      <w:r>
        <w:t xml:space="preserve"> informed the applicant she could write a letter in future with any protocol amendments prior to review.</w:t>
      </w:r>
      <w:r w:rsidR="00F61FCF" w:rsidRPr="00AC668A">
        <w:rPr>
          <w:rFonts w:cs="Arial"/>
          <w:sz w:val="21"/>
          <w:szCs w:val="21"/>
        </w:rPr>
        <w:t xml:space="preserve"> </w:t>
      </w:r>
      <w:r w:rsidR="00C772EB" w:rsidRPr="00F61FCF">
        <w:rPr>
          <w:rFonts w:cs="Arial"/>
          <w:sz w:val="21"/>
          <w:szCs w:val="21"/>
        </w:rPr>
        <w:t xml:space="preserve">The researcher advised there is an intention to get sponsorship funding from </w:t>
      </w:r>
      <w:proofErr w:type="spellStart"/>
      <w:r w:rsidR="00C772EB" w:rsidRPr="00F61FCF">
        <w:rPr>
          <w:rFonts w:cs="Arial"/>
          <w:sz w:val="21"/>
          <w:szCs w:val="21"/>
        </w:rPr>
        <w:t>Abbvie</w:t>
      </w:r>
      <w:proofErr w:type="spellEnd"/>
      <w:r w:rsidR="00C772EB" w:rsidRPr="00F61FCF">
        <w:rPr>
          <w:rFonts w:cs="Arial"/>
          <w:sz w:val="21"/>
          <w:szCs w:val="21"/>
        </w:rPr>
        <w:t xml:space="preserve"> or jointly with the Hepatitis C Foundation.</w:t>
      </w:r>
    </w:p>
    <w:p w:rsidR="00C772EB" w:rsidRPr="00F61FCF" w:rsidRDefault="00C772EB" w:rsidP="00763218">
      <w:pPr>
        <w:numPr>
          <w:ilvl w:val="0"/>
          <w:numId w:val="7"/>
        </w:numPr>
        <w:rPr>
          <w:rFonts w:cs="Arial"/>
          <w:sz w:val="21"/>
          <w:szCs w:val="21"/>
        </w:rPr>
      </w:pPr>
      <w:r w:rsidRPr="00F61FCF">
        <w:rPr>
          <w:rFonts w:cs="Arial"/>
          <w:sz w:val="21"/>
          <w:szCs w:val="21"/>
        </w:rPr>
        <w:t xml:space="preserve">The Committee asked under R1.2.1. </w:t>
      </w:r>
      <w:proofErr w:type="gramStart"/>
      <w:r w:rsidRPr="00F61FCF">
        <w:rPr>
          <w:rFonts w:cs="Arial"/>
          <w:sz w:val="21"/>
          <w:szCs w:val="21"/>
        </w:rPr>
        <w:t>non</w:t>
      </w:r>
      <w:proofErr w:type="gramEnd"/>
      <w:r w:rsidRPr="00F61FCF">
        <w:rPr>
          <w:rFonts w:cs="Arial"/>
          <w:sz w:val="21"/>
          <w:szCs w:val="21"/>
        </w:rPr>
        <w:t>- consenting patients – in terms of reporting how will this rate of prevalence be reported sympathetically to the Northland community given they are not giving consent?</w:t>
      </w:r>
      <w:r w:rsidR="00F61FCF" w:rsidRPr="00F61FCF">
        <w:rPr>
          <w:rFonts w:cs="Arial"/>
          <w:sz w:val="21"/>
          <w:szCs w:val="21"/>
        </w:rPr>
        <w:t xml:space="preserve"> </w:t>
      </w:r>
      <w:r w:rsidRPr="00F61FCF">
        <w:rPr>
          <w:rFonts w:cs="Arial"/>
          <w:sz w:val="21"/>
          <w:szCs w:val="21"/>
        </w:rPr>
        <w:t>The Researcher advised it is important to identify health disparities. Often people are frequently stigmatised by infections and Hepatitis C may lead them to feel stigmatised by it, but that is not a reason not to do the study or to identify the higher rates in a community.</w:t>
      </w:r>
    </w:p>
    <w:p w:rsidR="000B381A" w:rsidRPr="00132F1F" w:rsidRDefault="000B381A" w:rsidP="00065010">
      <w:pPr>
        <w:tabs>
          <w:tab w:val="right" w:pos="9026"/>
        </w:tabs>
        <w:rPr>
          <w:rFonts w:cs="Arial"/>
          <w:sz w:val="21"/>
          <w:szCs w:val="21"/>
        </w:rPr>
      </w:pPr>
    </w:p>
    <w:p w:rsidR="00E40D1F" w:rsidRPr="00957D23" w:rsidRDefault="00E40D1F" w:rsidP="00E40D1F">
      <w:pPr>
        <w:rPr>
          <w:u w:val="single"/>
          <w:lang w:val="en-US"/>
        </w:rPr>
      </w:pPr>
      <w:r w:rsidRPr="00957D23">
        <w:rPr>
          <w:u w:val="single"/>
          <w:lang w:val="en-US"/>
        </w:rPr>
        <w:t>Summary of ethical issues (outstanding)</w:t>
      </w:r>
    </w:p>
    <w:p w:rsidR="00E40D1F" w:rsidRPr="00132F1F" w:rsidRDefault="00E40D1F" w:rsidP="00065010">
      <w:pPr>
        <w:tabs>
          <w:tab w:val="right" w:pos="9026"/>
        </w:tabs>
        <w:rPr>
          <w:rFonts w:cs="Arial"/>
          <w:sz w:val="21"/>
          <w:szCs w:val="21"/>
          <w:u w:val="single"/>
        </w:rPr>
      </w:pPr>
    </w:p>
    <w:p w:rsidR="00C772EB" w:rsidRPr="00132F1F" w:rsidRDefault="00C772EB" w:rsidP="00763218">
      <w:pPr>
        <w:numPr>
          <w:ilvl w:val="0"/>
          <w:numId w:val="8"/>
        </w:numPr>
        <w:rPr>
          <w:rFonts w:cs="Arial"/>
          <w:sz w:val="21"/>
          <w:szCs w:val="21"/>
        </w:rPr>
      </w:pPr>
      <w:r w:rsidRPr="00132F1F">
        <w:rPr>
          <w:rFonts w:cs="Arial"/>
          <w:sz w:val="21"/>
          <w:szCs w:val="21"/>
        </w:rPr>
        <w:t xml:space="preserve">The Committee suggests you seek engagement from people in Northland, make use of community adverts and forums and inform people about the study. </w:t>
      </w:r>
    </w:p>
    <w:p w:rsidR="00C772EB" w:rsidRPr="00132F1F" w:rsidRDefault="00C772EB" w:rsidP="00763218">
      <w:pPr>
        <w:numPr>
          <w:ilvl w:val="0"/>
          <w:numId w:val="8"/>
        </w:numPr>
        <w:rPr>
          <w:rFonts w:cs="Arial"/>
          <w:sz w:val="21"/>
          <w:szCs w:val="21"/>
        </w:rPr>
      </w:pPr>
      <w:r w:rsidRPr="00132F1F">
        <w:rPr>
          <w:rFonts w:cs="Arial"/>
          <w:sz w:val="21"/>
          <w:szCs w:val="21"/>
        </w:rPr>
        <w:t xml:space="preserve">The Researcher responded that is what the Hepatitis C Foundation does and the Ministry is pushing in a big way for more confirmed Hep C diagnosis. We consulted with Maori researchers and Prof Ed </w:t>
      </w:r>
      <w:proofErr w:type="spellStart"/>
      <w:r w:rsidRPr="00132F1F">
        <w:rPr>
          <w:rFonts w:cs="Arial"/>
          <w:sz w:val="21"/>
          <w:szCs w:val="21"/>
        </w:rPr>
        <w:t>Gane</w:t>
      </w:r>
      <w:proofErr w:type="spellEnd"/>
      <w:r w:rsidRPr="00132F1F">
        <w:rPr>
          <w:rFonts w:cs="Arial"/>
          <w:sz w:val="21"/>
          <w:szCs w:val="21"/>
        </w:rPr>
        <w:t>, and they are supportive of the study.</w:t>
      </w:r>
    </w:p>
    <w:p w:rsidR="00C772EB" w:rsidRPr="00544B0C" w:rsidRDefault="00C772EB" w:rsidP="00654B06">
      <w:pPr>
        <w:numPr>
          <w:ilvl w:val="0"/>
          <w:numId w:val="8"/>
        </w:numPr>
        <w:rPr>
          <w:rFonts w:cs="Arial"/>
          <w:sz w:val="21"/>
          <w:szCs w:val="21"/>
        </w:rPr>
      </w:pPr>
      <w:r w:rsidRPr="00544B0C">
        <w:rPr>
          <w:rFonts w:cs="Arial"/>
          <w:sz w:val="21"/>
          <w:szCs w:val="21"/>
        </w:rPr>
        <w:t>The Committee noted there were no cultural issues stated in the application, and clearly there are, and wider consultation is advised. The committee were concerned about stigmatisation in Northland.</w:t>
      </w:r>
      <w:r w:rsidR="00544B0C" w:rsidRPr="00544B0C">
        <w:rPr>
          <w:rFonts w:cs="Arial"/>
          <w:sz w:val="21"/>
          <w:szCs w:val="21"/>
        </w:rPr>
        <w:t xml:space="preserve"> </w:t>
      </w:r>
      <w:r w:rsidRPr="00544B0C">
        <w:rPr>
          <w:rFonts w:cs="Arial"/>
          <w:sz w:val="21"/>
          <w:szCs w:val="21"/>
        </w:rPr>
        <w:t xml:space="preserve">The researcher stated </w:t>
      </w:r>
      <w:r w:rsidR="000B381A" w:rsidRPr="00544B0C">
        <w:rPr>
          <w:rFonts w:cs="Arial"/>
          <w:sz w:val="21"/>
          <w:szCs w:val="21"/>
        </w:rPr>
        <w:t>s</w:t>
      </w:r>
      <w:r w:rsidRPr="00544B0C">
        <w:rPr>
          <w:rFonts w:cs="Arial"/>
          <w:sz w:val="21"/>
          <w:szCs w:val="21"/>
        </w:rPr>
        <w:t xml:space="preserve">he cannot undertake that level of community engagement. </w:t>
      </w:r>
    </w:p>
    <w:p w:rsidR="00544B0C" w:rsidRDefault="00544B0C" w:rsidP="00544B0C">
      <w:pPr>
        <w:rPr>
          <w:rFonts w:cs="Arial"/>
          <w:sz w:val="21"/>
          <w:szCs w:val="21"/>
        </w:rPr>
      </w:pPr>
    </w:p>
    <w:p w:rsidR="00544B0C" w:rsidRPr="00544B0C" w:rsidRDefault="00544B0C" w:rsidP="00544B0C">
      <w:pPr>
        <w:spacing w:before="80" w:after="80"/>
        <w:rPr>
          <w:sz w:val="21"/>
          <w:szCs w:val="21"/>
          <w:u w:val="single"/>
          <w:lang w:val="en-NZ"/>
        </w:rPr>
      </w:pPr>
      <w:r w:rsidRPr="00544B0C">
        <w:rPr>
          <w:sz w:val="21"/>
          <w:szCs w:val="21"/>
          <w:u w:val="single"/>
          <w:lang w:val="en-NZ"/>
        </w:rPr>
        <w:t xml:space="preserve">Decision </w:t>
      </w:r>
    </w:p>
    <w:p w:rsidR="00544B0C" w:rsidRPr="00544B0C" w:rsidRDefault="00544B0C" w:rsidP="00544B0C">
      <w:pPr>
        <w:rPr>
          <w:sz w:val="21"/>
          <w:szCs w:val="21"/>
          <w:lang w:val="en-NZ"/>
        </w:rPr>
      </w:pPr>
    </w:p>
    <w:p w:rsidR="0029705B" w:rsidRPr="00544B0C" w:rsidRDefault="00544B0C" w:rsidP="00C4449B">
      <w:pPr>
        <w:rPr>
          <w:rFonts w:cs="Arial"/>
          <w:sz w:val="21"/>
          <w:szCs w:val="21"/>
          <w:lang w:val="en-NZ" w:eastAsia="en-NZ"/>
        </w:rPr>
      </w:pPr>
      <w:r w:rsidRPr="00544B0C">
        <w:rPr>
          <w:sz w:val="21"/>
          <w:szCs w:val="21"/>
          <w:lang w:val="en-NZ"/>
        </w:rPr>
        <w:t xml:space="preserve">This application was </w:t>
      </w:r>
      <w:r w:rsidRPr="00544B0C">
        <w:rPr>
          <w:i/>
          <w:sz w:val="21"/>
          <w:szCs w:val="21"/>
          <w:lang w:val="en-NZ"/>
        </w:rPr>
        <w:t>declined</w:t>
      </w:r>
      <w:r w:rsidRPr="00544B0C">
        <w:rPr>
          <w:sz w:val="21"/>
          <w:szCs w:val="21"/>
          <w:lang w:val="en-NZ"/>
        </w:rPr>
        <w:t xml:space="preserve"> by consensus, as the Committee did not consider that the study would meet the following ethical standards.</w:t>
      </w:r>
      <w:r w:rsidR="00C4449B">
        <w:rPr>
          <w:sz w:val="21"/>
          <w:szCs w:val="21"/>
          <w:lang w:val="en-NZ"/>
        </w:rPr>
        <w:t xml:space="preserve">  </w:t>
      </w:r>
      <w:r w:rsidR="0029705B" w:rsidRPr="00544B0C">
        <w:rPr>
          <w:rFonts w:cs="Arial"/>
          <w:sz w:val="21"/>
          <w:szCs w:val="21"/>
          <w:lang w:val="en-NZ" w:eastAsia="en-NZ"/>
        </w:rPr>
        <w:t>The Commit</w:t>
      </w:r>
      <w:r w:rsidR="00C4449B">
        <w:rPr>
          <w:rFonts w:cs="Arial"/>
          <w:sz w:val="21"/>
          <w:szCs w:val="21"/>
          <w:lang w:val="en-NZ" w:eastAsia="en-NZ"/>
        </w:rPr>
        <w:t>tee noted the following reasons:</w:t>
      </w:r>
    </w:p>
    <w:p w:rsidR="0029705B" w:rsidRPr="00544B0C" w:rsidRDefault="0029705B" w:rsidP="00544B0C">
      <w:pPr>
        <w:pStyle w:val="ListParagraph"/>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1"/>
          <w:szCs w:val="21"/>
          <w:lang w:val="en-NZ" w:eastAsia="en-NZ"/>
        </w:rPr>
      </w:pPr>
    </w:p>
    <w:p w:rsidR="0029705B" w:rsidRPr="00210E85" w:rsidRDefault="0029705B" w:rsidP="0029705B">
      <w:pPr>
        <w:pStyle w:val="ListParagraph"/>
        <w:numPr>
          <w:ilvl w:val="0"/>
          <w:numId w:val="8"/>
        </w:numPr>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1"/>
          <w:szCs w:val="21"/>
          <w:lang w:val="en-NZ" w:eastAsia="en-NZ"/>
        </w:rPr>
      </w:pPr>
      <w:r w:rsidRPr="00210E85">
        <w:rPr>
          <w:rFonts w:cs="Arial"/>
          <w:b/>
          <w:sz w:val="21"/>
          <w:szCs w:val="21"/>
          <w:lang w:val="en-NZ" w:eastAsia="en-NZ"/>
        </w:rPr>
        <w:t>1.</w:t>
      </w:r>
      <w:r w:rsidRPr="00210E85">
        <w:rPr>
          <w:rFonts w:cs="Arial"/>
          <w:sz w:val="21"/>
          <w:szCs w:val="21"/>
          <w:lang w:val="en-NZ" w:eastAsia="en-NZ"/>
        </w:rPr>
        <w:t xml:space="preserve"> The Committee must be convinced that the use of tissue without consent is for a good reason, and has a strong public good consequence, and that all mitigations for harm had been considered and addressed. Observational Research Ethical Guidelines; Para 4.9 – 4.10 – The risks of a study should be reasonable in the light of the expected benefits. Investigators should consider the features of a proposed study in the light of ethical considerations, and satisfactorily resolve ethical issues raised by the study. Not all ethical considerations weigh equally. A study may be as</w:t>
      </w:r>
      <w:r w:rsidR="003F77B3" w:rsidRPr="00210E85">
        <w:rPr>
          <w:rFonts w:cs="Arial"/>
          <w:sz w:val="21"/>
          <w:szCs w:val="21"/>
          <w:lang w:val="en-NZ" w:eastAsia="en-NZ"/>
        </w:rPr>
        <w:t>sessed as ethically justifiable, even if a</w:t>
      </w:r>
      <w:r w:rsidRPr="00210E85">
        <w:rPr>
          <w:rFonts w:cs="Arial"/>
          <w:sz w:val="21"/>
          <w:szCs w:val="21"/>
          <w:lang w:val="en-NZ" w:eastAsia="en-NZ"/>
        </w:rPr>
        <w:t xml:space="preserve"> usual ethical expectation, such as confidentiality of data, has not been comprehensively met</w:t>
      </w:r>
      <w:r w:rsidR="003F77B3" w:rsidRPr="00210E85">
        <w:rPr>
          <w:rFonts w:cs="Arial"/>
          <w:sz w:val="21"/>
          <w:szCs w:val="21"/>
          <w:lang w:val="en-NZ" w:eastAsia="en-NZ"/>
        </w:rPr>
        <w:t>;</w:t>
      </w:r>
      <w:r w:rsidRPr="00210E85">
        <w:rPr>
          <w:rFonts w:cs="Arial"/>
          <w:sz w:val="21"/>
          <w:szCs w:val="21"/>
          <w:lang w:val="en-NZ" w:eastAsia="en-NZ"/>
        </w:rPr>
        <w:t xml:space="preserve"> provided the potential benefits clearly outweigh the risks and the investigators can minimise the risks.</w:t>
      </w:r>
    </w:p>
    <w:p w:rsidR="0029705B" w:rsidRPr="00210E85" w:rsidRDefault="0029705B" w:rsidP="00C4449B">
      <w:pPr>
        <w:pStyle w:val="ListParagraph"/>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1"/>
          <w:szCs w:val="21"/>
          <w:lang w:val="en-NZ" w:eastAsia="en-NZ"/>
        </w:rPr>
      </w:pPr>
    </w:p>
    <w:p w:rsidR="0029705B" w:rsidRPr="00210E85" w:rsidRDefault="0029705B" w:rsidP="0029705B">
      <w:pPr>
        <w:pStyle w:val="ListParagraph"/>
        <w:numPr>
          <w:ilvl w:val="0"/>
          <w:numId w:val="8"/>
        </w:numPr>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1"/>
          <w:szCs w:val="21"/>
          <w:lang w:val="en-NZ" w:eastAsia="en-NZ"/>
        </w:rPr>
      </w:pPr>
      <w:r w:rsidRPr="00210E85">
        <w:rPr>
          <w:rFonts w:cs="Arial"/>
          <w:sz w:val="21"/>
          <w:szCs w:val="21"/>
          <w:lang w:val="en-NZ" w:eastAsia="en-NZ"/>
        </w:rPr>
        <w:t>The Committee noted that it was important to know about the prevalence of disease in order to better target interventions, and that the goals of the research were to help others. However, the Committee felt that the benefit of screening for prevalence was not high enough to justify accessing clinical samples without consent, due to the following reasons:</w:t>
      </w:r>
    </w:p>
    <w:p w:rsidR="0029705B" w:rsidRPr="00210E85" w:rsidRDefault="0029705B" w:rsidP="00C4449B">
      <w:pPr>
        <w:pStyle w:val="ListParagraph"/>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1"/>
          <w:szCs w:val="21"/>
          <w:lang w:val="en-NZ" w:eastAsia="en-NZ"/>
        </w:rPr>
      </w:pPr>
    </w:p>
    <w:p w:rsidR="0029705B" w:rsidRPr="00210E85" w:rsidRDefault="0029705B" w:rsidP="0029705B">
      <w:pPr>
        <w:pStyle w:val="ListParagraph"/>
        <w:numPr>
          <w:ilvl w:val="0"/>
          <w:numId w:val="8"/>
        </w:numPr>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1"/>
          <w:szCs w:val="21"/>
          <w:lang w:val="en-NZ" w:eastAsia="en-NZ"/>
        </w:rPr>
      </w:pPr>
      <w:r w:rsidRPr="00210E85">
        <w:rPr>
          <w:rFonts w:cs="Arial"/>
          <w:sz w:val="21"/>
          <w:szCs w:val="21"/>
          <w:lang w:val="en-NZ" w:eastAsia="en-NZ"/>
        </w:rPr>
        <w:t xml:space="preserve">- there was no planned intervention or solution outlined once the prevalence was identified, </w:t>
      </w:r>
    </w:p>
    <w:p w:rsidR="0029705B" w:rsidRPr="00210E85" w:rsidRDefault="0029705B" w:rsidP="00C4449B">
      <w:pPr>
        <w:pStyle w:val="ListParagraph"/>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1"/>
          <w:szCs w:val="21"/>
          <w:lang w:val="en-NZ" w:eastAsia="en-NZ"/>
        </w:rPr>
      </w:pPr>
    </w:p>
    <w:p w:rsidR="0029705B" w:rsidRPr="00210E85" w:rsidRDefault="0029705B" w:rsidP="0029705B">
      <w:pPr>
        <w:pStyle w:val="ListParagraph"/>
        <w:numPr>
          <w:ilvl w:val="0"/>
          <w:numId w:val="8"/>
        </w:numPr>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1"/>
          <w:szCs w:val="21"/>
          <w:lang w:val="en-NZ" w:eastAsia="en-NZ"/>
        </w:rPr>
      </w:pPr>
      <w:r w:rsidRPr="00210E85">
        <w:rPr>
          <w:rFonts w:cs="Arial"/>
          <w:sz w:val="21"/>
          <w:szCs w:val="21"/>
          <w:lang w:val="en-NZ" w:eastAsia="en-NZ"/>
        </w:rPr>
        <w:lastRenderedPageBreak/>
        <w:t>-no plans to notify individuals if clinically relevant findings were identified. Current ethical guidance states “If it is reasonably foreseeable that health problems previously unknown to an individual will be identified during the study process, then arrangements for referral, with the individual’s consent, should be made. When findings suggest serious disease, study participants who have not given permission for the transfer of the information to their medical advisor should be urged to seek further advice.” – Ethical Guidelines for Observational Studies para 9.1</w:t>
      </w:r>
    </w:p>
    <w:p w:rsidR="0029705B" w:rsidRPr="00210E85" w:rsidRDefault="0029705B" w:rsidP="00544B0C">
      <w:pPr>
        <w:pStyle w:val="ListParagraph"/>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1"/>
          <w:szCs w:val="21"/>
          <w:lang w:val="en-NZ" w:eastAsia="en-NZ"/>
        </w:rPr>
      </w:pPr>
    </w:p>
    <w:p w:rsidR="0029705B" w:rsidRPr="00210E85" w:rsidRDefault="0029705B" w:rsidP="0029705B">
      <w:pPr>
        <w:pStyle w:val="ListParagraph"/>
        <w:numPr>
          <w:ilvl w:val="0"/>
          <w:numId w:val="8"/>
        </w:numPr>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1"/>
          <w:szCs w:val="21"/>
          <w:lang w:val="en-NZ" w:eastAsia="en-NZ"/>
        </w:rPr>
      </w:pPr>
      <w:r w:rsidRPr="00210E85">
        <w:rPr>
          <w:rFonts w:cs="Arial"/>
          <w:sz w:val="21"/>
          <w:szCs w:val="21"/>
          <w:lang w:val="en-NZ" w:eastAsia="en-NZ"/>
        </w:rPr>
        <w:t>-these tests are potentially very different from what the tests the sample was collected for so therefore must have a high social benefit to justify a very different secondary use.</w:t>
      </w:r>
    </w:p>
    <w:p w:rsidR="0029705B" w:rsidRPr="00210E85" w:rsidRDefault="0029705B" w:rsidP="00544B0C">
      <w:pPr>
        <w:pStyle w:val="ListParagraph"/>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1"/>
          <w:szCs w:val="21"/>
          <w:lang w:val="en-NZ" w:eastAsia="en-NZ"/>
        </w:rPr>
      </w:pPr>
    </w:p>
    <w:p w:rsidR="0029705B" w:rsidRPr="00210E85" w:rsidRDefault="0029705B" w:rsidP="0029705B">
      <w:pPr>
        <w:pStyle w:val="ListParagraph"/>
        <w:numPr>
          <w:ilvl w:val="0"/>
          <w:numId w:val="8"/>
        </w:numPr>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1"/>
          <w:szCs w:val="21"/>
          <w:lang w:val="en-NZ" w:eastAsia="en-NZ"/>
        </w:rPr>
      </w:pPr>
      <w:r w:rsidRPr="00210E85">
        <w:rPr>
          <w:rFonts w:cs="Arial"/>
          <w:sz w:val="21"/>
          <w:szCs w:val="21"/>
          <w:lang w:val="en-NZ" w:eastAsia="en-NZ"/>
        </w:rPr>
        <w:t>The Committee welcomed a further argument from the researcher explaining the social benefit of conducting the research, and why the social benefit to others would outweigh the public interest in privacy of health information and bodily autonomy, focusing on the reasons given by the Committee.</w:t>
      </w:r>
    </w:p>
    <w:p w:rsidR="0029705B" w:rsidRPr="00210E85" w:rsidRDefault="0029705B" w:rsidP="00544B0C">
      <w:pPr>
        <w:pStyle w:val="ListParagraph"/>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1"/>
          <w:szCs w:val="21"/>
          <w:lang w:val="en-NZ" w:eastAsia="en-NZ"/>
        </w:rPr>
      </w:pPr>
    </w:p>
    <w:p w:rsidR="0029705B" w:rsidRPr="00210E85" w:rsidRDefault="00544B0C" w:rsidP="0029705B">
      <w:pPr>
        <w:pStyle w:val="ListParagraph"/>
        <w:numPr>
          <w:ilvl w:val="0"/>
          <w:numId w:val="8"/>
        </w:numPr>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1"/>
          <w:szCs w:val="21"/>
          <w:lang w:val="en-NZ" w:eastAsia="en-NZ"/>
        </w:rPr>
      </w:pPr>
      <w:r w:rsidRPr="00210E85">
        <w:rPr>
          <w:rFonts w:cs="Arial"/>
          <w:b/>
          <w:sz w:val="21"/>
          <w:szCs w:val="21"/>
          <w:lang w:val="en-NZ" w:eastAsia="en-NZ"/>
        </w:rPr>
        <w:t>2.</w:t>
      </w:r>
      <w:r w:rsidRPr="00210E85">
        <w:rPr>
          <w:rFonts w:cs="Arial"/>
          <w:sz w:val="21"/>
          <w:szCs w:val="21"/>
          <w:lang w:val="en-NZ" w:eastAsia="en-NZ"/>
        </w:rPr>
        <w:t xml:space="preserve"> The Committee noted the C</w:t>
      </w:r>
      <w:r w:rsidR="0029705B" w:rsidRPr="00210E85">
        <w:rPr>
          <w:rFonts w:cs="Arial"/>
          <w:sz w:val="21"/>
          <w:szCs w:val="21"/>
          <w:lang w:val="en-NZ" w:eastAsia="en-NZ"/>
        </w:rPr>
        <w:t xml:space="preserve">entral </w:t>
      </w:r>
      <w:r w:rsidRPr="00210E85">
        <w:rPr>
          <w:rFonts w:cs="Arial"/>
          <w:sz w:val="21"/>
          <w:szCs w:val="21"/>
          <w:lang w:val="en-NZ" w:eastAsia="en-NZ"/>
        </w:rPr>
        <w:t xml:space="preserve">HDEC </w:t>
      </w:r>
      <w:r w:rsidR="0029705B" w:rsidRPr="00210E85">
        <w:rPr>
          <w:rFonts w:cs="Arial"/>
          <w:sz w:val="21"/>
          <w:szCs w:val="21"/>
          <w:lang w:val="en-NZ" w:eastAsia="en-NZ"/>
        </w:rPr>
        <w:t xml:space="preserve">decision had been reconsidered due to the researcher’s inability to attend that meeting on the day, and to respect natural justice, </w:t>
      </w:r>
      <w:r w:rsidRPr="00210E85">
        <w:rPr>
          <w:rFonts w:cs="Arial"/>
          <w:sz w:val="21"/>
          <w:szCs w:val="21"/>
          <w:lang w:val="en-NZ" w:eastAsia="en-NZ"/>
        </w:rPr>
        <w:t xml:space="preserve">and </w:t>
      </w:r>
      <w:r w:rsidR="0029705B" w:rsidRPr="00210E85">
        <w:rPr>
          <w:rFonts w:cs="Arial"/>
          <w:sz w:val="21"/>
          <w:szCs w:val="21"/>
          <w:lang w:val="en-NZ" w:eastAsia="en-NZ"/>
        </w:rPr>
        <w:t>heard the applicant’s case in a teleconference. The Committee noted there are important ethical differences between this application and the central application. These differences are that:</w:t>
      </w:r>
    </w:p>
    <w:p w:rsidR="0029705B" w:rsidRPr="00210E85" w:rsidRDefault="0029705B" w:rsidP="00544B0C">
      <w:pPr>
        <w:pStyle w:val="ListParagraph"/>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1"/>
          <w:szCs w:val="21"/>
          <w:lang w:val="en-NZ" w:eastAsia="en-NZ"/>
        </w:rPr>
      </w:pPr>
    </w:p>
    <w:p w:rsidR="0029705B" w:rsidRPr="00210E85" w:rsidRDefault="0029705B" w:rsidP="0029705B">
      <w:pPr>
        <w:pStyle w:val="ListParagraph"/>
        <w:numPr>
          <w:ilvl w:val="0"/>
          <w:numId w:val="8"/>
        </w:numPr>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1"/>
          <w:szCs w:val="21"/>
          <w:lang w:val="en-NZ" w:eastAsia="en-NZ"/>
        </w:rPr>
      </w:pPr>
      <w:r w:rsidRPr="00210E85">
        <w:rPr>
          <w:rFonts w:cs="Arial"/>
          <w:sz w:val="21"/>
          <w:szCs w:val="21"/>
          <w:lang w:val="en-NZ" w:eastAsia="en-NZ"/>
        </w:rPr>
        <w:t xml:space="preserve">- The </w:t>
      </w:r>
      <w:r w:rsidR="00544B0C" w:rsidRPr="00210E85">
        <w:rPr>
          <w:rFonts w:cs="Arial"/>
          <w:sz w:val="21"/>
          <w:szCs w:val="21"/>
          <w:lang w:val="en-NZ" w:eastAsia="en-NZ"/>
        </w:rPr>
        <w:t>C</w:t>
      </w:r>
      <w:r w:rsidRPr="00210E85">
        <w:rPr>
          <w:rFonts w:cs="Arial"/>
          <w:sz w:val="21"/>
          <w:szCs w:val="21"/>
          <w:lang w:val="en-NZ" w:eastAsia="en-NZ"/>
        </w:rPr>
        <w:t>entral application involved testing for a disease that was contingently related to what the samples were collected for (STIs).</w:t>
      </w:r>
    </w:p>
    <w:p w:rsidR="0029705B" w:rsidRPr="00210E85" w:rsidRDefault="0029705B" w:rsidP="0029705B">
      <w:pPr>
        <w:pStyle w:val="ListParagraph"/>
        <w:numPr>
          <w:ilvl w:val="0"/>
          <w:numId w:val="8"/>
        </w:numPr>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1"/>
          <w:szCs w:val="21"/>
          <w:lang w:val="en-NZ" w:eastAsia="en-NZ"/>
        </w:rPr>
      </w:pPr>
      <w:r w:rsidRPr="00210E85">
        <w:rPr>
          <w:rFonts w:cs="Arial"/>
          <w:sz w:val="21"/>
          <w:szCs w:val="21"/>
          <w:lang w:val="en-NZ" w:eastAsia="en-NZ"/>
        </w:rPr>
        <w:t>- The central application required the researcher to feedback any clinically important findings from the testing to the GP to follow up with patient.</w:t>
      </w:r>
    </w:p>
    <w:p w:rsidR="0029705B" w:rsidRPr="00210E85" w:rsidRDefault="0029705B" w:rsidP="0029705B">
      <w:pPr>
        <w:pStyle w:val="ListParagraph"/>
        <w:numPr>
          <w:ilvl w:val="0"/>
          <w:numId w:val="8"/>
        </w:numPr>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1"/>
          <w:szCs w:val="21"/>
          <w:lang w:val="en-NZ" w:eastAsia="en-NZ"/>
        </w:rPr>
      </w:pPr>
      <w:r w:rsidRPr="00210E85">
        <w:rPr>
          <w:rFonts w:cs="Arial"/>
          <w:sz w:val="21"/>
          <w:szCs w:val="21"/>
          <w:lang w:val="en-NZ" w:eastAsia="en-NZ"/>
        </w:rPr>
        <w:t>- Both of the above</w:t>
      </w:r>
      <w:r w:rsidR="00544B0C" w:rsidRPr="00210E85">
        <w:rPr>
          <w:rFonts w:cs="Arial"/>
          <w:sz w:val="21"/>
          <w:szCs w:val="21"/>
          <w:lang w:val="en-NZ" w:eastAsia="en-NZ"/>
        </w:rPr>
        <w:t xml:space="preserve"> conditions are not met in the N</w:t>
      </w:r>
      <w:r w:rsidRPr="00210E85">
        <w:rPr>
          <w:rFonts w:cs="Arial"/>
          <w:sz w:val="21"/>
          <w:szCs w:val="21"/>
          <w:lang w:val="en-NZ" w:eastAsia="en-NZ"/>
        </w:rPr>
        <w:t>orthern B application. The comparison between the two studies is not relevant to the decision making for this application.</w:t>
      </w:r>
    </w:p>
    <w:p w:rsidR="0029705B" w:rsidRPr="00210E85" w:rsidRDefault="0029705B" w:rsidP="00544B0C">
      <w:pPr>
        <w:pStyle w:val="ListParagraph"/>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1"/>
          <w:szCs w:val="21"/>
          <w:lang w:val="en-NZ" w:eastAsia="en-NZ"/>
        </w:rPr>
      </w:pPr>
    </w:p>
    <w:p w:rsidR="0029705B" w:rsidRPr="00210E85" w:rsidRDefault="0029705B" w:rsidP="0029705B">
      <w:pPr>
        <w:pStyle w:val="ListParagraph"/>
        <w:numPr>
          <w:ilvl w:val="0"/>
          <w:numId w:val="8"/>
        </w:numPr>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1"/>
          <w:szCs w:val="21"/>
          <w:lang w:val="en-NZ" w:eastAsia="en-NZ"/>
        </w:rPr>
      </w:pPr>
      <w:r w:rsidRPr="00210E85">
        <w:rPr>
          <w:rFonts w:cs="Arial"/>
          <w:b/>
          <w:sz w:val="21"/>
          <w:szCs w:val="21"/>
          <w:lang w:val="en-NZ" w:eastAsia="en-NZ"/>
        </w:rPr>
        <w:t>3.</w:t>
      </w:r>
      <w:r w:rsidRPr="00210E85">
        <w:rPr>
          <w:rFonts w:cs="Arial"/>
          <w:sz w:val="21"/>
          <w:szCs w:val="21"/>
          <w:lang w:val="en-NZ" w:eastAsia="en-NZ"/>
        </w:rPr>
        <w:t xml:space="preserve"> The Committee noted they would be more comfortable with the use of the tissue if there was a plan to follow up clinically relevant findings, and a stronger case was made as to why consent was not feasible either with respect to the scientific validity or causing undue harm to participants. It was unclear why following up clinically relevant findings was not possible, given the tissue was linked with identif</w:t>
      </w:r>
      <w:r w:rsidR="003F77B3" w:rsidRPr="00210E85">
        <w:rPr>
          <w:rFonts w:cs="Arial"/>
          <w:sz w:val="21"/>
          <w:szCs w:val="21"/>
          <w:lang w:val="en-NZ" w:eastAsia="en-NZ"/>
        </w:rPr>
        <w:t>iable</w:t>
      </w:r>
      <w:r w:rsidRPr="00210E85">
        <w:rPr>
          <w:rFonts w:cs="Arial"/>
          <w:sz w:val="21"/>
          <w:szCs w:val="21"/>
          <w:lang w:val="en-NZ" w:eastAsia="en-NZ"/>
        </w:rPr>
        <w:t xml:space="preserve"> health information. The Committee felt it would be unethical to identify something through the testing that would impact a patient’s health or life and not disclose it to them. The Commit</w:t>
      </w:r>
      <w:r w:rsidR="003F77B3" w:rsidRPr="00210E85">
        <w:rPr>
          <w:rFonts w:cs="Arial"/>
          <w:sz w:val="21"/>
          <w:szCs w:val="21"/>
          <w:lang w:val="en-NZ" w:eastAsia="en-NZ"/>
        </w:rPr>
        <w:t>tee noted in a new application t</w:t>
      </w:r>
      <w:r w:rsidRPr="00210E85">
        <w:rPr>
          <w:rFonts w:cs="Arial"/>
          <w:sz w:val="21"/>
          <w:szCs w:val="21"/>
          <w:lang w:val="en-NZ" w:eastAsia="en-NZ"/>
        </w:rPr>
        <w:t xml:space="preserve">he Researcher(s) could explain why they felt non-disclosure was justifiable in this instance. </w:t>
      </w:r>
    </w:p>
    <w:p w:rsidR="0029705B" w:rsidRPr="00210E85" w:rsidRDefault="0029705B" w:rsidP="00544B0C">
      <w:pPr>
        <w:pStyle w:val="ListParagraph"/>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1"/>
          <w:szCs w:val="21"/>
          <w:lang w:val="en-NZ" w:eastAsia="en-NZ"/>
        </w:rPr>
      </w:pPr>
    </w:p>
    <w:p w:rsidR="00544B0C" w:rsidRPr="00210E85" w:rsidRDefault="0029705B" w:rsidP="00544B0C">
      <w:pPr>
        <w:numPr>
          <w:ilvl w:val="0"/>
          <w:numId w:val="8"/>
        </w:numPr>
        <w:rPr>
          <w:rFonts w:cs="Arial"/>
          <w:sz w:val="21"/>
          <w:szCs w:val="21"/>
        </w:rPr>
      </w:pPr>
      <w:r w:rsidRPr="00210E85">
        <w:rPr>
          <w:rFonts w:cs="Arial"/>
          <w:b/>
          <w:sz w:val="21"/>
          <w:szCs w:val="21"/>
          <w:lang w:val="en-NZ" w:eastAsia="en-NZ"/>
        </w:rPr>
        <w:t>4</w:t>
      </w:r>
      <w:r w:rsidRPr="00210E85">
        <w:rPr>
          <w:rFonts w:cs="Arial"/>
          <w:sz w:val="21"/>
          <w:szCs w:val="21"/>
          <w:lang w:val="en-NZ" w:eastAsia="en-NZ"/>
        </w:rPr>
        <w:t>. The Committee noted that the sponsored status of the study was unclear, though ethically important, and felt that the Committee should be aware of whether a commercial company was sponsoring the research or not. This would impact the acceptability of use of health information and tissue without consent, noting that it may lessen the public interest and instead become a private interest.</w:t>
      </w:r>
      <w:r w:rsidR="00544B0C" w:rsidRPr="00210E85">
        <w:rPr>
          <w:rFonts w:cs="Arial"/>
          <w:sz w:val="21"/>
          <w:szCs w:val="21"/>
        </w:rPr>
        <w:t xml:space="preserve"> Please advise the Committee of the agreed funding and sponsorship arrangements proposed.</w:t>
      </w:r>
    </w:p>
    <w:p w:rsidR="0029705B" w:rsidRPr="00210E85" w:rsidRDefault="0029705B" w:rsidP="00544B0C">
      <w:pPr>
        <w:pStyle w:val="ListParagraph"/>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1"/>
          <w:szCs w:val="21"/>
          <w:lang w:val="en-NZ" w:eastAsia="en-NZ"/>
        </w:rPr>
      </w:pPr>
    </w:p>
    <w:p w:rsidR="0029705B" w:rsidRPr="00210E85" w:rsidRDefault="0029705B" w:rsidP="00544B0C">
      <w:pPr>
        <w:pStyle w:val="ListParagraph"/>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1"/>
          <w:szCs w:val="21"/>
          <w:lang w:val="en-NZ" w:eastAsia="en-NZ"/>
        </w:rPr>
      </w:pPr>
    </w:p>
    <w:p w:rsidR="0029705B" w:rsidRPr="00210E85" w:rsidRDefault="0029705B" w:rsidP="0029705B">
      <w:pPr>
        <w:pStyle w:val="ListParagraph"/>
        <w:numPr>
          <w:ilvl w:val="0"/>
          <w:numId w:val="8"/>
        </w:numPr>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1"/>
          <w:szCs w:val="21"/>
          <w:lang w:val="en-NZ" w:eastAsia="en-NZ"/>
        </w:rPr>
      </w:pPr>
      <w:r w:rsidRPr="00210E85">
        <w:rPr>
          <w:rFonts w:cs="Arial"/>
          <w:b/>
          <w:sz w:val="21"/>
          <w:szCs w:val="21"/>
          <w:lang w:val="en-NZ" w:eastAsia="en-NZ"/>
        </w:rPr>
        <w:t>5.</w:t>
      </w:r>
      <w:r w:rsidRPr="00210E85">
        <w:rPr>
          <w:rFonts w:cs="Arial"/>
          <w:sz w:val="21"/>
          <w:szCs w:val="21"/>
          <w:lang w:val="en-NZ" w:eastAsia="en-NZ"/>
        </w:rPr>
        <w:t xml:space="preserve"> The Committee noted the discussion on the consultation with Maori and consultation with wider Northland community. The Committee noted HRC Guidelines for research that do not involve human participants state that consultation is required if the focus of a study is of relevance to Maori. The Committee explained that the study will be of particular relevance to Maori, and ensuring that the results do not stigmatise </w:t>
      </w:r>
      <w:r w:rsidR="003F77B3" w:rsidRPr="00210E85">
        <w:rPr>
          <w:rFonts w:cs="Arial"/>
          <w:sz w:val="21"/>
          <w:szCs w:val="21"/>
          <w:lang w:val="en-NZ" w:eastAsia="en-NZ"/>
        </w:rPr>
        <w:t xml:space="preserve">the local community and the study </w:t>
      </w:r>
      <w:r w:rsidRPr="00210E85">
        <w:rPr>
          <w:rFonts w:cs="Arial"/>
          <w:sz w:val="21"/>
          <w:szCs w:val="21"/>
          <w:lang w:val="en-NZ" w:eastAsia="en-NZ"/>
        </w:rPr>
        <w:t xml:space="preserve">would benefit from </w:t>
      </w:r>
      <w:r w:rsidR="003F77B3" w:rsidRPr="00210E85">
        <w:rPr>
          <w:rFonts w:cs="Arial"/>
          <w:sz w:val="21"/>
          <w:szCs w:val="21"/>
          <w:lang w:val="en-NZ" w:eastAsia="en-NZ"/>
        </w:rPr>
        <w:t xml:space="preserve">further </w:t>
      </w:r>
      <w:r w:rsidRPr="00210E85">
        <w:rPr>
          <w:rFonts w:cs="Arial"/>
          <w:sz w:val="21"/>
          <w:szCs w:val="21"/>
          <w:lang w:val="en-NZ" w:eastAsia="en-NZ"/>
        </w:rPr>
        <w:t xml:space="preserve">Maori consultation. </w:t>
      </w:r>
    </w:p>
    <w:p w:rsidR="0029705B" w:rsidRPr="00210E85" w:rsidRDefault="0029705B" w:rsidP="00544B0C">
      <w:pPr>
        <w:pStyle w:val="ListParagraph"/>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1"/>
          <w:szCs w:val="21"/>
          <w:lang w:val="en-NZ" w:eastAsia="en-NZ"/>
        </w:rPr>
      </w:pPr>
    </w:p>
    <w:p w:rsidR="0029705B" w:rsidRPr="00210E85" w:rsidRDefault="0029705B" w:rsidP="0029705B">
      <w:pPr>
        <w:pStyle w:val="ListParagraph"/>
        <w:numPr>
          <w:ilvl w:val="0"/>
          <w:numId w:val="8"/>
        </w:numPr>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1"/>
          <w:szCs w:val="21"/>
          <w:lang w:val="en-NZ" w:eastAsia="en-NZ"/>
        </w:rPr>
      </w:pPr>
      <w:r w:rsidRPr="00210E85">
        <w:rPr>
          <w:rFonts w:cs="Arial"/>
          <w:b/>
          <w:sz w:val="21"/>
          <w:szCs w:val="21"/>
          <w:lang w:val="en-NZ" w:eastAsia="en-NZ"/>
        </w:rPr>
        <w:t>6</w:t>
      </w:r>
      <w:r w:rsidRPr="00210E85">
        <w:rPr>
          <w:rFonts w:cs="Arial"/>
          <w:sz w:val="21"/>
          <w:szCs w:val="21"/>
          <w:lang w:val="en-NZ" w:eastAsia="en-NZ"/>
        </w:rPr>
        <w:t xml:space="preserve">. The Committee noted that wider consultation could occur through other established pathways, such as the </w:t>
      </w:r>
      <w:r w:rsidR="003F77B3" w:rsidRPr="00210E85">
        <w:rPr>
          <w:rFonts w:cs="Arial"/>
          <w:sz w:val="21"/>
          <w:szCs w:val="21"/>
          <w:lang w:val="en-NZ" w:eastAsia="en-NZ"/>
        </w:rPr>
        <w:t xml:space="preserve">Hepatitis C </w:t>
      </w:r>
      <w:r w:rsidRPr="00210E85">
        <w:rPr>
          <w:rFonts w:cs="Arial"/>
          <w:sz w:val="21"/>
          <w:szCs w:val="21"/>
          <w:lang w:val="en-NZ" w:eastAsia="en-NZ"/>
        </w:rPr>
        <w:t>Foundation, if th</w:t>
      </w:r>
      <w:r w:rsidR="003F77B3" w:rsidRPr="00210E85">
        <w:rPr>
          <w:rFonts w:cs="Arial"/>
          <w:sz w:val="21"/>
          <w:szCs w:val="21"/>
          <w:lang w:val="en-NZ" w:eastAsia="en-NZ"/>
        </w:rPr>
        <w:t xml:space="preserve">at </w:t>
      </w:r>
      <w:r w:rsidRPr="00210E85">
        <w:rPr>
          <w:rFonts w:cs="Arial"/>
          <w:sz w:val="21"/>
          <w:szCs w:val="21"/>
          <w:lang w:val="en-NZ" w:eastAsia="en-NZ"/>
        </w:rPr>
        <w:t xml:space="preserve">were </w:t>
      </w:r>
      <w:r w:rsidR="003F77B3" w:rsidRPr="00210E85">
        <w:rPr>
          <w:rFonts w:cs="Arial"/>
          <w:sz w:val="21"/>
          <w:szCs w:val="21"/>
          <w:lang w:val="en-NZ" w:eastAsia="en-NZ"/>
        </w:rPr>
        <w:t xml:space="preserve">a </w:t>
      </w:r>
      <w:r w:rsidRPr="00210E85">
        <w:rPr>
          <w:rFonts w:cs="Arial"/>
          <w:sz w:val="21"/>
          <w:szCs w:val="21"/>
          <w:lang w:val="en-NZ" w:eastAsia="en-NZ"/>
        </w:rPr>
        <w:t xml:space="preserve">more appropriate as a means of communication. </w:t>
      </w:r>
    </w:p>
    <w:p w:rsidR="0029705B" w:rsidRPr="00544B0C" w:rsidRDefault="0029705B" w:rsidP="003F77B3">
      <w:pPr>
        <w:ind w:left="720"/>
        <w:rPr>
          <w:rFonts w:cs="Arial"/>
          <w:sz w:val="21"/>
          <w:szCs w:val="21"/>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54B06" w:rsidRPr="00132F1F" w:rsidTr="00654B06">
        <w:trPr>
          <w:trHeight w:val="280"/>
        </w:trPr>
        <w:tc>
          <w:tcPr>
            <w:tcW w:w="966" w:type="dxa"/>
            <w:tcBorders>
              <w:top w:val="nil"/>
              <w:left w:val="nil"/>
              <w:bottom w:val="nil"/>
              <w:right w:val="nil"/>
            </w:tcBorders>
          </w:tcPr>
          <w:p w:rsidR="00654B06" w:rsidRPr="00132F1F" w:rsidRDefault="00654B06" w:rsidP="00065010">
            <w:pPr>
              <w:autoSpaceDE w:val="0"/>
              <w:autoSpaceDN w:val="0"/>
              <w:adjustRightInd w:val="0"/>
              <w:rPr>
                <w:sz w:val="21"/>
                <w:szCs w:val="21"/>
              </w:rPr>
            </w:pPr>
            <w:r w:rsidRPr="00132F1F">
              <w:rPr>
                <w:sz w:val="21"/>
                <w:szCs w:val="21"/>
              </w:rPr>
              <w:lastRenderedPageBreak/>
              <w:t xml:space="preserve"> </w:t>
            </w:r>
            <w:r w:rsidRPr="00132F1F">
              <w:rPr>
                <w:b/>
                <w:sz w:val="21"/>
                <w:szCs w:val="21"/>
              </w:rPr>
              <w:t xml:space="preserve">4 </w:t>
            </w:r>
            <w:r w:rsidRPr="00132F1F">
              <w:rPr>
                <w:sz w:val="21"/>
                <w:szCs w:val="21"/>
              </w:rPr>
              <w:t xml:space="preserve"> </w:t>
            </w:r>
          </w:p>
        </w:tc>
        <w:tc>
          <w:tcPr>
            <w:tcW w:w="2575" w:type="dxa"/>
            <w:tcBorders>
              <w:top w:val="nil"/>
              <w:left w:val="nil"/>
              <w:bottom w:val="nil"/>
              <w:right w:val="nil"/>
            </w:tcBorders>
          </w:tcPr>
          <w:p w:rsidR="00654B06" w:rsidRPr="00132F1F" w:rsidRDefault="00654B06" w:rsidP="00065010">
            <w:pPr>
              <w:autoSpaceDE w:val="0"/>
              <w:autoSpaceDN w:val="0"/>
              <w:adjustRightInd w:val="0"/>
              <w:rPr>
                <w:sz w:val="21"/>
                <w:szCs w:val="21"/>
              </w:rPr>
            </w:pPr>
            <w:r w:rsidRPr="00132F1F">
              <w:rPr>
                <w:b/>
                <w:sz w:val="21"/>
                <w:szCs w:val="21"/>
              </w:rPr>
              <w:t xml:space="preserve">Ethics ref: </w:t>
            </w:r>
            <w:r w:rsidRPr="00132F1F">
              <w:rPr>
                <w:sz w:val="21"/>
                <w:szCs w:val="21"/>
              </w:rPr>
              <w:t xml:space="preserve"> </w:t>
            </w:r>
          </w:p>
        </w:tc>
        <w:tc>
          <w:tcPr>
            <w:tcW w:w="6459" w:type="dxa"/>
            <w:tcBorders>
              <w:top w:val="nil"/>
              <w:left w:val="nil"/>
              <w:bottom w:val="nil"/>
              <w:right w:val="nil"/>
            </w:tcBorders>
          </w:tcPr>
          <w:p w:rsidR="00654B06" w:rsidRPr="00132F1F" w:rsidRDefault="00654B06" w:rsidP="00065010">
            <w:pPr>
              <w:autoSpaceDE w:val="0"/>
              <w:autoSpaceDN w:val="0"/>
              <w:adjustRightInd w:val="0"/>
              <w:rPr>
                <w:sz w:val="21"/>
                <w:szCs w:val="21"/>
              </w:rPr>
            </w:pPr>
            <w:r w:rsidRPr="00132F1F">
              <w:rPr>
                <w:b/>
                <w:sz w:val="21"/>
                <w:szCs w:val="21"/>
              </w:rPr>
              <w:t>16/NTB/37</w:t>
            </w:r>
            <w:r w:rsidRPr="00132F1F">
              <w:rPr>
                <w:sz w:val="21"/>
                <w:szCs w:val="21"/>
              </w:rPr>
              <w:t xml:space="preserve"> </w:t>
            </w:r>
          </w:p>
        </w:tc>
      </w:tr>
      <w:tr w:rsidR="00654B06" w:rsidRPr="00132F1F" w:rsidTr="00654B06">
        <w:trPr>
          <w:trHeight w:val="280"/>
        </w:trPr>
        <w:tc>
          <w:tcPr>
            <w:tcW w:w="966" w:type="dxa"/>
            <w:tcBorders>
              <w:top w:val="nil"/>
              <w:left w:val="nil"/>
              <w:bottom w:val="nil"/>
              <w:right w:val="nil"/>
            </w:tcBorders>
          </w:tcPr>
          <w:p w:rsidR="00654B06" w:rsidRPr="00132F1F" w:rsidRDefault="00654B06" w:rsidP="00065010">
            <w:pPr>
              <w:autoSpaceDE w:val="0"/>
              <w:autoSpaceDN w:val="0"/>
              <w:adjustRightInd w:val="0"/>
              <w:rPr>
                <w:sz w:val="21"/>
                <w:szCs w:val="21"/>
              </w:rPr>
            </w:pPr>
            <w:r w:rsidRPr="00132F1F">
              <w:rPr>
                <w:sz w:val="21"/>
                <w:szCs w:val="21"/>
              </w:rPr>
              <w:t xml:space="preserve"> </w:t>
            </w:r>
          </w:p>
        </w:tc>
        <w:tc>
          <w:tcPr>
            <w:tcW w:w="2575" w:type="dxa"/>
            <w:tcBorders>
              <w:top w:val="nil"/>
              <w:left w:val="nil"/>
              <w:bottom w:val="nil"/>
              <w:right w:val="nil"/>
            </w:tcBorders>
          </w:tcPr>
          <w:p w:rsidR="00654B06" w:rsidRPr="00132F1F" w:rsidRDefault="00654B06" w:rsidP="00065010">
            <w:pPr>
              <w:autoSpaceDE w:val="0"/>
              <w:autoSpaceDN w:val="0"/>
              <w:adjustRightInd w:val="0"/>
              <w:rPr>
                <w:sz w:val="21"/>
                <w:szCs w:val="21"/>
              </w:rPr>
            </w:pPr>
            <w:r w:rsidRPr="00132F1F">
              <w:rPr>
                <w:sz w:val="21"/>
                <w:szCs w:val="21"/>
              </w:rPr>
              <w:t xml:space="preserve">Title: </w:t>
            </w:r>
          </w:p>
        </w:tc>
        <w:tc>
          <w:tcPr>
            <w:tcW w:w="6459" w:type="dxa"/>
            <w:tcBorders>
              <w:top w:val="nil"/>
              <w:left w:val="nil"/>
              <w:bottom w:val="nil"/>
              <w:right w:val="nil"/>
            </w:tcBorders>
          </w:tcPr>
          <w:p w:rsidR="00654B06" w:rsidRPr="00132F1F" w:rsidRDefault="00654B06" w:rsidP="00065010">
            <w:pPr>
              <w:autoSpaceDE w:val="0"/>
              <w:autoSpaceDN w:val="0"/>
              <w:adjustRightInd w:val="0"/>
              <w:rPr>
                <w:sz w:val="21"/>
                <w:szCs w:val="21"/>
              </w:rPr>
            </w:pPr>
            <w:r w:rsidRPr="00132F1F">
              <w:rPr>
                <w:sz w:val="21"/>
                <w:szCs w:val="21"/>
              </w:rPr>
              <w:t xml:space="preserve">Outcomes Study of Persona Knee System in Total Knee </w:t>
            </w:r>
            <w:proofErr w:type="spellStart"/>
            <w:r w:rsidRPr="00132F1F">
              <w:rPr>
                <w:sz w:val="21"/>
                <w:szCs w:val="21"/>
              </w:rPr>
              <w:t>Arthroplasty</w:t>
            </w:r>
            <w:proofErr w:type="spellEnd"/>
            <w:r w:rsidRPr="00132F1F">
              <w:rPr>
                <w:sz w:val="21"/>
                <w:szCs w:val="21"/>
              </w:rPr>
              <w:t xml:space="preserve"> </w:t>
            </w:r>
          </w:p>
        </w:tc>
      </w:tr>
      <w:tr w:rsidR="00654B06" w:rsidRPr="00132F1F" w:rsidTr="00654B06">
        <w:trPr>
          <w:trHeight w:val="280"/>
        </w:trPr>
        <w:tc>
          <w:tcPr>
            <w:tcW w:w="966" w:type="dxa"/>
            <w:tcBorders>
              <w:top w:val="nil"/>
              <w:left w:val="nil"/>
              <w:bottom w:val="nil"/>
              <w:right w:val="nil"/>
            </w:tcBorders>
          </w:tcPr>
          <w:p w:rsidR="00654B06" w:rsidRPr="00132F1F" w:rsidRDefault="00654B06" w:rsidP="00065010">
            <w:pPr>
              <w:autoSpaceDE w:val="0"/>
              <w:autoSpaceDN w:val="0"/>
              <w:adjustRightInd w:val="0"/>
              <w:rPr>
                <w:sz w:val="21"/>
                <w:szCs w:val="21"/>
              </w:rPr>
            </w:pPr>
            <w:r w:rsidRPr="00132F1F">
              <w:rPr>
                <w:sz w:val="21"/>
                <w:szCs w:val="21"/>
              </w:rPr>
              <w:t xml:space="preserve"> </w:t>
            </w:r>
          </w:p>
        </w:tc>
        <w:tc>
          <w:tcPr>
            <w:tcW w:w="2575" w:type="dxa"/>
            <w:tcBorders>
              <w:top w:val="nil"/>
              <w:left w:val="nil"/>
              <w:bottom w:val="nil"/>
              <w:right w:val="nil"/>
            </w:tcBorders>
          </w:tcPr>
          <w:p w:rsidR="00654B06" w:rsidRPr="00132F1F" w:rsidRDefault="00654B06" w:rsidP="00065010">
            <w:pPr>
              <w:autoSpaceDE w:val="0"/>
              <w:autoSpaceDN w:val="0"/>
              <w:adjustRightInd w:val="0"/>
              <w:rPr>
                <w:sz w:val="21"/>
                <w:szCs w:val="21"/>
              </w:rPr>
            </w:pPr>
            <w:r w:rsidRPr="00132F1F">
              <w:rPr>
                <w:sz w:val="21"/>
                <w:szCs w:val="21"/>
              </w:rPr>
              <w:t xml:space="preserve">Principal Investigator: </w:t>
            </w:r>
          </w:p>
        </w:tc>
        <w:tc>
          <w:tcPr>
            <w:tcW w:w="6459" w:type="dxa"/>
            <w:tcBorders>
              <w:top w:val="nil"/>
              <w:left w:val="nil"/>
              <w:bottom w:val="nil"/>
              <w:right w:val="nil"/>
            </w:tcBorders>
          </w:tcPr>
          <w:p w:rsidR="00654B06" w:rsidRPr="00132F1F" w:rsidRDefault="00654B06" w:rsidP="00065010">
            <w:pPr>
              <w:autoSpaceDE w:val="0"/>
              <w:autoSpaceDN w:val="0"/>
              <w:adjustRightInd w:val="0"/>
              <w:rPr>
                <w:sz w:val="21"/>
                <w:szCs w:val="21"/>
              </w:rPr>
            </w:pPr>
            <w:r w:rsidRPr="00132F1F">
              <w:rPr>
                <w:sz w:val="21"/>
                <w:szCs w:val="21"/>
              </w:rPr>
              <w:t xml:space="preserve">Mr Neville </w:t>
            </w:r>
            <w:proofErr w:type="spellStart"/>
            <w:r w:rsidRPr="00132F1F">
              <w:rPr>
                <w:sz w:val="21"/>
                <w:szCs w:val="21"/>
              </w:rPr>
              <w:t>Strick</w:t>
            </w:r>
            <w:proofErr w:type="spellEnd"/>
            <w:r w:rsidRPr="00132F1F">
              <w:rPr>
                <w:sz w:val="21"/>
                <w:szCs w:val="21"/>
              </w:rPr>
              <w:t xml:space="preserve"> </w:t>
            </w:r>
          </w:p>
        </w:tc>
      </w:tr>
      <w:tr w:rsidR="00654B06" w:rsidRPr="00132F1F" w:rsidTr="00654B06">
        <w:trPr>
          <w:trHeight w:val="280"/>
        </w:trPr>
        <w:tc>
          <w:tcPr>
            <w:tcW w:w="966" w:type="dxa"/>
            <w:tcBorders>
              <w:top w:val="nil"/>
              <w:left w:val="nil"/>
              <w:bottom w:val="nil"/>
              <w:right w:val="nil"/>
            </w:tcBorders>
          </w:tcPr>
          <w:p w:rsidR="00654B06" w:rsidRPr="00132F1F" w:rsidRDefault="00654B06" w:rsidP="00065010">
            <w:pPr>
              <w:autoSpaceDE w:val="0"/>
              <w:autoSpaceDN w:val="0"/>
              <w:adjustRightInd w:val="0"/>
              <w:rPr>
                <w:sz w:val="21"/>
                <w:szCs w:val="21"/>
              </w:rPr>
            </w:pPr>
            <w:r w:rsidRPr="00132F1F">
              <w:rPr>
                <w:sz w:val="21"/>
                <w:szCs w:val="21"/>
              </w:rPr>
              <w:t xml:space="preserve"> </w:t>
            </w:r>
          </w:p>
        </w:tc>
        <w:tc>
          <w:tcPr>
            <w:tcW w:w="2575" w:type="dxa"/>
            <w:tcBorders>
              <w:top w:val="nil"/>
              <w:left w:val="nil"/>
              <w:bottom w:val="nil"/>
              <w:right w:val="nil"/>
            </w:tcBorders>
          </w:tcPr>
          <w:p w:rsidR="00654B06" w:rsidRPr="00132F1F" w:rsidRDefault="00654B06" w:rsidP="00065010">
            <w:pPr>
              <w:autoSpaceDE w:val="0"/>
              <w:autoSpaceDN w:val="0"/>
              <w:adjustRightInd w:val="0"/>
              <w:rPr>
                <w:sz w:val="21"/>
                <w:szCs w:val="21"/>
              </w:rPr>
            </w:pPr>
            <w:r w:rsidRPr="00132F1F">
              <w:rPr>
                <w:sz w:val="21"/>
                <w:szCs w:val="21"/>
              </w:rPr>
              <w:t xml:space="preserve">Sponsor: </w:t>
            </w:r>
          </w:p>
        </w:tc>
        <w:tc>
          <w:tcPr>
            <w:tcW w:w="6459" w:type="dxa"/>
            <w:tcBorders>
              <w:top w:val="nil"/>
              <w:left w:val="nil"/>
              <w:bottom w:val="nil"/>
              <w:right w:val="nil"/>
            </w:tcBorders>
          </w:tcPr>
          <w:p w:rsidR="00654B06" w:rsidRPr="00132F1F" w:rsidRDefault="00654B06" w:rsidP="00065010">
            <w:pPr>
              <w:autoSpaceDE w:val="0"/>
              <w:autoSpaceDN w:val="0"/>
              <w:adjustRightInd w:val="0"/>
              <w:rPr>
                <w:sz w:val="21"/>
                <w:szCs w:val="21"/>
              </w:rPr>
            </w:pPr>
            <w:r w:rsidRPr="00132F1F">
              <w:rPr>
                <w:sz w:val="21"/>
                <w:szCs w:val="21"/>
              </w:rPr>
              <w:t xml:space="preserve">Zimmer Pte Ltd </w:t>
            </w:r>
          </w:p>
        </w:tc>
      </w:tr>
      <w:tr w:rsidR="00654B06" w:rsidRPr="00132F1F" w:rsidTr="00654B06">
        <w:trPr>
          <w:trHeight w:val="280"/>
        </w:trPr>
        <w:tc>
          <w:tcPr>
            <w:tcW w:w="966" w:type="dxa"/>
            <w:tcBorders>
              <w:top w:val="nil"/>
              <w:left w:val="nil"/>
              <w:bottom w:val="nil"/>
              <w:right w:val="nil"/>
            </w:tcBorders>
          </w:tcPr>
          <w:p w:rsidR="00654B06" w:rsidRPr="00132F1F" w:rsidRDefault="00654B06" w:rsidP="00065010">
            <w:pPr>
              <w:autoSpaceDE w:val="0"/>
              <w:autoSpaceDN w:val="0"/>
              <w:adjustRightInd w:val="0"/>
              <w:rPr>
                <w:sz w:val="21"/>
                <w:szCs w:val="21"/>
              </w:rPr>
            </w:pPr>
            <w:r w:rsidRPr="00132F1F">
              <w:rPr>
                <w:sz w:val="21"/>
                <w:szCs w:val="21"/>
              </w:rPr>
              <w:t xml:space="preserve"> </w:t>
            </w:r>
          </w:p>
        </w:tc>
        <w:tc>
          <w:tcPr>
            <w:tcW w:w="2575" w:type="dxa"/>
            <w:tcBorders>
              <w:top w:val="nil"/>
              <w:left w:val="nil"/>
              <w:bottom w:val="nil"/>
              <w:right w:val="nil"/>
            </w:tcBorders>
          </w:tcPr>
          <w:p w:rsidR="00654B06" w:rsidRPr="00132F1F" w:rsidRDefault="00654B06" w:rsidP="00065010">
            <w:pPr>
              <w:autoSpaceDE w:val="0"/>
              <w:autoSpaceDN w:val="0"/>
              <w:adjustRightInd w:val="0"/>
              <w:rPr>
                <w:sz w:val="21"/>
                <w:szCs w:val="21"/>
              </w:rPr>
            </w:pPr>
            <w:r w:rsidRPr="00132F1F">
              <w:rPr>
                <w:sz w:val="21"/>
                <w:szCs w:val="21"/>
              </w:rPr>
              <w:t xml:space="preserve">Clock Start Date: </w:t>
            </w:r>
          </w:p>
        </w:tc>
        <w:tc>
          <w:tcPr>
            <w:tcW w:w="6459" w:type="dxa"/>
            <w:tcBorders>
              <w:top w:val="nil"/>
              <w:left w:val="nil"/>
              <w:bottom w:val="nil"/>
              <w:right w:val="nil"/>
            </w:tcBorders>
          </w:tcPr>
          <w:p w:rsidR="00654B06" w:rsidRPr="00132F1F" w:rsidRDefault="00654B06" w:rsidP="00065010">
            <w:pPr>
              <w:autoSpaceDE w:val="0"/>
              <w:autoSpaceDN w:val="0"/>
              <w:adjustRightInd w:val="0"/>
              <w:rPr>
                <w:sz w:val="21"/>
                <w:szCs w:val="21"/>
              </w:rPr>
            </w:pPr>
            <w:r w:rsidRPr="00132F1F">
              <w:rPr>
                <w:sz w:val="21"/>
                <w:szCs w:val="21"/>
              </w:rPr>
              <w:t xml:space="preserve">18 February 2016 </w:t>
            </w:r>
          </w:p>
        </w:tc>
      </w:tr>
    </w:tbl>
    <w:p w:rsidR="00FF03C7" w:rsidRPr="00132F1F" w:rsidRDefault="00FF03C7" w:rsidP="00065010">
      <w:pPr>
        <w:autoSpaceDE w:val="0"/>
        <w:autoSpaceDN w:val="0"/>
        <w:adjustRightInd w:val="0"/>
        <w:rPr>
          <w:sz w:val="21"/>
          <w:szCs w:val="21"/>
        </w:rPr>
      </w:pPr>
      <w:r w:rsidRPr="00132F1F">
        <w:rPr>
          <w:sz w:val="21"/>
          <w:szCs w:val="21"/>
        </w:rPr>
        <w:t xml:space="preserve"> </w:t>
      </w:r>
    </w:p>
    <w:p w:rsidR="00987913" w:rsidRPr="00132F1F" w:rsidRDefault="00907B73" w:rsidP="00065010">
      <w:pPr>
        <w:autoSpaceDE w:val="0"/>
        <w:autoSpaceDN w:val="0"/>
        <w:adjustRightInd w:val="0"/>
        <w:rPr>
          <w:sz w:val="21"/>
          <w:szCs w:val="21"/>
          <w:lang w:val="en-NZ"/>
        </w:rPr>
      </w:pPr>
      <w:r w:rsidRPr="00132F1F">
        <w:rPr>
          <w:rFonts w:cs="Arial"/>
          <w:sz w:val="21"/>
          <w:szCs w:val="21"/>
          <w:lang w:val="en-NZ"/>
        </w:rPr>
        <w:t xml:space="preserve">Mr Neville </w:t>
      </w:r>
      <w:proofErr w:type="spellStart"/>
      <w:r w:rsidRPr="00132F1F">
        <w:rPr>
          <w:rFonts w:cs="Arial"/>
          <w:sz w:val="21"/>
          <w:szCs w:val="21"/>
          <w:lang w:val="en-NZ"/>
        </w:rPr>
        <w:t>Strick</w:t>
      </w:r>
      <w:proofErr w:type="spellEnd"/>
      <w:r w:rsidRPr="00132F1F">
        <w:rPr>
          <w:rFonts w:cs="Arial"/>
          <w:sz w:val="21"/>
          <w:szCs w:val="21"/>
          <w:lang w:val="en-NZ"/>
        </w:rPr>
        <w:t xml:space="preserve"> </w:t>
      </w:r>
      <w:r w:rsidR="00987913" w:rsidRPr="00132F1F">
        <w:rPr>
          <w:rFonts w:cs="Arial"/>
          <w:sz w:val="21"/>
          <w:szCs w:val="21"/>
          <w:lang w:val="en-NZ"/>
        </w:rPr>
        <w:t>[PI]</w:t>
      </w:r>
      <w:r w:rsidR="00987913" w:rsidRPr="00132F1F">
        <w:rPr>
          <w:sz w:val="21"/>
          <w:szCs w:val="21"/>
          <w:lang w:val="en-NZ"/>
        </w:rPr>
        <w:t xml:space="preserve"> was present </w:t>
      </w:r>
      <w:r w:rsidR="00DC62A5" w:rsidRPr="00132F1F">
        <w:rPr>
          <w:rFonts w:cs="Arial"/>
          <w:sz w:val="21"/>
          <w:szCs w:val="21"/>
          <w:lang w:val="en-NZ"/>
        </w:rPr>
        <w:t>by teleconference</w:t>
      </w:r>
      <w:r w:rsidR="00DC62A5" w:rsidRPr="00132F1F">
        <w:rPr>
          <w:sz w:val="21"/>
          <w:szCs w:val="21"/>
          <w:lang w:val="en-NZ"/>
        </w:rPr>
        <w:t xml:space="preserve"> </w:t>
      </w:r>
      <w:r w:rsidR="00987913" w:rsidRPr="00132F1F">
        <w:rPr>
          <w:sz w:val="21"/>
          <w:szCs w:val="21"/>
          <w:lang w:val="en-NZ"/>
        </w:rPr>
        <w:t>for discussion of this application.</w:t>
      </w:r>
    </w:p>
    <w:p w:rsidR="00987913" w:rsidRPr="00132F1F" w:rsidRDefault="00987913" w:rsidP="00065010">
      <w:pPr>
        <w:autoSpaceDE w:val="0"/>
        <w:autoSpaceDN w:val="0"/>
        <w:adjustRightInd w:val="0"/>
        <w:rPr>
          <w:sz w:val="21"/>
          <w:szCs w:val="21"/>
          <w:u w:val="single"/>
          <w:lang w:val="en-NZ"/>
        </w:rPr>
      </w:pPr>
    </w:p>
    <w:p w:rsidR="00E24E77" w:rsidRPr="00132F1F" w:rsidRDefault="00E24E77" w:rsidP="00065010">
      <w:pPr>
        <w:autoSpaceDE w:val="0"/>
        <w:autoSpaceDN w:val="0"/>
        <w:adjustRightInd w:val="0"/>
        <w:rPr>
          <w:sz w:val="21"/>
          <w:szCs w:val="21"/>
          <w:u w:val="single"/>
          <w:lang w:val="en-NZ"/>
        </w:rPr>
      </w:pPr>
      <w:r w:rsidRPr="00132F1F">
        <w:rPr>
          <w:sz w:val="21"/>
          <w:szCs w:val="21"/>
          <w:u w:val="single"/>
          <w:lang w:val="en-NZ"/>
        </w:rPr>
        <w:t>Potential conflicts of interest</w:t>
      </w:r>
    </w:p>
    <w:p w:rsidR="00E24E77" w:rsidRPr="00132F1F" w:rsidRDefault="00E24E77" w:rsidP="00065010">
      <w:pPr>
        <w:autoSpaceDE w:val="0"/>
        <w:autoSpaceDN w:val="0"/>
        <w:adjustRightInd w:val="0"/>
        <w:rPr>
          <w:b/>
          <w:sz w:val="21"/>
          <w:szCs w:val="21"/>
          <w:lang w:val="en-NZ"/>
        </w:rPr>
      </w:pPr>
    </w:p>
    <w:p w:rsidR="00E24E77" w:rsidRPr="00132F1F" w:rsidRDefault="00E24E77" w:rsidP="00065010">
      <w:pPr>
        <w:autoSpaceDE w:val="0"/>
        <w:autoSpaceDN w:val="0"/>
        <w:adjustRightInd w:val="0"/>
        <w:rPr>
          <w:sz w:val="21"/>
          <w:szCs w:val="21"/>
          <w:lang w:val="en-NZ"/>
        </w:rPr>
      </w:pPr>
      <w:r w:rsidRPr="00132F1F">
        <w:rPr>
          <w:sz w:val="21"/>
          <w:szCs w:val="21"/>
          <w:lang w:val="en-NZ"/>
        </w:rPr>
        <w:t>The Chair asked members to declare any potential conflicts of interest related to this application.</w:t>
      </w:r>
    </w:p>
    <w:p w:rsidR="00E24E77" w:rsidRPr="00132F1F" w:rsidRDefault="00E24E77" w:rsidP="00065010">
      <w:pPr>
        <w:autoSpaceDE w:val="0"/>
        <w:autoSpaceDN w:val="0"/>
        <w:adjustRightInd w:val="0"/>
        <w:rPr>
          <w:sz w:val="21"/>
          <w:szCs w:val="21"/>
          <w:lang w:val="en-NZ"/>
        </w:rPr>
      </w:pPr>
    </w:p>
    <w:p w:rsidR="00E24E77" w:rsidRPr="00132F1F" w:rsidRDefault="00E24E77" w:rsidP="00065010">
      <w:pPr>
        <w:autoSpaceDE w:val="0"/>
        <w:autoSpaceDN w:val="0"/>
        <w:adjustRightInd w:val="0"/>
        <w:rPr>
          <w:sz w:val="21"/>
          <w:szCs w:val="21"/>
          <w:lang w:val="en-NZ"/>
        </w:rPr>
      </w:pPr>
      <w:r w:rsidRPr="00132F1F">
        <w:rPr>
          <w:sz w:val="21"/>
          <w:szCs w:val="21"/>
          <w:lang w:val="en-NZ"/>
        </w:rPr>
        <w:t>No potential conflicts of interest related to this application were declared by any member.</w:t>
      </w:r>
    </w:p>
    <w:p w:rsidR="00907B73" w:rsidRPr="00132F1F" w:rsidRDefault="00907B73" w:rsidP="00065010">
      <w:pPr>
        <w:autoSpaceDE w:val="0"/>
        <w:autoSpaceDN w:val="0"/>
        <w:adjustRightInd w:val="0"/>
        <w:rPr>
          <w:sz w:val="21"/>
          <w:szCs w:val="21"/>
          <w:u w:val="single"/>
          <w:lang w:val="en-NZ"/>
        </w:rPr>
      </w:pPr>
    </w:p>
    <w:p w:rsidR="00907B73" w:rsidRDefault="00907B73" w:rsidP="00065010">
      <w:pPr>
        <w:tabs>
          <w:tab w:val="right" w:pos="9026"/>
        </w:tabs>
        <w:rPr>
          <w:rFonts w:cs="Arial"/>
          <w:sz w:val="21"/>
          <w:szCs w:val="21"/>
          <w:u w:val="single"/>
        </w:rPr>
      </w:pPr>
      <w:r w:rsidRPr="00132F1F">
        <w:rPr>
          <w:rFonts w:cs="Arial"/>
          <w:sz w:val="21"/>
          <w:szCs w:val="21"/>
          <w:u w:val="single"/>
        </w:rPr>
        <w:t xml:space="preserve">Study Summary </w:t>
      </w:r>
    </w:p>
    <w:p w:rsidR="00C46DB8" w:rsidRPr="00132F1F" w:rsidRDefault="00C46DB8" w:rsidP="00065010">
      <w:pPr>
        <w:tabs>
          <w:tab w:val="right" w:pos="9026"/>
        </w:tabs>
        <w:rPr>
          <w:rFonts w:cs="Arial"/>
          <w:sz w:val="21"/>
          <w:szCs w:val="21"/>
          <w:u w:val="single"/>
        </w:rPr>
      </w:pPr>
    </w:p>
    <w:p w:rsidR="00907B73" w:rsidRPr="00132F1F" w:rsidRDefault="00907B73" w:rsidP="00763218">
      <w:pPr>
        <w:numPr>
          <w:ilvl w:val="0"/>
          <w:numId w:val="9"/>
        </w:numPr>
        <w:rPr>
          <w:rFonts w:cs="Arial"/>
          <w:sz w:val="21"/>
          <w:szCs w:val="21"/>
        </w:rPr>
      </w:pPr>
      <w:r w:rsidRPr="00132F1F">
        <w:rPr>
          <w:rFonts w:cs="Arial"/>
          <w:sz w:val="21"/>
          <w:szCs w:val="21"/>
        </w:rPr>
        <w:t>The Committee confirmed the researchers are asking to follow up on device performance in 20 people over the long term. It is a fully consented study.</w:t>
      </w:r>
    </w:p>
    <w:p w:rsidR="00907B73" w:rsidRPr="00132F1F" w:rsidRDefault="00907B73" w:rsidP="00C46DB8">
      <w:pPr>
        <w:autoSpaceDE w:val="0"/>
        <w:autoSpaceDN w:val="0"/>
        <w:adjustRightInd w:val="0"/>
        <w:ind w:left="720"/>
        <w:rPr>
          <w:sz w:val="21"/>
          <w:szCs w:val="21"/>
          <w:u w:val="single"/>
          <w:lang w:val="en-NZ"/>
        </w:rPr>
      </w:pPr>
    </w:p>
    <w:p w:rsidR="00E24E77" w:rsidRPr="00132F1F" w:rsidRDefault="00E24E77" w:rsidP="00065010">
      <w:pPr>
        <w:autoSpaceDE w:val="0"/>
        <w:autoSpaceDN w:val="0"/>
        <w:adjustRightInd w:val="0"/>
        <w:rPr>
          <w:sz w:val="21"/>
          <w:szCs w:val="21"/>
          <w:u w:val="single"/>
          <w:lang w:val="en-NZ"/>
        </w:rPr>
      </w:pPr>
      <w:r w:rsidRPr="00132F1F">
        <w:rPr>
          <w:sz w:val="21"/>
          <w:szCs w:val="21"/>
          <w:u w:val="single"/>
          <w:lang w:val="en-NZ"/>
        </w:rPr>
        <w:t>Summary of ethical issues</w:t>
      </w:r>
    </w:p>
    <w:p w:rsidR="00E24E77" w:rsidRPr="00132F1F" w:rsidRDefault="00E24E77" w:rsidP="00065010">
      <w:pPr>
        <w:autoSpaceDE w:val="0"/>
        <w:autoSpaceDN w:val="0"/>
        <w:adjustRightInd w:val="0"/>
        <w:rPr>
          <w:b/>
          <w:sz w:val="21"/>
          <w:szCs w:val="21"/>
          <w:lang w:val="en-NZ"/>
        </w:rPr>
      </w:pPr>
    </w:p>
    <w:p w:rsidR="00E24E77" w:rsidRDefault="00E24E77" w:rsidP="00065010">
      <w:pPr>
        <w:autoSpaceDE w:val="0"/>
        <w:autoSpaceDN w:val="0"/>
        <w:adjustRightInd w:val="0"/>
        <w:rPr>
          <w:sz w:val="21"/>
          <w:szCs w:val="21"/>
          <w:lang w:val="en-NZ"/>
        </w:rPr>
      </w:pPr>
      <w:r w:rsidRPr="00132F1F">
        <w:rPr>
          <w:sz w:val="21"/>
          <w:szCs w:val="21"/>
          <w:lang w:val="en-NZ"/>
        </w:rPr>
        <w:t>The main ethical issues considered b</w:t>
      </w:r>
      <w:r w:rsidR="00907B73" w:rsidRPr="00132F1F">
        <w:rPr>
          <w:sz w:val="21"/>
          <w:szCs w:val="21"/>
          <w:lang w:val="en-NZ"/>
        </w:rPr>
        <w:t xml:space="preserve">y the Committee were as follows: </w:t>
      </w:r>
      <w:r w:rsidRPr="00132F1F">
        <w:rPr>
          <w:sz w:val="21"/>
          <w:szCs w:val="21"/>
          <w:lang w:val="en-NZ"/>
        </w:rPr>
        <w:t xml:space="preserve"> </w:t>
      </w:r>
    </w:p>
    <w:p w:rsidR="00C46DB8" w:rsidRPr="00132F1F" w:rsidRDefault="00C46DB8" w:rsidP="00065010">
      <w:pPr>
        <w:autoSpaceDE w:val="0"/>
        <w:autoSpaceDN w:val="0"/>
        <w:adjustRightInd w:val="0"/>
        <w:rPr>
          <w:sz w:val="21"/>
          <w:szCs w:val="21"/>
          <w:lang w:val="en-NZ"/>
        </w:rPr>
      </w:pPr>
    </w:p>
    <w:p w:rsidR="00C772EB" w:rsidRPr="00132F1F" w:rsidRDefault="00C772EB" w:rsidP="00763218">
      <w:pPr>
        <w:numPr>
          <w:ilvl w:val="0"/>
          <w:numId w:val="9"/>
        </w:numPr>
        <w:rPr>
          <w:rFonts w:cs="Arial"/>
          <w:sz w:val="21"/>
          <w:szCs w:val="21"/>
        </w:rPr>
      </w:pPr>
      <w:r w:rsidRPr="00132F1F">
        <w:rPr>
          <w:rFonts w:cs="Arial"/>
          <w:sz w:val="21"/>
          <w:szCs w:val="21"/>
        </w:rPr>
        <w:t>The Researcher joined the committee by telephone at the end of review and clarified points the Committee made.</w:t>
      </w:r>
    </w:p>
    <w:p w:rsidR="00C772EB" w:rsidRPr="00132F1F" w:rsidRDefault="00C772EB" w:rsidP="00763218">
      <w:pPr>
        <w:numPr>
          <w:ilvl w:val="0"/>
          <w:numId w:val="9"/>
        </w:numPr>
        <w:rPr>
          <w:rFonts w:cs="Arial"/>
          <w:sz w:val="21"/>
          <w:szCs w:val="21"/>
        </w:rPr>
      </w:pPr>
      <w:r w:rsidRPr="00132F1F">
        <w:rPr>
          <w:rFonts w:cs="Arial"/>
          <w:sz w:val="21"/>
          <w:szCs w:val="21"/>
        </w:rPr>
        <w:t>The purpose of the study is to collect information on the performance of persona knee prosthesis over a period of 5 years, approved for use in knee replacement surgery in Waikato DHB.</w:t>
      </w:r>
    </w:p>
    <w:p w:rsidR="00C772EB" w:rsidRPr="00132F1F" w:rsidRDefault="00C772EB" w:rsidP="00763218">
      <w:pPr>
        <w:numPr>
          <w:ilvl w:val="0"/>
          <w:numId w:val="9"/>
        </w:numPr>
        <w:rPr>
          <w:rFonts w:cs="Arial"/>
          <w:sz w:val="21"/>
          <w:szCs w:val="21"/>
        </w:rPr>
      </w:pPr>
      <w:r w:rsidRPr="00132F1F">
        <w:rPr>
          <w:rFonts w:cs="Arial"/>
          <w:sz w:val="21"/>
          <w:szCs w:val="21"/>
        </w:rPr>
        <w:t>The committee noted the peer review should be independent and it is not best practice to have it reviewed by another company doctor but the level of risk is low in this case, so the Committee allowed it in this instance as it is a review of the device’s long term performance by the said company Biomet Zimmer (an outcomes study).</w:t>
      </w:r>
    </w:p>
    <w:p w:rsidR="00C772EB" w:rsidRPr="00132F1F" w:rsidRDefault="00C772EB" w:rsidP="00763218">
      <w:pPr>
        <w:numPr>
          <w:ilvl w:val="0"/>
          <w:numId w:val="9"/>
        </w:numPr>
        <w:rPr>
          <w:rFonts w:cs="Arial"/>
          <w:sz w:val="21"/>
          <w:szCs w:val="21"/>
        </w:rPr>
      </w:pPr>
      <w:r w:rsidRPr="00132F1F">
        <w:rPr>
          <w:rFonts w:cs="Arial"/>
          <w:sz w:val="21"/>
          <w:szCs w:val="21"/>
        </w:rPr>
        <w:t xml:space="preserve">The committee noted the liability insurance dated January is expired now at time of review.  </w:t>
      </w:r>
    </w:p>
    <w:p w:rsidR="00C772EB" w:rsidRPr="00132F1F" w:rsidRDefault="00C772EB" w:rsidP="00763218">
      <w:pPr>
        <w:numPr>
          <w:ilvl w:val="0"/>
          <w:numId w:val="9"/>
        </w:numPr>
        <w:rPr>
          <w:rFonts w:cs="Arial"/>
          <w:sz w:val="21"/>
          <w:szCs w:val="21"/>
        </w:rPr>
      </w:pPr>
      <w:r w:rsidRPr="00132F1F">
        <w:rPr>
          <w:rFonts w:cs="Arial"/>
          <w:sz w:val="21"/>
          <w:szCs w:val="21"/>
        </w:rPr>
        <w:t>The researcher advised they were happy to provide and upload a new insurance certificate.</w:t>
      </w:r>
    </w:p>
    <w:p w:rsidR="00907B73" w:rsidRPr="00132F1F" w:rsidRDefault="00907B73" w:rsidP="00065010">
      <w:pPr>
        <w:tabs>
          <w:tab w:val="right" w:pos="9026"/>
        </w:tabs>
        <w:rPr>
          <w:rFonts w:cs="Arial"/>
          <w:sz w:val="21"/>
          <w:szCs w:val="21"/>
        </w:rPr>
      </w:pPr>
    </w:p>
    <w:p w:rsidR="00C772EB" w:rsidRDefault="00C772EB" w:rsidP="00065010">
      <w:pPr>
        <w:tabs>
          <w:tab w:val="right" w:pos="9026"/>
        </w:tabs>
        <w:rPr>
          <w:rFonts w:cs="Arial"/>
          <w:sz w:val="21"/>
          <w:szCs w:val="21"/>
          <w:u w:val="single"/>
        </w:rPr>
      </w:pPr>
      <w:r w:rsidRPr="00132F1F">
        <w:rPr>
          <w:rFonts w:cs="Arial"/>
          <w:sz w:val="21"/>
          <w:szCs w:val="21"/>
          <w:u w:val="single"/>
        </w:rPr>
        <w:t>Summary of outstanding ethical issues</w:t>
      </w:r>
    </w:p>
    <w:p w:rsidR="00C46DB8" w:rsidRDefault="00C46DB8" w:rsidP="00065010">
      <w:pPr>
        <w:tabs>
          <w:tab w:val="right" w:pos="9026"/>
        </w:tabs>
        <w:rPr>
          <w:rFonts w:cs="Arial"/>
          <w:sz w:val="21"/>
          <w:szCs w:val="21"/>
          <w:u w:val="single"/>
        </w:rPr>
      </w:pPr>
    </w:p>
    <w:p w:rsidR="00C46DB8" w:rsidRPr="00957D23" w:rsidRDefault="00C46DB8" w:rsidP="00C46DB8">
      <w:pPr>
        <w:rPr>
          <w:lang w:val="en-US"/>
        </w:rPr>
      </w:pPr>
      <w:r w:rsidRPr="00957D23">
        <w:rPr>
          <w:lang w:val="en-US"/>
        </w:rPr>
        <w:t>The main ethical issues considered by the Committee and which require addressing by the Researcher are as follows.</w:t>
      </w:r>
    </w:p>
    <w:p w:rsidR="00C46DB8" w:rsidRPr="00132F1F" w:rsidRDefault="00C46DB8" w:rsidP="00065010">
      <w:pPr>
        <w:tabs>
          <w:tab w:val="right" w:pos="9026"/>
        </w:tabs>
        <w:rPr>
          <w:rFonts w:cs="Arial"/>
          <w:sz w:val="21"/>
          <w:szCs w:val="21"/>
          <w:u w:val="single"/>
        </w:rPr>
      </w:pPr>
    </w:p>
    <w:p w:rsidR="00C772EB" w:rsidRPr="00132F1F" w:rsidRDefault="00C772EB" w:rsidP="00763218">
      <w:pPr>
        <w:numPr>
          <w:ilvl w:val="0"/>
          <w:numId w:val="10"/>
        </w:numPr>
        <w:rPr>
          <w:rFonts w:cs="Arial"/>
          <w:sz w:val="21"/>
          <w:szCs w:val="21"/>
        </w:rPr>
      </w:pPr>
      <w:r w:rsidRPr="00132F1F">
        <w:rPr>
          <w:rFonts w:cs="Arial"/>
          <w:sz w:val="21"/>
          <w:szCs w:val="21"/>
        </w:rPr>
        <w:t>Please change protocol and information sheets to NZ terms and dollars, not shillings and remove all Americanisation’s.</w:t>
      </w:r>
    </w:p>
    <w:p w:rsidR="00C772EB" w:rsidRPr="00132F1F" w:rsidRDefault="00C772EB" w:rsidP="00763218">
      <w:pPr>
        <w:numPr>
          <w:ilvl w:val="0"/>
          <w:numId w:val="10"/>
        </w:numPr>
        <w:rPr>
          <w:rFonts w:cs="Arial"/>
          <w:sz w:val="21"/>
          <w:szCs w:val="21"/>
        </w:rPr>
      </w:pPr>
      <w:r w:rsidRPr="00132F1F">
        <w:rPr>
          <w:rFonts w:cs="Arial"/>
          <w:sz w:val="21"/>
          <w:szCs w:val="21"/>
        </w:rPr>
        <w:t xml:space="preserve">Page 6 9.5 of the protocol:  Please delete the ‘deviation clause’. </w:t>
      </w:r>
    </w:p>
    <w:p w:rsidR="00C772EB" w:rsidRPr="00132F1F" w:rsidRDefault="00C772EB" w:rsidP="00763218">
      <w:pPr>
        <w:numPr>
          <w:ilvl w:val="0"/>
          <w:numId w:val="10"/>
        </w:numPr>
        <w:rPr>
          <w:rFonts w:cs="Arial"/>
          <w:sz w:val="21"/>
          <w:szCs w:val="21"/>
        </w:rPr>
      </w:pPr>
      <w:r w:rsidRPr="00132F1F">
        <w:rPr>
          <w:rFonts w:cs="Arial"/>
          <w:sz w:val="21"/>
          <w:szCs w:val="21"/>
        </w:rPr>
        <w:t>Please update and upload a renewed company insurance document or show that it has been renewed.</w:t>
      </w:r>
    </w:p>
    <w:p w:rsidR="00C772EB" w:rsidRPr="00132F1F" w:rsidRDefault="00C772EB" w:rsidP="00763218">
      <w:pPr>
        <w:numPr>
          <w:ilvl w:val="0"/>
          <w:numId w:val="10"/>
        </w:numPr>
        <w:rPr>
          <w:rFonts w:cs="Arial"/>
          <w:sz w:val="21"/>
          <w:szCs w:val="21"/>
        </w:rPr>
      </w:pPr>
      <w:r w:rsidRPr="00132F1F">
        <w:rPr>
          <w:rFonts w:cs="Arial"/>
          <w:sz w:val="21"/>
          <w:szCs w:val="21"/>
        </w:rPr>
        <w:t xml:space="preserve">Correct spelling of the word ‘confidentiality’. Please check for, and correct all typographical errors. </w:t>
      </w:r>
    </w:p>
    <w:p w:rsidR="00C772EB" w:rsidRPr="00132F1F" w:rsidRDefault="00C772EB" w:rsidP="00763218">
      <w:pPr>
        <w:numPr>
          <w:ilvl w:val="0"/>
          <w:numId w:val="10"/>
        </w:numPr>
        <w:rPr>
          <w:rFonts w:cs="Arial"/>
          <w:sz w:val="21"/>
          <w:szCs w:val="21"/>
        </w:rPr>
      </w:pPr>
      <w:r w:rsidRPr="00132F1F">
        <w:rPr>
          <w:rFonts w:cs="Arial"/>
          <w:sz w:val="21"/>
          <w:szCs w:val="21"/>
        </w:rPr>
        <w:t>Please specify how long study documentation will be retained?</w:t>
      </w:r>
    </w:p>
    <w:p w:rsidR="00C772EB" w:rsidRPr="00132F1F" w:rsidRDefault="00C772EB" w:rsidP="00763218">
      <w:pPr>
        <w:numPr>
          <w:ilvl w:val="0"/>
          <w:numId w:val="10"/>
        </w:numPr>
        <w:rPr>
          <w:rFonts w:cs="Arial"/>
          <w:sz w:val="21"/>
          <w:szCs w:val="21"/>
        </w:rPr>
      </w:pPr>
      <w:r w:rsidRPr="00132F1F">
        <w:rPr>
          <w:rFonts w:cs="Arial"/>
          <w:sz w:val="21"/>
          <w:szCs w:val="21"/>
        </w:rPr>
        <w:t>Remove notion of ‘alternative treatment’ on page 2 of the information sheet.</w:t>
      </w:r>
    </w:p>
    <w:p w:rsidR="00C772EB" w:rsidRPr="00132F1F" w:rsidRDefault="00C772EB" w:rsidP="00763218">
      <w:pPr>
        <w:numPr>
          <w:ilvl w:val="0"/>
          <w:numId w:val="10"/>
        </w:numPr>
        <w:rPr>
          <w:rFonts w:cs="Arial"/>
          <w:sz w:val="21"/>
          <w:szCs w:val="21"/>
        </w:rPr>
      </w:pPr>
      <w:r w:rsidRPr="00132F1F">
        <w:rPr>
          <w:rFonts w:cs="Arial"/>
          <w:sz w:val="21"/>
          <w:szCs w:val="21"/>
        </w:rPr>
        <w:t>Remove the notion that references the Biomet Zimmer data security information sheet. Please just include relevant aspects of the company’s data protection policy for the lay person.</w:t>
      </w:r>
    </w:p>
    <w:p w:rsidR="00C772EB" w:rsidRPr="00132F1F" w:rsidRDefault="00C46DB8" w:rsidP="00065010">
      <w:pPr>
        <w:tabs>
          <w:tab w:val="right" w:pos="9026"/>
        </w:tabs>
        <w:rPr>
          <w:rFonts w:cs="Arial"/>
          <w:sz w:val="21"/>
          <w:szCs w:val="21"/>
        </w:rPr>
      </w:pPr>
      <w:r>
        <w:rPr>
          <w:rFonts w:cs="Arial"/>
          <w:sz w:val="21"/>
          <w:szCs w:val="21"/>
        </w:rPr>
        <w:br w:type="page"/>
      </w:r>
    </w:p>
    <w:p w:rsidR="00C772EB" w:rsidRDefault="00C772EB" w:rsidP="00065010">
      <w:pPr>
        <w:tabs>
          <w:tab w:val="right" w:pos="9026"/>
        </w:tabs>
        <w:rPr>
          <w:rFonts w:cs="Arial"/>
          <w:sz w:val="21"/>
          <w:szCs w:val="21"/>
          <w:u w:val="single"/>
        </w:rPr>
      </w:pPr>
      <w:r w:rsidRPr="00132F1F">
        <w:rPr>
          <w:rFonts w:cs="Arial"/>
          <w:sz w:val="21"/>
          <w:szCs w:val="21"/>
          <w:u w:val="single"/>
        </w:rPr>
        <w:lastRenderedPageBreak/>
        <w:t>Decision</w:t>
      </w:r>
    </w:p>
    <w:p w:rsidR="00C46DB8" w:rsidRPr="00132F1F" w:rsidRDefault="00C46DB8" w:rsidP="00065010">
      <w:pPr>
        <w:tabs>
          <w:tab w:val="right" w:pos="9026"/>
        </w:tabs>
        <w:rPr>
          <w:rFonts w:cs="Arial"/>
          <w:sz w:val="21"/>
          <w:szCs w:val="21"/>
          <w:u w:val="single"/>
        </w:rPr>
      </w:pPr>
    </w:p>
    <w:p w:rsidR="00C772EB" w:rsidRPr="00132F1F" w:rsidRDefault="00C772EB" w:rsidP="00065010">
      <w:pPr>
        <w:tabs>
          <w:tab w:val="right" w:pos="9026"/>
        </w:tabs>
        <w:rPr>
          <w:rFonts w:cs="Arial"/>
          <w:sz w:val="21"/>
          <w:szCs w:val="21"/>
        </w:rPr>
      </w:pPr>
      <w:r w:rsidRPr="00132F1F">
        <w:rPr>
          <w:rFonts w:cs="Arial"/>
          <w:sz w:val="21"/>
          <w:szCs w:val="21"/>
        </w:rPr>
        <w:t xml:space="preserve">The Committee </w:t>
      </w:r>
      <w:r w:rsidRPr="00C46DB8">
        <w:rPr>
          <w:rFonts w:cs="Arial"/>
          <w:i/>
          <w:sz w:val="21"/>
          <w:szCs w:val="21"/>
        </w:rPr>
        <w:t>approved</w:t>
      </w:r>
      <w:r w:rsidRPr="00132F1F">
        <w:rPr>
          <w:rFonts w:cs="Arial"/>
          <w:sz w:val="21"/>
          <w:szCs w:val="21"/>
        </w:rPr>
        <w:t xml:space="preserve"> the study </w:t>
      </w:r>
      <w:r w:rsidR="00907B73" w:rsidRPr="00132F1F">
        <w:rPr>
          <w:rFonts w:cs="Arial"/>
          <w:sz w:val="21"/>
          <w:szCs w:val="21"/>
        </w:rPr>
        <w:t xml:space="preserve">by consensus </w:t>
      </w:r>
      <w:r w:rsidRPr="00132F1F">
        <w:rPr>
          <w:rFonts w:cs="Arial"/>
          <w:sz w:val="21"/>
          <w:szCs w:val="21"/>
        </w:rPr>
        <w:t>with non-standard conditions.</w:t>
      </w:r>
      <w:r w:rsidR="00907B73" w:rsidRPr="00132F1F">
        <w:rPr>
          <w:rFonts w:cs="Arial"/>
          <w:sz w:val="21"/>
          <w:szCs w:val="21"/>
        </w:rPr>
        <w:t xml:space="preserve"> Please complete these requirements on-line and update your application and forms and submit these to the Secretariat for approval.</w:t>
      </w:r>
    </w:p>
    <w:p w:rsidR="00907B73" w:rsidRPr="00132F1F" w:rsidRDefault="00907B73" w:rsidP="00065010">
      <w:pPr>
        <w:tabs>
          <w:tab w:val="right" w:pos="9026"/>
        </w:tabs>
        <w:rPr>
          <w:rFonts w:cs="Arial"/>
          <w:sz w:val="21"/>
          <w:szCs w:val="21"/>
        </w:rPr>
      </w:pPr>
    </w:p>
    <w:p w:rsidR="00907B73" w:rsidRPr="00132F1F" w:rsidRDefault="00907B73" w:rsidP="00763218">
      <w:pPr>
        <w:numPr>
          <w:ilvl w:val="0"/>
          <w:numId w:val="11"/>
        </w:numPr>
        <w:rPr>
          <w:rFonts w:cs="Arial"/>
          <w:sz w:val="21"/>
          <w:szCs w:val="21"/>
        </w:rPr>
      </w:pPr>
      <w:r w:rsidRPr="00132F1F">
        <w:rPr>
          <w:rFonts w:cs="Arial"/>
          <w:sz w:val="21"/>
          <w:szCs w:val="21"/>
        </w:rPr>
        <w:t>Please change protocol and information sheets to NZ terms and dollars, not shillings and remove all Americanisation’s.</w:t>
      </w:r>
    </w:p>
    <w:p w:rsidR="00907B73" w:rsidRPr="00132F1F" w:rsidRDefault="00907B73" w:rsidP="00763218">
      <w:pPr>
        <w:numPr>
          <w:ilvl w:val="0"/>
          <w:numId w:val="11"/>
        </w:numPr>
        <w:rPr>
          <w:rFonts w:cs="Arial"/>
          <w:sz w:val="21"/>
          <w:szCs w:val="21"/>
        </w:rPr>
      </w:pPr>
      <w:r w:rsidRPr="00132F1F">
        <w:rPr>
          <w:rFonts w:cs="Arial"/>
          <w:sz w:val="21"/>
          <w:szCs w:val="21"/>
        </w:rPr>
        <w:t xml:space="preserve">Page 6 9.5 of the protocol:  Please delete the ‘deviation clause’. </w:t>
      </w:r>
    </w:p>
    <w:p w:rsidR="00907B73" w:rsidRPr="00132F1F" w:rsidRDefault="00907B73" w:rsidP="00763218">
      <w:pPr>
        <w:numPr>
          <w:ilvl w:val="0"/>
          <w:numId w:val="11"/>
        </w:numPr>
        <w:rPr>
          <w:rFonts w:cs="Arial"/>
          <w:sz w:val="21"/>
          <w:szCs w:val="21"/>
        </w:rPr>
      </w:pPr>
      <w:r w:rsidRPr="00132F1F">
        <w:rPr>
          <w:rFonts w:cs="Arial"/>
          <w:sz w:val="21"/>
          <w:szCs w:val="21"/>
        </w:rPr>
        <w:t>Please update and upload a renewed company insurance document or show that it has been renewed.</w:t>
      </w:r>
    </w:p>
    <w:p w:rsidR="00907B73" w:rsidRPr="00132F1F" w:rsidRDefault="00907B73" w:rsidP="00763218">
      <w:pPr>
        <w:numPr>
          <w:ilvl w:val="0"/>
          <w:numId w:val="11"/>
        </w:numPr>
        <w:rPr>
          <w:rFonts w:cs="Arial"/>
          <w:sz w:val="21"/>
          <w:szCs w:val="21"/>
        </w:rPr>
      </w:pPr>
      <w:r w:rsidRPr="00132F1F">
        <w:rPr>
          <w:rFonts w:cs="Arial"/>
          <w:sz w:val="21"/>
          <w:szCs w:val="21"/>
        </w:rPr>
        <w:t xml:space="preserve">Correct spelling of the word ‘confidentiality’. Please check for, and correct all typographical errors. </w:t>
      </w:r>
    </w:p>
    <w:p w:rsidR="00907B73" w:rsidRPr="00132F1F" w:rsidRDefault="00907B73" w:rsidP="00763218">
      <w:pPr>
        <w:numPr>
          <w:ilvl w:val="0"/>
          <w:numId w:val="11"/>
        </w:numPr>
        <w:rPr>
          <w:rFonts w:cs="Arial"/>
          <w:sz w:val="21"/>
          <w:szCs w:val="21"/>
        </w:rPr>
      </w:pPr>
      <w:r w:rsidRPr="00132F1F">
        <w:rPr>
          <w:rFonts w:cs="Arial"/>
          <w:sz w:val="21"/>
          <w:szCs w:val="21"/>
        </w:rPr>
        <w:t>Please specify how long study documentation will be retained?</w:t>
      </w:r>
    </w:p>
    <w:p w:rsidR="00907B73" w:rsidRPr="00132F1F" w:rsidRDefault="00907B73" w:rsidP="00763218">
      <w:pPr>
        <w:numPr>
          <w:ilvl w:val="0"/>
          <w:numId w:val="11"/>
        </w:numPr>
        <w:rPr>
          <w:rFonts w:cs="Arial"/>
          <w:sz w:val="21"/>
          <w:szCs w:val="21"/>
        </w:rPr>
      </w:pPr>
      <w:r w:rsidRPr="00132F1F">
        <w:rPr>
          <w:rFonts w:cs="Arial"/>
          <w:sz w:val="21"/>
          <w:szCs w:val="21"/>
        </w:rPr>
        <w:t>Remove notion of ‘alternative treatment’ on page 2 of the information sheet.</w:t>
      </w:r>
    </w:p>
    <w:p w:rsidR="00907B73" w:rsidRPr="00132F1F" w:rsidRDefault="00907B73" w:rsidP="00763218">
      <w:pPr>
        <w:numPr>
          <w:ilvl w:val="0"/>
          <w:numId w:val="11"/>
        </w:numPr>
        <w:rPr>
          <w:rFonts w:cs="Arial"/>
          <w:sz w:val="21"/>
          <w:szCs w:val="21"/>
        </w:rPr>
      </w:pPr>
      <w:r w:rsidRPr="00132F1F">
        <w:rPr>
          <w:rFonts w:cs="Arial"/>
          <w:sz w:val="21"/>
          <w:szCs w:val="21"/>
        </w:rPr>
        <w:t>Remove the notion that references the Biomet Zimmer data security information sheet. Please just include relevant aspects of the company’s data protection policy for the lay person.</w:t>
      </w:r>
    </w:p>
    <w:p w:rsidR="00E24E77" w:rsidRPr="00132F1F" w:rsidRDefault="00E24E77" w:rsidP="00065010">
      <w:pPr>
        <w:autoSpaceDE w:val="0"/>
        <w:autoSpaceDN w:val="0"/>
        <w:adjustRightInd w:val="0"/>
        <w:rPr>
          <w:sz w:val="21"/>
          <w:szCs w:val="21"/>
          <w:lang w:val="en-NZ"/>
        </w:rPr>
      </w:pPr>
    </w:p>
    <w:p w:rsidR="00FF03C7" w:rsidRPr="00132F1F" w:rsidRDefault="00FF03C7" w:rsidP="00065010">
      <w:pPr>
        <w:autoSpaceDE w:val="0"/>
        <w:autoSpaceDN w:val="0"/>
        <w:adjustRightInd w:val="0"/>
        <w:rPr>
          <w:sz w:val="21"/>
          <w:szCs w:val="21"/>
        </w:rPr>
      </w:pPr>
      <w:r w:rsidRPr="00132F1F">
        <w:rPr>
          <w:sz w:val="21"/>
          <w:szCs w:val="21"/>
        </w:rPr>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130748" w:rsidRPr="00132F1F" w:rsidTr="00130748">
        <w:trPr>
          <w:trHeight w:val="280"/>
        </w:trPr>
        <w:tc>
          <w:tcPr>
            <w:tcW w:w="938" w:type="dxa"/>
            <w:tcBorders>
              <w:top w:val="nil"/>
              <w:left w:val="nil"/>
              <w:bottom w:val="nil"/>
              <w:right w:val="nil"/>
            </w:tcBorders>
          </w:tcPr>
          <w:p w:rsidR="00130748" w:rsidRPr="00132F1F" w:rsidRDefault="00130748" w:rsidP="00065010">
            <w:pPr>
              <w:autoSpaceDE w:val="0"/>
              <w:autoSpaceDN w:val="0"/>
              <w:adjustRightInd w:val="0"/>
              <w:rPr>
                <w:sz w:val="21"/>
                <w:szCs w:val="21"/>
              </w:rPr>
            </w:pPr>
            <w:r w:rsidRPr="00132F1F">
              <w:rPr>
                <w:sz w:val="21"/>
                <w:szCs w:val="21"/>
              </w:rPr>
              <w:lastRenderedPageBreak/>
              <w:t xml:space="preserve"> </w:t>
            </w:r>
            <w:r w:rsidRPr="00132F1F">
              <w:rPr>
                <w:b/>
                <w:sz w:val="21"/>
                <w:szCs w:val="21"/>
              </w:rPr>
              <w:t xml:space="preserve">5 </w:t>
            </w:r>
            <w:r w:rsidRPr="00132F1F">
              <w:rPr>
                <w:sz w:val="21"/>
                <w:szCs w:val="21"/>
              </w:rPr>
              <w:t xml:space="preserve"> </w:t>
            </w:r>
          </w:p>
        </w:tc>
        <w:tc>
          <w:tcPr>
            <w:tcW w:w="2486" w:type="dxa"/>
            <w:tcBorders>
              <w:top w:val="nil"/>
              <w:left w:val="nil"/>
              <w:bottom w:val="nil"/>
              <w:right w:val="nil"/>
            </w:tcBorders>
          </w:tcPr>
          <w:p w:rsidR="00130748" w:rsidRPr="00132F1F" w:rsidRDefault="00130748" w:rsidP="00065010">
            <w:pPr>
              <w:autoSpaceDE w:val="0"/>
              <w:autoSpaceDN w:val="0"/>
              <w:adjustRightInd w:val="0"/>
              <w:rPr>
                <w:sz w:val="21"/>
                <w:szCs w:val="21"/>
              </w:rPr>
            </w:pPr>
            <w:r w:rsidRPr="00132F1F">
              <w:rPr>
                <w:b/>
                <w:sz w:val="21"/>
                <w:szCs w:val="21"/>
              </w:rPr>
              <w:t xml:space="preserve">Ethics ref: </w:t>
            </w:r>
            <w:r w:rsidRPr="00132F1F">
              <w:rPr>
                <w:sz w:val="21"/>
                <w:szCs w:val="21"/>
              </w:rPr>
              <w:t xml:space="preserve"> </w:t>
            </w:r>
          </w:p>
        </w:tc>
        <w:tc>
          <w:tcPr>
            <w:tcW w:w="6221" w:type="dxa"/>
            <w:tcBorders>
              <w:top w:val="nil"/>
              <w:left w:val="nil"/>
              <w:bottom w:val="nil"/>
              <w:right w:val="nil"/>
            </w:tcBorders>
          </w:tcPr>
          <w:p w:rsidR="00130748" w:rsidRPr="00132F1F" w:rsidRDefault="00130748" w:rsidP="00065010">
            <w:pPr>
              <w:autoSpaceDE w:val="0"/>
              <w:autoSpaceDN w:val="0"/>
              <w:adjustRightInd w:val="0"/>
              <w:rPr>
                <w:sz w:val="21"/>
                <w:szCs w:val="21"/>
              </w:rPr>
            </w:pPr>
            <w:r w:rsidRPr="00132F1F">
              <w:rPr>
                <w:b/>
                <w:sz w:val="21"/>
                <w:szCs w:val="21"/>
              </w:rPr>
              <w:t>16/NTB/33</w:t>
            </w:r>
            <w:r w:rsidRPr="00132F1F">
              <w:rPr>
                <w:sz w:val="21"/>
                <w:szCs w:val="21"/>
              </w:rPr>
              <w:t xml:space="preserve"> </w:t>
            </w:r>
          </w:p>
        </w:tc>
      </w:tr>
      <w:tr w:rsidR="00130748" w:rsidRPr="00132F1F" w:rsidTr="00130748">
        <w:trPr>
          <w:trHeight w:val="280"/>
        </w:trPr>
        <w:tc>
          <w:tcPr>
            <w:tcW w:w="938" w:type="dxa"/>
            <w:tcBorders>
              <w:top w:val="nil"/>
              <w:left w:val="nil"/>
              <w:bottom w:val="nil"/>
              <w:right w:val="nil"/>
            </w:tcBorders>
          </w:tcPr>
          <w:p w:rsidR="00130748" w:rsidRPr="00132F1F" w:rsidRDefault="00130748" w:rsidP="00065010">
            <w:pPr>
              <w:autoSpaceDE w:val="0"/>
              <w:autoSpaceDN w:val="0"/>
              <w:adjustRightInd w:val="0"/>
              <w:rPr>
                <w:sz w:val="21"/>
                <w:szCs w:val="21"/>
              </w:rPr>
            </w:pPr>
            <w:r w:rsidRPr="00132F1F">
              <w:rPr>
                <w:sz w:val="21"/>
                <w:szCs w:val="21"/>
              </w:rPr>
              <w:t xml:space="preserve"> </w:t>
            </w:r>
          </w:p>
        </w:tc>
        <w:tc>
          <w:tcPr>
            <w:tcW w:w="2486" w:type="dxa"/>
            <w:tcBorders>
              <w:top w:val="nil"/>
              <w:left w:val="nil"/>
              <w:bottom w:val="nil"/>
              <w:right w:val="nil"/>
            </w:tcBorders>
          </w:tcPr>
          <w:p w:rsidR="00130748" w:rsidRPr="00132F1F" w:rsidRDefault="00130748" w:rsidP="00065010">
            <w:pPr>
              <w:autoSpaceDE w:val="0"/>
              <w:autoSpaceDN w:val="0"/>
              <w:adjustRightInd w:val="0"/>
              <w:rPr>
                <w:sz w:val="21"/>
                <w:szCs w:val="21"/>
              </w:rPr>
            </w:pPr>
            <w:r w:rsidRPr="00132F1F">
              <w:rPr>
                <w:sz w:val="21"/>
                <w:szCs w:val="21"/>
              </w:rPr>
              <w:t xml:space="preserve">Title: </w:t>
            </w:r>
          </w:p>
        </w:tc>
        <w:tc>
          <w:tcPr>
            <w:tcW w:w="6221" w:type="dxa"/>
            <w:tcBorders>
              <w:top w:val="nil"/>
              <w:left w:val="nil"/>
              <w:bottom w:val="nil"/>
              <w:right w:val="nil"/>
            </w:tcBorders>
          </w:tcPr>
          <w:p w:rsidR="00130748" w:rsidRPr="00132F1F" w:rsidRDefault="00130748" w:rsidP="00065010">
            <w:pPr>
              <w:autoSpaceDE w:val="0"/>
              <w:autoSpaceDN w:val="0"/>
              <w:adjustRightInd w:val="0"/>
              <w:rPr>
                <w:sz w:val="21"/>
                <w:szCs w:val="21"/>
              </w:rPr>
            </w:pPr>
            <w:r w:rsidRPr="00132F1F">
              <w:rPr>
                <w:sz w:val="21"/>
                <w:szCs w:val="21"/>
              </w:rPr>
              <w:t xml:space="preserve">ASD2 Study </w:t>
            </w:r>
          </w:p>
        </w:tc>
      </w:tr>
      <w:tr w:rsidR="00130748" w:rsidRPr="00132F1F" w:rsidTr="00130748">
        <w:trPr>
          <w:trHeight w:val="280"/>
        </w:trPr>
        <w:tc>
          <w:tcPr>
            <w:tcW w:w="938" w:type="dxa"/>
            <w:tcBorders>
              <w:top w:val="nil"/>
              <w:left w:val="nil"/>
              <w:bottom w:val="nil"/>
              <w:right w:val="nil"/>
            </w:tcBorders>
          </w:tcPr>
          <w:p w:rsidR="00130748" w:rsidRPr="00132F1F" w:rsidRDefault="00130748" w:rsidP="00065010">
            <w:pPr>
              <w:autoSpaceDE w:val="0"/>
              <w:autoSpaceDN w:val="0"/>
              <w:adjustRightInd w:val="0"/>
              <w:rPr>
                <w:sz w:val="21"/>
                <w:szCs w:val="21"/>
              </w:rPr>
            </w:pPr>
            <w:r w:rsidRPr="00132F1F">
              <w:rPr>
                <w:sz w:val="21"/>
                <w:szCs w:val="21"/>
              </w:rPr>
              <w:t xml:space="preserve"> </w:t>
            </w:r>
          </w:p>
        </w:tc>
        <w:tc>
          <w:tcPr>
            <w:tcW w:w="2486" w:type="dxa"/>
            <w:tcBorders>
              <w:top w:val="nil"/>
              <w:left w:val="nil"/>
              <w:bottom w:val="nil"/>
              <w:right w:val="nil"/>
            </w:tcBorders>
          </w:tcPr>
          <w:p w:rsidR="00130748" w:rsidRPr="00132F1F" w:rsidRDefault="00130748" w:rsidP="00065010">
            <w:pPr>
              <w:autoSpaceDE w:val="0"/>
              <w:autoSpaceDN w:val="0"/>
              <w:adjustRightInd w:val="0"/>
              <w:rPr>
                <w:sz w:val="21"/>
                <w:szCs w:val="21"/>
              </w:rPr>
            </w:pPr>
            <w:r w:rsidRPr="00132F1F">
              <w:rPr>
                <w:sz w:val="21"/>
                <w:szCs w:val="21"/>
              </w:rPr>
              <w:t xml:space="preserve">Principal Investigator: </w:t>
            </w:r>
          </w:p>
        </w:tc>
        <w:tc>
          <w:tcPr>
            <w:tcW w:w="6221" w:type="dxa"/>
            <w:tcBorders>
              <w:top w:val="nil"/>
              <w:left w:val="nil"/>
              <w:bottom w:val="nil"/>
              <w:right w:val="nil"/>
            </w:tcBorders>
          </w:tcPr>
          <w:p w:rsidR="00130748" w:rsidRPr="00132F1F" w:rsidRDefault="00130748" w:rsidP="00065010">
            <w:pPr>
              <w:autoSpaceDE w:val="0"/>
              <w:autoSpaceDN w:val="0"/>
              <w:adjustRightInd w:val="0"/>
              <w:rPr>
                <w:sz w:val="21"/>
                <w:szCs w:val="21"/>
              </w:rPr>
            </w:pPr>
            <w:r w:rsidRPr="00132F1F">
              <w:rPr>
                <w:sz w:val="21"/>
                <w:szCs w:val="21"/>
              </w:rPr>
              <w:t xml:space="preserve">Dr Ian Crozier </w:t>
            </w:r>
          </w:p>
        </w:tc>
      </w:tr>
      <w:tr w:rsidR="00130748" w:rsidRPr="00132F1F" w:rsidTr="00130748">
        <w:trPr>
          <w:trHeight w:val="280"/>
        </w:trPr>
        <w:tc>
          <w:tcPr>
            <w:tcW w:w="938" w:type="dxa"/>
            <w:tcBorders>
              <w:top w:val="nil"/>
              <w:left w:val="nil"/>
              <w:bottom w:val="nil"/>
              <w:right w:val="nil"/>
            </w:tcBorders>
          </w:tcPr>
          <w:p w:rsidR="00130748" w:rsidRPr="00132F1F" w:rsidRDefault="00130748" w:rsidP="00065010">
            <w:pPr>
              <w:autoSpaceDE w:val="0"/>
              <w:autoSpaceDN w:val="0"/>
              <w:adjustRightInd w:val="0"/>
              <w:rPr>
                <w:sz w:val="21"/>
                <w:szCs w:val="21"/>
              </w:rPr>
            </w:pPr>
            <w:r w:rsidRPr="00132F1F">
              <w:rPr>
                <w:sz w:val="21"/>
                <w:szCs w:val="21"/>
              </w:rPr>
              <w:t xml:space="preserve"> </w:t>
            </w:r>
          </w:p>
        </w:tc>
        <w:tc>
          <w:tcPr>
            <w:tcW w:w="2486" w:type="dxa"/>
            <w:tcBorders>
              <w:top w:val="nil"/>
              <w:left w:val="nil"/>
              <w:bottom w:val="nil"/>
              <w:right w:val="nil"/>
            </w:tcBorders>
          </w:tcPr>
          <w:p w:rsidR="00130748" w:rsidRPr="00132F1F" w:rsidRDefault="00130748" w:rsidP="00065010">
            <w:pPr>
              <w:autoSpaceDE w:val="0"/>
              <w:autoSpaceDN w:val="0"/>
              <w:adjustRightInd w:val="0"/>
              <w:rPr>
                <w:sz w:val="21"/>
                <w:szCs w:val="21"/>
              </w:rPr>
            </w:pPr>
            <w:r w:rsidRPr="00132F1F">
              <w:rPr>
                <w:sz w:val="21"/>
                <w:szCs w:val="21"/>
              </w:rPr>
              <w:t xml:space="preserve">Sponsor: </w:t>
            </w:r>
          </w:p>
        </w:tc>
        <w:tc>
          <w:tcPr>
            <w:tcW w:w="6221" w:type="dxa"/>
            <w:tcBorders>
              <w:top w:val="nil"/>
              <w:left w:val="nil"/>
              <w:bottom w:val="nil"/>
              <w:right w:val="nil"/>
            </w:tcBorders>
          </w:tcPr>
          <w:p w:rsidR="00130748" w:rsidRPr="00132F1F" w:rsidRDefault="00130748" w:rsidP="00065010">
            <w:pPr>
              <w:autoSpaceDE w:val="0"/>
              <w:autoSpaceDN w:val="0"/>
              <w:adjustRightInd w:val="0"/>
              <w:rPr>
                <w:sz w:val="21"/>
                <w:szCs w:val="21"/>
              </w:rPr>
            </w:pPr>
            <w:r w:rsidRPr="00132F1F">
              <w:rPr>
                <w:sz w:val="21"/>
                <w:szCs w:val="21"/>
              </w:rPr>
              <w:t xml:space="preserve">Medtronic Australasia Pty Ltd </w:t>
            </w:r>
          </w:p>
        </w:tc>
      </w:tr>
      <w:tr w:rsidR="00130748" w:rsidRPr="00132F1F" w:rsidTr="00130748">
        <w:trPr>
          <w:trHeight w:val="280"/>
        </w:trPr>
        <w:tc>
          <w:tcPr>
            <w:tcW w:w="938" w:type="dxa"/>
            <w:tcBorders>
              <w:top w:val="nil"/>
              <w:left w:val="nil"/>
              <w:bottom w:val="nil"/>
              <w:right w:val="nil"/>
            </w:tcBorders>
          </w:tcPr>
          <w:p w:rsidR="00130748" w:rsidRPr="00132F1F" w:rsidRDefault="00130748" w:rsidP="00065010">
            <w:pPr>
              <w:autoSpaceDE w:val="0"/>
              <w:autoSpaceDN w:val="0"/>
              <w:adjustRightInd w:val="0"/>
              <w:rPr>
                <w:sz w:val="21"/>
                <w:szCs w:val="21"/>
              </w:rPr>
            </w:pPr>
            <w:r w:rsidRPr="00132F1F">
              <w:rPr>
                <w:sz w:val="21"/>
                <w:szCs w:val="21"/>
              </w:rPr>
              <w:t xml:space="preserve"> </w:t>
            </w:r>
          </w:p>
        </w:tc>
        <w:tc>
          <w:tcPr>
            <w:tcW w:w="2486" w:type="dxa"/>
            <w:tcBorders>
              <w:top w:val="nil"/>
              <w:left w:val="nil"/>
              <w:bottom w:val="nil"/>
              <w:right w:val="nil"/>
            </w:tcBorders>
          </w:tcPr>
          <w:p w:rsidR="00130748" w:rsidRPr="00132F1F" w:rsidRDefault="00130748" w:rsidP="00065010">
            <w:pPr>
              <w:autoSpaceDE w:val="0"/>
              <w:autoSpaceDN w:val="0"/>
              <w:adjustRightInd w:val="0"/>
              <w:rPr>
                <w:sz w:val="21"/>
                <w:szCs w:val="21"/>
              </w:rPr>
            </w:pPr>
            <w:r w:rsidRPr="00132F1F">
              <w:rPr>
                <w:sz w:val="21"/>
                <w:szCs w:val="21"/>
              </w:rPr>
              <w:t xml:space="preserve">Clock Start Date: </w:t>
            </w:r>
          </w:p>
        </w:tc>
        <w:tc>
          <w:tcPr>
            <w:tcW w:w="6221" w:type="dxa"/>
            <w:tcBorders>
              <w:top w:val="nil"/>
              <w:left w:val="nil"/>
              <w:bottom w:val="nil"/>
              <w:right w:val="nil"/>
            </w:tcBorders>
          </w:tcPr>
          <w:p w:rsidR="00130748" w:rsidRPr="00132F1F" w:rsidRDefault="00130748" w:rsidP="00065010">
            <w:pPr>
              <w:autoSpaceDE w:val="0"/>
              <w:autoSpaceDN w:val="0"/>
              <w:adjustRightInd w:val="0"/>
              <w:rPr>
                <w:sz w:val="21"/>
                <w:szCs w:val="21"/>
              </w:rPr>
            </w:pPr>
            <w:r w:rsidRPr="00132F1F">
              <w:rPr>
                <w:sz w:val="21"/>
                <w:szCs w:val="21"/>
              </w:rPr>
              <w:t xml:space="preserve">18 February 2016 </w:t>
            </w:r>
          </w:p>
        </w:tc>
      </w:tr>
    </w:tbl>
    <w:p w:rsidR="00FF03C7" w:rsidRPr="00132F1F" w:rsidRDefault="00FF03C7" w:rsidP="00065010">
      <w:pPr>
        <w:autoSpaceDE w:val="0"/>
        <w:autoSpaceDN w:val="0"/>
        <w:adjustRightInd w:val="0"/>
        <w:rPr>
          <w:sz w:val="21"/>
          <w:szCs w:val="21"/>
        </w:rPr>
      </w:pPr>
      <w:r w:rsidRPr="00132F1F">
        <w:rPr>
          <w:sz w:val="21"/>
          <w:szCs w:val="21"/>
        </w:rPr>
        <w:t xml:space="preserve"> </w:t>
      </w:r>
    </w:p>
    <w:p w:rsidR="00987913" w:rsidRPr="00132F1F" w:rsidRDefault="00907B73" w:rsidP="00065010">
      <w:pPr>
        <w:autoSpaceDE w:val="0"/>
        <w:autoSpaceDN w:val="0"/>
        <w:adjustRightInd w:val="0"/>
        <w:rPr>
          <w:sz w:val="21"/>
          <w:szCs w:val="21"/>
          <w:lang w:val="en-NZ"/>
        </w:rPr>
      </w:pPr>
      <w:r w:rsidRPr="00132F1F">
        <w:rPr>
          <w:rFonts w:cs="Arial"/>
          <w:sz w:val="21"/>
          <w:szCs w:val="21"/>
          <w:lang w:val="en-NZ"/>
        </w:rPr>
        <w:t>Dr Iain Melton CI</w:t>
      </w:r>
      <w:r w:rsidRPr="00132F1F">
        <w:rPr>
          <w:rFonts w:cs="Arial"/>
          <w:color w:val="33CCCC"/>
          <w:sz w:val="21"/>
          <w:szCs w:val="21"/>
          <w:lang w:val="en-NZ"/>
        </w:rPr>
        <w:t xml:space="preserve"> </w:t>
      </w:r>
      <w:r w:rsidR="00987913" w:rsidRPr="00132F1F">
        <w:rPr>
          <w:sz w:val="21"/>
          <w:szCs w:val="21"/>
          <w:lang w:val="en-NZ"/>
        </w:rPr>
        <w:t xml:space="preserve">was present </w:t>
      </w:r>
      <w:r w:rsidR="00DC62A5" w:rsidRPr="00132F1F">
        <w:rPr>
          <w:rFonts w:cs="Arial"/>
          <w:sz w:val="21"/>
          <w:szCs w:val="21"/>
          <w:lang w:val="en-NZ"/>
        </w:rPr>
        <w:t>by teleconference</w:t>
      </w:r>
      <w:r w:rsidR="00DC62A5" w:rsidRPr="00132F1F">
        <w:rPr>
          <w:sz w:val="21"/>
          <w:szCs w:val="21"/>
          <w:lang w:val="en-NZ"/>
        </w:rPr>
        <w:t xml:space="preserve"> </w:t>
      </w:r>
      <w:r w:rsidR="00987913" w:rsidRPr="00132F1F">
        <w:rPr>
          <w:sz w:val="21"/>
          <w:szCs w:val="21"/>
          <w:lang w:val="en-NZ"/>
        </w:rPr>
        <w:t>for discussion of this application.</w:t>
      </w:r>
      <w:r w:rsidRPr="00132F1F">
        <w:rPr>
          <w:sz w:val="21"/>
          <w:szCs w:val="21"/>
          <w:lang w:val="en-NZ"/>
        </w:rPr>
        <w:t xml:space="preserve"> He apologised for Dr Crozier’s absence.</w:t>
      </w:r>
    </w:p>
    <w:p w:rsidR="00987913" w:rsidRPr="00132F1F" w:rsidRDefault="00987913" w:rsidP="00065010">
      <w:pPr>
        <w:autoSpaceDE w:val="0"/>
        <w:autoSpaceDN w:val="0"/>
        <w:adjustRightInd w:val="0"/>
        <w:rPr>
          <w:sz w:val="21"/>
          <w:szCs w:val="21"/>
          <w:u w:val="single"/>
          <w:lang w:val="en-NZ"/>
        </w:rPr>
      </w:pPr>
    </w:p>
    <w:p w:rsidR="00E24E77" w:rsidRPr="00132F1F" w:rsidRDefault="00E24E77" w:rsidP="00065010">
      <w:pPr>
        <w:autoSpaceDE w:val="0"/>
        <w:autoSpaceDN w:val="0"/>
        <w:adjustRightInd w:val="0"/>
        <w:rPr>
          <w:sz w:val="21"/>
          <w:szCs w:val="21"/>
          <w:u w:val="single"/>
          <w:lang w:val="en-NZ"/>
        </w:rPr>
      </w:pPr>
      <w:r w:rsidRPr="00132F1F">
        <w:rPr>
          <w:sz w:val="21"/>
          <w:szCs w:val="21"/>
          <w:u w:val="single"/>
          <w:lang w:val="en-NZ"/>
        </w:rPr>
        <w:t>Potential conflicts of interest</w:t>
      </w:r>
    </w:p>
    <w:p w:rsidR="00E24E77" w:rsidRPr="00132F1F" w:rsidRDefault="00E24E77" w:rsidP="00065010">
      <w:pPr>
        <w:autoSpaceDE w:val="0"/>
        <w:autoSpaceDN w:val="0"/>
        <w:adjustRightInd w:val="0"/>
        <w:rPr>
          <w:b/>
          <w:sz w:val="21"/>
          <w:szCs w:val="21"/>
          <w:lang w:val="en-NZ"/>
        </w:rPr>
      </w:pPr>
    </w:p>
    <w:p w:rsidR="00E24E77" w:rsidRPr="00132F1F" w:rsidRDefault="00E24E77" w:rsidP="00065010">
      <w:pPr>
        <w:autoSpaceDE w:val="0"/>
        <w:autoSpaceDN w:val="0"/>
        <w:adjustRightInd w:val="0"/>
        <w:rPr>
          <w:sz w:val="21"/>
          <w:szCs w:val="21"/>
          <w:lang w:val="en-NZ"/>
        </w:rPr>
      </w:pPr>
      <w:r w:rsidRPr="00132F1F">
        <w:rPr>
          <w:sz w:val="21"/>
          <w:szCs w:val="21"/>
          <w:lang w:val="en-NZ"/>
        </w:rPr>
        <w:t>The Chair asked members to declare any potential conflicts of interest related to this application.</w:t>
      </w:r>
    </w:p>
    <w:p w:rsidR="00E24E77" w:rsidRPr="00132F1F" w:rsidRDefault="00E24E77" w:rsidP="00065010">
      <w:pPr>
        <w:autoSpaceDE w:val="0"/>
        <w:autoSpaceDN w:val="0"/>
        <w:adjustRightInd w:val="0"/>
        <w:rPr>
          <w:sz w:val="21"/>
          <w:szCs w:val="21"/>
          <w:lang w:val="en-NZ"/>
        </w:rPr>
      </w:pPr>
    </w:p>
    <w:p w:rsidR="00E24E77" w:rsidRPr="00132F1F" w:rsidRDefault="00E24E77" w:rsidP="00065010">
      <w:pPr>
        <w:autoSpaceDE w:val="0"/>
        <w:autoSpaceDN w:val="0"/>
        <w:adjustRightInd w:val="0"/>
        <w:rPr>
          <w:sz w:val="21"/>
          <w:szCs w:val="21"/>
          <w:lang w:val="en-NZ"/>
        </w:rPr>
      </w:pPr>
      <w:r w:rsidRPr="00132F1F">
        <w:rPr>
          <w:sz w:val="21"/>
          <w:szCs w:val="21"/>
          <w:lang w:val="en-NZ"/>
        </w:rPr>
        <w:t>No potential conflicts of interest related to this application were declared by any member.</w:t>
      </w:r>
    </w:p>
    <w:p w:rsidR="00907B73" w:rsidRPr="00132F1F" w:rsidRDefault="00907B73" w:rsidP="00065010">
      <w:pPr>
        <w:autoSpaceDE w:val="0"/>
        <w:autoSpaceDN w:val="0"/>
        <w:adjustRightInd w:val="0"/>
        <w:rPr>
          <w:sz w:val="21"/>
          <w:szCs w:val="21"/>
          <w:u w:val="single"/>
          <w:lang w:val="en-NZ"/>
        </w:rPr>
      </w:pPr>
    </w:p>
    <w:p w:rsidR="00907B73" w:rsidRDefault="00907B73" w:rsidP="00065010">
      <w:pPr>
        <w:autoSpaceDE w:val="0"/>
        <w:autoSpaceDN w:val="0"/>
        <w:adjustRightInd w:val="0"/>
        <w:rPr>
          <w:sz w:val="21"/>
          <w:szCs w:val="21"/>
          <w:u w:val="single"/>
          <w:lang w:val="en-NZ"/>
        </w:rPr>
      </w:pPr>
      <w:r w:rsidRPr="00132F1F">
        <w:rPr>
          <w:sz w:val="21"/>
          <w:szCs w:val="21"/>
          <w:u w:val="single"/>
          <w:lang w:val="en-NZ"/>
        </w:rPr>
        <w:t>Study Summary:</w:t>
      </w:r>
    </w:p>
    <w:p w:rsidR="00DE3F8D" w:rsidRPr="00132F1F" w:rsidRDefault="00DE3F8D" w:rsidP="00065010">
      <w:pPr>
        <w:autoSpaceDE w:val="0"/>
        <w:autoSpaceDN w:val="0"/>
        <w:adjustRightInd w:val="0"/>
        <w:rPr>
          <w:sz w:val="21"/>
          <w:szCs w:val="21"/>
          <w:u w:val="single"/>
          <w:lang w:val="en-NZ"/>
        </w:rPr>
      </w:pPr>
    </w:p>
    <w:p w:rsidR="00907B73" w:rsidRPr="00132F1F" w:rsidRDefault="00907B73" w:rsidP="00763218">
      <w:pPr>
        <w:numPr>
          <w:ilvl w:val="0"/>
          <w:numId w:val="12"/>
        </w:numPr>
        <w:rPr>
          <w:rFonts w:cs="Arial"/>
          <w:sz w:val="21"/>
          <w:szCs w:val="21"/>
        </w:rPr>
      </w:pPr>
      <w:r w:rsidRPr="00132F1F">
        <w:rPr>
          <w:rFonts w:cs="Arial"/>
          <w:sz w:val="21"/>
          <w:szCs w:val="21"/>
        </w:rPr>
        <w:t>The study aims to generate information from high quality electrical traces of the heart using a wire lead medical device implanted and placed under the breastbone. The study seeks to characterize the efficacy of giving a 30-joule electrical shock to stop irregular fast rhythms, via the lead under the breastbone, and show the electrical pacing thresholds to pace the heart with the lead inserted, and summarize the degree of unintended muscle stimulation outside of the heart tissue during pacing.</w:t>
      </w:r>
    </w:p>
    <w:p w:rsidR="00907B73" w:rsidRPr="00132F1F" w:rsidRDefault="00907B73" w:rsidP="00763218">
      <w:pPr>
        <w:numPr>
          <w:ilvl w:val="0"/>
          <w:numId w:val="12"/>
        </w:numPr>
        <w:rPr>
          <w:rFonts w:cs="Arial"/>
          <w:sz w:val="21"/>
          <w:szCs w:val="21"/>
        </w:rPr>
      </w:pPr>
      <w:r w:rsidRPr="00132F1F">
        <w:rPr>
          <w:rFonts w:cs="Arial"/>
          <w:sz w:val="21"/>
          <w:szCs w:val="21"/>
        </w:rPr>
        <w:t>Dr Iain Melton joined the meeting as Co-investigator. It is a requested closed meeting. Dr Crozier apologised that his colleague, Dr Ian Crozier CI, is unable to attend.</w:t>
      </w:r>
    </w:p>
    <w:p w:rsidR="00907B73" w:rsidRPr="00132F1F" w:rsidRDefault="00907B73" w:rsidP="00065010">
      <w:pPr>
        <w:autoSpaceDE w:val="0"/>
        <w:autoSpaceDN w:val="0"/>
        <w:adjustRightInd w:val="0"/>
        <w:rPr>
          <w:sz w:val="21"/>
          <w:szCs w:val="21"/>
          <w:u w:val="single"/>
          <w:lang w:val="en-NZ"/>
        </w:rPr>
      </w:pPr>
    </w:p>
    <w:p w:rsidR="00E24E77" w:rsidRPr="00132F1F" w:rsidRDefault="00E24E77" w:rsidP="00065010">
      <w:pPr>
        <w:autoSpaceDE w:val="0"/>
        <w:autoSpaceDN w:val="0"/>
        <w:adjustRightInd w:val="0"/>
        <w:rPr>
          <w:sz w:val="21"/>
          <w:szCs w:val="21"/>
          <w:u w:val="single"/>
          <w:lang w:val="en-NZ"/>
        </w:rPr>
      </w:pPr>
      <w:r w:rsidRPr="00132F1F">
        <w:rPr>
          <w:sz w:val="21"/>
          <w:szCs w:val="21"/>
          <w:u w:val="single"/>
          <w:lang w:val="en-NZ"/>
        </w:rPr>
        <w:t>Summary of ethical issues</w:t>
      </w:r>
    </w:p>
    <w:p w:rsidR="00E24E77" w:rsidRPr="00132F1F" w:rsidRDefault="00E24E77" w:rsidP="00065010">
      <w:pPr>
        <w:autoSpaceDE w:val="0"/>
        <w:autoSpaceDN w:val="0"/>
        <w:adjustRightInd w:val="0"/>
        <w:rPr>
          <w:b/>
          <w:sz w:val="21"/>
          <w:szCs w:val="21"/>
          <w:lang w:val="en-NZ"/>
        </w:rPr>
      </w:pPr>
    </w:p>
    <w:p w:rsidR="00E24E77" w:rsidRDefault="00E24E77" w:rsidP="00065010">
      <w:pPr>
        <w:autoSpaceDE w:val="0"/>
        <w:autoSpaceDN w:val="0"/>
        <w:adjustRightInd w:val="0"/>
        <w:rPr>
          <w:sz w:val="21"/>
          <w:szCs w:val="21"/>
          <w:lang w:val="en-NZ"/>
        </w:rPr>
      </w:pPr>
      <w:r w:rsidRPr="00132F1F">
        <w:rPr>
          <w:sz w:val="21"/>
          <w:szCs w:val="21"/>
          <w:lang w:val="en-NZ"/>
        </w:rPr>
        <w:t>The main ethical issues considered b</w:t>
      </w:r>
      <w:r w:rsidR="00907B73" w:rsidRPr="00132F1F">
        <w:rPr>
          <w:sz w:val="21"/>
          <w:szCs w:val="21"/>
          <w:lang w:val="en-NZ"/>
        </w:rPr>
        <w:t>y the Committee were as follows:</w:t>
      </w:r>
      <w:r w:rsidRPr="00132F1F">
        <w:rPr>
          <w:sz w:val="21"/>
          <w:szCs w:val="21"/>
          <w:lang w:val="en-NZ"/>
        </w:rPr>
        <w:t xml:space="preserve"> </w:t>
      </w:r>
    </w:p>
    <w:p w:rsidR="00DE3F8D" w:rsidRPr="00132F1F" w:rsidRDefault="00DE3F8D" w:rsidP="00065010">
      <w:pPr>
        <w:autoSpaceDE w:val="0"/>
        <w:autoSpaceDN w:val="0"/>
        <w:adjustRightInd w:val="0"/>
        <w:rPr>
          <w:sz w:val="21"/>
          <w:szCs w:val="21"/>
          <w:lang w:val="en-NZ"/>
        </w:rPr>
      </w:pPr>
    </w:p>
    <w:p w:rsidR="00C772EB" w:rsidRPr="00132F1F" w:rsidRDefault="00C772EB" w:rsidP="00763218">
      <w:pPr>
        <w:numPr>
          <w:ilvl w:val="0"/>
          <w:numId w:val="13"/>
        </w:numPr>
        <w:rPr>
          <w:rFonts w:cs="Arial"/>
          <w:sz w:val="21"/>
          <w:szCs w:val="21"/>
        </w:rPr>
      </w:pPr>
      <w:r w:rsidRPr="00132F1F">
        <w:rPr>
          <w:rFonts w:cs="Arial"/>
          <w:sz w:val="21"/>
          <w:szCs w:val="21"/>
        </w:rPr>
        <w:t xml:space="preserve">The Chair thanked the researcher for the well compiled study application and good PIS and explanatory use of a diagram. The committee noted the peer review is satisfactory and thanked the investigator for an application they found understandable. </w:t>
      </w:r>
    </w:p>
    <w:p w:rsidR="00C772EB" w:rsidRPr="00132F1F" w:rsidRDefault="00C772EB" w:rsidP="00763218">
      <w:pPr>
        <w:numPr>
          <w:ilvl w:val="0"/>
          <w:numId w:val="13"/>
        </w:numPr>
        <w:rPr>
          <w:rFonts w:cs="Arial"/>
          <w:sz w:val="21"/>
          <w:szCs w:val="21"/>
        </w:rPr>
      </w:pPr>
      <w:r w:rsidRPr="00132F1F">
        <w:rPr>
          <w:rFonts w:cs="Arial"/>
          <w:sz w:val="21"/>
          <w:szCs w:val="21"/>
        </w:rPr>
        <w:t xml:space="preserve">The Committee confirmed with the researcher that the device will go into the chest cavity. </w:t>
      </w:r>
    </w:p>
    <w:p w:rsidR="00C772EB" w:rsidRPr="00132F1F" w:rsidRDefault="00C772EB" w:rsidP="00763218">
      <w:pPr>
        <w:numPr>
          <w:ilvl w:val="0"/>
          <w:numId w:val="13"/>
        </w:numPr>
        <w:rPr>
          <w:rFonts w:cs="Arial"/>
          <w:sz w:val="21"/>
          <w:szCs w:val="21"/>
        </w:rPr>
      </w:pPr>
      <w:r w:rsidRPr="00132F1F">
        <w:rPr>
          <w:rFonts w:cs="Arial"/>
          <w:sz w:val="21"/>
          <w:szCs w:val="21"/>
        </w:rPr>
        <w:t>Dr Melton as the CI stated the leads used in the past have a limited life and there have been problems with them over time. The usual implanted device with leads takes a lot of energy. The study is trying to see if the lead can be inserted outside of the heart but then have more favourable parameters for energy use and to pace the heart.</w:t>
      </w:r>
    </w:p>
    <w:p w:rsidR="00C772EB" w:rsidRPr="00132F1F" w:rsidRDefault="00C772EB" w:rsidP="00763218">
      <w:pPr>
        <w:numPr>
          <w:ilvl w:val="0"/>
          <w:numId w:val="13"/>
        </w:numPr>
        <w:rPr>
          <w:rFonts w:cs="Arial"/>
          <w:sz w:val="21"/>
          <w:szCs w:val="21"/>
        </w:rPr>
      </w:pPr>
      <w:r w:rsidRPr="00132F1F">
        <w:rPr>
          <w:rFonts w:cs="Arial"/>
          <w:sz w:val="21"/>
          <w:szCs w:val="21"/>
        </w:rPr>
        <w:t>The Committee asked if this device would this be permanently placed in the chest if the study shows good results?</w:t>
      </w:r>
    </w:p>
    <w:p w:rsidR="00C772EB" w:rsidRPr="00132F1F" w:rsidRDefault="00C772EB" w:rsidP="00763218">
      <w:pPr>
        <w:numPr>
          <w:ilvl w:val="0"/>
          <w:numId w:val="13"/>
        </w:numPr>
        <w:rPr>
          <w:rFonts w:cs="Arial"/>
          <w:sz w:val="21"/>
          <w:szCs w:val="21"/>
        </w:rPr>
      </w:pPr>
      <w:r w:rsidRPr="00132F1F">
        <w:rPr>
          <w:rFonts w:cs="Arial"/>
          <w:sz w:val="21"/>
          <w:szCs w:val="21"/>
        </w:rPr>
        <w:t xml:space="preserve">Dr Melton said yes and it could also be used for young people at risk of sudden death. </w:t>
      </w:r>
    </w:p>
    <w:p w:rsidR="00C772EB" w:rsidRPr="00132F1F" w:rsidRDefault="00C772EB" w:rsidP="00763218">
      <w:pPr>
        <w:numPr>
          <w:ilvl w:val="0"/>
          <w:numId w:val="13"/>
        </w:numPr>
        <w:rPr>
          <w:rFonts w:cs="Arial"/>
          <w:sz w:val="21"/>
          <w:szCs w:val="21"/>
        </w:rPr>
      </w:pPr>
      <w:r w:rsidRPr="00132F1F">
        <w:rPr>
          <w:rFonts w:cs="Arial"/>
          <w:sz w:val="21"/>
          <w:szCs w:val="21"/>
        </w:rPr>
        <w:t>The Committee asked about the extra 50 minutes required on the table under anaesthesia?</w:t>
      </w:r>
    </w:p>
    <w:p w:rsidR="00C772EB" w:rsidRPr="00132F1F" w:rsidRDefault="00C772EB" w:rsidP="00763218">
      <w:pPr>
        <w:numPr>
          <w:ilvl w:val="0"/>
          <w:numId w:val="13"/>
        </w:numPr>
        <w:rPr>
          <w:rFonts w:cs="Arial"/>
          <w:sz w:val="21"/>
          <w:szCs w:val="21"/>
        </w:rPr>
      </w:pPr>
      <w:r w:rsidRPr="00132F1F">
        <w:rPr>
          <w:rFonts w:cs="Arial"/>
          <w:sz w:val="21"/>
          <w:szCs w:val="21"/>
        </w:rPr>
        <w:t>The researcher replied some patients are already under anaesthesia, and some are under sedation. Dr Melton responded the participant’s extra time is more likely to be under sedation and that the time under anaesthesia will likely not change but the Chair asked for this explanation to be included in the PIS.</w:t>
      </w:r>
    </w:p>
    <w:p w:rsidR="00C772EB" w:rsidRPr="00132F1F" w:rsidRDefault="00C772EB" w:rsidP="00763218">
      <w:pPr>
        <w:numPr>
          <w:ilvl w:val="0"/>
          <w:numId w:val="13"/>
        </w:numPr>
        <w:rPr>
          <w:rFonts w:cs="Arial"/>
          <w:sz w:val="21"/>
          <w:szCs w:val="21"/>
        </w:rPr>
      </w:pPr>
      <w:r w:rsidRPr="00132F1F">
        <w:rPr>
          <w:rFonts w:cs="Arial"/>
          <w:sz w:val="21"/>
          <w:szCs w:val="21"/>
        </w:rPr>
        <w:t xml:space="preserve">The committee queried the use of identifiable data may be given to </w:t>
      </w:r>
      <w:proofErr w:type="spellStart"/>
      <w:proofErr w:type="gramStart"/>
      <w:r w:rsidRPr="00132F1F">
        <w:rPr>
          <w:rFonts w:cs="Arial"/>
          <w:sz w:val="21"/>
          <w:szCs w:val="21"/>
        </w:rPr>
        <w:t>a</w:t>
      </w:r>
      <w:proofErr w:type="spellEnd"/>
      <w:proofErr w:type="gramEnd"/>
      <w:r w:rsidRPr="00132F1F">
        <w:rPr>
          <w:rFonts w:cs="Arial"/>
          <w:sz w:val="21"/>
          <w:szCs w:val="21"/>
        </w:rPr>
        <w:t xml:space="preserve"> off-shore company as stated in the application. The committee advised NZ privacy laws do not apply once the data is off-shore so please consider whether the data needs to be identifiable to go off-shore?</w:t>
      </w:r>
    </w:p>
    <w:p w:rsidR="00C772EB" w:rsidRPr="00132F1F" w:rsidRDefault="00C772EB" w:rsidP="00763218">
      <w:pPr>
        <w:numPr>
          <w:ilvl w:val="0"/>
          <w:numId w:val="13"/>
        </w:numPr>
        <w:rPr>
          <w:rFonts w:cs="Arial"/>
          <w:sz w:val="21"/>
          <w:szCs w:val="21"/>
        </w:rPr>
      </w:pPr>
      <w:r w:rsidRPr="00132F1F">
        <w:rPr>
          <w:rFonts w:cs="Arial"/>
          <w:sz w:val="21"/>
          <w:szCs w:val="21"/>
        </w:rPr>
        <w:t>The committee asked is there a better way to explain simply the application of radiation 0.1 % in a more easily understood way i.e. less than - 1 in 1000. The researcher explained these are older patients so we need to give this in a simpler format and the risk of fatal cancer from the extra dose of radiation is very low.</w:t>
      </w:r>
    </w:p>
    <w:p w:rsidR="00C772EB" w:rsidRPr="00132F1F" w:rsidRDefault="00C772EB" w:rsidP="00763218">
      <w:pPr>
        <w:numPr>
          <w:ilvl w:val="0"/>
          <w:numId w:val="13"/>
        </w:numPr>
        <w:rPr>
          <w:rFonts w:cs="Arial"/>
          <w:sz w:val="21"/>
          <w:szCs w:val="21"/>
        </w:rPr>
      </w:pPr>
      <w:r w:rsidRPr="00132F1F">
        <w:rPr>
          <w:rFonts w:cs="Arial"/>
          <w:sz w:val="21"/>
          <w:szCs w:val="21"/>
        </w:rPr>
        <w:t>The Researcher confirmed all participants will be adults for this study.</w:t>
      </w:r>
    </w:p>
    <w:p w:rsidR="00C772EB" w:rsidRPr="00132F1F" w:rsidRDefault="00C772EB" w:rsidP="00763218">
      <w:pPr>
        <w:numPr>
          <w:ilvl w:val="0"/>
          <w:numId w:val="13"/>
        </w:numPr>
        <w:rPr>
          <w:rFonts w:cs="Arial"/>
          <w:sz w:val="21"/>
          <w:szCs w:val="21"/>
        </w:rPr>
      </w:pPr>
      <w:r w:rsidRPr="00132F1F">
        <w:rPr>
          <w:rFonts w:cs="Arial"/>
          <w:sz w:val="21"/>
          <w:szCs w:val="21"/>
        </w:rPr>
        <w:t xml:space="preserve">The Committee asked is the GP to be informed? </w:t>
      </w:r>
    </w:p>
    <w:p w:rsidR="00C772EB" w:rsidRPr="00132F1F" w:rsidRDefault="00C772EB" w:rsidP="00763218">
      <w:pPr>
        <w:numPr>
          <w:ilvl w:val="0"/>
          <w:numId w:val="13"/>
        </w:numPr>
        <w:rPr>
          <w:rFonts w:cs="Arial"/>
          <w:sz w:val="21"/>
          <w:szCs w:val="21"/>
        </w:rPr>
      </w:pPr>
      <w:r w:rsidRPr="00132F1F">
        <w:rPr>
          <w:rFonts w:cs="Arial"/>
          <w:sz w:val="21"/>
          <w:szCs w:val="21"/>
        </w:rPr>
        <w:lastRenderedPageBreak/>
        <w:t>The researcher advised yes he was happy to include this point in the form and for study participants to be advised their GP will be notified in the consent form.</w:t>
      </w:r>
    </w:p>
    <w:p w:rsidR="00C772EB" w:rsidRPr="00132F1F" w:rsidRDefault="00C772EB" w:rsidP="00763218">
      <w:pPr>
        <w:numPr>
          <w:ilvl w:val="0"/>
          <w:numId w:val="13"/>
        </w:numPr>
        <w:rPr>
          <w:rFonts w:cs="Arial"/>
          <w:sz w:val="21"/>
          <w:szCs w:val="21"/>
        </w:rPr>
      </w:pPr>
      <w:r w:rsidRPr="00132F1F">
        <w:rPr>
          <w:rFonts w:cs="Arial"/>
          <w:sz w:val="21"/>
          <w:szCs w:val="21"/>
        </w:rPr>
        <w:t xml:space="preserve">The Committee queried the option included to review the video and if participants could have the option to not approve its use? </w:t>
      </w:r>
    </w:p>
    <w:p w:rsidR="00C772EB" w:rsidRPr="00132F1F" w:rsidRDefault="00C772EB" w:rsidP="00763218">
      <w:pPr>
        <w:numPr>
          <w:ilvl w:val="0"/>
          <w:numId w:val="13"/>
        </w:numPr>
        <w:rPr>
          <w:rFonts w:cs="Arial"/>
          <w:sz w:val="21"/>
          <w:szCs w:val="21"/>
        </w:rPr>
      </w:pPr>
      <w:r w:rsidRPr="00132F1F">
        <w:rPr>
          <w:rFonts w:cs="Arial"/>
          <w:sz w:val="21"/>
          <w:szCs w:val="21"/>
        </w:rPr>
        <w:t xml:space="preserve">Page 9 of PIS – the Committee asked to clarify can a person restrict their consent after seeing the video? When does this occur?  </w:t>
      </w:r>
    </w:p>
    <w:p w:rsidR="00C772EB" w:rsidRPr="00132F1F" w:rsidRDefault="00C772EB" w:rsidP="00763218">
      <w:pPr>
        <w:numPr>
          <w:ilvl w:val="0"/>
          <w:numId w:val="13"/>
        </w:numPr>
        <w:rPr>
          <w:rFonts w:cs="Arial"/>
          <w:sz w:val="21"/>
          <w:szCs w:val="21"/>
        </w:rPr>
      </w:pPr>
      <w:r w:rsidRPr="00132F1F">
        <w:rPr>
          <w:rFonts w:cs="Arial"/>
          <w:sz w:val="21"/>
          <w:szCs w:val="21"/>
        </w:rPr>
        <w:t xml:space="preserve">The Researcher explained the participant would be asked prior to the procedure if they are willing to consent to video-taping and subsequently the person can view the video-tape and can either consent to the use of the tape or withdraw that consent at that point. The purpose of video-taping is for training and education purposes. </w:t>
      </w:r>
    </w:p>
    <w:p w:rsidR="00C772EB" w:rsidRPr="00132F1F" w:rsidRDefault="00C772EB" w:rsidP="00763218">
      <w:pPr>
        <w:numPr>
          <w:ilvl w:val="0"/>
          <w:numId w:val="13"/>
        </w:numPr>
        <w:rPr>
          <w:rFonts w:cs="Arial"/>
          <w:sz w:val="21"/>
          <w:szCs w:val="21"/>
        </w:rPr>
      </w:pPr>
      <w:r w:rsidRPr="00132F1F">
        <w:rPr>
          <w:rFonts w:cs="Arial"/>
          <w:sz w:val="21"/>
          <w:szCs w:val="21"/>
        </w:rPr>
        <w:t>The researcher confirmed he will make it more explicit that the consent process is for video-taping at the point in time of procedure and also consent separately and later when they view it for future training purposes.</w:t>
      </w:r>
    </w:p>
    <w:p w:rsidR="00C772EB" w:rsidRPr="00132F1F" w:rsidRDefault="00C772EB" w:rsidP="00763218">
      <w:pPr>
        <w:numPr>
          <w:ilvl w:val="0"/>
          <w:numId w:val="13"/>
        </w:numPr>
        <w:rPr>
          <w:rFonts w:cs="Arial"/>
          <w:sz w:val="21"/>
          <w:szCs w:val="21"/>
        </w:rPr>
      </w:pPr>
      <w:r w:rsidRPr="00132F1F">
        <w:rPr>
          <w:rFonts w:cs="Arial"/>
          <w:sz w:val="21"/>
          <w:szCs w:val="21"/>
        </w:rPr>
        <w:t xml:space="preserve">The Committee noted the indemnity certificate had expired. </w:t>
      </w:r>
    </w:p>
    <w:p w:rsidR="00C772EB" w:rsidRPr="00132F1F" w:rsidRDefault="00C772EB" w:rsidP="00763218">
      <w:pPr>
        <w:numPr>
          <w:ilvl w:val="0"/>
          <w:numId w:val="13"/>
        </w:numPr>
        <w:rPr>
          <w:rFonts w:cs="Arial"/>
          <w:sz w:val="21"/>
          <w:szCs w:val="21"/>
        </w:rPr>
      </w:pPr>
      <w:r w:rsidRPr="00132F1F">
        <w:rPr>
          <w:rFonts w:cs="Arial"/>
          <w:sz w:val="21"/>
          <w:szCs w:val="21"/>
        </w:rPr>
        <w:t>The Committee noted the Addendum to clinical investigation plan – why was this specific to NZ and Australia? Please clarify this.</w:t>
      </w:r>
    </w:p>
    <w:p w:rsidR="00C772EB" w:rsidRPr="00132F1F" w:rsidRDefault="00C772EB" w:rsidP="00763218">
      <w:pPr>
        <w:numPr>
          <w:ilvl w:val="0"/>
          <w:numId w:val="13"/>
        </w:numPr>
        <w:rPr>
          <w:rFonts w:cs="Arial"/>
          <w:sz w:val="21"/>
          <w:szCs w:val="21"/>
        </w:rPr>
      </w:pPr>
      <w:r w:rsidRPr="00132F1F">
        <w:rPr>
          <w:rFonts w:cs="Arial"/>
          <w:sz w:val="21"/>
          <w:szCs w:val="21"/>
        </w:rPr>
        <w:t>Please advise your and colleagues experience in terms of intervention studies?</w:t>
      </w:r>
    </w:p>
    <w:p w:rsidR="00C772EB" w:rsidRPr="00132F1F" w:rsidRDefault="00C772EB" w:rsidP="00763218">
      <w:pPr>
        <w:numPr>
          <w:ilvl w:val="0"/>
          <w:numId w:val="13"/>
        </w:numPr>
        <w:rPr>
          <w:rFonts w:cs="Arial"/>
          <w:sz w:val="21"/>
          <w:szCs w:val="21"/>
        </w:rPr>
      </w:pPr>
      <w:r w:rsidRPr="00132F1F">
        <w:rPr>
          <w:rFonts w:cs="Arial"/>
          <w:sz w:val="21"/>
          <w:szCs w:val="21"/>
        </w:rPr>
        <w:t>The researcher confirmed we do become involved in this type of early treatment work and feel we can contribute in this area as heart rhythm is a specialty area. We have low complication rates in the types of procedures we undertake so are able to contribute to a study of this type. We are familiar with subcutaneous devices and the earlier ones developed have limitations.  Initially we thought this procedure was too invasive and we consulted about the risks with cardiac surgeons - it is counter-intuitive to work better in terms of heart energy levels but the study is worthwhile.</w:t>
      </w:r>
    </w:p>
    <w:p w:rsidR="00C772EB" w:rsidRPr="00132F1F" w:rsidRDefault="00C772EB" w:rsidP="00763218">
      <w:pPr>
        <w:numPr>
          <w:ilvl w:val="0"/>
          <w:numId w:val="13"/>
        </w:numPr>
        <w:rPr>
          <w:rFonts w:cs="Arial"/>
          <w:sz w:val="21"/>
          <w:szCs w:val="21"/>
        </w:rPr>
      </w:pPr>
      <w:r w:rsidRPr="00132F1F">
        <w:rPr>
          <w:rFonts w:cs="Arial"/>
          <w:sz w:val="21"/>
          <w:szCs w:val="21"/>
        </w:rPr>
        <w:t>Page 5 risks and benefits – could the 2 consents be done at the same time?</w:t>
      </w:r>
    </w:p>
    <w:p w:rsidR="00C772EB" w:rsidRPr="00132F1F" w:rsidRDefault="00C772EB" w:rsidP="00763218">
      <w:pPr>
        <w:numPr>
          <w:ilvl w:val="0"/>
          <w:numId w:val="13"/>
        </w:numPr>
        <w:rPr>
          <w:rFonts w:cs="Arial"/>
          <w:sz w:val="21"/>
          <w:szCs w:val="21"/>
        </w:rPr>
      </w:pPr>
      <w:r w:rsidRPr="00132F1F">
        <w:rPr>
          <w:rFonts w:cs="Arial"/>
          <w:sz w:val="21"/>
          <w:szCs w:val="21"/>
        </w:rPr>
        <w:t>The Researcher explained participants/patients will be undertaking quite different procedures and will be recruited from the list waiting for defibrillators and that the study may benefit future patients. So it is not one pathway for participants but we could keep the treatment consent form separate to the research study so the Researcher could attach it as an addendum to the consent form for the roughly 1 to 5 procedures open to the patient.</w:t>
      </w:r>
    </w:p>
    <w:p w:rsidR="00C772EB" w:rsidRPr="00132F1F" w:rsidRDefault="00C772EB" w:rsidP="00763218">
      <w:pPr>
        <w:numPr>
          <w:ilvl w:val="0"/>
          <w:numId w:val="13"/>
        </w:numPr>
        <w:rPr>
          <w:rFonts w:cs="Arial"/>
          <w:sz w:val="21"/>
          <w:szCs w:val="21"/>
        </w:rPr>
      </w:pPr>
      <w:r w:rsidRPr="00132F1F">
        <w:rPr>
          <w:rFonts w:cs="Arial"/>
          <w:sz w:val="21"/>
          <w:szCs w:val="21"/>
        </w:rPr>
        <w:t xml:space="preserve">The committee noted on page 19 R 2.5 noted health information stored for min 10 years – what is the maximum planned for? </w:t>
      </w:r>
    </w:p>
    <w:p w:rsidR="00C772EB" w:rsidRPr="00132F1F" w:rsidRDefault="00C772EB" w:rsidP="00763218">
      <w:pPr>
        <w:numPr>
          <w:ilvl w:val="0"/>
          <w:numId w:val="13"/>
        </w:numPr>
        <w:rPr>
          <w:rFonts w:cs="Arial"/>
          <w:sz w:val="21"/>
          <w:szCs w:val="21"/>
        </w:rPr>
      </w:pPr>
      <w:r w:rsidRPr="00132F1F">
        <w:rPr>
          <w:rFonts w:cs="Arial"/>
          <w:sz w:val="21"/>
          <w:szCs w:val="21"/>
        </w:rPr>
        <w:t>The researcher explained 20 years as per DHB policy.</w:t>
      </w:r>
    </w:p>
    <w:p w:rsidR="00C772EB" w:rsidRPr="00132F1F" w:rsidRDefault="00C772EB" w:rsidP="00763218">
      <w:pPr>
        <w:numPr>
          <w:ilvl w:val="0"/>
          <w:numId w:val="13"/>
        </w:numPr>
        <w:rPr>
          <w:rFonts w:cs="Arial"/>
          <w:sz w:val="21"/>
          <w:szCs w:val="21"/>
        </w:rPr>
      </w:pPr>
      <w:r w:rsidRPr="00132F1F">
        <w:rPr>
          <w:rFonts w:cs="Arial"/>
          <w:sz w:val="21"/>
          <w:szCs w:val="21"/>
        </w:rPr>
        <w:t>The Committee queried on the PIS and consent form – if you withdraw consent as per page 10 to be a study participant, can you add the option to withdraw consent to the use of the study data as well? Please clarify in the form if they withdraw can they also withdraw their study data?</w:t>
      </w:r>
    </w:p>
    <w:p w:rsidR="00C772EB" w:rsidRPr="00132F1F" w:rsidRDefault="00C772EB" w:rsidP="00763218">
      <w:pPr>
        <w:numPr>
          <w:ilvl w:val="0"/>
          <w:numId w:val="13"/>
        </w:numPr>
        <w:rPr>
          <w:rFonts w:cs="Arial"/>
          <w:sz w:val="21"/>
          <w:szCs w:val="21"/>
        </w:rPr>
      </w:pPr>
      <w:r w:rsidRPr="00132F1F">
        <w:rPr>
          <w:rFonts w:cs="Arial"/>
          <w:sz w:val="21"/>
          <w:szCs w:val="21"/>
        </w:rPr>
        <w:t>The Researcher agreed that the participants should have the right to withdraw their data if they withdraw their consent.  The participants understand they may not benefit from the study but generally are very altruistic. He agreed to update the consent form.</w:t>
      </w:r>
    </w:p>
    <w:p w:rsidR="00C772EB" w:rsidRPr="00132F1F" w:rsidRDefault="00C772EB" w:rsidP="00763218">
      <w:pPr>
        <w:numPr>
          <w:ilvl w:val="0"/>
          <w:numId w:val="13"/>
        </w:numPr>
        <w:rPr>
          <w:rFonts w:cs="Arial"/>
          <w:sz w:val="21"/>
          <w:szCs w:val="21"/>
        </w:rPr>
      </w:pPr>
      <w:r w:rsidRPr="00132F1F">
        <w:rPr>
          <w:rFonts w:cs="Arial"/>
          <w:sz w:val="21"/>
          <w:szCs w:val="21"/>
        </w:rPr>
        <w:t>The Committee noted 10 other countries are taking part and none have ethics approval as yet – is NZ lead site?</w:t>
      </w:r>
    </w:p>
    <w:p w:rsidR="00C772EB" w:rsidRPr="00132F1F" w:rsidRDefault="00C772EB" w:rsidP="00763218">
      <w:pPr>
        <w:numPr>
          <w:ilvl w:val="0"/>
          <w:numId w:val="13"/>
        </w:numPr>
        <w:rPr>
          <w:rFonts w:cs="Arial"/>
          <w:sz w:val="21"/>
          <w:szCs w:val="21"/>
        </w:rPr>
      </w:pPr>
      <w:r w:rsidRPr="00132F1F">
        <w:rPr>
          <w:rFonts w:cs="Arial"/>
          <w:sz w:val="21"/>
          <w:szCs w:val="21"/>
        </w:rPr>
        <w:t>The researcher stated the lead site is UK. The company is trying to co-ordinate this across countries and at the same time. We expect UK ethics application to be submitted soon and in the USA as well and the study will be run concurrently.</w:t>
      </w:r>
    </w:p>
    <w:p w:rsidR="00C772EB" w:rsidRPr="00132F1F" w:rsidRDefault="00C772EB" w:rsidP="00763218">
      <w:pPr>
        <w:numPr>
          <w:ilvl w:val="0"/>
          <w:numId w:val="13"/>
        </w:numPr>
        <w:rPr>
          <w:rFonts w:cs="Arial"/>
          <w:sz w:val="21"/>
          <w:szCs w:val="21"/>
        </w:rPr>
      </w:pPr>
      <w:r w:rsidRPr="00132F1F">
        <w:rPr>
          <w:rFonts w:cs="Arial"/>
          <w:sz w:val="21"/>
          <w:szCs w:val="21"/>
        </w:rPr>
        <w:t xml:space="preserve">How much family friend support is open to the participants? </w:t>
      </w:r>
    </w:p>
    <w:p w:rsidR="00C772EB" w:rsidRPr="00132F1F" w:rsidRDefault="00C772EB" w:rsidP="00763218">
      <w:pPr>
        <w:numPr>
          <w:ilvl w:val="0"/>
          <w:numId w:val="13"/>
        </w:numPr>
        <w:rPr>
          <w:rFonts w:cs="Arial"/>
          <w:sz w:val="21"/>
          <w:szCs w:val="21"/>
        </w:rPr>
      </w:pPr>
      <w:r w:rsidRPr="00132F1F">
        <w:rPr>
          <w:rFonts w:cs="Arial"/>
          <w:sz w:val="21"/>
          <w:szCs w:val="21"/>
        </w:rPr>
        <w:t xml:space="preserve">The Researcher stated he had no issue with family members to support patients or also be reimbursed for expenses during the invasive process.  </w:t>
      </w:r>
    </w:p>
    <w:p w:rsidR="00C772EB" w:rsidRPr="00132F1F" w:rsidRDefault="00C772EB" w:rsidP="00065010">
      <w:pPr>
        <w:tabs>
          <w:tab w:val="right" w:pos="9026"/>
        </w:tabs>
        <w:rPr>
          <w:rFonts w:cs="Arial"/>
          <w:sz w:val="21"/>
          <w:szCs w:val="21"/>
        </w:rPr>
      </w:pPr>
    </w:p>
    <w:p w:rsidR="00C772EB" w:rsidRDefault="00C772EB" w:rsidP="00065010">
      <w:pPr>
        <w:tabs>
          <w:tab w:val="right" w:pos="9026"/>
        </w:tabs>
        <w:rPr>
          <w:rFonts w:cs="Arial"/>
          <w:sz w:val="21"/>
          <w:szCs w:val="21"/>
          <w:u w:val="single"/>
        </w:rPr>
      </w:pPr>
      <w:r w:rsidRPr="00132F1F">
        <w:rPr>
          <w:rFonts w:cs="Arial"/>
          <w:sz w:val="21"/>
          <w:szCs w:val="21"/>
          <w:u w:val="single"/>
        </w:rPr>
        <w:t xml:space="preserve">Summary of ethical issues </w:t>
      </w:r>
      <w:r w:rsidR="00DE3F8D">
        <w:rPr>
          <w:rFonts w:cs="Arial"/>
          <w:sz w:val="21"/>
          <w:szCs w:val="21"/>
          <w:u w:val="single"/>
        </w:rPr>
        <w:t>(</w:t>
      </w:r>
      <w:r w:rsidRPr="00132F1F">
        <w:rPr>
          <w:rFonts w:cs="Arial"/>
          <w:sz w:val="21"/>
          <w:szCs w:val="21"/>
          <w:u w:val="single"/>
        </w:rPr>
        <w:t>outstanding</w:t>
      </w:r>
      <w:r w:rsidR="00DE3F8D">
        <w:rPr>
          <w:rFonts w:cs="Arial"/>
          <w:sz w:val="21"/>
          <w:szCs w:val="21"/>
          <w:u w:val="single"/>
        </w:rPr>
        <w:t>)</w:t>
      </w:r>
    </w:p>
    <w:p w:rsidR="00DE3F8D" w:rsidRPr="00132F1F" w:rsidRDefault="00DE3F8D" w:rsidP="00065010">
      <w:pPr>
        <w:tabs>
          <w:tab w:val="right" w:pos="9026"/>
        </w:tabs>
        <w:rPr>
          <w:rFonts w:cs="Arial"/>
          <w:sz w:val="21"/>
          <w:szCs w:val="21"/>
          <w:u w:val="single"/>
        </w:rPr>
      </w:pPr>
    </w:p>
    <w:p w:rsidR="00C772EB" w:rsidRPr="00132F1F" w:rsidRDefault="00C772EB" w:rsidP="00763218">
      <w:pPr>
        <w:numPr>
          <w:ilvl w:val="0"/>
          <w:numId w:val="14"/>
        </w:numPr>
        <w:rPr>
          <w:rFonts w:cs="Arial"/>
          <w:sz w:val="21"/>
          <w:szCs w:val="21"/>
        </w:rPr>
      </w:pPr>
      <w:r w:rsidRPr="00132F1F">
        <w:rPr>
          <w:rFonts w:cs="Arial"/>
          <w:sz w:val="21"/>
          <w:szCs w:val="21"/>
        </w:rPr>
        <w:t xml:space="preserve">Please include data safety monitoring committee names and contacts and provide details on terms of reimbursement. </w:t>
      </w:r>
    </w:p>
    <w:p w:rsidR="00C772EB" w:rsidRPr="00132F1F" w:rsidRDefault="00C772EB" w:rsidP="00763218">
      <w:pPr>
        <w:numPr>
          <w:ilvl w:val="0"/>
          <w:numId w:val="14"/>
        </w:numPr>
        <w:rPr>
          <w:rFonts w:cs="Arial"/>
          <w:sz w:val="21"/>
          <w:szCs w:val="21"/>
        </w:rPr>
      </w:pPr>
      <w:r w:rsidRPr="00132F1F">
        <w:rPr>
          <w:rFonts w:cs="Arial"/>
          <w:sz w:val="21"/>
          <w:szCs w:val="21"/>
        </w:rPr>
        <w:t>Please include 24 hour contact details on the PIS.</w:t>
      </w:r>
    </w:p>
    <w:p w:rsidR="00C772EB" w:rsidRPr="00132F1F" w:rsidRDefault="00C772EB" w:rsidP="00763218">
      <w:pPr>
        <w:numPr>
          <w:ilvl w:val="0"/>
          <w:numId w:val="14"/>
        </w:numPr>
        <w:rPr>
          <w:rFonts w:cs="Arial"/>
          <w:sz w:val="21"/>
          <w:szCs w:val="21"/>
        </w:rPr>
      </w:pPr>
      <w:r w:rsidRPr="00132F1F">
        <w:rPr>
          <w:rFonts w:cs="Arial"/>
          <w:sz w:val="21"/>
          <w:szCs w:val="21"/>
        </w:rPr>
        <w:t>MPs certificate has expired so please send a renewed certificate and the sponsor’s insurance is close to expiry in May so please address this.</w:t>
      </w:r>
    </w:p>
    <w:p w:rsidR="00C772EB" w:rsidRPr="00132F1F" w:rsidRDefault="00C772EB" w:rsidP="00763218">
      <w:pPr>
        <w:numPr>
          <w:ilvl w:val="0"/>
          <w:numId w:val="14"/>
        </w:numPr>
        <w:rPr>
          <w:rFonts w:cs="Arial"/>
          <w:sz w:val="21"/>
          <w:szCs w:val="21"/>
        </w:rPr>
      </w:pPr>
      <w:r w:rsidRPr="00132F1F">
        <w:rPr>
          <w:rFonts w:cs="Arial"/>
          <w:sz w:val="21"/>
          <w:szCs w:val="21"/>
        </w:rPr>
        <w:lastRenderedPageBreak/>
        <w:t>Please provide the option to withdraw consent to use of data as well as withdrawal of consent to the study.</w:t>
      </w:r>
    </w:p>
    <w:p w:rsidR="00C772EB" w:rsidRPr="00132F1F" w:rsidRDefault="00C772EB" w:rsidP="00763218">
      <w:pPr>
        <w:numPr>
          <w:ilvl w:val="0"/>
          <w:numId w:val="14"/>
        </w:numPr>
        <w:rPr>
          <w:rFonts w:cs="Arial"/>
          <w:sz w:val="21"/>
          <w:szCs w:val="21"/>
        </w:rPr>
      </w:pPr>
      <w:r w:rsidRPr="00132F1F">
        <w:rPr>
          <w:rFonts w:cs="Arial"/>
          <w:sz w:val="21"/>
          <w:szCs w:val="21"/>
        </w:rPr>
        <w:t>Please mention any extra risks related to the extra time under anaesthesia or sedation.</w:t>
      </w:r>
    </w:p>
    <w:p w:rsidR="00C772EB" w:rsidRPr="00132F1F" w:rsidRDefault="00C772EB" w:rsidP="00763218">
      <w:pPr>
        <w:numPr>
          <w:ilvl w:val="0"/>
          <w:numId w:val="14"/>
        </w:numPr>
        <w:rPr>
          <w:rFonts w:cs="Arial"/>
          <w:sz w:val="21"/>
          <w:szCs w:val="21"/>
        </w:rPr>
      </w:pPr>
      <w:r w:rsidRPr="00132F1F">
        <w:rPr>
          <w:rFonts w:cs="Arial"/>
          <w:sz w:val="21"/>
          <w:szCs w:val="21"/>
        </w:rPr>
        <w:t>Please explain ICD in full and ensure fonts and spacing are consistent in the PIS and consent forms.</w:t>
      </w:r>
    </w:p>
    <w:p w:rsidR="00C772EB" w:rsidRPr="00132F1F" w:rsidRDefault="00C772EB" w:rsidP="00763218">
      <w:pPr>
        <w:numPr>
          <w:ilvl w:val="0"/>
          <w:numId w:val="14"/>
        </w:numPr>
        <w:rPr>
          <w:rFonts w:cs="Arial"/>
          <w:sz w:val="21"/>
          <w:szCs w:val="21"/>
        </w:rPr>
      </w:pPr>
      <w:r w:rsidRPr="00132F1F">
        <w:rPr>
          <w:rFonts w:cs="Arial"/>
          <w:sz w:val="21"/>
          <w:szCs w:val="21"/>
        </w:rPr>
        <w:t>Please include the option to consent to video-taping and also consent separately to use for training purposes.</w:t>
      </w:r>
    </w:p>
    <w:p w:rsidR="00C772EB" w:rsidRPr="00132F1F" w:rsidRDefault="00C772EB" w:rsidP="00763218">
      <w:pPr>
        <w:numPr>
          <w:ilvl w:val="0"/>
          <w:numId w:val="14"/>
        </w:numPr>
        <w:rPr>
          <w:rFonts w:cs="Arial"/>
          <w:sz w:val="21"/>
          <w:szCs w:val="21"/>
        </w:rPr>
      </w:pPr>
      <w:r w:rsidRPr="00132F1F">
        <w:rPr>
          <w:rFonts w:cs="Arial"/>
          <w:sz w:val="21"/>
          <w:szCs w:val="21"/>
        </w:rPr>
        <w:t xml:space="preserve">Please make it clear that participants can be supported through the process, and if there costs will be reimbursed. </w:t>
      </w:r>
    </w:p>
    <w:p w:rsidR="00C772EB" w:rsidRPr="00132F1F" w:rsidRDefault="00C772EB" w:rsidP="00763218">
      <w:pPr>
        <w:numPr>
          <w:ilvl w:val="0"/>
          <w:numId w:val="14"/>
        </w:numPr>
        <w:rPr>
          <w:rFonts w:cs="Arial"/>
          <w:sz w:val="21"/>
          <w:szCs w:val="21"/>
        </w:rPr>
      </w:pPr>
      <w:r w:rsidRPr="00132F1F">
        <w:rPr>
          <w:rFonts w:cs="Arial"/>
          <w:sz w:val="21"/>
          <w:szCs w:val="21"/>
        </w:rPr>
        <w:t>PIS - Please change wording to ‘will be’ reimbursed not ‘may be’.</w:t>
      </w:r>
    </w:p>
    <w:p w:rsidR="00C772EB" w:rsidRPr="00132F1F" w:rsidRDefault="00C772EB" w:rsidP="00763218">
      <w:pPr>
        <w:numPr>
          <w:ilvl w:val="0"/>
          <w:numId w:val="14"/>
        </w:numPr>
        <w:rPr>
          <w:rFonts w:cs="Arial"/>
          <w:sz w:val="21"/>
          <w:szCs w:val="21"/>
        </w:rPr>
      </w:pPr>
      <w:r w:rsidRPr="00132F1F">
        <w:rPr>
          <w:rFonts w:cs="Arial"/>
          <w:sz w:val="21"/>
          <w:szCs w:val="21"/>
        </w:rPr>
        <w:t>Make explicit the exclusion of scarring from insurance cover.</w:t>
      </w:r>
    </w:p>
    <w:p w:rsidR="00907B73" w:rsidRPr="00132F1F" w:rsidRDefault="00907B73" w:rsidP="00065010">
      <w:pPr>
        <w:tabs>
          <w:tab w:val="right" w:pos="9026"/>
        </w:tabs>
        <w:rPr>
          <w:rFonts w:cs="Arial"/>
          <w:sz w:val="21"/>
          <w:szCs w:val="21"/>
        </w:rPr>
      </w:pPr>
    </w:p>
    <w:p w:rsidR="00C772EB" w:rsidRDefault="00C772EB" w:rsidP="00065010">
      <w:pPr>
        <w:tabs>
          <w:tab w:val="right" w:pos="9026"/>
        </w:tabs>
        <w:rPr>
          <w:rFonts w:cs="Arial"/>
          <w:sz w:val="21"/>
          <w:szCs w:val="21"/>
          <w:u w:val="single"/>
        </w:rPr>
      </w:pPr>
      <w:r w:rsidRPr="00132F1F">
        <w:rPr>
          <w:rFonts w:cs="Arial"/>
          <w:sz w:val="21"/>
          <w:szCs w:val="21"/>
          <w:u w:val="single"/>
        </w:rPr>
        <w:t>Decision</w:t>
      </w:r>
    </w:p>
    <w:p w:rsidR="00DE3F8D" w:rsidRPr="00132F1F" w:rsidRDefault="00DE3F8D" w:rsidP="00065010">
      <w:pPr>
        <w:tabs>
          <w:tab w:val="right" w:pos="9026"/>
        </w:tabs>
        <w:rPr>
          <w:rFonts w:cs="Arial"/>
          <w:sz w:val="21"/>
          <w:szCs w:val="21"/>
          <w:u w:val="single"/>
        </w:rPr>
      </w:pPr>
    </w:p>
    <w:p w:rsidR="00395702" w:rsidRPr="00957D23" w:rsidRDefault="00395702" w:rsidP="00395702">
      <w:pPr>
        <w:rPr>
          <w:lang w:val="en-US"/>
        </w:rPr>
      </w:pPr>
      <w:r w:rsidRPr="00957D23">
        <w:rPr>
          <w:lang w:val="en-US"/>
        </w:rPr>
        <w:t xml:space="preserve">This application was </w:t>
      </w:r>
      <w:r w:rsidRPr="009D40E7">
        <w:rPr>
          <w:i/>
          <w:lang w:val="en-US"/>
        </w:rPr>
        <w:t>provisionally approved</w:t>
      </w:r>
      <w:r w:rsidRPr="009D40E7">
        <w:rPr>
          <w:lang w:val="en-US"/>
        </w:rPr>
        <w:t xml:space="preserve"> by </w:t>
      </w:r>
      <w:r w:rsidRPr="009D40E7">
        <w:rPr>
          <w:rFonts w:cs="Arial"/>
          <w:szCs w:val="22"/>
          <w:lang w:val="en-US"/>
        </w:rPr>
        <w:t>consensus</w:t>
      </w:r>
      <w:r w:rsidRPr="009D40E7">
        <w:rPr>
          <w:lang w:val="en-US"/>
        </w:rPr>
        <w:t>, subject</w:t>
      </w:r>
      <w:r w:rsidRPr="00957D23">
        <w:rPr>
          <w:lang w:val="en-US"/>
        </w:rPr>
        <w:t xml:space="preserve"> to the following information being received. </w:t>
      </w:r>
    </w:p>
    <w:p w:rsidR="00C772EB" w:rsidRDefault="00C772EB" w:rsidP="00065010">
      <w:pPr>
        <w:tabs>
          <w:tab w:val="right" w:pos="9026"/>
        </w:tabs>
        <w:rPr>
          <w:rFonts w:cs="Arial"/>
          <w:sz w:val="21"/>
          <w:szCs w:val="21"/>
        </w:rPr>
      </w:pPr>
    </w:p>
    <w:p w:rsidR="007B46E6" w:rsidRPr="007B46E6" w:rsidRDefault="007B46E6" w:rsidP="007B46E6">
      <w:pPr>
        <w:pStyle w:val="ListParagraph"/>
        <w:numPr>
          <w:ilvl w:val="0"/>
          <w:numId w:val="18"/>
        </w:numPr>
        <w:tabs>
          <w:tab w:val="right" w:pos="9026"/>
        </w:tabs>
        <w:rPr>
          <w:rFonts w:cs="Arial"/>
          <w:sz w:val="21"/>
          <w:szCs w:val="21"/>
        </w:rPr>
      </w:pPr>
      <w:r>
        <w:rPr>
          <w:rFonts w:cs="Arial"/>
          <w:sz w:val="21"/>
          <w:szCs w:val="21"/>
        </w:rPr>
        <w:t xml:space="preserve">Please amend the information to be provided to participants, taking into account the suggestions made by the Committee, </w:t>
      </w:r>
      <w:r w:rsidRPr="007B46E6">
        <w:rPr>
          <w:rFonts w:cs="Arial"/>
          <w:i/>
          <w:sz w:val="21"/>
          <w:szCs w:val="21"/>
        </w:rPr>
        <w:t xml:space="preserve">(Ethical Guidelines for Intervention Studies, para </w:t>
      </w:r>
      <w:r>
        <w:rPr>
          <w:rFonts w:cs="Arial"/>
          <w:i/>
          <w:sz w:val="21"/>
          <w:szCs w:val="21"/>
        </w:rPr>
        <w:t xml:space="preserve">6.10, 6.11, 6.12, 6.19 </w:t>
      </w:r>
      <w:r w:rsidRPr="007B46E6">
        <w:rPr>
          <w:rFonts w:cs="Arial"/>
          <w:i/>
          <w:sz w:val="21"/>
          <w:szCs w:val="21"/>
        </w:rPr>
        <w:t>6.22).</w:t>
      </w:r>
    </w:p>
    <w:p w:rsidR="007B46E6" w:rsidRPr="00132F1F" w:rsidRDefault="007B46E6" w:rsidP="00065010">
      <w:pPr>
        <w:tabs>
          <w:tab w:val="right" w:pos="9026"/>
        </w:tabs>
        <w:rPr>
          <w:rFonts w:cs="Arial"/>
          <w:sz w:val="21"/>
          <w:szCs w:val="21"/>
        </w:rPr>
      </w:pPr>
    </w:p>
    <w:p w:rsidR="00FF03C7" w:rsidRPr="009C51DB" w:rsidRDefault="00FF03C7" w:rsidP="00065010">
      <w:pPr>
        <w:autoSpaceDE w:val="0"/>
        <w:autoSpaceDN w:val="0"/>
        <w:adjustRightInd w:val="0"/>
        <w:rPr>
          <w:rFonts w:cs="Arial"/>
          <w:szCs w:val="22"/>
          <w:lang w:eastAsia="en-GB"/>
        </w:rPr>
      </w:pPr>
      <w:r w:rsidRPr="009C51DB">
        <w:rPr>
          <w:rFonts w:cs="Arial"/>
          <w:szCs w:val="22"/>
          <w:lang w:eastAsia="en-GB"/>
        </w:rPr>
        <w:br w:type="page"/>
      </w:r>
    </w:p>
    <w:p w:rsidR="00E24E77" w:rsidRDefault="00E24E77" w:rsidP="00065010">
      <w:pPr>
        <w:pStyle w:val="Heading2"/>
        <w:pBdr>
          <w:bottom w:val="single" w:sz="12" w:space="1" w:color="auto"/>
        </w:pBdr>
      </w:pPr>
      <w:r>
        <w:lastRenderedPageBreak/>
        <w:t>General business</w:t>
      </w:r>
    </w:p>
    <w:p w:rsidR="00E24E77" w:rsidRDefault="00E24E77" w:rsidP="00065010">
      <w:bookmarkStart w:id="0" w:name="_GoBack"/>
      <w:bookmarkEnd w:id="0"/>
    </w:p>
    <w:p w:rsidR="00DC62A5" w:rsidRPr="00184D6C" w:rsidRDefault="00E24E77" w:rsidP="00763218">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DC62A5" w:rsidRDefault="00DC62A5" w:rsidP="00065010">
      <w:pPr>
        <w:ind w:left="720"/>
      </w:pPr>
    </w:p>
    <w:p w:rsidR="00E24E77" w:rsidRPr="00907B73" w:rsidRDefault="00907B73" w:rsidP="00763218">
      <w:pPr>
        <w:numPr>
          <w:ilvl w:val="0"/>
          <w:numId w:val="1"/>
        </w:numPr>
      </w:pPr>
      <w:r w:rsidRPr="00907B73">
        <w:t xml:space="preserve">The only items of General Business noted were new member training date confirmed for 17 March and GCPO training on 24 March. </w:t>
      </w:r>
    </w:p>
    <w:p w:rsidR="00907B73" w:rsidRDefault="00907B73" w:rsidP="00065010">
      <w:pPr>
        <w:pStyle w:val="ListParagraph"/>
      </w:pPr>
    </w:p>
    <w:p w:rsidR="00E24E77" w:rsidRDefault="00E24E77" w:rsidP="00763218">
      <w:pPr>
        <w:numPr>
          <w:ilvl w:val="0"/>
          <w:numId w:val="1"/>
        </w:numPr>
      </w:pPr>
      <w:r>
        <w:t>The</w:t>
      </w:r>
      <w:r w:rsidRPr="00F945B4">
        <w:rPr>
          <w:color w:val="FF0000"/>
        </w:rPr>
        <w:t xml:space="preserve"> </w:t>
      </w:r>
      <w:r>
        <w:t>Chair reminded the Committee of the date and time of its next scheduled meeting, namely:</w:t>
      </w:r>
    </w:p>
    <w:p w:rsidR="008444A3" w:rsidRDefault="008444A3" w:rsidP="00065010">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065010">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431B45" w:rsidP="00065010">
            <w:pPr>
              <w:spacing w:before="80" w:after="80"/>
              <w:rPr>
                <w:rFonts w:cs="Arial"/>
                <w:color w:val="FF3399"/>
                <w:sz w:val="20"/>
                <w:lang w:val="en-NZ"/>
              </w:rPr>
            </w:pPr>
            <w:r>
              <w:rPr>
                <w:rFonts w:cs="Arial"/>
                <w:sz w:val="20"/>
                <w:lang w:val="en-NZ"/>
              </w:rPr>
              <w:t>Tuesday 5 April</w:t>
            </w:r>
            <w:r w:rsidR="00395702">
              <w:rPr>
                <w:rFonts w:cs="Arial"/>
                <w:sz w:val="20"/>
                <w:lang w:val="en-NZ"/>
              </w:rPr>
              <w:t xml:space="preserve"> 2016</w:t>
            </w:r>
          </w:p>
        </w:tc>
      </w:tr>
      <w:tr w:rsidR="008444A3" w:rsidRPr="00E24E77" w:rsidTr="001A422A">
        <w:tc>
          <w:tcPr>
            <w:tcW w:w="2160" w:type="dxa"/>
            <w:tcBorders>
              <w:bottom w:val="single" w:sz="4" w:space="0" w:color="auto"/>
            </w:tcBorders>
            <w:shd w:val="clear" w:color="auto" w:fill="F3F3F3"/>
          </w:tcPr>
          <w:p w:rsidR="008444A3" w:rsidRPr="00E24E77" w:rsidRDefault="008444A3" w:rsidP="00065010">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431B45" w:rsidRDefault="00431B45" w:rsidP="00065010">
            <w:pPr>
              <w:spacing w:before="80" w:after="80"/>
              <w:rPr>
                <w:rFonts w:cs="Arial"/>
                <w:sz w:val="20"/>
                <w:lang w:val="en-NZ"/>
              </w:rPr>
            </w:pPr>
            <w:r w:rsidRPr="00431B45">
              <w:rPr>
                <w:rFonts w:cs="Arial"/>
                <w:sz w:val="20"/>
                <w:lang w:val="en-NZ"/>
              </w:rPr>
              <w:t>N</w:t>
            </w:r>
            <w:r>
              <w:rPr>
                <w:rFonts w:cs="Arial"/>
                <w:sz w:val="20"/>
                <w:lang w:val="en-NZ"/>
              </w:rPr>
              <w:t xml:space="preserve">ovotel </w:t>
            </w:r>
            <w:proofErr w:type="spellStart"/>
            <w:r>
              <w:rPr>
                <w:rFonts w:cs="Arial"/>
                <w:sz w:val="20"/>
                <w:lang w:val="en-NZ"/>
              </w:rPr>
              <w:t>Ellerslie</w:t>
            </w:r>
            <w:proofErr w:type="spellEnd"/>
            <w:r w:rsidR="00395702">
              <w:rPr>
                <w:rFonts w:cs="Arial"/>
                <w:sz w:val="20"/>
                <w:lang w:val="en-NZ"/>
              </w:rPr>
              <w:t xml:space="preserve">, 72-112 </w:t>
            </w:r>
            <w:proofErr w:type="spellStart"/>
            <w:r w:rsidR="00395702">
              <w:rPr>
                <w:rFonts w:cs="Arial"/>
                <w:sz w:val="20"/>
                <w:lang w:val="en-NZ"/>
              </w:rPr>
              <w:t>Greenlane</w:t>
            </w:r>
            <w:proofErr w:type="spellEnd"/>
            <w:r w:rsidR="00395702">
              <w:rPr>
                <w:rFonts w:cs="Arial"/>
                <w:sz w:val="20"/>
                <w:lang w:val="en-NZ"/>
              </w:rPr>
              <w:t xml:space="preserve"> Road East, </w:t>
            </w:r>
            <w:proofErr w:type="spellStart"/>
            <w:r w:rsidR="00395702">
              <w:rPr>
                <w:rFonts w:cs="Arial"/>
                <w:sz w:val="20"/>
                <w:lang w:val="en-NZ"/>
              </w:rPr>
              <w:t>Ellerslie</w:t>
            </w:r>
            <w:proofErr w:type="spellEnd"/>
            <w:r w:rsidR="00395702">
              <w:rPr>
                <w:rFonts w:cs="Arial"/>
                <w:sz w:val="20"/>
                <w:lang w:val="en-NZ"/>
              </w:rPr>
              <w:t>, Auckland</w:t>
            </w:r>
          </w:p>
        </w:tc>
      </w:tr>
    </w:tbl>
    <w:p w:rsidR="00E24E77" w:rsidRDefault="00E24E77" w:rsidP="00065010"/>
    <w:p w:rsidR="00770A9F" w:rsidRPr="00946B92" w:rsidRDefault="00770A9F" w:rsidP="00763218">
      <w:pPr>
        <w:numPr>
          <w:ilvl w:val="0"/>
          <w:numId w:val="1"/>
        </w:numPr>
        <w:rPr>
          <w:b/>
          <w:szCs w:val="22"/>
          <w:u w:val="single"/>
        </w:rPr>
      </w:pPr>
      <w:r w:rsidRPr="00946B92">
        <w:rPr>
          <w:b/>
          <w:szCs w:val="22"/>
          <w:u w:val="single"/>
        </w:rPr>
        <w:t>Problem with Last Minutes</w:t>
      </w:r>
    </w:p>
    <w:p w:rsidR="00770A9F" w:rsidRPr="00946B92" w:rsidRDefault="00770A9F" w:rsidP="00065010">
      <w:pPr>
        <w:rPr>
          <w:b/>
          <w:szCs w:val="22"/>
          <w:u w:val="single"/>
        </w:rPr>
      </w:pPr>
    </w:p>
    <w:p w:rsidR="00770A9F" w:rsidRPr="00946B92" w:rsidRDefault="00770A9F" w:rsidP="00065010">
      <w:pPr>
        <w:ind w:left="465"/>
        <w:rPr>
          <w:szCs w:val="22"/>
        </w:rPr>
      </w:pPr>
      <w:r w:rsidRPr="00946B92">
        <w:rPr>
          <w:szCs w:val="22"/>
        </w:rPr>
        <w:t>The minutes of the previous meeting were agreed and signed by the Chair and Co-ordinator as a true record.</w:t>
      </w:r>
    </w:p>
    <w:p w:rsidR="00770A9F" w:rsidRDefault="00770A9F" w:rsidP="00065010"/>
    <w:p w:rsidR="00C06097" w:rsidRPr="00121262" w:rsidRDefault="00E24E77" w:rsidP="00065010">
      <w:r>
        <w:t>The meeting closed at</w:t>
      </w:r>
      <w:r w:rsidR="00431B45">
        <w:t xml:space="preserve"> 3.15 pm</w:t>
      </w:r>
      <w:r>
        <w:t>.</w:t>
      </w:r>
    </w:p>
    <w:sectPr w:rsidR="00C06097" w:rsidRPr="00121262"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B06" w:rsidRDefault="00654B06">
      <w:r>
        <w:separator/>
      </w:r>
    </w:p>
  </w:endnote>
  <w:endnote w:type="continuationSeparator" w:id="0">
    <w:p w:rsidR="00654B06" w:rsidRDefault="00654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B06" w:rsidRDefault="00654B06"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54B06" w:rsidRDefault="00654B06"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654B06" w:rsidRPr="00977E7F" w:rsidTr="0081053D">
      <w:trPr>
        <w:trHeight w:val="282"/>
      </w:trPr>
      <w:tc>
        <w:tcPr>
          <w:tcW w:w="8623" w:type="dxa"/>
        </w:tcPr>
        <w:p w:rsidR="00654B06" w:rsidRPr="00977E7F" w:rsidRDefault="00654B0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01 March 2016</w:t>
          </w:r>
        </w:p>
      </w:tc>
      <w:tc>
        <w:tcPr>
          <w:tcW w:w="1638" w:type="dxa"/>
        </w:tcPr>
        <w:p w:rsidR="00654B06" w:rsidRPr="00977E7F" w:rsidRDefault="00654B0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B2768B">
            <w:rPr>
              <w:rStyle w:val="PageNumber"/>
              <w:rFonts w:cs="Arial"/>
              <w:noProof/>
              <w:sz w:val="16"/>
              <w:szCs w:val="16"/>
            </w:rPr>
            <w:t>17</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B2768B">
            <w:rPr>
              <w:rStyle w:val="PageNumber"/>
              <w:rFonts w:cs="Arial"/>
              <w:noProof/>
              <w:sz w:val="16"/>
              <w:szCs w:val="16"/>
            </w:rPr>
            <w:t>17</w:t>
          </w:r>
          <w:r w:rsidRPr="002A365B">
            <w:rPr>
              <w:rStyle w:val="PageNumber"/>
              <w:rFonts w:cs="Arial"/>
              <w:sz w:val="16"/>
              <w:szCs w:val="16"/>
            </w:rPr>
            <w:fldChar w:fldCharType="end"/>
          </w:r>
        </w:p>
      </w:tc>
    </w:tr>
  </w:tbl>
  <w:p w:rsidR="00654B06" w:rsidRPr="00BF6505" w:rsidRDefault="00654B06"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654B06" w:rsidRPr="00977E7F" w:rsidTr="0081053D">
      <w:trPr>
        <w:trHeight w:val="283"/>
      </w:trPr>
      <w:tc>
        <w:tcPr>
          <w:tcW w:w="8585" w:type="dxa"/>
        </w:tcPr>
        <w:p w:rsidR="00654B06" w:rsidRPr="00977E7F" w:rsidRDefault="00654B0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01 March 2016</w:t>
          </w:r>
        </w:p>
      </w:tc>
      <w:tc>
        <w:tcPr>
          <w:tcW w:w="1631" w:type="dxa"/>
        </w:tcPr>
        <w:p w:rsidR="00654B06" w:rsidRPr="00977E7F" w:rsidRDefault="00654B0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B2768B">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B2768B">
            <w:rPr>
              <w:rStyle w:val="PageNumber"/>
              <w:rFonts w:cs="Arial"/>
              <w:noProof/>
              <w:sz w:val="16"/>
              <w:szCs w:val="16"/>
            </w:rPr>
            <w:t>17</w:t>
          </w:r>
          <w:r w:rsidRPr="002A365B">
            <w:rPr>
              <w:rStyle w:val="PageNumber"/>
              <w:rFonts w:cs="Arial"/>
              <w:sz w:val="16"/>
              <w:szCs w:val="16"/>
            </w:rPr>
            <w:fldChar w:fldCharType="end"/>
          </w:r>
        </w:p>
      </w:tc>
    </w:tr>
  </w:tbl>
  <w:p w:rsidR="00654B06" w:rsidRPr="00C91F3F" w:rsidRDefault="00654B06"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B06" w:rsidRDefault="00654B06">
      <w:r>
        <w:separator/>
      </w:r>
    </w:p>
  </w:footnote>
  <w:footnote w:type="continuationSeparator" w:id="0">
    <w:p w:rsidR="00654B06" w:rsidRDefault="00654B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654B06" w:rsidTr="00987913">
      <w:trPr>
        <w:trHeight w:val="1079"/>
      </w:trPr>
      <w:tc>
        <w:tcPr>
          <w:tcW w:w="1914" w:type="dxa"/>
          <w:tcBorders>
            <w:bottom w:val="single" w:sz="4" w:space="0" w:color="auto"/>
          </w:tcBorders>
        </w:tcPr>
        <w:p w:rsidR="00654B06" w:rsidRPr="00987913" w:rsidRDefault="00654B06" w:rsidP="00987913">
          <w:pPr>
            <w:pStyle w:val="Heading1"/>
          </w:pPr>
          <w:r w:rsidRPr="00987913">
            <w:rPr>
              <w:noProof/>
              <w:lang w:eastAsia="en-NZ"/>
            </w:rPr>
            <w:drawing>
              <wp:inline distT="0" distB="0" distL="0" distR="0">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rsidR="00654B06" w:rsidRPr="00987913" w:rsidRDefault="00654B06" w:rsidP="00987913">
          <w:pPr>
            <w:pStyle w:val="Heading1"/>
          </w:pPr>
          <w:r>
            <w:tab/>
            <w:t>Minutes</w:t>
          </w:r>
        </w:p>
      </w:tc>
    </w:tr>
  </w:tbl>
  <w:p w:rsidR="00654B06" w:rsidRDefault="00654B06"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D6D33"/>
    <w:multiLevelType w:val="hybridMultilevel"/>
    <w:tmpl w:val="0756BB7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41E6BA6"/>
    <w:multiLevelType w:val="hybridMultilevel"/>
    <w:tmpl w:val="A008BB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67F4508"/>
    <w:multiLevelType w:val="hybridMultilevel"/>
    <w:tmpl w:val="F4B2F1F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9020E51"/>
    <w:multiLevelType w:val="hybridMultilevel"/>
    <w:tmpl w:val="B91E65F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DD65520"/>
    <w:multiLevelType w:val="hybridMultilevel"/>
    <w:tmpl w:val="CEDC454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2AB944C1"/>
    <w:multiLevelType w:val="hybridMultilevel"/>
    <w:tmpl w:val="AD1C8CB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34CF398D"/>
    <w:multiLevelType w:val="hybridMultilevel"/>
    <w:tmpl w:val="47C6FA1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3FD45702"/>
    <w:multiLevelType w:val="hybridMultilevel"/>
    <w:tmpl w:val="5D72357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43457D4E"/>
    <w:multiLevelType w:val="hybridMultilevel"/>
    <w:tmpl w:val="D21C17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459B20AF"/>
    <w:multiLevelType w:val="hybridMultilevel"/>
    <w:tmpl w:val="8D20AE7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54050566"/>
    <w:multiLevelType w:val="hybridMultilevel"/>
    <w:tmpl w:val="9EAE0C8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5E094E81"/>
    <w:multiLevelType w:val="hybridMultilevel"/>
    <w:tmpl w:val="2A3A7CB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61972AED"/>
    <w:multiLevelType w:val="hybridMultilevel"/>
    <w:tmpl w:val="BBB6C56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68060C49"/>
    <w:multiLevelType w:val="hybridMultilevel"/>
    <w:tmpl w:val="084A796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6C2F148B"/>
    <w:multiLevelType w:val="hybridMultilevel"/>
    <w:tmpl w:val="90B879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6D0932A9"/>
    <w:multiLevelType w:val="hybridMultilevel"/>
    <w:tmpl w:val="9668B66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75DD7679"/>
    <w:multiLevelType w:val="hybridMultilevel"/>
    <w:tmpl w:val="EC18159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6"/>
  </w:num>
  <w:num w:numId="2">
    <w:abstractNumId w:val="17"/>
  </w:num>
  <w:num w:numId="3">
    <w:abstractNumId w:val="0"/>
  </w:num>
  <w:num w:numId="4">
    <w:abstractNumId w:val="10"/>
  </w:num>
  <w:num w:numId="5">
    <w:abstractNumId w:val="16"/>
  </w:num>
  <w:num w:numId="6">
    <w:abstractNumId w:val="2"/>
  </w:num>
  <w:num w:numId="7">
    <w:abstractNumId w:val="3"/>
  </w:num>
  <w:num w:numId="8">
    <w:abstractNumId w:val="5"/>
  </w:num>
  <w:num w:numId="9">
    <w:abstractNumId w:val="1"/>
  </w:num>
  <w:num w:numId="10">
    <w:abstractNumId w:val="15"/>
  </w:num>
  <w:num w:numId="11">
    <w:abstractNumId w:val="7"/>
  </w:num>
  <w:num w:numId="12">
    <w:abstractNumId w:val="8"/>
  </w:num>
  <w:num w:numId="13">
    <w:abstractNumId w:val="13"/>
  </w:num>
  <w:num w:numId="14">
    <w:abstractNumId w:val="4"/>
  </w:num>
  <w:num w:numId="15">
    <w:abstractNumId w:val="9"/>
  </w:num>
  <w:num w:numId="16">
    <w:abstractNumId w:val="11"/>
  </w:num>
  <w:num w:numId="17">
    <w:abstractNumId w:val="12"/>
  </w:num>
  <w:num w:numId="1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23FDF"/>
    <w:rsid w:val="00024BE1"/>
    <w:rsid w:val="00030E73"/>
    <w:rsid w:val="0005592E"/>
    <w:rsid w:val="00065010"/>
    <w:rsid w:val="000732A9"/>
    <w:rsid w:val="00082758"/>
    <w:rsid w:val="000A7165"/>
    <w:rsid w:val="000B2F36"/>
    <w:rsid w:val="000B381A"/>
    <w:rsid w:val="000F2F24"/>
    <w:rsid w:val="000F3717"/>
    <w:rsid w:val="0011026E"/>
    <w:rsid w:val="001142FA"/>
    <w:rsid w:val="00121262"/>
    <w:rsid w:val="001260F1"/>
    <w:rsid w:val="00130748"/>
    <w:rsid w:val="00132F1F"/>
    <w:rsid w:val="00134A2D"/>
    <w:rsid w:val="00142A63"/>
    <w:rsid w:val="00184D6C"/>
    <w:rsid w:val="001853FE"/>
    <w:rsid w:val="0018623C"/>
    <w:rsid w:val="001A0A72"/>
    <w:rsid w:val="001A3A93"/>
    <w:rsid w:val="001A422A"/>
    <w:rsid w:val="001B6362"/>
    <w:rsid w:val="001C6497"/>
    <w:rsid w:val="001E29B4"/>
    <w:rsid w:val="001E55F3"/>
    <w:rsid w:val="001F3A91"/>
    <w:rsid w:val="00204375"/>
    <w:rsid w:val="00204AC4"/>
    <w:rsid w:val="002070A8"/>
    <w:rsid w:val="00210E85"/>
    <w:rsid w:val="00243A5D"/>
    <w:rsid w:val="00253719"/>
    <w:rsid w:val="0025574F"/>
    <w:rsid w:val="00264A97"/>
    <w:rsid w:val="00276B34"/>
    <w:rsid w:val="00285CB4"/>
    <w:rsid w:val="00292B10"/>
    <w:rsid w:val="0029705B"/>
    <w:rsid w:val="002A1FD8"/>
    <w:rsid w:val="002A365B"/>
    <w:rsid w:val="002E0E32"/>
    <w:rsid w:val="002F0A15"/>
    <w:rsid w:val="00375C2D"/>
    <w:rsid w:val="00375D79"/>
    <w:rsid w:val="00381DF9"/>
    <w:rsid w:val="00395702"/>
    <w:rsid w:val="003A29A5"/>
    <w:rsid w:val="003A5713"/>
    <w:rsid w:val="003A5D1E"/>
    <w:rsid w:val="003E3E13"/>
    <w:rsid w:val="003F77B3"/>
    <w:rsid w:val="00404347"/>
    <w:rsid w:val="00415ABA"/>
    <w:rsid w:val="00431B45"/>
    <w:rsid w:val="00435DD0"/>
    <w:rsid w:val="00436F07"/>
    <w:rsid w:val="00457752"/>
    <w:rsid w:val="00467C17"/>
    <w:rsid w:val="0047482A"/>
    <w:rsid w:val="004B1081"/>
    <w:rsid w:val="004B7466"/>
    <w:rsid w:val="004C24F7"/>
    <w:rsid w:val="004D7651"/>
    <w:rsid w:val="004E39A0"/>
    <w:rsid w:val="004E4133"/>
    <w:rsid w:val="00501A66"/>
    <w:rsid w:val="00522B40"/>
    <w:rsid w:val="00544B0C"/>
    <w:rsid w:val="005866BA"/>
    <w:rsid w:val="00593C77"/>
    <w:rsid w:val="00595113"/>
    <w:rsid w:val="005D3F05"/>
    <w:rsid w:val="005D4E8F"/>
    <w:rsid w:val="005D669D"/>
    <w:rsid w:val="005E01DD"/>
    <w:rsid w:val="00621E9E"/>
    <w:rsid w:val="00654B06"/>
    <w:rsid w:val="00666481"/>
    <w:rsid w:val="00680B7B"/>
    <w:rsid w:val="006A496D"/>
    <w:rsid w:val="006B1823"/>
    <w:rsid w:val="006C4833"/>
    <w:rsid w:val="006D4840"/>
    <w:rsid w:val="006E28B8"/>
    <w:rsid w:val="0072793E"/>
    <w:rsid w:val="007433D6"/>
    <w:rsid w:val="007457C8"/>
    <w:rsid w:val="00753E2C"/>
    <w:rsid w:val="00763218"/>
    <w:rsid w:val="00770A9F"/>
    <w:rsid w:val="00783FCF"/>
    <w:rsid w:val="00795EDD"/>
    <w:rsid w:val="007A6B47"/>
    <w:rsid w:val="007B46E6"/>
    <w:rsid w:val="007D5756"/>
    <w:rsid w:val="007F56D5"/>
    <w:rsid w:val="0081053D"/>
    <w:rsid w:val="008249A3"/>
    <w:rsid w:val="00826455"/>
    <w:rsid w:val="008267BF"/>
    <w:rsid w:val="00841276"/>
    <w:rsid w:val="008444A3"/>
    <w:rsid w:val="008450B1"/>
    <w:rsid w:val="008869BB"/>
    <w:rsid w:val="0088735C"/>
    <w:rsid w:val="00887733"/>
    <w:rsid w:val="00894BEA"/>
    <w:rsid w:val="008A5FFE"/>
    <w:rsid w:val="008D31AC"/>
    <w:rsid w:val="008D61B5"/>
    <w:rsid w:val="008E26A8"/>
    <w:rsid w:val="008F7153"/>
    <w:rsid w:val="00907B73"/>
    <w:rsid w:val="00911213"/>
    <w:rsid w:val="00917251"/>
    <w:rsid w:val="00932E8C"/>
    <w:rsid w:val="00946B92"/>
    <w:rsid w:val="009513F0"/>
    <w:rsid w:val="00957A7B"/>
    <w:rsid w:val="00957D23"/>
    <w:rsid w:val="00960BFE"/>
    <w:rsid w:val="00961293"/>
    <w:rsid w:val="00965308"/>
    <w:rsid w:val="009706C6"/>
    <w:rsid w:val="00977E7F"/>
    <w:rsid w:val="0098032A"/>
    <w:rsid w:val="00987913"/>
    <w:rsid w:val="00987A4A"/>
    <w:rsid w:val="009C51DB"/>
    <w:rsid w:val="009D40E7"/>
    <w:rsid w:val="00A040A4"/>
    <w:rsid w:val="00A05E94"/>
    <w:rsid w:val="00A37CA0"/>
    <w:rsid w:val="00A51639"/>
    <w:rsid w:val="00A723C2"/>
    <w:rsid w:val="00A84630"/>
    <w:rsid w:val="00A863CC"/>
    <w:rsid w:val="00A92ADA"/>
    <w:rsid w:val="00A9572D"/>
    <w:rsid w:val="00AA79BD"/>
    <w:rsid w:val="00AB51B7"/>
    <w:rsid w:val="00AB6EFC"/>
    <w:rsid w:val="00AC668A"/>
    <w:rsid w:val="00AD5656"/>
    <w:rsid w:val="00B13B86"/>
    <w:rsid w:val="00B248BA"/>
    <w:rsid w:val="00B2768B"/>
    <w:rsid w:val="00B50A97"/>
    <w:rsid w:val="00B62F49"/>
    <w:rsid w:val="00B72C74"/>
    <w:rsid w:val="00B73414"/>
    <w:rsid w:val="00B92E04"/>
    <w:rsid w:val="00BA36AF"/>
    <w:rsid w:val="00BA7C97"/>
    <w:rsid w:val="00BC7443"/>
    <w:rsid w:val="00BD0129"/>
    <w:rsid w:val="00BE3B41"/>
    <w:rsid w:val="00BE5262"/>
    <w:rsid w:val="00BF0FB3"/>
    <w:rsid w:val="00BF6505"/>
    <w:rsid w:val="00C06097"/>
    <w:rsid w:val="00C0708F"/>
    <w:rsid w:val="00C33B1E"/>
    <w:rsid w:val="00C4449B"/>
    <w:rsid w:val="00C46535"/>
    <w:rsid w:val="00C46DB8"/>
    <w:rsid w:val="00C54E16"/>
    <w:rsid w:val="00C772EB"/>
    <w:rsid w:val="00C80799"/>
    <w:rsid w:val="00C91F3F"/>
    <w:rsid w:val="00CE1834"/>
    <w:rsid w:val="00CF4308"/>
    <w:rsid w:val="00CF7129"/>
    <w:rsid w:val="00D03031"/>
    <w:rsid w:val="00D11BE7"/>
    <w:rsid w:val="00D12113"/>
    <w:rsid w:val="00D154FC"/>
    <w:rsid w:val="00D3417F"/>
    <w:rsid w:val="00D37B67"/>
    <w:rsid w:val="00D41692"/>
    <w:rsid w:val="00D62F79"/>
    <w:rsid w:val="00D80C93"/>
    <w:rsid w:val="00DB032B"/>
    <w:rsid w:val="00DC35A3"/>
    <w:rsid w:val="00DC62A5"/>
    <w:rsid w:val="00DD1BA0"/>
    <w:rsid w:val="00DE2697"/>
    <w:rsid w:val="00DE3F8D"/>
    <w:rsid w:val="00E07948"/>
    <w:rsid w:val="00E20390"/>
    <w:rsid w:val="00E24E77"/>
    <w:rsid w:val="00E40D1F"/>
    <w:rsid w:val="00E739D2"/>
    <w:rsid w:val="00E7725C"/>
    <w:rsid w:val="00EA6A1B"/>
    <w:rsid w:val="00EC068C"/>
    <w:rsid w:val="00EC3A20"/>
    <w:rsid w:val="00F346D4"/>
    <w:rsid w:val="00F61FCF"/>
    <w:rsid w:val="00F9451C"/>
    <w:rsid w:val="00F945B4"/>
    <w:rsid w:val="00FA7539"/>
    <w:rsid w:val="00FB121D"/>
    <w:rsid w:val="00FB6873"/>
    <w:rsid w:val="00FD1CC0"/>
    <w:rsid w:val="00FD2B1E"/>
    <w:rsid w:val="00FF03C7"/>
    <w:rsid w:val="00FF05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E4D6C76-4B0E-414F-BE5E-05A28ADE7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7443"/>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907B73"/>
    <w:pPr>
      <w:ind w:left="720"/>
    </w:pPr>
  </w:style>
  <w:style w:type="paragraph" w:customStyle="1" w:styleId="Default">
    <w:name w:val="Default"/>
    <w:rsid w:val="00B72C74"/>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1552</TotalTime>
  <Pages>17</Pages>
  <Words>6685</Words>
  <Characters>35215</Characters>
  <Application>Microsoft Office Word</Application>
  <DocSecurity>0</DocSecurity>
  <Lines>293</Lines>
  <Paragraphs>83</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41817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18</cp:revision>
  <cp:lastPrinted>2016-03-14T21:09:00Z</cp:lastPrinted>
  <dcterms:created xsi:type="dcterms:W3CDTF">2016-03-14T00:45:00Z</dcterms:created>
  <dcterms:modified xsi:type="dcterms:W3CDTF">2016-03-21T20:26:00Z</dcterms:modified>
</cp:coreProperties>
</file>