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4CE7D3" w14:textId="77777777" w:rsidR="00E24E77" w:rsidRPr="009423FA" w:rsidRDefault="00E24E77" w:rsidP="00E24E77">
      <w:pPr>
        <w:rPr>
          <w:rFonts w:cs="Arial"/>
          <w:szCs w:val="22"/>
        </w:rPr>
      </w:pPr>
    </w:p>
    <w:p w14:paraId="43663EA0" w14:textId="77777777" w:rsidR="00E24E77" w:rsidRPr="009423FA" w:rsidRDefault="00E24E77" w:rsidP="00E24E77">
      <w:pPr>
        <w:rPr>
          <w:rFonts w:cs="Arial"/>
          <w:szCs w:val="22"/>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9423FA" w14:paraId="3717794D" w14:textId="77777777" w:rsidTr="00D11BE7">
        <w:tc>
          <w:tcPr>
            <w:tcW w:w="2268" w:type="dxa"/>
            <w:tcBorders>
              <w:top w:val="single" w:sz="4" w:space="0" w:color="auto"/>
            </w:tcBorders>
            <w:shd w:val="clear" w:color="auto" w:fill="F3F3F3"/>
          </w:tcPr>
          <w:p w14:paraId="447D6A13" w14:textId="77777777" w:rsidR="00E24E77" w:rsidRPr="009423FA" w:rsidRDefault="00E24E77" w:rsidP="00E24E77">
            <w:pPr>
              <w:spacing w:before="80" w:after="80"/>
              <w:rPr>
                <w:rFonts w:cs="Arial"/>
                <w:b/>
                <w:szCs w:val="22"/>
                <w:lang w:val="en-NZ"/>
              </w:rPr>
            </w:pPr>
            <w:r w:rsidRPr="009423FA">
              <w:rPr>
                <w:rFonts w:cs="Arial"/>
                <w:b/>
                <w:szCs w:val="22"/>
                <w:lang w:val="en-NZ"/>
              </w:rPr>
              <w:t>Committee:</w:t>
            </w:r>
          </w:p>
        </w:tc>
        <w:tc>
          <w:tcPr>
            <w:tcW w:w="7508" w:type="dxa"/>
            <w:tcBorders>
              <w:top w:val="single" w:sz="4" w:space="0" w:color="auto"/>
            </w:tcBorders>
            <w:shd w:val="clear" w:color="auto" w:fill="F3F3F3"/>
          </w:tcPr>
          <w:p w14:paraId="1A5B2E9A" w14:textId="77777777" w:rsidR="00E24E77" w:rsidRPr="009423FA" w:rsidRDefault="00AB51B7" w:rsidP="00E24E77">
            <w:pPr>
              <w:spacing w:before="80" w:after="80"/>
              <w:rPr>
                <w:rFonts w:cs="Arial"/>
                <w:color w:val="FF00FF"/>
                <w:szCs w:val="22"/>
                <w:lang w:val="en-NZ"/>
              </w:rPr>
            </w:pPr>
            <w:r w:rsidRPr="009423FA">
              <w:rPr>
                <w:rFonts w:cs="Arial"/>
                <w:szCs w:val="22"/>
                <w:lang w:val="en-NZ"/>
              </w:rPr>
              <w:t>Northern B Health and Disability Ethics Committee</w:t>
            </w:r>
          </w:p>
        </w:tc>
      </w:tr>
      <w:tr w:rsidR="00E24E77" w:rsidRPr="009423FA" w14:paraId="7E3DD38E" w14:textId="77777777" w:rsidTr="00D11BE7">
        <w:tc>
          <w:tcPr>
            <w:tcW w:w="2268" w:type="dxa"/>
            <w:shd w:val="clear" w:color="auto" w:fill="F3F3F3"/>
          </w:tcPr>
          <w:p w14:paraId="1A955106" w14:textId="77777777" w:rsidR="00E24E77" w:rsidRPr="009423FA" w:rsidRDefault="00E24E77" w:rsidP="00E24E77">
            <w:pPr>
              <w:spacing w:before="80" w:after="80"/>
              <w:rPr>
                <w:rFonts w:cs="Arial"/>
                <w:b/>
                <w:szCs w:val="22"/>
                <w:lang w:val="en-NZ"/>
              </w:rPr>
            </w:pPr>
            <w:r w:rsidRPr="009423FA">
              <w:rPr>
                <w:rFonts w:cs="Arial"/>
                <w:b/>
                <w:szCs w:val="22"/>
                <w:lang w:val="en-NZ"/>
              </w:rPr>
              <w:t>Meeting date:</w:t>
            </w:r>
          </w:p>
        </w:tc>
        <w:tc>
          <w:tcPr>
            <w:tcW w:w="7508" w:type="dxa"/>
            <w:shd w:val="clear" w:color="auto" w:fill="F3F3F3"/>
          </w:tcPr>
          <w:p w14:paraId="6D5202AF" w14:textId="77777777" w:rsidR="00E24E77" w:rsidRPr="009423FA" w:rsidRDefault="00AB51B7" w:rsidP="00E24E77">
            <w:pPr>
              <w:spacing w:before="80" w:after="80"/>
              <w:rPr>
                <w:rFonts w:cs="Arial"/>
                <w:color w:val="FF00FF"/>
                <w:szCs w:val="22"/>
                <w:lang w:val="en-NZ"/>
              </w:rPr>
            </w:pPr>
            <w:r w:rsidRPr="009423FA">
              <w:rPr>
                <w:rFonts w:cs="Arial"/>
                <w:szCs w:val="22"/>
                <w:lang w:val="en-NZ"/>
              </w:rPr>
              <w:t>19 December 2017</w:t>
            </w:r>
          </w:p>
        </w:tc>
      </w:tr>
      <w:tr w:rsidR="00E24E77" w:rsidRPr="009423FA" w14:paraId="58F6090F" w14:textId="77777777" w:rsidTr="00D11BE7">
        <w:tc>
          <w:tcPr>
            <w:tcW w:w="2268" w:type="dxa"/>
            <w:tcBorders>
              <w:bottom w:val="single" w:sz="4" w:space="0" w:color="auto"/>
            </w:tcBorders>
            <w:shd w:val="clear" w:color="auto" w:fill="F3F3F3"/>
          </w:tcPr>
          <w:p w14:paraId="24E9E2A7" w14:textId="77777777" w:rsidR="00E24E77" w:rsidRPr="009423FA" w:rsidRDefault="00E24E77" w:rsidP="00E24E77">
            <w:pPr>
              <w:spacing w:before="80" w:after="80"/>
              <w:rPr>
                <w:rFonts w:cs="Arial"/>
                <w:b/>
                <w:szCs w:val="22"/>
                <w:lang w:val="en-NZ"/>
              </w:rPr>
            </w:pPr>
            <w:r w:rsidRPr="009423FA">
              <w:rPr>
                <w:rFonts w:cs="Arial"/>
                <w:b/>
                <w:szCs w:val="22"/>
                <w:lang w:val="en-NZ"/>
              </w:rPr>
              <w:t>Meeting venue:</w:t>
            </w:r>
          </w:p>
        </w:tc>
        <w:tc>
          <w:tcPr>
            <w:tcW w:w="7508" w:type="dxa"/>
            <w:tcBorders>
              <w:bottom w:val="single" w:sz="4" w:space="0" w:color="auto"/>
            </w:tcBorders>
            <w:shd w:val="clear" w:color="auto" w:fill="F3F3F3"/>
          </w:tcPr>
          <w:p w14:paraId="3BA8E215" w14:textId="77777777" w:rsidR="00E24E77" w:rsidRPr="009423FA" w:rsidRDefault="00AB51B7" w:rsidP="00E24E77">
            <w:pPr>
              <w:spacing w:before="80" w:after="80"/>
              <w:rPr>
                <w:rFonts w:cs="Arial"/>
                <w:color w:val="FF00FF"/>
                <w:szCs w:val="22"/>
                <w:lang w:val="en-NZ"/>
              </w:rPr>
            </w:pPr>
            <w:r w:rsidRPr="009423FA">
              <w:rPr>
                <w:rFonts w:cs="Arial"/>
                <w:szCs w:val="22"/>
                <w:lang w:val="en-NZ"/>
              </w:rPr>
              <w:t>Novotel Ellerslie, 72-112 Greenlane Road East, Ellerslie, Auckland</w:t>
            </w:r>
          </w:p>
        </w:tc>
      </w:tr>
    </w:tbl>
    <w:p w14:paraId="71C65E96" w14:textId="77777777" w:rsidR="00E24E77" w:rsidRPr="009423FA" w:rsidRDefault="00E24E77" w:rsidP="00E24E77">
      <w:pPr>
        <w:spacing w:before="80" w:after="80"/>
        <w:rPr>
          <w:rFonts w:cs="Arial"/>
          <w:szCs w:val="22"/>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0727F2" w:rsidRPr="009423FA" w14:paraId="44EBE399" w14:textId="77777777" w:rsidTr="00435DD0">
        <w:tc>
          <w:tcPr>
            <w:tcW w:w="1555" w:type="dxa"/>
            <w:tcBorders>
              <w:top w:val="single" w:sz="4" w:space="0" w:color="auto"/>
            </w:tcBorders>
            <w:shd w:val="clear" w:color="auto" w:fill="F2F2F2" w:themeFill="background1" w:themeFillShade="F2"/>
          </w:tcPr>
          <w:p w14:paraId="62278E09" w14:textId="77777777" w:rsidR="006C4833" w:rsidRPr="009423FA" w:rsidRDefault="006C4833" w:rsidP="00E24E77">
            <w:pPr>
              <w:spacing w:before="80" w:after="80"/>
              <w:rPr>
                <w:rFonts w:cs="Arial"/>
                <w:b/>
                <w:szCs w:val="22"/>
                <w:lang w:val="en-NZ" w:eastAsia="en-GB"/>
              </w:rPr>
            </w:pPr>
            <w:r w:rsidRPr="009423FA">
              <w:rPr>
                <w:rFonts w:cs="Arial"/>
                <w:b/>
                <w:szCs w:val="22"/>
                <w:lang w:val="en-NZ" w:eastAsia="en-GB"/>
              </w:rPr>
              <w:t>Time</w:t>
            </w:r>
          </w:p>
        </w:tc>
        <w:tc>
          <w:tcPr>
            <w:tcW w:w="8221" w:type="dxa"/>
            <w:tcBorders>
              <w:top w:val="single" w:sz="4" w:space="0" w:color="auto"/>
            </w:tcBorders>
            <w:shd w:val="clear" w:color="auto" w:fill="F2F2F2" w:themeFill="background1" w:themeFillShade="F2"/>
          </w:tcPr>
          <w:p w14:paraId="2280DEB1" w14:textId="77777777" w:rsidR="006C4833" w:rsidRPr="009423FA" w:rsidRDefault="006C4833" w:rsidP="00C81963">
            <w:pPr>
              <w:spacing w:before="80" w:after="80"/>
              <w:ind w:left="742"/>
              <w:rPr>
                <w:rFonts w:cs="Arial"/>
                <w:b/>
                <w:szCs w:val="22"/>
                <w:lang w:val="en-NZ" w:eastAsia="en-GB"/>
              </w:rPr>
            </w:pPr>
            <w:r w:rsidRPr="009423FA">
              <w:rPr>
                <w:rFonts w:cs="Arial"/>
                <w:b/>
                <w:szCs w:val="22"/>
                <w:lang w:val="en-NZ" w:eastAsia="en-GB"/>
              </w:rPr>
              <w:t>Item of business</w:t>
            </w:r>
          </w:p>
        </w:tc>
      </w:tr>
      <w:tr w:rsidR="000727F2" w:rsidRPr="009423FA" w14:paraId="62D50CD3" w14:textId="77777777" w:rsidTr="00435DD0">
        <w:tc>
          <w:tcPr>
            <w:tcW w:w="1555" w:type="dxa"/>
            <w:shd w:val="clear" w:color="auto" w:fill="F2F2F2" w:themeFill="background1" w:themeFillShade="F2"/>
          </w:tcPr>
          <w:p w14:paraId="2887405F" w14:textId="77777777" w:rsidR="006C4833" w:rsidRPr="009423FA" w:rsidRDefault="000727F2" w:rsidP="00E24E77">
            <w:pPr>
              <w:spacing w:before="80" w:after="80"/>
              <w:rPr>
                <w:rFonts w:cs="Arial"/>
                <w:szCs w:val="22"/>
                <w:lang w:val="en-NZ" w:eastAsia="en-GB"/>
              </w:rPr>
            </w:pPr>
            <w:r w:rsidRPr="009423FA">
              <w:rPr>
                <w:rFonts w:cs="Arial"/>
                <w:szCs w:val="22"/>
                <w:lang w:val="en-NZ" w:eastAsia="en-GB"/>
              </w:rPr>
              <w:t>12.00pm</w:t>
            </w:r>
          </w:p>
        </w:tc>
        <w:tc>
          <w:tcPr>
            <w:tcW w:w="8221" w:type="dxa"/>
            <w:shd w:val="clear" w:color="auto" w:fill="F2F2F2" w:themeFill="background1" w:themeFillShade="F2"/>
          </w:tcPr>
          <w:p w14:paraId="67BD438B" w14:textId="77777777" w:rsidR="006C4833" w:rsidRPr="009423FA" w:rsidRDefault="006C4833" w:rsidP="00C81963">
            <w:pPr>
              <w:spacing w:before="80" w:after="80"/>
              <w:ind w:left="742"/>
              <w:rPr>
                <w:rFonts w:cs="Arial"/>
                <w:szCs w:val="22"/>
                <w:lang w:val="en-NZ" w:eastAsia="en-GB"/>
              </w:rPr>
            </w:pPr>
            <w:r w:rsidRPr="009423FA">
              <w:rPr>
                <w:rFonts w:cs="Arial"/>
                <w:szCs w:val="22"/>
                <w:lang w:val="en-NZ" w:eastAsia="en-GB"/>
              </w:rPr>
              <w:t>Welcome</w:t>
            </w:r>
          </w:p>
        </w:tc>
      </w:tr>
      <w:tr w:rsidR="000727F2" w:rsidRPr="009423FA" w14:paraId="6832DA8E" w14:textId="77777777" w:rsidTr="00435DD0">
        <w:tc>
          <w:tcPr>
            <w:tcW w:w="1555" w:type="dxa"/>
            <w:shd w:val="clear" w:color="auto" w:fill="F2F2F2" w:themeFill="background1" w:themeFillShade="F2"/>
          </w:tcPr>
          <w:p w14:paraId="2259F8FC" w14:textId="77777777" w:rsidR="007F56D5" w:rsidRPr="009423FA" w:rsidRDefault="000727F2" w:rsidP="00E24E77">
            <w:pPr>
              <w:spacing w:before="80" w:after="80"/>
              <w:rPr>
                <w:rFonts w:cs="Arial"/>
                <w:szCs w:val="22"/>
                <w:lang w:val="en-NZ" w:eastAsia="en-GB"/>
              </w:rPr>
            </w:pPr>
            <w:r w:rsidRPr="009423FA">
              <w:rPr>
                <w:rFonts w:cs="Arial"/>
                <w:szCs w:val="22"/>
                <w:lang w:val="en-NZ" w:eastAsia="en-GB"/>
              </w:rPr>
              <w:t>12.05pm</w:t>
            </w:r>
          </w:p>
        </w:tc>
        <w:tc>
          <w:tcPr>
            <w:tcW w:w="8221" w:type="dxa"/>
            <w:shd w:val="clear" w:color="auto" w:fill="F2F2F2" w:themeFill="background1" w:themeFillShade="F2"/>
          </w:tcPr>
          <w:p w14:paraId="70B19876" w14:textId="77777777" w:rsidR="007F56D5" w:rsidRPr="009423FA" w:rsidRDefault="007F56D5" w:rsidP="00C81963">
            <w:pPr>
              <w:spacing w:before="80" w:after="80"/>
              <w:ind w:left="742"/>
              <w:rPr>
                <w:rFonts w:cs="Arial"/>
                <w:szCs w:val="22"/>
                <w:lang w:val="en-NZ" w:eastAsia="en-GB"/>
              </w:rPr>
            </w:pPr>
            <w:r w:rsidRPr="009423FA">
              <w:rPr>
                <w:rFonts w:cs="Arial"/>
                <w:szCs w:val="22"/>
                <w:lang w:val="en-NZ" w:eastAsia="en-GB"/>
              </w:rPr>
              <w:t>Confirmation of minutes of meeting of</w:t>
            </w:r>
            <w:r w:rsidR="000727F2" w:rsidRPr="009423FA">
              <w:rPr>
                <w:rFonts w:cs="Arial"/>
                <w:szCs w:val="22"/>
                <w:lang w:val="en-NZ" w:eastAsia="en-GB"/>
              </w:rPr>
              <w:t xml:space="preserve"> 7 November 2017.</w:t>
            </w:r>
          </w:p>
        </w:tc>
      </w:tr>
      <w:tr w:rsidR="000727F2" w:rsidRPr="009423FA" w14:paraId="48BF7D18" w14:textId="77777777" w:rsidTr="00435DD0">
        <w:tc>
          <w:tcPr>
            <w:tcW w:w="1555" w:type="dxa"/>
            <w:shd w:val="clear" w:color="auto" w:fill="F2F2F2" w:themeFill="background1" w:themeFillShade="F2"/>
          </w:tcPr>
          <w:p w14:paraId="01F764D0" w14:textId="77777777" w:rsidR="007F56D5" w:rsidRPr="009423FA" w:rsidRDefault="000727F2" w:rsidP="00E24E77">
            <w:pPr>
              <w:spacing w:before="80" w:after="80"/>
              <w:rPr>
                <w:rFonts w:cs="Arial"/>
                <w:szCs w:val="22"/>
                <w:lang w:val="en-NZ" w:eastAsia="en-GB"/>
              </w:rPr>
            </w:pPr>
            <w:r w:rsidRPr="009423FA">
              <w:rPr>
                <w:rFonts w:cs="Arial"/>
                <w:szCs w:val="22"/>
                <w:lang w:val="en-NZ" w:eastAsia="en-GB"/>
              </w:rPr>
              <w:t>12.30pm</w:t>
            </w:r>
          </w:p>
        </w:tc>
        <w:tc>
          <w:tcPr>
            <w:tcW w:w="8221" w:type="dxa"/>
            <w:shd w:val="clear" w:color="auto" w:fill="F2F2F2" w:themeFill="background1" w:themeFillShade="F2"/>
          </w:tcPr>
          <w:p w14:paraId="0AE33045" w14:textId="77777777" w:rsidR="007F56D5" w:rsidRPr="009423FA" w:rsidRDefault="007F56D5" w:rsidP="00C81963">
            <w:pPr>
              <w:spacing w:before="80" w:after="80"/>
              <w:ind w:left="742"/>
              <w:rPr>
                <w:rFonts w:cs="Arial"/>
                <w:szCs w:val="22"/>
                <w:lang w:val="en-NZ" w:eastAsia="en-GB"/>
              </w:rPr>
            </w:pPr>
            <w:r w:rsidRPr="009423FA">
              <w:rPr>
                <w:rFonts w:cs="Arial"/>
                <w:szCs w:val="22"/>
                <w:lang w:val="en-NZ" w:eastAsia="en-GB"/>
              </w:rPr>
              <w:t>New applications (see over for details)</w:t>
            </w:r>
          </w:p>
        </w:tc>
      </w:tr>
      <w:tr w:rsidR="000727F2" w:rsidRPr="009423FA" w14:paraId="30CA161C" w14:textId="77777777" w:rsidTr="00435DD0">
        <w:tc>
          <w:tcPr>
            <w:tcW w:w="1555" w:type="dxa"/>
            <w:shd w:val="clear" w:color="auto" w:fill="F2F2F2" w:themeFill="background1" w:themeFillShade="F2"/>
          </w:tcPr>
          <w:p w14:paraId="752ECAC3" w14:textId="77777777" w:rsidR="00826455" w:rsidRPr="009423FA" w:rsidRDefault="00826455" w:rsidP="00E24E77">
            <w:pPr>
              <w:spacing w:before="80" w:after="80"/>
              <w:rPr>
                <w:rFonts w:cs="Arial"/>
                <w:szCs w:val="22"/>
                <w:lang w:val="en-NZ" w:eastAsia="en-GB"/>
              </w:rPr>
            </w:pPr>
          </w:p>
        </w:tc>
        <w:tc>
          <w:tcPr>
            <w:tcW w:w="8221" w:type="dxa"/>
            <w:shd w:val="clear" w:color="auto" w:fill="F2F2F2" w:themeFill="background1" w:themeFillShade="F2"/>
          </w:tcPr>
          <w:p w14:paraId="1F258F95" w14:textId="77777777" w:rsidR="00826455" w:rsidRPr="009423FA" w:rsidRDefault="00826455" w:rsidP="00C81963">
            <w:pPr>
              <w:ind w:left="742"/>
              <w:rPr>
                <w:rFonts w:cs="Arial"/>
                <w:szCs w:val="22"/>
                <w:lang w:val="en-NZ" w:eastAsia="en-GB"/>
              </w:rPr>
            </w:pPr>
            <w:r w:rsidRPr="009423FA">
              <w:rPr>
                <w:rFonts w:cs="Arial"/>
                <w:szCs w:val="22"/>
                <w:lang w:val="en-NZ" w:eastAsia="en-GB"/>
              </w:rPr>
              <w:t xml:space="preserve"> i 17/NTB/230</w:t>
            </w:r>
          </w:p>
          <w:p w14:paraId="7F01FA9A" w14:textId="77777777" w:rsidR="00826455" w:rsidRPr="009423FA" w:rsidRDefault="00826455" w:rsidP="00C81963">
            <w:pPr>
              <w:ind w:left="742"/>
              <w:rPr>
                <w:rFonts w:cs="Arial"/>
                <w:szCs w:val="22"/>
                <w:lang w:val="en-NZ" w:eastAsia="en-GB"/>
              </w:rPr>
            </w:pPr>
            <w:r w:rsidRPr="009423FA">
              <w:rPr>
                <w:rFonts w:cs="Arial"/>
                <w:szCs w:val="22"/>
                <w:lang w:val="en-NZ" w:eastAsia="en-GB"/>
              </w:rPr>
              <w:t xml:space="preserve">  ii 17/NTB/234</w:t>
            </w:r>
          </w:p>
          <w:p w14:paraId="09F7DDFC" w14:textId="77777777" w:rsidR="00826455" w:rsidRPr="009423FA" w:rsidRDefault="00826455" w:rsidP="00C81963">
            <w:pPr>
              <w:ind w:left="742"/>
              <w:rPr>
                <w:rFonts w:cs="Arial"/>
                <w:szCs w:val="22"/>
                <w:lang w:val="en-NZ" w:eastAsia="en-GB"/>
              </w:rPr>
            </w:pPr>
            <w:r w:rsidRPr="009423FA">
              <w:rPr>
                <w:rFonts w:cs="Arial"/>
                <w:szCs w:val="22"/>
                <w:lang w:val="en-NZ" w:eastAsia="en-GB"/>
              </w:rPr>
              <w:t xml:space="preserve">  iii 17/NTB/235</w:t>
            </w:r>
          </w:p>
          <w:p w14:paraId="050BBFBA" w14:textId="77777777" w:rsidR="00826455" w:rsidRPr="009423FA" w:rsidRDefault="00826455" w:rsidP="00C81963">
            <w:pPr>
              <w:ind w:left="742"/>
              <w:rPr>
                <w:rFonts w:cs="Arial"/>
                <w:szCs w:val="22"/>
                <w:lang w:val="en-NZ" w:eastAsia="en-GB"/>
              </w:rPr>
            </w:pPr>
            <w:r w:rsidRPr="009423FA">
              <w:rPr>
                <w:rFonts w:cs="Arial"/>
                <w:szCs w:val="22"/>
                <w:lang w:val="en-NZ" w:eastAsia="en-GB"/>
              </w:rPr>
              <w:t xml:space="preserve">  iv 17/NTB/236</w:t>
            </w:r>
          </w:p>
          <w:p w14:paraId="2EC6F85F" w14:textId="77777777" w:rsidR="00826455" w:rsidRPr="009423FA" w:rsidRDefault="00826455" w:rsidP="00C81963">
            <w:pPr>
              <w:ind w:left="742"/>
              <w:rPr>
                <w:rFonts w:cs="Arial"/>
                <w:szCs w:val="22"/>
                <w:lang w:val="en-NZ" w:eastAsia="en-GB"/>
              </w:rPr>
            </w:pPr>
            <w:r w:rsidRPr="009423FA">
              <w:rPr>
                <w:rFonts w:cs="Arial"/>
                <w:szCs w:val="22"/>
                <w:lang w:val="en-NZ" w:eastAsia="en-GB"/>
              </w:rPr>
              <w:t xml:space="preserve">  v 17/NTB/237</w:t>
            </w:r>
          </w:p>
          <w:p w14:paraId="22331806" w14:textId="77777777" w:rsidR="00826455" w:rsidRPr="009423FA" w:rsidRDefault="00826455" w:rsidP="00C81963">
            <w:pPr>
              <w:ind w:left="742"/>
              <w:rPr>
                <w:rFonts w:cs="Arial"/>
                <w:szCs w:val="22"/>
                <w:lang w:val="en-NZ" w:eastAsia="en-GB"/>
              </w:rPr>
            </w:pPr>
            <w:r w:rsidRPr="009423FA">
              <w:rPr>
                <w:rFonts w:cs="Arial"/>
                <w:szCs w:val="22"/>
                <w:lang w:val="en-NZ" w:eastAsia="en-GB"/>
              </w:rPr>
              <w:t xml:space="preserve">  vi 17/NTB/238</w:t>
            </w:r>
          </w:p>
          <w:p w14:paraId="1D2D6AE9" w14:textId="77777777" w:rsidR="00826455" w:rsidRPr="009423FA" w:rsidRDefault="00826455" w:rsidP="00C81963">
            <w:pPr>
              <w:ind w:left="742"/>
              <w:rPr>
                <w:rFonts w:cs="Arial"/>
                <w:szCs w:val="22"/>
                <w:lang w:val="en-NZ" w:eastAsia="en-GB"/>
              </w:rPr>
            </w:pPr>
            <w:r w:rsidRPr="009423FA">
              <w:rPr>
                <w:rFonts w:cs="Arial"/>
                <w:szCs w:val="22"/>
                <w:lang w:val="en-NZ" w:eastAsia="en-GB"/>
              </w:rPr>
              <w:t xml:space="preserve">  vii 17/NTB/239</w:t>
            </w:r>
          </w:p>
          <w:p w14:paraId="726B201E" w14:textId="77777777" w:rsidR="00826455" w:rsidRPr="009423FA" w:rsidRDefault="00826455" w:rsidP="00C81963">
            <w:pPr>
              <w:ind w:left="742"/>
              <w:rPr>
                <w:rFonts w:cs="Arial"/>
                <w:szCs w:val="22"/>
                <w:lang w:val="en-NZ" w:eastAsia="en-GB"/>
              </w:rPr>
            </w:pPr>
            <w:r w:rsidRPr="009423FA">
              <w:rPr>
                <w:rFonts w:cs="Arial"/>
                <w:szCs w:val="22"/>
                <w:lang w:val="en-NZ" w:eastAsia="en-GB"/>
              </w:rPr>
              <w:t xml:space="preserve">  viii 17/NTB/240</w:t>
            </w:r>
          </w:p>
          <w:p w14:paraId="12BC16F0" w14:textId="77777777" w:rsidR="00826455" w:rsidRPr="009423FA" w:rsidRDefault="00826455" w:rsidP="00C81963">
            <w:pPr>
              <w:ind w:left="742"/>
              <w:rPr>
                <w:rFonts w:cs="Arial"/>
                <w:szCs w:val="22"/>
                <w:lang w:val="en-NZ" w:eastAsia="en-GB"/>
              </w:rPr>
            </w:pPr>
            <w:r w:rsidRPr="009423FA">
              <w:rPr>
                <w:rFonts w:cs="Arial"/>
                <w:szCs w:val="22"/>
                <w:lang w:val="en-NZ" w:eastAsia="en-GB"/>
              </w:rPr>
              <w:t xml:space="preserve">  ix 17/NTB/241</w:t>
            </w:r>
          </w:p>
          <w:p w14:paraId="54C8A85D" w14:textId="77777777" w:rsidR="00826455" w:rsidRPr="009423FA" w:rsidRDefault="00826455" w:rsidP="00C81963">
            <w:pPr>
              <w:ind w:left="742"/>
              <w:rPr>
                <w:rFonts w:cs="Arial"/>
                <w:szCs w:val="22"/>
                <w:lang w:val="en-NZ" w:eastAsia="en-GB"/>
              </w:rPr>
            </w:pPr>
            <w:r w:rsidRPr="009423FA">
              <w:rPr>
                <w:rFonts w:cs="Arial"/>
                <w:szCs w:val="22"/>
                <w:lang w:val="en-NZ" w:eastAsia="en-GB"/>
              </w:rPr>
              <w:t xml:space="preserve">  x 17/NTB/242</w:t>
            </w:r>
          </w:p>
          <w:p w14:paraId="30EFD3F3" w14:textId="77777777" w:rsidR="00826455" w:rsidRPr="009423FA" w:rsidRDefault="00826455" w:rsidP="00C81963">
            <w:pPr>
              <w:ind w:left="742"/>
              <w:rPr>
                <w:rFonts w:cs="Arial"/>
                <w:szCs w:val="22"/>
                <w:lang w:val="en-NZ" w:eastAsia="en-GB"/>
              </w:rPr>
            </w:pPr>
            <w:r w:rsidRPr="009423FA">
              <w:rPr>
                <w:rFonts w:cs="Arial"/>
                <w:szCs w:val="22"/>
                <w:lang w:val="en-NZ" w:eastAsia="en-GB"/>
              </w:rPr>
              <w:t xml:space="preserve">  xi 17/NTB/243</w:t>
            </w:r>
          </w:p>
          <w:p w14:paraId="7BA2D4C9" w14:textId="77777777" w:rsidR="00826455" w:rsidRPr="009423FA" w:rsidRDefault="00826455" w:rsidP="00C81963">
            <w:pPr>
              <w:ind w:left="742"/>
              <w:rPr>
                <w:rFonts w:cs="Arial"/>
                <w:szCs w:val="22"/>
                <w:lang w:val="en-NZ" w:eastAsia="en-GB"/>
              </w:rPr>
            </w:pPr>
            <w:r w:rsidRPr="009423FA">
              <w:rPr>
                <w:rFonts w:cs="Arial"/>
                <w:szCs w:val="22"/>
                <w:lang w:val="en-NZ" w:eastAsia="en-GB"/>
              </w:rPr>
              <w:t xml:space="preserve">  xii 17/NTB/249</w:t>
            </w:r>
          </w:p>
        </w:tc>
      </w:tr>
      <w:tr w:rsidR="000727F2" w:rsidRPr="009423FA" w14:paraId="6632B025" w14:textId="77777777" w:rsidTr="00435DD0">
        <w:tc>
          <w:tcPr>
            <w:tcW w:w="1555" w:type="dxa"/>
            <w:shd w:val="clear" w:color="auto" w:fill="F2F2F2" w:themeFill="background1" w:themeFillShade="F2"/>
          </w:tcPr>
          <w:p w14:paraId="53BF0A03" w14:textId="77777777" w:rsidR="00826455" w:rsidRPr="009423FA" w:rsidRDefault="000727F2" w:rsidP="00826455">
            <w:pPr>
              <w:spacing w:before="80" w:after="80"/>
              <w:rPr>
                <w:rFonts w:cs="Arial"/>
                <w:szCs w:val="22"/>
                <w:lang w:val="en-NZ" w:eastAsia="en-GB"/>
              </w:rPr>
            </w:pPr>
            <w:r w:rsidRPr="009423FA">
              <w:rPr>
                <w:rFonts w:cs="Arial"/>
                <w:szCs w:val="22"/>
                <w:lang w:val="en-NZ" w:eastAsia="en-GB"/>
              </w:rPr>
              <w:t>5.20pm</w:t>
            </w:r>
          </w:p>
        </w:tc>
        <w:tc>
          <w:tcPr>
            <w:tcW w:w="8221" w:type="dxa"/>
            <w:shd w:val="clear" w:color="auto" w:fill="F2F2F2" w:themeFill="background1" w:themeFillShade="F2"/>
          </w:tcPr>
          <w:p w14:paraId="62EFE6C3" w14:textId="77777777" w:rsidR="00826455" w:rsidRPr="009423FA" w:rsidRDefault="00826455" w:rsidP="00C81963">
            <w:pPr>
              <w:spacing w:before="80" w:after="80"/>
              <w:ind w:left="742"/>
              <w:rPr>
                <w:rFonts w:cs="Arial"/>
                <w:szCs w:val="22"/>
                <w:lang w:val="en-NZ" w:eastAsia="en-GB"/>
              </w:rPr>
            </w:pPr>
            <w:r w:rsidRPr="009423FA">
              <w:rPr>
                <w:rFonts w:cs="Arial"/>
                <w:szCs w:val="22"/>
                <w:lang w:val="en-NZ" w:eastAsia="en-GB"/>
              </w:rPr>
              <w:t>General business:</w:t>
            </w:r>
          </w:p>
          <w:p w14:paraId="1D33C5A9" w14:textId="4709501C" w:rsidR="00826455" w:rsidRPr="00C81963" w:rsidRDefault="00826455" w:rsidP="00C81963">
            <w:pPr>
              <w:pStyle w:val="ListParagraph"/>
              <w:numPr>
                <w:ilvl w:val="0"/>
                <w:numId w:val="44"/>
              </w:numPr>
              <w:spacing w:before="80" w:after="80"/>
              <w:rPr>
                <w:rFonts w:cs="Arial"/>
                <w:szCs w:val="22"/>
                <w:lang w:val="en-NZ" w:eastAsia="en-GB"/>
              </w:rPr>
            </w:pPr>
            <w:r w:rsidRPr="00C81963">
              <w:rPr>
                <w:rFonts w:cs="Arial"/>
                <w:szCs w:val="22"/>
                <w:lang w:val="en-NZ" w:eastAsia="en-GB"/>
              </w:rPr>
              <w:t>Noting section of agenda</w:t>
            </w:r>
          </w:p>
        </w:tc>
      </w:tr>
      <w:tr w:rsidR="000727F2" w:rsidRPr="009423FA" w14:paraId="2932ECA7" w14:textId="77777777" w:rsidTr="00435DD0">
        <w:tc>
          <w:tcPr>
            <w:tcW w:w="1555" w:type="dxa"/>
            <w:tcBorders>
              <w:bottom w:val="single" w:sz="4" w:space="0" w:color="auto"/>
            </w:tcBorders>
            <w:shd w:val="clear" w:color="auto" w:fill="F2F2F2" w:themeFill="background1" w:themeFillShade="F2"/>
          </w:tcPr>
          <w:p w14:paraId="419C6DC8" w14:textId="77777777" w:rsidR="00826455" w:rsidRPr="009423FA" w:rsidRDefault="000727F2" w:rsidP="00826455">
            <w:pPr>
              <w:spacing w:before="80" w:after="80"/>
              <w:rPr>
                <w:rFonts w:cs="Arial"/>
                <w:szCs w:val="22"/>
                <w:lang w:val="en-NZ" w:eastAsia="en-GB"/>
              </w:rPr>
            </w:pPr>
            <w:r w:rsidRPr="009423FA">
              <w:rPr>
                <w:rFonts w:cs="Arial"/>
                <w:szCs w:val="22"/>
                <w:lang w:val="en-NZ" w:eastAsia="en-GB"/>
              </w:rPr>
              <w:t>5.30pm</w:t>
            </w:r>
          </w:p>
        </w:tc>
        <w:tc>
          <w:tcPr>
            <w:tcW w:w="8221" w:type="dxa"/>
            <w:tcBorders>
              <w:bottom w:val="single" w:sz="4" w:space="0" w:color="auto"/>
            </w:tcBorders>
            <w:shd w:val="clear" w:color="auto" w:fill="F2F2F2" w:themeFill="background1" w:themeFillShade="F2"/>
          </w:tcPr>
          <w:p w14:paraId="292C728A" w14:textId="77777777" w:rsidR="00826455" w:rsidRPr="009423FA" w:rsidRDefault="00826455" w:rsidP="00C81963">
            <w:pPr>
              <w:spacing w:before="80" w:after="80"/>
              <w:ind w:left="742"/>
              <w:rPr>
                <w:rFonts w:cs="Arial"/>
                <w:szCs w:val="22"/>
                <w:lang w:val="en-NZ" w:eastAsia="en-GB"/>
              </w:rPr>
            </w:pPr>
            <w:r w:rsidRPr="009423FA">
              <w:rPr>
                <w:rFonts w:cs="Arial"/>
                <w:szCs w:val="22"/>
                <w:lang w:val="en-NZ" w:eastAsia="en-GB"/>
              </w:rPr>
              <w:t>Meeting ends</w:t>
            </w:r>
          </w:p>
        </w:tc>
      </w:tr>
    </w:tbl>
    <w:p w14:paraId="21AD9850" w14:textId="77777777" w:rsidR="007F56D5" w:rsidRPr="009423FA" w:rsidRDefault="007F56D5" w:rsidP="00E24E77">
      <w:pPr>
        <w:spacing w:before="80" w:after="80"/>
        <w:rPr>
          <w:rFonts w:cs="Arial"/>
          <w:szCs w:val="22"/>
          <w:lang w:val="en-NZ"/>
        </w:rPr>
      </w:pPr>
    </w:p>
    <w:p w14:paraId="1BB90025" w14:textId="77777777" w:rsidR="00E24E77" w:rsidRPr="009423FA" w:rsidRDefault="00E24E77" w:rsidP="00E24E77">
      <w:pPr>
        <w:spacing w:before="80" w:after="80"/>
        <w:rPr>
          <w:rFonts w:cs="Arial"/>
          <w:szCs w:val="22"/>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C81963" w:rsidRPr="001759DF" w14:paraId="6E73EDC7" w14:textId="77777777">
        <w:trPr>
          <w:trHeight w:val="240"/>
        </w:trPr>
        <w:tc>
          <w:tcPr>
            <w:tcW w:w="2700" w:type="dxa"/>
            <w:shd w:val="pct12" w:color="auto" w:fill="FFFFFF"/>
            <w:vAlign w:val="center"/>
          </w:tcPr>
          <w:p w14:paraId="23473F12" w14:textId="77777777" w:rsidR="00C81963" w:rsidRPr="001759DF" w:rsidRDefault="00C81963">
            <w:pPr>
              <w:autoSpaceDE w:val="0"/>
              <w:autoSpaceDN w:val="0"/>
              <w:adjustRightInd w:val="0"/>
              <w:rPr>
                <w:rFonts w:cs="Arial"/>
                <w:sz w:val="16"/>
                <w:szCs w:val="22"/>
              </w:rPr>
            </w:pPr>
            <w:r w:rsidRPr="001759DF">
              <w:rPr>
                <w:rFonts w:cs="Arial"/>
                <w:b/>
                <w:sz w:val="16"/>
                <w:szCs w:val="22"/>
              </w:rPr>
              <w:t xml:space="preserve">Member Name </w:t>
            </w:r>
            <w:r w:rsidRPr="001759DF">
              <w:rPr>
                <w:rFonts w:cs="Arial"/>
                <w:sz w:val="16"/>
                <w:szCs w:val="22"/>
              </w:rPr>
              <w:t xml:space="preserve"> </w:t>
            </w:r>
          </w:p>
        </w:tc>
        <w:tc>
          <w:tcPr>
            <w:tcW w:w="2600" w:type="dxa"/>
            <w:shd w:val="pct12" w:color="auto" w:fill="FFFFFF"/>
            <w:vAlign w:val="center"/>
          </w:tcPr>
          <w:p w14:paraId="7F4B4EC8" w14:textId="77777777" w:rsidR="00C81963" w:rsidRPr="001759DF" w:rsidRDefault="00C81963">
            <w:pPr>
              <w:autoSpaceDE w:val="0"/>
              <w:autoSpaceDN w:val="0"/>
              <w:adjustRightInd w:val="0"/>
              <w:rPr>
                <w:rFonts w:cs="Arial"/>
                <w:sz w:val="16"/>
                <w:szCs w:val="22"/>
              </w:rPr>
            </w:pPr>
            <w:r w:rsidRPr="001759DF">
              <w:rPr>
                <w:rFonts w:cs="Arial"/>
                <w:b/>
                <w:sz w:val="16"/>
                <w:szCs w:val="22"/>
              </w:rPr>
              <w:t xml:space="preserve">Member Category </w:t>
            </w:r>
            <w:r w:rsidRPr="001759DF">
              <w:rPr>
                <w:rFonts w:cs="Arial"/>
                <w:sz w:val="16"/>
                <w:szCs w:val="22"/>
              </w:rPr>
              <w:t xml:space="preserve"> </w:t>
            </w:r>
          </w:p>
        </w:tc>
        <w:tc>
          <w:tcPr>
            <w:tcW w:w="1300" w:type="dxa"/>
            <w:shd w:val="pct12" w:color="auto" w:fill="FFFFFF"/>
            <w:vAlign w:val="center"/>
          </w:tcPr>
          <w:p w14:paraId="071A462C" w14:textId="77777777" w:rsidR="00C81963" w:rsidRPr="001759DF" w:rsidRDefault="00C81963">
            <w:pPr>
              <w:autoSpaceDE w:val="0"/>
              <w:autoSpaceDN w:val="0"/>
              <w:adjustRightInd w:val="0"/>
              <w:rPr>
                <w:rFonts w:cs="Arial"/>
                <w:sz w:val="16"/>
                <w:szCs w:val="22"/>
              </w:rPr>
            </w:pPr>
            <w:r w:rsidRPr="001759DF">
              <w:rPr>
                <w:rFonts w:cs="Arial"/>
                <w:b/>
                <w:sz w:val="16"/>
                <w:szCs w:val="22"/>
              </w:rPr>
              <w:t xml:space="preserve">Appointed </w:t>
            </w:r>
            <w:r w:rsidRPr="001759DF">
              <w:rPr>
                <w:rFonts w:cs="Arial"/>
                <w:sz w:val="16"/>
                <w:szCs w:val="22"/>
              </w:rPr>
              <w:t xml:space="preserve"> </w:t>
            </w:r>
          </w:p>
        </w:tc>
        <w:tc>
          <w:tcPr>
            <w:tcW w:w="1200" w:type="dxa"/>
            <w:shd w:val="pct12" w:color="auto" w:fill="FFFFFF"/>
            <w:vAlign w:val="center"/>
          </w:tcPr>
          <w:p w14:paraId="1602AEAC" w14:textId="77777777" w:rsidR="00C81963" w:rsidRPr="001759DF" w:rsidRDefault="00C81963">
            <w:pPr>
              <w:autoSpaceDE w:val="0"/>
              <w:autoSpaceDN w:val="0"/>
              <w:adjustRightInd w:val="0"/>
              <w:rPr>
                <w:rFonts w:cs="Arial"/>
                <w:sz w:val="16"/>
                <w:szCs w:val="22"/>
              </w:rPr>
            </w:pPr>
            <w:r w:rsidRPr="001759DF">
              <w:rPr>
                <w:rFonts w:cs="Arial"/>
                <w:b/>
                <w:sz w:val="16"/>
                <w:szCs w:val="22"/>
              </w:rPr>
              <w:t xml:space="preserve">Term Expires </w:t>
            </w:r>
            <w:r w:rsidRPr="001759DF">
              <w:rPr>
                <w:rFonts w:cs="Arial"/>
                <w:sz w:val="16"/>
                <w:szCs w:val="22"/>
              </w:rPr>
              <w:t xml:space="preserve"> </w:t>
            </w:r>
          </w:p>
        </w:tc>
        <w:tc>
          <w:tcPr>
            <w:tcW w:w="1200" w:type="dxa"/>
            <w:shd w:val="pct12" w:color="auto" w:fill="FFFFFF"/>
            <w:vAlign w:val="center"/>
          </w:tcPr>
          <w:p w14:paraId="7FF3C829" w14:textId="77777777" w:rsidR="00C81963" w:rsidRPr="001759DF" w:rsidRDefault="00C81963">
            <w:pPr>
              <w:autoSpaceDE w:val="0"/>
              <w:autoSpaceDN w:val="0"/>
              <w:adjustRightInd w:val="0"/>
              <w:rPr>
                <w:rFonts w:cs="Arial"/>
                <w:sz w:val="16"/>
                <w:szCs w:val="22"/>
              </w:rPr>
            </w:pPr>
            <w:r w:rsidRPr="001759DF">
              <w:rPr>
                <w:rFonts w:cs="Arial"/>
                <w:b/>
                <w:sz w:val="16"/>
                <w:szCs w:val="22"/>
              </w:rPr>
              <w:t xml:space="preserve">Apologies? </w:t>
            </w:r>
            <w:r w:rsidRPr="001759DF">
              <w:rPr>
                <w:rFonts w:cs="Arial"/>
                <w:sz w:val="16"/>
                <w:szCs w:val="22"/>
              </w:rPr>
              <w:t xml:space="preserve"> </w:t>
            </w:r>
          </w:p>
        </w:tc>
      </w:tr>
      <w:tr w:rsidR="00C81963" w:rsidRPr="001759DF" w14:paraId="39FCE196" w14:textId="77777777">
        <w:trPr>
          <w:trHeight w:val="280"/>
        </w:trPr>
        <w:tc>
          <w:tcPr>
            <w:tcW w:w="2700" w:type="dxa"/>
          </w:tcPr>
          <w:p w14:paraId="7075ECC4"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Mrs </w:t>
            </w:r>
            <w:proofErr w:type="spellStart"/>
            <w:r w:rsidRPr="001759DF">
              <w:rPr>
                <w:rFonts w:cs="Arial"/>
                <w:sz w:val="16"/>
                <w:szCs w:val="22"/>
              </w:rPr>
              <w:t>Maliaga</w:t>
            </w:r>
            <w:proofErr w:type="spellEnd"/>
            <w:r w:rsidRPr="001759DF">
              <w:rPr>
                <w:rFonts w:cs="Arial"/>
                <w:sz w:val="16"/>
                <w:szCs w:val="22"/>
              </w:rPr>
              <w:t xml:space="preserve"> Erick </w:t>
            </w:r>
          </w:p>
        </w:tc>
        <w:tc>
          <w:tcPr>
            <w:tcW w:w="2600" w:type="dxa"/>
          </w:tcPr>
          <w:p w14:paraId="7709169B"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Lay (consumer/community perspectives) </w:t>
            </w:r>
          </w:p>
        </w:tc>
        <w:tc>
          <w:tcPr>
            <w:tcW w:w="1300" w:type="dxa"/>
          </w:tcPr>
          <w:p w14:paraId="32B53ECE"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01/07/2015 </w:t>
            </w:r>
          </w:p>
        </w:tc>
        <w:tc>
          <w:tcPr>
            <w:tcW w:w="1200" w:type="dxa"/>
          </w:tcPr>
          <w:p w14:paraId="6E374079"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01/07/2018 </w:t>
            </w:r>
          </w:p>
        </w:tc>
        <w:tc>
          <w:tcPr>
            <w:tcW w:w="1200" w:type="dxa"/>
          </w:tcPr>
          <w:p w14:paraId="58B1416A"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Present </w:t>
            </w:r>
          </w:p>
        </w:tc>
      </w:tr>
      <w:tr w:rsidR="00C81963" w:rsidRPr="001759DF" w14:paraId="410C5A89" w14:textId="77777777">
        <w:trPr>
          <w:trHeight w:val="280"/>
        </w:trPr>
        <w:tc>
          <w:tcPr>
            <w:tcW w:w="2700" w:type="dxa"/>
          </w:tcPr>
          <w:p w14:paraId="35671993"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Mrs Stephanie Pollard </w:t>
            </w:r>
          </w:p>
        </w:tc>
        <w:tc>
          <w:tcPr>
            <w:tcW w:w="2600" w:type="dxa"/>
          </w:tcPr>
          <w:p w14:paraId="4F4CED53"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Non-lay (intervention studies) </w:t>
            </w:r>
          </w:p>
        </w:tc>
        <w:tc>
          <w:tcPr>
            <w:tcW w:w="1300" w:type="dxa"/>
          </w:tcPr>
          <w:p w14:paraId="55396996"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01/07/2015 </w:t>
            </w:r>
          </w:p>
        </w:tc>
        <w:tc>
          <w:tcPr>
            <w:tcW w:w="1200" w:type="dxa"/>
          </w:tcPr>
          <w:p w14:paraId="16947091"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01/07/2018 </w:t>
            </w:r>
          </w:p>
        </w:tc>
        <w:tc>
          <w:tcPr>
            <w:tcW w:w="1200" w:type="dxa"/>
          </w:tcPr>
          <w:p w14:paraId="57AF32AE"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Present </w:t>
            </w:r>
          </w:p>
        </w:tc>
      </w:tr>
      <w:tr w:rsidR="00C81963" w:rsidRPr="001759DF" w14:paraId="6CC9E723" w14:textId="77777777">
        <w:trPr>
          <w:trHeight w:val="280"/>
        </w:trPr>
        <w:tc>
          <w:tcPr>
            <w:tcW w:w="2700" w:type="dxa"/>
          </w:tcPr>
          <w:p w14:paraId="11FA21FF"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Miss </w:t>
            </w:r>
            <w:proofErr w:type="spellStart"/>
            <w:r w:rsidRPr="001759DF">
              <w:rPr>
                <w:rFonts w:cs="Arial"/>
                <w:sz w:val="16"/>
                <w:szCs w:val="22"/>
              </w:rPr>
              <w:t>Tangihaere</w:t>
            </w:r>
            <w:proofErr w:type="spellEnd"/>
            <w:r w:rsidRPr="001759DF">
              <w:rPr>
                <w:rFonts w:cs="Arial"/>
                <w:sz w:val="16"/>
                <w:szCs w:val="22"/>
              </w:rPr>
              <w:t xml:space="preserve"> Macfarlane </w:t>
            </w:r>
          </w:p>
        </w:tc>
        <w:tc>
          <w:tcPr>
            <w:tcW w:w="2600" w:type="dxa"/>
          </w:tcPr>
          <w:p w14:paraId="43F70083"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Lay (consumer/community perspectives) </w:t>
            </w:r>
          </w:p>
        </w:tc>
        <w:tc>
          <w:tcPr>
            <w:tcW w:w="1300" w:type="dxa"/>
          </w:tcPr>
          <w:p w14:paraId="75DB895D"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20/05/2017 </w:t>
            </w:r>
          </w:p>
        </w:tc>
        <w:tc>
          <w:tcPr>
            <w:tcW w:w="1200" w:type="dxa"/>
          </w:tcPr>
          <w:p w14:paraId="0231A495"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20/05/2020 </w:t>
            </w:r>
          </w:p>
        </w:tc>
        <w:tc>
          <w:tcPr>
            <w:tcW w:w="1200" w:type="dxa"/>
          </w:tcPr>
          <w:p w14:paraId="45839BE8"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Present </w:t>
            </w:r>
          </w:p>
        </w:tc>
      </w:tr>
      <w:tr w:rsidR="00C81963" w:rsidRPr="001759DF" w14:paraId="0CE8CBF8" w14:textId="77777777">
        <w:trPr>
          <w:trHeight w:val="280"/>
        </w:trPr>
        <w:tc>
          <w:tcPr>
            <w:tcW w:w="2700" w:type="dxa"/>
          </w:tcPr>
          <w:p w14:paraId="18B516BD"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Mrs Kate O'Connor </w:t>
            </w:r>
          </w:p>
        </w:tc>
        <w:tc>
          <w:tcPr>
            <w:tcW w:w="2600" w:type="dxa"/>
          </w:tcPr>
          <w:p w14:paraId="76360F39"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Lay (ethical/moral reasoning) </w:t>
            </w:r>
          </w:p>
        </w:tc>
        <w:tc>
          <w:tcPr>
            <w:tcW w:w="1300" w:type="dxa"/>
          </w:tcPr>
          <w:p w14:paraId="12F2F140"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14/12/2015 </w:t>
            </w:r>
          </w:p>
        </w:tc>
        <w:tc>
          <w:tcPr>
            <w:tcW w:w="1200" w:type="dxa"/>
          </w:tcPr>
          <w:p w14:paraId="0D1DDB53"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14/12/2018 </w:t>
            </w:r>
          </w:p>
        </w:tc>
        <w:tc>
          <w:tcPr>
            <w:tcW w:w="1200" w:type="dxa"/>
          </w:tcPr>
          <w:p w14:paraId="4D73C609"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Present </w:t>
            </w:r>
          </w:p>
        </w:tc>
      </w:tr>
      <w:tr w:rsidR="00C81963" w:rsidRPr="001759DF" w14:paraId="77B70491" w14:textId="77777777">
        <w:trPr>
          <w:trHeight w:val="280"/>
        </w:trPr>
        <w:tc>
          <w:tcPr>
            <w:tcW w:w="2700" w:type="dxa"/>
          </w:tcPr>
          <w:p w14:paraId="59E5A543"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Dr Nora Lynch </w:t>
            </w:r>
          </w:p>
        </w:tc>
        <w:tc>
          <w:tcPr>
            <w:tcW w:w="2600" w:type="dxa"/>
          </w:tcPr>
          <w:p w14:paraId="5A01CFB5"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Non-lay (health/disability service provision) </w:t>
            </w:r>
          </w:p>
        </w:tc>
        <w:tc>
          <w:tcPr>
            <w:tcW w:w="1300" w:type="dxa"/>
          </w:tcPr>
          <w:p w14:paraId="128A40D4"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24/07/2015 </w:t>
            </w:r>
          </w:p>
        </w:tc>
        <w:tc>
          <w:tcPr>
            <w:tcW w:w="1200" w:type="dxa"/>
          </w:tcPr>
          <w:p w14:paraId="5CE5B1F9"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24/07/2018 </w:t>
            </w:r>
          </w:p>
        </w:tc>
        <w:tc>
          <w:tcPr>
            <w:tcW w:w="1200" w:type="dxa"/>
          </w:tcPr>
          <w:p w14:paraId="72E976B2"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Present </w:t>
            </w:r>
          </w:p>
        </w:tc>
      </w:tr>
      <w:tr w:rsidR="00C81963" w:rsidRPr="001759DF" w14:paraId="72FBEA6B" w14:textId="77777777">
        <w:trPr>
          <w:trHeight w:val="280"/>
        </w:trPr>
        <w:tc>
          <w:tcPr>
            <w:tcW w:w="2700" w:type="dxa"/>
          </w:tcPr>
          <w:p w14:paraId="43372E34"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Mrs </w:t>
            </w:r>
            <w:proofErr w:type="spellStart"/>
            <w:r w:rsidRPr="001759DF">
              <w:rPr>
                <w:rFonts w:cs="Arial"/>
                <w:sz w:val="16"/>
                <w:szCs w:val="22"/>
              </w:rPr>
              <w:t>Leesa</w:t>
            </w:r>
            <w:proofErr w:type="spellEnd"/>
            <w:r w:rsidRPr="001759DF">
              <w:rPr>
                <w:rFonts w:cs="Arial"/>
                <w:sz w:val="16"/>
                <w:szCs w:val="22"/>
              </w:rPr>
              <w:t xml:space="preserve"> Russell </w:t>
            </w:r>
          </w:p>
        </w:tc>
        <w:tc>
          <w:tcPr>
            <w:tcW w:w="2600" w:type="dxa"/>
          </w:tcPr>
          <w:p w14:paraId="36F46C1D"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Non-lay (intervention studies), Non-lay (observational studies) </w:t>
            </w:r>
          </w:p>
        </w:tc>
        <w:tc>
          <w:tcPr>
            <w:tcW w:w="1300" w:type="dxa"/>
          </w:tcPr>
          <w:p w14:paraId="59E46B9A"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14/12/2015 </w:t>
            </w:r>
          </w:p>
        </w:tc>
        <w:tc>
          <w:tcPr>
            <w:tcW w:w="1200" w:type="dxa"/>
          </w:tcPr>
          <w:p w14:paraId="2B00CF55"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14/12/2018 </w:t>
            </w:r>
          </w:p>
        </w:tc>
        <w:tc>
          <w:tcPr>
            <w:tcW w:w="1200" w:type="dxa"/>
          </w:tcPr>
          <w:p w14:paraId="591EC84B"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Present </w:t>
            </w:r>
          </w:p>
        </w:tc>
      </w:tr>
      <w:tr w:rsidR="00C81963" w:rsidRPr="001759DF" w14:paraId="7430936E" w14:textId="77777777">
        <w:trPr>
          <w:trHeight w:val="280"/>
        </w:trPr>
        <w:tc>
          <w:tcPr>
            <w:tcW w:w="2700" w:type="dxa"/>
          </w:tcPr>
          <w:p w14:paraId="455CF857"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Mr John Hancock </w:t>
            </w:r>
          </w:p>
        </w:tc>
        <w:tc>
          <w:tcPr>
            <w:tcW w:w="2600" w:type="dxa"/>
          </w:tcPr>
          <w:p w14:paraId="1AB009FC"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Lay (the law) </w:t>
            </w:r>
          </w:p>
        </w:tc>
        <w:tc>
          <w:tcPr>
            <w:tcW w:w="1300" w:type="dxa"/>
          </w:tcPr>
          <w:p w14:paraId="6E7BBCFF"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14/12/2015 </w:t>
            </w:r>
          </w:p>
        </w:tc>
        <w:tc>
          <w:tcPr>
            <w:tcW w:w="1200" w:type="dxa"/>
          </w:tcPr>
          <w:p w14:paraId="1C0E622C"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14/12/2018 </w:t>
            </w:r>
          </w:p>
        </w:tc>
        <w:tc>
          <w:tcPr>
            <w:tcW w:w="1200" w:type="dxa"/>
          </w:tcPr>
          <w:p w14:paraId="6ED8FC3C"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Present </w:t>
            </w:r>
          </w:p>
        </w:tc>
      </w:tr>
      <w:tr w:rsidR="00C81963" w:rsidRPr="001759DF" w14:paraId="0CC51F7B" w14:textId="77777777">
        <w:trPr>
          <w:trHeight w:val="280"/>
        </w:trPr>
        <w:tc>
          <w:tcPr>
            <w:tcW w:w="2700" w:type="dxa"/>
          </w:tcPr>
          <w:p w14:paraId="0694E44A"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Mrs Jane Wylie </w:t>
            </w:r>
          </w:p>
        </w:tc>
        <w:tc>
          <w:tcPr>
            <w:tcW w:w="2600" w:type="dxa"/>
          </w:tcPr>
          <w:p w14:paraId="1906B224"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Non-lay (intervention studies) </w:t>
            </w:r>
          </w:p>
        </w:tc>
        <w:tc>
          <w:tcPr>
            <w:tcW w:w="1300" w:type="dxa"/>
          </w:tcPr>
          <w:p w14:paraId="30ECDEF4"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20/05/2017 </w:t>
            </w:r>
          </w:p>
        </w:tc>
        <w:tc>
          <w:tcPr>
            <w:tcW w:w="1200" w:type="dxa"/>
          </w:tcPr>
          <w:p w14:paraId="0A32023F"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20/05/2020 </w:t>
            </w:r>
          </w:p>
        </w:tc>
        <w:tc>
          <w:tcPr>
            <w:tcW w:w="1200" w:type="dxa"/>
          </w:tcPr>
          <w:p w14:paraId="3B8CE8EE" w14:textId="77777777" w:rsidR="00C81963" w:rsidRPr="001759DF" w:rsidRDefault="00C81963">
            <w:pPr>
              <w:autoSpaceDE w:val="0"/>
              <w:autoSpaceDN w:val="0"/>
              <w:adjustRightInd w:val="0"/>
              <w:rPr>
                <w:rFonts w:cs="Arial"/>
                <w:sz w:val="16"/>
                <w:szCs w:val="22"/>
              </w:rPr>
            </w:pPr>
            <w:r w:rsidRPr="001759DF">
              <w:rPr>
                <w:rFonts w:cs="Arial"/>
                <w:sz w:val="16"/>
                <w:szCs w:val="22"/>
              </w:rPr>
              <w:t xml:space="preserve">Present </w:t>
            </w:r>
          </w:p>
        </w:tc>
      </w:tr>
    </w:tbl>
    <w:p w14:paraId="01556803" w14:textId="77777777" w:rsidR="00522B40" w:rsidRPr="009423FA" w:rsidRDefault="00F9451C" w:rsidP="00F9451C">
      <w:pPr>
        <w:rPr>
          <w:rFonts w:cs="Arial"/>
          <w:szCs w:val="22"/>
        </w:rPr>
      </w:pPr>
      <w:r w:rsidRPr="009423FA">
        <w:rPr>
          <w:rFonts w:cs="Arial"/>
          <w:szCs w:val="22"/>
        </w:rPr>
        <w:t xml:space="preserve"> </w:t>
      </w:r>
    </w:p>
    <w:p w14:paraId="4483E2A7" w14:textId="77777777" w:rsidR="00E24E77" w:rsidRPr="009423FA" w:rsidRDefault="00E24E77" w:rsidP="00E24E77">
      <w:pPr>
        <w:pStyle w:val="Heading2"/>
        <w:pBdr>
          <w:bottom w:val="single" w:sz="12" w:space="1" w:color="auto"/>
        </w:pBdr>
        <w:rPr>
          <w:sz w:val="22"/>
          <w:szCs w:val="22"/>
        </w:rPr>
      </w:pPr>
      <w:r w:rsidRPr="009423FA">
        <w:rPr>
          <w:sz w:val="22"/>
          <w:szCs w:val="22"/>
        </w:rPr>
        <w:br w:type="page"/>
      </w:r>
      <w:r w:rsidRPr="009423FA">
        <w:rPr>
          <w:sz w:val="22"/>
          <w:szCs w:val="22"/>
        </w:rPr>
        <w:lastRenderedPageBreak/>
        <w:t>Welcome</w:t>
      </w:r>
    </w:p>
    <w:p w14:paraId="5DFF3092" w14:textId="77777777" w:rsidR="00E24E77" w:rsidRPr="009423FA" w:rsidRDefault="00E24E77" w:rsidP="00E24E77">
      <w:pPr>
        <w:rPr>
          <w:rFonts w:cs="Arial"/>
          <w:szCs w:val="22"/>
          <w:lang w:val="en-NZ"/>
        </w:rPr>
      </w:pPr>
    </w:p>
    <w:p w14:paraId="21F72868" w14:textId="77777777" w:rsidR="00E24E77" w:rsidRPr="009423FA" w:rsidRDefault="00E24E77" w:rsidP="00204AC4">
      <w:pPr>
        <w:spacing w:before="80" w:after="80"/>
        <w:rPr>
          <w:rFonts w:cs="Arial"/>
          <w:color w:val="33CCCC"/>
          <w:szCs w:val="22"/>
          <w:lang w:val="en-NZ"/>
        </w:rPr>
      </w:pPr>
      <w:r w:rsidRPr="009423FA">
        <w:rPr>
          <w:rFonts w:cs="Arial"/>
          <w:szCs w:val="22"/>
          <w:lang w:val="en-NZ"/>
        </w:rPr>
        <w:t xml:space="preserve">The Chair opened the </w:t>
      </w:r>
      <w:r w:rsidRPr="00EF677D">
        <w:rPr>
          <w:rFonts w:cs="Arial"/>
          <w:szCs w:val="22"/>
          <w:lang w:val="en-NZ"/>
        </w:rPr>
        <w:t xml:space="preserve">meeting at </w:t>
      </w:r>
      <w:r w:rsidR="005C20C9" w:rsidRPr="00EF677D">
        <w:rPr>
          <w:rFonts w:cs="Arial"/>
          <w:szCs w:val="22"/>
          <w:lang w:val="en-NZ"/>
        </w:rPr>
        <w:t>12.00pm</w:t>
      </w:r>
      <w:r w:rsidRPr="00EF677D">
        <w:rPr>
          <w:rFonts w:cs="Arial"/>
          <w:szCs w:val="22"/>
          <w:lang w:val="en-NZ"/>
        </w:rPr>
        <w:t xml:space="preserve"> and </w:t>
      </w:r>
      <w:r w:rsidRPr="009423FA">
        <w:rPr>
          <w:rFonts w:cs="Arial"/>
          <w:szCs w:val="22"/>
          <w:lang w:val="en-NZ"/>
        </w:rPr>
        <w:t>welcomed Committee members</w:t>
      </w:r>
      <w:r w:rsidR="005C20C9" w:rsidRPr="009423FA">
        <w:rPr>
          <w:rFonts w:cs="Arial"/>
          <w:szCs w:val="22"/>
          <w:lang w:val="en-NZ"/>
        </w:rPr>
        <w:t>.</w:t>
      </w:r>
    </w:p>
    <w:p w14:paraId="21D5EFAE" w14:textId="77777777" w:rsidR="00E24E77" w:rsidRPr="009423FA" w:rsidRDefault="00E24E77" w:rsidP="00E24E77">
      <w:pPr>
        <w:rPr>
          <w:rFonts w:cs="Arial"/>
          <w:szCs w:val="22"/>
          <w:lang w:val="en-NZ"/>
        </w:rPr>
      </w:pPr>
    </w:p>
    <w:p w14:paraId="2758AE25" w14:textId="77777777" w:rsidR="00E24E77" w:rsidRPr="009423FA" w:rsidRDefault="00E24E77" w:rsidP="00E24E77">
      <w:pPr>
        <w:rPr>
          <w:rFonts w:cs="Arial"/>
          <w:szCs w:val="22"/>
          <w:lang w:val="en-NZ"/>
        </w:rPr>
      </w:pPr>
      <w:r w:rsidRPr="009423FA">
        <w:rPr>
          <w:rFonts w:cs="Arial"/>
          <w:szCs w:val="22"/>
          <w:lang w:val="en-NZ"/>
        </w:rPr>
        <w:t xml:space="preserve">The Chair noted that the meeting was quorate. </w:t>
      </w:r>
    </w:p>
    <w:p w14:paraId="101D834E" w14:textId="77777777" w:rsidR="00E24E77" w:rsidRPr="009423FA" w:rsidRDefault="00E24E77" w:rsidP="00E24E77">
      <w:pPr>
        <w:rPr>
          <w:rFonts w:cs="Arial"/>
          <w:szCs w:val="22"/>
          <w:lang w:val="en-NZ"/>
        </w:rPr>
      </w:pPr>
    </w:p>
    <w:p w14:paraId="57431436" w14:textId="77777777" w:rsidR="00E24E77" w:rsidRPr="009423FA" w:rsidRDefault="00E24E77" w:rsidP="00E24E77">
      <w:pPr>
        <w:rPr>
          <w:rFonts w:cs="Arial"/>
          <w:szCs w:val="22"/>
          <w:lang w:val="en-NZ"/>
        </w:rPr>
      </w:pPr>
      <w:r w:rsidRPr="009423FA">
        <w:rPr>
          <w:rFonts w:cs="Arial"/>
          <w:szCs w:val="22"/>
          <w:lang w:val="en-NZ"/>
        </w:rPr>
        <w:t>The Committee noted and agreed the agenda for the meeting.</w:t>
      </w:r>
    </w:p>
    <w:p w14:paraId="05054320" w14:textId="77777777" w:rsidR="00E24E77" w:rsidRPr="009423FA" w:rsidRDefault="00E24E77" w:rsidP="00E24E77">
      <w:pPr>
        <w:rPr>
          <w:rFonts w:cs="Arial"/>
          <w:szCs w:val="22"/>
          <w:lang w:val="en-NZ"/>
        </w:rPr>
      </w:pPr>
    </w:p>
    <w:p w14:paraId="35ECD667" w14:textId="77777777" w:rsidR="00E24E77" w:rsidRPr="009423FA" w:rsidRDefault="00E24E77" w:rsidP="00E24E77">
      <w:pPr>
        <w:pStyle w:val="Heading2"/>
        <w:pBdr>
          <w:bottom w:val="single" w:sz="12" w:space="1" w:color="auto"/>
        </w:pBdr>
        <w:rPr>
          <w:sz w:val="22"/>
          <w:szCs w:val="22"/>
        </w:rPr>
      </w:pPr>
      <w:r w:rsidRPr="009423FA">
        <w:rPr>
          <w:sz w:val="22"/>
          <w:szCs w:val="22"/>
        </w:rPr>
        <w:t>Confirmation of previous minutes</w:t>
      </w:r>
    </w:p>
    <w:p w14:paraId="7F5980D9" w14:textId="77777777" w:rsidR="00E24E77" w:rsidRPr="00682AE4" w:rsidRDefault="00E24E77" w:rsidP="00E24E77">
      <w:pPr>
        <w:rPr>
          <w:rFonts w:cs="Arial"/>
          <w:szCs w:val="22"/>
          <w:lang w:val="en-NZ"/>
        </w:rPr>
      </w:pPr>
    </w:p>
    <w:p w14:paraId="27B0FAEC" w14:textId="77777777" w:rsidR="00E24E77" w:rsidRPr="009423FA" w:rsidRDefault="00E24E77" w:rsidP="00E24E77">
      <w:pPr>
        <w:rPr>
          <w:rFonts w:cs="Arial"/>
          <w:szCs w:val="22"/>
          <w:lang w:val="en-NZ"/>
        </w:rPr>
      </w:pPr>
      <w:r w:rsidRPr="00682AE4">
        <w:rPr>
          <w:rFonts w:cs="Arial"/>
          <w:szCs w:val="22"/>
          <w:lang w:val="en-NZ"/>
        </w:rPr>
        <w:t xml:space="preserve">The minutes of the meeting of </w:t>
      </w:r>
      <w:r w:rsidR="005C20C9" w:rsidRPr="00682AE4">
        <w:rPr>
          <w:rFonts w:cs="Arial"/>
          <w:szCs w:val="22"/>
          <w:lang w:val="en-NZ"/>
        </w:rPr>
        <w:t xml:space="preserve">7 November 2017 </w:t>
      </w:r>
      <w:r w:rsidRPr="00682AE4">
        <w:rPr>
          <w:rFonts w:cs="Arial"/>
          <w:szCs w:val="22"/>
          <w:lang w:val="en-NZ"/>
        </w:rPr>
        <w:t xml:space="preserve">were </w:t>
      </w:r>
      <w:r w:rsidR="00522B40" w:rsidRPr="00682AE4">
        <w:rPr>
          <w:rFonts w:cs="Arial"/>
          <w:szCs w:val="22"/>
          <w:lang w:val="en-NZ"/>
        </w:rPr>
        <w:t>confirm</w:t>
      </w:r>
      <w:r w:rsidRPr="00682AE4">
        <w:rPr>
          <w:rFonts w:cs="Arial"/>
          <w:szCs w:val="22"/>
          <w:lang w:val="en-NZ"/>
        </w:rPr>
        <w:t>ed</w:t>
      </w:r>
      <w:r w:rsidRPr="009423FA">
        <w:rPr>
          <w:rFonts w:cs="Arial"/>
          <w:szCs w:val="22"/>
          <w:lang w:val="en-NZ"/>
        </w:rPr>
        <w:t>.</w:t>
      </w:r>
    </w:p>
    <w:p w14:paraId="781E4EB3" w14:textId="77777777" w:rsidR="00E24E77" w:rsidRPr="009423FA" w:rsidRDefault="00E24E77" w:rsidP="00E24E77">
      <w:pPr>
        <w:rPr>
          <w:rFonts w:cs="Arial"/>
          <w:szCs w:val="22"/>
          <w:lang w:val="en-NZ"/>
        </w:rPr>
      </w:pPr>
    </w:p>
    <w:p w14:paraId="3DBE1167" w14:textId="77777777" w:rsidR="00E24E77" w:rsidRPr="009423FA" w:rsidRDefault="00E24E77" w:rsidP="00E24E77">
      <w:pPr>
        <w:pStyle w:val="Heading2"/>
        <w:pBdr>
          <w:bottom w:val="single" w:sz="12" w:space="1" w:color="auto"/>
        </w:pBdr>
        <w:rPr>
          <w:sz w:val="22"/>
          <w:szCs w:val="22"/>
        </w:rPr>
      </w:pPr>
      <w:r w:rsidRPr="009423FA">
        <w:rPr>
          <w:sz w:val="22"/>
          <w:szCs w:val="22"/>
        </w:rPr>
        <w:br w:type="page"/>
      </w:r>
      <w:r w:rsidRPr="009423FA">
        <w:rPr>
          <w:sz w:val="22"/>
          <w:szCs w:val="22"/>
        </w:rPr>
        <w:lastRenderedPageBreak/>
        <w:t xml:space="preserve">New applications </w:t>
      </w:r>
    </w:p>
    <w:p w14:paraId="2323D1D7" w14:textId="77777777" w:rsidR="00795EDD" w:rsidRPr="009423FA" w:rsidRDefault="00795EDD" w:rsidP="00E24E77">
      <w:pPr>
        <w:rPr>
          <w:rFonts w:cs="Arial"/>
          <w:szCs w:val="22"/>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37FF3" w:rsidRPr="009423FA" w14:paraId="675EB6DA" w14:textId="77777777" w:rsidTr="00A37FF3">
        <w:trPr>
          <w:trHeight w:val="280"/>
        </w:trPr>
        <w:tc>
          <w:tcPr>
            <w:tcW w:w="966" w:type="dxa"/>
            <w:tcBorders>
              <w:top w:val="nil"/>
              <w:left w:val="nil"/>
              <w:bottom w:val="nil"/>
              <w:right w:val="nil"/>
            </w:tcBorders>
          </w:tcPr>
          <w:p w14:paraId="3035EB2A" w14:textId="77777777" w:rsidR="00A37FF3" w:rsidRPr="009423FA" w:rsidRDefault="00A37FF3">
            <w:pPr>
              <w:autoSpaceDE w:val="0"/>
              <w:autoSpaceDN w:val="0"/>
              <w:adjustRightInd w:val="0"/>
              <w:rPr>
                <w:rFonts w:cs="Arial"/>
                <w:szCs w:val="22"/>
              </w:rPr>
            </w:pPr>
            <w:r w:rsidRPr="009423FA">
              <w:rPr>
                <w:rFonts w:cs="Arial"/>
                <w:szCs w:val="22"/>
              </w:rPr>
              <w:t xml:space="preserve"> </w:t>
            </w:r>
            <w:r w:rsidRPr="009423FA">
              <w:rPr>
                <w:rFonts w:cs="Arial"/>
                <w:b/>
                <w:szCs w:val="22"/>
              </w:rPr>
              <w:t xml:space="preserve">1 </w:t>
            </w:r>
            <w:r w:rsidRPr="009423FA">
              <w:rPr>
                <w:rFonts w:cs="Arial"/>
                <w:szCs w:val="22"/>
              </w:rPr>
              <w:t xml:space="preserve"> </w:t>
            </w:r>
          </w:p>
        </w:tc>
        <w:tc>
          <w:tcPr>
            <w:tcW w:w="2575" w:type="dxa"/>
            <w:tcBorders>
              <w:top w:val="nil"/>
              <w:left w:val="nil"/>
              <w:bottom w:val="nil"/>
              <w:right w:val="nil"/>
            </w:tcBorders>
          </w:tcPr>
          <w:p w14:paraId="1F8B7DBB" w14:textId="77777777" w:rsidR="00A37FF3" w:rsidRPr="009423FA" w:rsidRDefault="00A37FF3">
            <w:pPr>
              <w:autoSpaceDE w:val="0"/>
              <w:autoSpaceDN w:val="0"/>
              <w:adjustRightInd w:val="0"/>
              <w:rPr>
                <w:rFonts w:cs="Arial"/>
                <w:szCs w:val="22"/>
              </w:rPr>
            </w:pPr>
            <w:r w:rsidRPr="009423FA">
              <w:rPr>
                <w:rFonts w:cs="Arial"/>
                <w:b/>
                <w:szCs w:val="22"/>
              </w:rPr>
              <w:t xml:space="preserve">Ethics ref: </w:t>
            </w:r>
            <w:r w:rsidRPr="009423FA">
              <w:rPr>
                <w:rFonts w:cs="Arial"/>
                <w:szCs w:val="22"/>
              </w:rPr>
              <w:t xml:space="preserve"> </w:t>
            </w:r>
          </w:p>
        </w:tc>
        <w:tc>
          <w:tcPr>
            <w:tcW w:w="6459" w:type="dxa"/>
            <w:tcBorders>
              <w:top w:val="nil"/>
              <w:left w:val="nil"/>
              <w:bottom w:val="nil"/>
              <w:right w:val="nil"/>
            </w:tcBorders>
          </w:tcPr>
          <w:p w14:paraId="45632FBF" w14:textId="77777777" w:rsidR="00A37FF3" w:rsidRPr="009423FA" w:rsidRDefault="00A37FF3">
            <w:pPr>
              <w:autoSpaceDE w:val="0"/>
              <w:autoSpaceDN w:val="0"/>
              <w:adjustRightInd w:val="0"/>
              <w:rPr>
                <w:rFonts w:cs="Arial"/>
                <w:szCs w:val="22"/>
              </w:rPr>
            </w:pPr>
            <w:r w:rsidRPr="009423FA">
              <w:rPr>
                <w:rFonts w:cs="Arial"/>
                <w:b/>
                <w:szCs w:val="22"/>
              </w:rPr>
              <w:t>17/NTB/230</w:t>
            </w:r>
            <w:r w:rsidRPr="009423FA">
              <w:rPr>
                <w:rFonts w:cs="Arial"/>
                <w:szCs w:val="22"/>
              </w:rPr>
              <w:t xml:space="preserve"> </w:t>
            </w:r>
          </w:p>
        </w:tc>
      </w:tr>
      <w:tr w:rsidR="00A37FF3" w:rsidRPr="009423FA" w14:paraId="5916A355" w14:textId="77777777" w:rsidTr="00A37FF3">
        <w:trPr>
          <w:trHeight w:val="280"/>
        </w:trPr>
        <w:tc>
          <w:tcPr>
            <w:tcW w:w="966" w:type="dxa"/>
            <w:tcBorders>
              <w:top w:val="nil"/>
              <w:left w:val="nil"/>
              <w:bottom w:val="nil"/>
              <w:right w:val="nil"/>
            </w:tcBorders>
          </w:tcPr>
          <w:p w14:paraId="3799B3BF" w14:textId="77777777" w:rsidR="00A37FF3" w:rsidRPr="009423FA" w:rsidRDefault="00A37FF3">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1E91651B" w14:textId="77777777" w:rsidR="00A37FF3" w:rsidRPr="009423FA" w:rsidRDefault="00A37FF3">
            <w:pPr>
              <w:autoSpaceDE w:val="0"/>
              <w:autoSpaceDN w:val="0"/>
              <w:adjustRightInd w:val="0"/>
              <w:rPr>
                <w:rFonts w:cs="Arial"/>
                <w:szCs w:val="22"/>
              </w:rPr>
            </w:pPr>
            <w:r w:rsidRPr="009423FA">
              <w:rPr>
                <w:rFonts w:cs="Arial"/>
                <w:szCs w:val="22"/>
              </w:rPr>
              <w:t xml:space="preserve">Title: </w:t>
            </w:r>
          </w:p>
        </w:tc>
        <w:tc>
          <w:tcPr>
            <w:tcW w:w="6459" w:type="dxa"/>
            <w:tcBorders>
              <w:top w:val="nil"/>
              <w:left w:val="nil"/>
              <w:bottom w:val="nil"/>
              <w:right w:val="nil"/>
            </w:tcBorders>
          </w:tcPr>
          <w:p w14:paraId="4AE0718F" w14:textId="77777777" w:rsidR="00A37FF3" w:rsidRPr="009423FA" w:rsidRDefault="00A37FF3">
            <w:pPr>
              <w:autoSpaceDE w:val="0"/>
              <w:autoSpaceDN w:val="0"/>
              <w:adjustRightInd w:val="0"/>
              <w:rPr>
                <w:rFonts w:cs="Arial"/>
                <w:szCs w:val="22"/>
              </w:rPr>
            </w:pPr>
            <w:r w:rsidRPr="009423FA">
              <w:rPr>
                <w:rFonts w:cs="Arial"/>
                <w:szCs w:val="22"/>
              </w:rPr>
              <w:t xml:space="preserve">POPE-flow </w:t>
            </w:r>
          </w:p>
        </w:tc>
      </w:tr>
      <w:tr w:rsidR="00A37FF3" w:rsidRPr="009423FA" w14:paraId="128A6617" w14:textId="77777777" w:rsidTr="00A37FF3">
        <w:trPr>
          <w:trHeight w:val="280"/>
        </w:trPr>
        <w:tc>
          <w:tcPr>
            <w:tcW w:w="966" w:type="dxa"/>
            <w:tcBorders>
              <w:top w:val="nil"/>
              <w:left w:val="nil"/>
              <w:bottom w:val="nil"/>
              <w:right w:val="nil"/>
            </w:tcBorders>
          </w:tcPr>
          <w:p w14:paraId="5484C879" w14:textId="77777777" w:rsidR="00A37FF3" w:rsidRPr="009423FA" w:rsidRDefault="00A37FF3">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050BA693" w14:textId="77777777" w:rsidR="00A37FF3" w:rsidRPr="009423FA" w:rsidRDefault="00A37FF3">
            <w:pPr>
              <w:autoSpaceDE w:val="0"/>
              <w:autoSpaceDN w:val="0"/>
              <w:adjustRightInd w:val="0"/>
              <w:rPr>
                <w:rFonts w:cs="Arial"/>
                <w:szCs w:val="22"/>
              </w:rPr>
            </w:pPr>
            <w:r w:rsidRPr="009423FA">
              <w:rPr>
                <w:rFonts w:cs="Arial"/>
                <w:szCs w:val="22"/>
              </w:rPr>
              <w:t xml:space="preserve">Principal Investigator: </w:t>
            </w:r>
          </w:p>
        </w:tc>
        <w:tc>
          <w:tcPr>
            <w:tcW w:w="6459" w:type="dxa"/>
            <w:tcBorders>
              <w:top w:val="nil"/>
              <w:left w:val="nil"/>
              <w:bottom w:val="nil"/>
              <w:right w:val="nil"/>
            </w:tcBorders>
          </w:tcPr>
          <w:p w14:paraId="2B01F5FF" w14:textId="77777777" w:rsidR="00A37FF3" w:rsidRPr="009423FA" w:rsidRDefault="00A37FF3">
            <w:pPr>
              <w:autoSpaceDE w:val="0"/>
              <w:autoSpaceDN w:val="0"/>
              <w:adjustRightInd w:val="0"/>
              <w:rPr>
                <w:rFonts w:cs="Arial"/>
                <w:szCs w:val="22"/>
              </w:rPr>
            </w:pPr>
            <w:r w:rsidRPr="009423FA">
              <w:rPr>
                <w:rFonts w:cs="Arial"/>
                <w:szCs w:val="22"/>
              </w:rPr>
              <w:t xml:space="preserve">Dr Nicola Broadbent </w:t>
            </w:r>
          </w:p>
        </w:tc>
      </w:tr>
      <w:tr w:rsidR="00A37FF3" w:rsidRPr="009423FA" w14:paraId="17EA1E3E" w14:textId="77777777" w:rsidTr="00A37FF3">
        <w:trPr>
          <w:trHeight w:val="280"/>
        </w:trPr>
        <w:tc>
          <w:tcPr>
            <w:tcW w:w="966" w:type="dxa"/>
            <w:tcBorders>
              <w:top w:val="nil"/>
              <w:left w:val="nil"/>
              <w:bottom w:val="nil"/>
              <w:right w:val="nil"/>
            </w:tcBorders>
          </w:tcPr>
          <w:p w14:paraId="627B3CE5" w14:textId="77777777" w:rsidR="00A37FF3" w:rsidRPr="009423FA" w:rsidRDefault="00A37FF3">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2CDC1467" w14:textId="77777777" w:rsidR="00A37FF3" w:rsidRPr="009423FA" w:rsidRDefault="00A37FF3">
            <w:pPr>
              <w:autoSpaceDE w:val="0"/>
              <w:autoSpaceDN w:val="0"/>
              <w:adjustRightInd w:val="0"/>
              <w:rPr>
                <w:rFonts w:cs="Arial"/>
                <w:szCs w:val="22"/>
              </w:rPr>
            </w:pPr>
            <w:r w:rsidRPr="009423FA">
              <w:rPr>
                <w:rFonts w:cs="Arial"/>
                <w:szCs w:val="22"/>
              </w:rPr>
              <w:t xml:space="preserve">Sponsor: </w:t>
            </w:r>
          </w:p>
        </w:tc>
        <w:tc>
          <w:tcPr>
            <w:tcW w:w="6459" w:type="dxa"/>
            <w:tcBorders>
              <w:top w:val="nil"/>
              <w:left w:val="nil"/>
              <w:bottom w:val="nil"/>
              <w:right w:val="nil"/>
            </w:tcBorders>
          </w:tcPr>
          <w:p w14:paraId="12078CE3" w14:textId="77777777" w:rsidR="00A37FF3" w:rsidRPr="009423FA" w:rsidRDefault="00A37FF3">
            <w:pPr>
              <w:autoSpaceDE w:val="0"/>
              <w:autoSpaceDN w:val="0"/>
              <w:adjustRightInd w:val="0"/>
              <w:rPr>
                <w:rFonts w:cs="Arial"/>
                <w:szCs w:val="22"/>
              </w:rPr>
            </w:pPr>
            <w:r w:rsidRPr="009423FA">
              <w:rPr>
                <w:rFonts w:cs="Arial"/>
                <w:szCs w:val="22"/>
              </w:rPr>
              <w:t xml:space="preserve"> </w:t>
            </w:r>
          </w:p>
        </w:tc>
      </w:tr>
      <w:tr w:rsidR="00A37FF3" w:rsidRPr="009423FA" w14:paraId="64D7C134" w14:textId="77777777" w:rsidTr="00A37FF3">
        <w:trPr>
          <w:trHeight w:val="280"/>
        </w:trPr>
        <w:tc>
          <w:tcPr>
            <w:tcW w:w="966" w:type="dxa"/>
            <w:tcBorders>
              <w:top w:val="nil"/>
              <w:left w:val="nil"/>
              <w:bottom w:val="nil"/>
              <w:right w:val="nil"/>
            </w:tcBorders>
          </w:tcPr>
          <w:p w14:paraId="0B96FCE1" w14:textId="77777777" w:rsidR="00A37FF3" w:rsidRPr="009423FA" w:rsidRDefault="00A37FF3">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3A6FFABC" w14:textId="77777777" w:rsidR="00A37FF3" w:rsidRPr="009423FA" w:rsidRDefault="00A37FF3">
            <w:pPr>
              <w:autoSpaceDE w:val="0"/>
              <w:autoSpaceDN w:val="0"/>
              <w:adjustRightInd w:val="0"/>
              <w:rPr>
                <w:rFonts w:cs="Arial"/>
                <w:szCs w:val="22"/>
              </w:rPr>
            </w:pPr>
            <w:r w:rsidRPr="009423FA">
              <w:rPr>
                <w:rFonts w:cs="Arial"/>
                <w:szCs w:val="22"/>
              </w:rPr>
              <w:t xml:space="preserve">Clock Start Date: </w:t>
            </w:r>
          </w:p>
        </w:tc>
        <w:tc>
          <w:tcPr>
            <w:tcW w:w="6459" w:type="dxa"/>
            <w:tcBorders>
              <w:top w:val="nil"/>
              <w:left w:val="nil"/>
              <w:bottom w:val="nil"/>
              <w:right w:val="nil"/>
            </w:tcBorders>
          </w:tcPr>
          <w:p w14:paraId="74F2E492" w14:textId="77777777" w:rsidR="00A37FF3" w:rsidRPr="009423FA" w:rsidRDefault="00A37FF3">
            <w:pPr>
              <w:autoSpaceDE w:val="0"/>
              <w:autoSpaceDN w:val="0"/>
              <w:adjustRightInd w:val="0"/>
              <w:rPr>
                <w:rFonts w:cs="Arial"/>
                <w:szCs w:val="22"/>
              </w:rPr>
            </w:pPr>
            <w:r w:rsidRPr="009423FA">
              <w:rPr>
                <w:rFonts w:cs="Arial"/>
                <w:szCs w:val="22"/>
              </w:rPr>
              <w:t xml:space="preserve">07 December 2017 </w:t>
            </w:r>
          </w:p>
        </w:tc>
      </w:tr>
    </w:tbl>
    <w:p w14:paraId="441BCDF1" w14:textId="77777777" w:rsidR="00795EDD" w:rsidRPr="009423FA" w:rsidRDefault="00795EDD" w:rsidP="00E24E77">
      <w:pPr>
        <w:rPr>
          <w:rFonts w:cs="Arial"/>
          <w:szCs w:val="22"/>
        </w:rPr>
      </w:pPr>
      <w:r w:rsidRPr="009423FA">
        <w:rPr>
          <w:rFonts w:cs="Arial"/>
          <w:szCs w:val="22"/>
        </w:rPr>
        <w:t xml:space="preserve"> </w:t>
      </w:r>
    </w:p>
    <w:p w14:paraId="79B87F86" w14:textId="77777777" w:rsidR="00987913" w:rsidRPr="008867D3" w:rsidRDefault="008723C2" w:rsidP="00E24E77">
      <w:pPr>
        <w:rPr>
          <w:rFonts w:cs="Arial"/>
          <w:szCs w:val="22"/>
          <w:lang w:eastAsia="en-GB"/>
        </w:rPr>
      </w:pPr>
      <w:r w:rsidRPr="009423FA">
        <w:rPr>
          <w:rFonts w:cs="Arial"/>
          <w:szCs w:val="22"/>
          <w:lang w:eastAsia="en-GB"/>
        </w:rPr>
        <w:t xml:space="preserve">Ms </w:t>
      </w:r>
      <w:r w:rsidR="00AB4194">
        <w:rPr>
          <w:rFonts w:cs="Arial"/>
          <w:szCs w:val="22"/>
          <w:lang w:eastAsia="en-GB"/>
        </w:rPr>
        <w:t xml:space="preserve">Davina </w:t>
      </w:r>
      <w:r w:rsidRPr="009423FA">
        <w:rPr>
          <w:rFonts w:cs="Arial"/>
          <w:szCs w:val="22"/>
          <w:lang w:eastAsia="en-GB"/>
        </w:rPr>
        <w:t>Macalister</w:t>
      </w:r>
      <w:r w:rsidR="0068734A">
        <w:rPr>
          <w:rFonts w:cs="Arial"/>
          <w:szCs w:val="22"/>
          <w:lang w:eastAsia="en-GB"/>
        </w:rPr>
        <w:t>,</w:t>
      </w:r>
      <w:r w:rsidRPr="009423FA">
        <w:rPr>
          <w:rFonts w:cs="Arial"/>
          <w:szCs w:val="22"/>
          <w:lang w:eastAsia="en-GB"/>
        </w:rPr>
        <w:t xml:space="preserve"> Dr </w:t>
      </w:r>
      <w:r w:rsidR="00AB4194">
        <w:rPr>
          <w:rFonts w:cs="Arial"/>
          <w:szCs w:val="22"/>
          <w:lang w:eastAsia="en-GB"/>
        </w:rPr>
        <w:t xml:space="preserve">Nicola </w:t>
      </w:r>
      <w:r w:rsidRPr="009423FA">
        <w:rPr>
          <w:rFonts w:cs="Arial"/>
          <w:szCs w:val="22"/>
          <w:lang w:eastAsia="en-GB"/>
        </w:rPr>
        <w:t>Broadbent</w:t>
      </w:r>
      <w:r w:rsidR="008E70CF">
        <w:rPr>
          <w:rFonts w:cs="Arial"/>
          <w:szCs w:val="22"/>
          <w:lang w:eastAsia="en-GB"/>
        </w:rPr>
        <w:t>, Ms Sarah Dandy and Ms Clare Howard</w:t>
      </w:r>
      <w:r w:rsidRPr="009423FA">
        <w:rPr>
          <w:rFonts w:cs="Arial"/>
          <w:szCs w:val="22"/>
          <w:lang w:eastAsia="en-GB"/>
        </w:rPr>
        <w:t xml:space="preserve"> </w:t>
      </w:r>
      <w:r w:rsidRPr="009423FA">
        <w:rPr>
          <w:rFonts w:cs="Arial"/>
          <w:szCs w:val="22"/>
          <w:lang w:val="en-NZ"/>
        </w:rPr>
        <w:t xml:space="preserve">were </w:t>
      </w:r>
      <w:r w:rsidR="00987913" w:rsidRPr="009423FA">
        <w:rPr>
          <w:rFonts w:cs="Arial"/>
          <w:szCs w:val="22"/>
          <w:lang w:val="en-NZ"/>
        </w:rPr>
        <w:t xml:space="preserve">present </w:t>
      </w:r>
      <w:r w:rsidR="00DC62A5" w:rsidRPr="008867D3">
        <w:rPr>
          <w:rFonts w:cs="Arial"/>
          <w:szCs w:val="22"/>
          <w:lang w:val="en-NZ"/>
        </w:rPr>
        <w:t>in pe</w:t>
      </w:r>
      <w:r w:rsidRPr="008867D3">
        <w:rPr>
          <w:rFonts w:cs="Arial"/>
          <w:szCs w:val="22"/>
          <w:lang w:val="en-NZ"/>
        </w:rPr>
        <w:t xml:space="preserve">rson </w:t>
      </w:r>
      <w:r w:rsidR="00987913" w:rsidRPr="008867D3">
        <w:rPr>
          <w:rFonts w:cs="Arial"/>
          <w:szCs w:val="22"/>
          <w:lang w:val="en-NZ"/>
        </w:rPr>
        <w:t>for discussion of this application.</w:t>
      </w:r>
    </w:p>
    <w:p w14:paraId="360123E1" w14:textId="77777777" w:rsidR="00987913" w:rsidRPr="009423FA" w:rsidRDefault="00987913" w:rsidP="00E24E77">
      <w:pPr>
        <w:rPr>
          <w:rFonts w:cs="Arial"/>
          <w:szCs w:val="22"/>
          <w:u w:val="single"/>
          <w:lang w:val="en-NZ"/>
        </w:rPr>
      </w:pPr>
    </w:p>
    <w:p w14:paraId="64CA2D4D" w14:textId="77777777" w:rsidR="00E24E77" w:rsidRPr="009423FA" w:rsidRDefault="00E24E77" w:rsidP="00E24E77">
      <w:pPr>
        <w:rPr>
          <w:rFonts w:cs="Arial"/>
          <w:szCs w:val="22"/>
          <w:u w:val="single"/>
          <w:lang w:val="en-NZ"/>
        </w:rPr>
      </w:pPr>
      <w:r w:rsidRPr="009423FA">
        <w:rPr>
          <w:rFonts w:cs="Arial"/>
          <w:szCs w:val="22"/>
          <w:u w:val="single"/>
          <w:lang w:val="en-NZ"/>
        </w:rPr>
        <w:t>Potential conflicts of interest</w:t>
      </w:r>
    </w:p>
    <w:p w14:paraId="3B38D683" w14:textId="77777777" w:rsidR="00E24E77" w:rsidRPr="009423FA" w:rsidRDefault="00E24E77" w:rsidP="00E24E77">
      <w:pPr>
        <w:rPr>
          <w:rFonts w:cs="Arial"/>
          <w:b/>
          <w:szCs w:val="22"/>
          <w:lang w:val="en-NZ"/>
        </w:rPr>
      </w:pPr>
    </w:p>
    <w:p w14:paraId="0E8A3CE1" w14:textId="77777777" w:rsidR="00E24E77" w:rsidRPr="009423FA" w:rsidRDefault="00E24E77" w:rsidP="00E24E77">
      <w:pPr>
        <w:rPr>
          <w:rFonts w:cs="Arial"/>
          <w:szCs w:val="22"/>
          <w:lang w:val="en-NZ"/>
        </w:rPr>
      </w:pPr>
      <w:r w:rsidRPr="009423FA">
        <w:rPr>
          <w:rFonts w:cs="Arial"/>
          <w:szCs w:val="22"/>
          <w:lang w:val="en-NZ"/>
        </w:rPr>
        <w:t>The Chair asked members to declare any potential conflicts of interest related to this application.</w:t>
      </w:r>
    </w:p>
    <w:p w14:paraId="684E3CAF" w14:textId="77777777" w:rsidR="00E24E77" w:rsidRPr="009423FA" w:rsidRDefault="00E24E77" w:rsidP="00E24E77">
      <w:pPr>
        <w:rPr>
          <w:rFonts w:cs="Arial"/>
          <w:szCs w:val="22"/>
          <w:lang w:val="en-NZ"/>
        </w:rPr>
      </w:pPr>
    </w:p>
    <w:p w14:paraId="1C7AE137" w14:textId="77777777" w:rsidR="00E24E77" w:rsidRPr="009423FA" w:rsidRDefault="00E24E77" w:rsidP="00E24E77">
      <w:pPr>
        <w:rPr>
          <w:rFonts w:cs="Arial"/>
          <w:szCs w:val="22"/>
          <w:lang w:val="en-NZ"/>
        </w:rPr>
      </w:pPr>
      <w:r w:rsidRPr="009423FA">
        <w:rPr>
          <w:rFonts w:cs="Arial"/>
          <w:szCs w:val="22"/>
          <w:lang w:val="en-NZ"/>
        </w:rPr>
        <w:t>No potential conflicts of interest related to this application were declared by any member.</w:t>
      </w:r>
    </w:p>
    <w:p w14:paraId="311EB414" w14:textId="77777777" w:rsidR="00E24E77" w:rsidRPr="009423FA" w:rsidRDefault="00E24E77" w:rsidP="00E24E77">
      <w:pPr>
        <w:rPr>
          <w:rFonts w:cs="Arial"/>
          <w:szCs w:val="22"/>
          <w:lang w:val="en-NZ"/>
        </w:rPr>
      </w:pPr>
    </w:p>
    <w:p w14:paraId="01EF267B" w14:textId="77777777" w:rsidR="00285BEA" w:rsidRPr="009423FA" w:rsidRDefault="00285BEA" w:rsidP="00285BEA">
      <w:pPr>
        <w:rPr>
          <w:rFonts w:cs="Arial"/>
          <w:szCs w:val="22"/>
          <w:u w:val="single"/>
          <w:lang w:val="en-NZ"/>
        </w:rPr>
      </w:pPr>
      <w:r w:rsidRPr="009423FA">
        <w:rPr>
          <w:rFonts w:cs="Arial"/>
          <w:szCs w:val="22"/>
          <w:u w:val="single"/>
          <w:lang w:val="en-NZ"/>
        </w:rPr>
        <w:t>Summary of Study</w:t>
      </w:r>
    </w:p>
    <w:p w14:paraId="4EA3ED89" w14:textId="77777777" w:rsidR="00285BEA" w:rsidRPr="009423FA" w:rsidRDefault="00285BEA" w:rsidP="00285BEA">
      <w:pPr>
        <w:rPr>
          <w:rFonts w:cs="Arial"/>
          <w:szCs w:val="22"/>
          <w:u w:val="single"/>
          <w:lang w:val="en-NZ"/>
        </w:rPr>
      </w:pPr>
    </w:p>
    <w:p w14:paraId="01DC8B19" w14:textId="77777777" w:rsidR="008723C2" w:rsidRPr="004B5458" w:rsidRDefault="008723C2" w:rsidP="00E12135">
      <w:pPr>
        <w:pStyle w:val="ListParagraph"/>
        <w:numPr>
          <w:ilvl w:val="0"/>
          <w:numId w:val="13"/>
        </w:numPr>
        <w:autoSpaceDE w:val="0"/>
        <w:autoSpaceDN w:val="0"/>
        <w:adjustRightInd w:val="0"/>
        <w:rPr>
          <w:rFonts w:cs="Arial"/>
          <w:szCs w:val="22"/>
          <w:lang w:val="en-NZ"/>
        </w:rPr>
      </w:pPr>
      <w:r w:rsidRPr="004B5458">
        <w:rPr>
          <w:rFonts w:cs="Arial"/>
          <w:szCs w:val="22"/>
          <w:lang w:val="en-NZ"/>
        </w:rPr>
        <w:t xml:space="preserve">The study aims to evaluate operating room efficiency at Auckland City Hospital. An indicator of this is operating theatre utilisation time. The utilisation rate in any theatre will change on a daily basis, depending on numerous factors. Efficiency can be dependent on factors that cause delays such as: transfer delays, consent issues, delayed decision making, missing equipment, communication problems, etc. It is harder to determine theatre efficiency in acute theatres, in comparison to elective ones, because they are technically available for 24 hours, but also often have prolonged periods of inactivity between 10pm and 8 am. </w:t>
      </w:r>
    </w:p>
    <w:p w14:paraId="04D0FEE6" w14:textId="77777777" w:rsidR="008723C2" w:rsidRPr="004B5458" w:rsidRDefault="008723C2" w:rsidP="00E12135">
      <w:pPr>
        <w:pStyle w:val="ListParagraph"/>
        <w:numPr>
          <w:ilvl w:val="0"/>
          <w:numId w:val="13"/>
        </w:numPr>
        <w:autoSpaceDE w:val="0"/>
        <w:autoSpaceDN w:val="0"/>
        <w:adjustRightInd w:val="0"/>
        <w:rPr>
          <w:rFonts w:cs="Arial"/>
          <w:szCs w:val="22"/>
          <w:lang w:val="en-NZ"/>
        </w:rPr>
      </w:pPr>
      <w:r w:rsidRPr="004B5458">
        <w:rPr>
          <w:rFonts w:cs="Arial"/>
          <w:szCs w:val="22"/>
          <w:lang w:val="en-NZ"/>
        </w:rPr>
        <w:t xml:space="preserve">This study will investigate the efficiency of acute theatres at Auckland City Hospital by looking at: time between acute cases in theatre, time taken for patients to reach theatre, empty theatre times and possible reasons why delays occurred. </w:t>
      </w:r>
    </w:p>
    <w:p w14:paraId="60CF759A" w14:textId="1CC4D127" w:rsidR="008723C2" w:rsidRPr="004B5458" w:rsidRDefault="008723C2" w:rsidP="00E12135">
      <w:pPr>
        <w:pStyle w:val="ListParagraph"/>
        <w:numPr>
          <w:ilvl w:val="0"/>
          <w:numId w:val="13"/>
        </w:numPr>
        <w:autoSpaceDE w:val="0"/>
        <w:autoSpaceDN w:val="0"/>
        <w:adjustRightInd w:val="0"/>
        <w:rPr>
          <w:rFonts w:cs="Arial"/>
          <w:szCs w:val="22"/>
          <w:lang w:val="en-NZ"/>
        </w:rPr>
      </w:pPr>
      <w:r w:rsidRPr="004B5458">
        <w:rPr>
          <w:rFonts w:cs="Arial"/>
          <w:szCs w:val="22"/>
          <w:lang w:val="en-NZ"/>
        </w:rPr>
        <w:t>The information from this study will be use</w:t>
      </w:r>
      <w:r w:rsidR="00F55008">
        <w:rPr>
          <w:rFonts w:cs="Arial"/>
          <w:szCs w:val="22"/>
          <w:lang w:val="en-NZ"/>
        </w:rPr>
        <w:t>d</w:t>
      </w:r>
      <w:r w:rsidRPr="004B5458">
        <w:rPr>
          <w:rFonts w:cs="Arial"/>
          <w:szCs w:val="22"/>
          <w:lang w:val="en-NZ"/>
        </w:rPr>
        <w:t xml:space="preserve"> to assess the quality of the system in place and provide insight into areas that could be improved; ultimately in hopes to lead to improved patient satisfaction. </w:t>
      </w:r>
    </w:p>
    <w:p w14:paraId="11DF80B0" w14:textId="77777777" w:rsidR="00992992" w:rsidRPr="004B5458" w:rsidRDefault="008723C2" w:rsidP="00E12135">
      <w:pPr>
        <w:pStyle w:val="ListParagraph"/>
        <w:numPr>
          <w:ilvl w:val="0"/>
          <w:numId w:val="13"/>
        </w:numPr>
        <w:autoSpaceDE w:val="0"/>
        <w:autoSpaceDN w:val="0"/>
        <w:adjustRightInd w:val="0"/>
        <w:rPr>
          <w:rFonts w:cs="Arial"/>
          <w:szCs w:val="22"/>
          <w:lang w:val="en-NZ"/>
        </w:rPr>
      </w:pPr>
      <w:r w:rsidRPr="004B5458">
        <w:rPr>
          <w:rFonts w:cs="Arial"/>
          <w:szCs w:val="22"/>
          <w:lang w:val="en-NZ"/>
        </w:rPr>
        <w:t>The study will collect four weeks of data (24 hours, 7 days) of all patients entering pre-op. The information collected for each patient is outlined in the CRF attached to this application.</w:t>
      </w:r>
    </w:p>
    <w:p w14:paraId="46588BC5" w14:textId="77777777" w:rsidR="00992992" w:rsidRPr="004B5458" w:rsidRDefault="00992992" w:rsidP="00E12135">
      <w:pPr>
        <w:pStyle w:val="ListParagraph"/>
        <w:numPr>
          <w:ilvl w:val="0"/>
          <w:numId w:val="13"/>
        </w:numPr>
        <w:autoSpaceDE w:val="0"/>
        <w:autoSpaceDN w:val="0"/>
        <w:adjustRightInd w:val="0"/>
        <w:rPr>
          <w:rFonts w:cs="Arial"/>
          <w:szCs w:val="22"/>
          <w:lang w:val="en-NZ"/>
        </w:rPr>
      </w:pPr>
      <w:r w:rsidRPr="004B5458">
        <w:rPr>
          <w:rFonts w:cs="Arial"/>
          <w:szCs w:val="22"/>
          <w:lang w:val="en-NZ"/>
        </w:rPr>
        <w:t xml:space="preserve">The Committee </w:t>
      </w:r>
      <w:r w:rsidRPr="004B5458">
        <w:rPr>
          <w:rFonts w:cs="Arial"/>
          <w:szCs w:val="22"/>
        </w:rPr>
        <w:t xml:space="preserve">stated that the description of this research fits into the audit and related research criteria. There is use of patient information but this is primarily to collect non-health information within the patient information. Output is service improvement/service delivery which would indicate audit and related activity. </w:t>
      </w:r>
    </w:p>
    <w:p w14:paraId="143D5C41" w14:textId="77777777" w:rsidR="008723C2" w:rsidRPr="009423FA" w:rsidRDefault="008723C2" w:rsidP="00285BEA">
      <w:pPr>
        <w:autoSpaceDE w:val="0"/>
        <w:autoSpaceDN w:val="0"/>
        <w:adjustRightInd w:val="0"/>
        <w:rPr>
          <w:rFonts w:cs="Arial"/>
          <w:szCs w:val="22"/>
          <w:lang w:val="en-NZ"/>
        </w:rPr>
      </w:pPr>
    </w:p>
    <w:p w14:paraId="1108F7FE" w14:textId="77777777" w:rsidR="00285BEA" w:rsidRPr="009423FA" w:rsidRDefault="00285BEA" w:rsidP="00285BEA">
      <w:pPr>
        <w:rPr>
          <w:rFonts w:cs="Arial"/>
          <w:szCs w:val="22"/>
          <w:u w:val="single"/>
          <w:lang w:val="en-NZ"/>
        </w:rPr>
      </w:pPr>
      <w:r w:rsidRPr="009423FA">
        <w:rPr>
          <w:rFonts w:cs="Arial"/>
          <w:szCs w:val="22"/>
          <w:u w:val="single"/>
          <w:lang w:val="en-NZ"/>
        </w:rPr>
        <w:t>Summary of ethical issues (resolved)</w:t>
      </w:r>
    </w:p>
    <w:p w14:paraId="201E7E9A" w14:textId="77777777" w:rsidR="00285BEA" w:rsidRPr="009423FA" w:rsidRDefault="00285BEA" w:rsidP="00285BEA">
      <w:pPr>
        <w:rPr>
          <w:rFonts w:cs="Arial"/>
          <w:szCs w:val="22"/>
          <w:u w:val="single"/>
          <w:lang w:val="en-NZ"/>
        </w:rPr>
      </w:pPr>
    </w:p>
    <w:p w14:paraId="4CEB9DAE" w14:textId="77777777" w:rsidR="00285BEA" w:rsidRPr="009423FA" w:rsidRDefault="00285BEA" w:rsidP="00285BEA">
      <w:pPr>
        <w:rPr>
          <w:rFonts w:cs="Arial"/>
          <w:szCs w:val="22"/>
          <w:lang w:val="en-NZ"/>
        </w:rPr>
      </w:pPr>
      <w:r w:rsidRPr="009423FA">
        <w:rPr>
          <w:rFonts w:cs="Arial"/>
          <w:szCs w:val="22"/>
          <w:lang w:val="en-NZ"/>
        </w:rPr>
        <w:t>The main ethical issues considered by the Committee and addressed by the Researcher are as follows.</w:t>
      </w:r>
    </w:p>
    <w:p w14:paraId="060CFDD9" w14:textId="77777777" w:rsidR="00285BEA" w:rsidRPr="009423FA" w:rsidRDefault="00285BEA" w:rsidP="00285BEA">
      <w:pPr>
        <w:rPr>
          <w:rFonts w:cs="Arial"/>
          <w:szCs w:val="22"/>
          <w:u w:val="single"/>
          <w:lang w:val="en-NZ"/>
        </w:rPr>
      </w:pPr>
    </w:p>
    <w:p w14:paraId="3B7314F2" w14:textId="77777777" w:rsidR="008723C2" w:rsidRPr="00AD122F" w:rsidRDefault="008723C2" w:rsidP="00E12135">
      <w:pPr>
        <w:pStyle w:val="ListParagraph"/>
        <w:numPr>
          <w:ilvl w:val="0"/>
          <w:numId w:val="13"/>
        </w:numPr>
        <w:spacing w:before="80" w:after="80"/>
        <w:rPr>
          <w:rFonts w:cs="Arial"/>
          <w:szCs w:val="22"/>
          <w:u w:val="single"/>
          <w:lang w:val="en-NZ"/>
        </w:rPr>
      </w:pPr>
      <w:r w:rsidRPr="009423FA">
        <w:rPr>
          <w:rFonts w:cs="Arial"/>
          <w:szCs w:val="22"/>
          <w:lang w:val="en-NZ"/>
        </w:rPr>
        <w:t xml:space="preserve">The Committee asked the researcher whether they </w:t>
      </w:r>
      <w:r w:rsidR="0096766B" w:rsidRPr="009423FA">
        <w:rPr>
          <w:rFonts w:cs="Arial"/>
          <w:szCs w:val="22"/>
          <w:lang w:val="en-NZ"/>
        </w:rPr>
        <w:t>thin</w:t>
      </w:r>
      <w:r w:rsidR="000D5A49">
        <w:rPr>
          <w:rFonts w:cs="Arial"/>
          <w:szCs w:val="22"/>
          <w:lang w:val="en-NZ"/>
        </w:rPr>
        <w:t>k this is research rather than q</w:t>
      </w:r>
      <w:r w:rsidR="0096766B" w:rsidRPr="009423FA">
        <w:rPr>
          <w:rFonts w:cs="Arial"/>
          <w:szCs w:val="22"/>
          <w:lang w:val="en-NZ"/>
        </w:rPr>
        <w:t xml:space="preserve">uality </w:t>
      </w:r>
      <w:r w:rsidR="000D5A49">
        <w:rPr>
          <w:rFonts w:cs="Arial"/>
          <w:szCs w:val="22"/>
          <w:lang w:val="en-NZ"/>
        </w:rPr>
        <w:t>i</w:t>
      </w:r>
      <w:r w:rsidR="0096766B" w:rsidRPr="009423FA">
        <w:rPr>
          <w:rFonts w:cs="Arial"/>
          <w:szCs w:val="22"/>
          <w:lang w:val="en-NZ"/>
        </w:rPr>
        <w:t>mprovement</w:t>
      </w:r>
      <w:r w:rsidRPr="009423FA">
        <w:rPr>
          <w:rFonts w:cs="Arial"/>
          <w:szCs w:val="22"/>
          <w:lang w:val="en-NZ"/>
        </w:rPr>
        <w:t>.</w:t>
      </w:r>
      <w:r w:rsidR="00AD122F">
        <w:rPr>
          <w:rFonts w:cs="Arial"/>
          <w:szCs w:val="22"/>
          <w:lang w:val="en-NZ"/>
        </w:rPr>
        <w:t xml:space="preserve"> The Researcher(s) explained that they would be collecting more data than usual, and would p</w:t>
      </w:r>
      <w:r w:rsidR="000D5A49">
        <w:rPr>
          <w:rFonts w:cs="Arial"/>
          <w:szCs w:val="22"/>
          <w:lang w:val="en-NZ"/>
        </w:rPr>
        <w:t xml:space="preserve">otentially lead to change care, but acknowledged that they were not certain that it was either research or quality improvement. </w:t>
      </w:r>
    </w:p>
    <w:p w14:paraId="48F75AB6" w14:textId="77777777" w:rsidR="00AD122F" w:rsidRPr="00B63EF2" w:rsidRDefault="000D5A49" w:rsidP="00E12135">
      <w:pPr>
        <w:pStyle w:val="ListParagraph"/>
        <w:numPr>
          <w:ilvl w:val="0"/>
          <w:numId w:val="13"/>
        </w:numPr>
        <w:spacing w:before="80" w:after="80"/>
        <w:rPr>
          <w:rFonts w:cs="Arial"/>
          <w:szCs w:val="22"/>
          <w:u w:val="single"/>
          <w:lang w:val="en-NZ"/>
        </w:rPr>
      </w:pPr>
      <w:r>
        <w:rPr>
          <w:rFonts w:cs="Arial"/>
          <w:szCs w:val="22"/>
          <w:lang w:val="en-NZ"/>
        </w:rPr>
        <w:t xml:space="preserve">The Committee asked about the possible changes that may result from the data collection. </w:t>
      </w:r>
      <w:r w:rsidR="00AD122F">
        <w:rPr>
          <w:rFonts w:cs="Arial"/>
          <w:szCs w:val="22"/>
          <w:lang w:val="en-NZ"/>
        </w:rPr>
        <w:t>The Researcher(s) noted</w:t>
      </w:r>
      <w:r>
        <w:rPr>
          <w:rFonts w:cs="Arial"/>
          <w:szCs w:val="22"/>
          <w:lang w:val="en-NZ"/>
        </w:rPr>
        <w:t xml:space="preserve"> possible</w:t>
      </w:r>
      <w:r w:rsidR="00AD122F">
        <w:rPr>
          <w:rFonts w:cs="Arial"/>
          <w:szCs w:val="22"/>
          <w:lang w:val="en-NZ"/>
        </w:rPr>
        <w:t xml:space="preserve"> changes would be moving surgical preparation to the ward, which could streamline</w:t>
      </w:r>
      <w:r>
        <w:rPr>
          <w:rFonts w:cs="Arial"/>
          <w:szCs w:val="22"/>
          <w:lang w:val="en-NZ"/>
        </w:rPr>
        <w:t xml:space="preserve"> processes.</w:t>
      </w:r>
      <w:r w:rsidR="00EE5432">
        <w:rPr>
          <w:rFonts w:cs="Arial"/>
          <w:szCs w:val="22"/>
          <w:lang w:val="en-NZ"/>
        </w:rPr>
        <w:t xml:space="preserve"> Another aspect was i</w:t>
      </w:r>
      <w:r w:rsidR="00AD122F">
        <w:rPr>
          <w:rFonts w:cs="Arial"/>
          <w:szCs w:val="22"/>
          <w:lang w:val="en-NZ"/>
        </w:rPr>
        <w:t xml:space="preserve">dentifying what </w:t>
      </w:r>
      <w:r w:rsidR="00EE5432">
        <w:rPr>
          <w:rFonts w:cs="Arial"/>
          <w:szCs w:val="22"/>
          <w:lang w:val="en-NZ"/>
        </w:rPr>
        <w:t>aspects</w:t>
      </w:r>
      <w:r w:rsidR="00AD122F">
        <w:rPr>
          <w:rFonts w:cs="Arial"/>
          <w:szCs w:val="22"/>
          <w:lang w:val="en-NZ"/>
        </w:rPr>
        <w:t xml:space="preserve"> of </w:t>
      </w:r>
      <w:r w:rsidR="00AD122F">
        <w:rPr>
          <w:rFonts w:cs="Arial"/>
          <w:szCs w:val="22"/>
          <w:lang w:val="en-NZ"/>
        </w:rPr>
        <w:lastRenderedPageBreak/>
        <w:t xml:space="preserve">care </w:t>
      </w:r>
      <w:r w:rsidR="00EE5432">
        <w:rPr>
          <w:rFonts w:cs="Arial"/>
          <w:szCs w:val="22"/>
          <w:lang w:val="en-NZ"/>
        </w:rPr>
        <w:t>are being delivered prior to patients having adequate engagement with clinical staff</w:t>
      </w:r>
      <w:r w:rsidR="00AD122F">
        <w:rPr>
          <w:rFonts w:cs="Arial"/>
          <w:szCs w:val="22"/>
          <w:lang w:val="en-NZ"/>
        </w:rPr>
        <w:t xml:space="preserve">. </w:t>
      </w:r>
      <w:r w:rsidR="00EE5432">
        <w:rPr>
          <w:rFonts w:cs="Arial"/>
          <w:szCs w:val="22"/>
          <w:lang w:val="en-NZ"/>
        </w:rPr>
        <w:t>Lastly, t</w:t>
      </w:r>
      <w:r w:rsidR="00011EE2">
        <w:rPr>
          <w:rFonts w:cs="Arial"/>
          <w:szCs w:val="22"/>
          <w:lang w:val="en-NZ"/>
        </w:rPr>
        <w:t xml:space="preserve">here could also be team changes. All of these changes require </w:t>
      </w:r>
      <w:r w:rsidR="00EE5432">
        <w:rPr>
          <w:rFonts w:cs="Arial"/>
          <w:szCs w:val="22"/>
          <w:lang w:val="en-NZ"/>
        </w:rPr>
        <w:t>baseline data to measure against.</w:t>
      </w:r>
    </w:p>
    <w:p w14:paraId="545FC6F1" w14:textId="77777777" w:rsidR="00B63EF2" w:rsidRPr="00B63EF2" w:rsidRDefault="00B63EF2" w:rsidP="00E12135">
      <w:pPr>
        <w:pStyle w:val="ListParagraph"/>
        <w:numPr>
          <w:ilvl w:val="0"/>
          <w:numId w:val="13"/>
        </w:numPr>
        <w:spacing w:before="80" w:after="80"/>
        <w:rPr>
          <w:rFonts w:cs="Arial"/>
          <w:szCs w:val="22"/>
          <w:u w:val="single"/>
          <w:lang w:val="en-NZ"/>
        </w:rPr>
      </w:pPr>
      <w:r>
        <w:rPr>
          <w:rFonts w:cs="Arial"/>
          <w:szCs w:val="22"/>
          <w:lang w:val="en-NZ"/>
        </w:rPr>
        <w:t>The Researcher(s) confirmed some clinical personal data</w:t>
      </w:r>
      <w:r w:rsidR="00EE5432">
        <w:rPr>
          <w:rFonts w:cs="Arial"/>
          <w:szCs w:val="22"/>
          <w:lang w:val="en-NZ"/>
        </w:rPr>
        <w:t xml:space="preserve"> is required,</w:t>
      </w:r>
      <w:r>
        <w:rPr>
          <w:rFonts w:cs="Arial"/>
          <w:szCs w:val="22"/>
          <w:lang w:val="en-NZ"/>
        </w:rPr>
        <w:t xml:space="preserve"> but mainly </w:t>
      </w:r>
      <w:r w:rsidR="00EE5432">
        <w:rPr>
          <w:rFonts w:cs="Arial"/>
          <w:szCs w:val="22"/>
          <w:lang w:val="en-NZ"/>
        </w:rPr>
        <w:t xml:space="preserve">procedural </w:t>
      </w:r>
      <w:r>
        <w:rPr>
          <w:rFonts w:cs="Arial"/>
          <w:szCs w:val="22"/>
          <w:lang w:val="en-NZ"/>
        </w:rPr>
        <w:t xml:space="preserve">data. </w:t>
      </w:r>
    </w:p>
    <w:p w14:paraId="795FE8AF" w14:textId="77777777" w:rsidR="00B63EF2" w:rsidRPr="001B4BE3" w:rsidRDefault="00B63EF2" w:rsidP="00E12135">
      <w:pPr>
        <w:pStyle w:val="ListParagraph"/>
        <w:numPr>
          <w:ilvl w:val="0"/>
          <w:numId w:val="13"/>
        </w:numPr>
        <w:spacing w:before="80" w:after="80"/>
        <w:rPr>
          <w:rFonts w:cs="Arial"/>
          <w:szCs w:val="22"/>
          <w:u w:val="single"/>
          <w:lang w:val="en-NZ"/>
        </w:rPr>
      </w:pPr>
      <w:r>
        <w:rPr>
          <w:rFonts w:cs="Arial"/>
          <w:szCs w:val="22"/>
          <w:lang w:val="en-NZ"/>
        </w:rPr>
        <w:t xml:space="preserve">The Committee noted publication can occur without the project changing the activity to research. </w:t>
      </w:r>
    </w:p>
    <w:p w14:paraId="6F6E794F" w14:textId="77777777" w:rsidR="008723C2" w:rsidRPr="004B5458" w:rsidRDefault="001B4BE3" w:rsidP="00E12135">
      <w:pPr>
        <w:pStyle w:val="ListParagraph"/>
        <w:numPr>
          <w:ilvl w:val="0"/>
          <w:numId w:val="13"/>
        </w:numPr>
        <w:spacing w:before="80" w:after="80"/>
        <w:rPr>
          <w:rFonts w:cs="Arial"/>
          <w:szCs w:val="22"/>
          <w:u w:val="single"/>
          <w:lang w:val="en-NZ"/>
        </w:rPr>
      </w:pPr>
      <w:r w:rsidRPr="004B5458">
        <w:rPr>
          <w:rFonts w:cs="Arial"/>
          <w:szCs w:val="22"/>
          <w:lang w:val="en-NZ"/>
        </w:rPr>
        <w:t xml:space="preserve">The Researcher(s) explained the consent issues </w:t>
      </w:r>
      <w:r w:rsidR="00EE5432">
        <w:rPr>
          <w:rFonts w:cs="Arial"/>
          <w:szCs w:val="22"/>
          <w:lang w:val="en-NZ"/>
        </w:rPr>
        <w:t xml:space="preserve">were </w:t>
      </w:r>
      <w:r w:rsidRPr="004B5458">
        <w:rPr>
          <w:rFonts w:cs="Arial"/>
          <w:szCs w:val="22"/>
          <w:lang w:val="en-NZ"/>
        </w:rPr>
        <w:t xml:space="preserve">due to the </w:t>
      </w:r>
      <w:r w:rsidR="004B5458">
        <w:rPr>
          <w:rFonts w:cs="Arial"/>
          <w:szCs w:val="22"/>
          <w:lang w:val="en-NZ"/>
        </w:rPr>
        <w:t xml:space="preserve">vulnerability and acute context. </w:t>
      </w:r>
    </w:p>
    <w:p w14:paraId="7C30AFBA" w14:textId="77777777" w:rsidR="008723C2" w:rsidRPr="009423FA" w:rsidRDefault="008723C2" w:rsidP="00E12135">
      <w:pPr>
        <w:pStyle w:val="ListParagraph"/>
        <w:numPr>
          <w:ilvl w:val="0"/>
          <w:numId w:val="13"/>
        </w:numPr>
        <w:spacing w:before="80" w:after="80"/>
        <w:rPr>
          <w:rFonts w:cs="Arial"/>
          <w:szCs w:val="22"/>
          <w:u w:val="single"/>
          <w:lang w:val="en-NZ"/>
        </w:rPr>
      </w:pPr>
      <w:r w:rsidRPr="009423FA">
        <w:rPr>
          <w:rFonts w:cs="Arial"/>
          <w:szCs w:val="22"/>
          <w:lang w:val="en-NZ"/>
        </w:rPr>
        <w:t>Please explain who would</w:t>
      </w:r>
      <w:r w:rsidR="0096766B" w:rsidRPr="009423FA">
        <w:rPr>
          <w:rFonts w:cs="Arial"/>
          <w:szCs w:val="22"/>
          <w:lang w:val="en-NZ"/>
        </w:rPr>
        <w:t xml:space="preserve"> be c</w:t>
      </w:r>
      <w:r w:rsidRPr="009423FA">
        <w:rPr>
          <w:rFonts w:cs="Arial"/>
          <w:szCs w:val="22"/>
          <w:lang w:val="en-NZ"/>
        </w:rPr>
        <w:t>ollecting the data from charts.</w:t>
      </w:r>
      <w:r w:rsidR="001B4BE3">
        <w:rPr>
          <w:rFonts w:cs="Arial"/>
          <w:szCs w:val="22"/>
          <w:lang w:val="en-NZ"/>
        </w:rPr>
        <w:t xml:space="preserve"> The Researcher(s) stated for the data </w:t>
      </w:r>
      <w:r w:rsidR="00AB4194">
        <w:rPr>
          <w:rFonts w:cs="Arial"/>
          <w:szCs w:val="22"/>
          <w:lang w:val="en-NZ"/>
        </w:rPr>
        <w:t xml:space="preserve">that </w:t>
      </w:r>
      <w:r w:rsidR="001B4BE3">
        <w:rPr>
          <w:rFonts w:cs="Arial"/>
          <w:szCs w:val="22"/>
          <w:lang w:val="en-NZ"/>
        </w:rPr>
        <w:t>is not recorded</w:t>
      </w:r>
      <w:r w:rsidR="004B5458">
        <w:rPr>
          <w:rFonts w:cs="Arial"/>
          <w:szCs w:val="22"/>
          <w:lang w:val="en-NZ"/>
        </w:rPr>
        <w:t xml:space="preserve"> currently</w:t>
      </w:r>
      <w:r w:rsidR="001B4BE3">
        <w:rPr>
          <w:rFonts w:cs="Arial"/>
          <w:szCs w:val="22"/>
          <w:lang w:val="en-NZ"/>
        </w:rPr>
        <w:t xml:space="preserve">, there will be a general encouragement to record this data from </w:t>
      </w:r>
      <w:r w:rsidR="004B5458">
        <w:rPr>
          <w:rFonts w:cs="Arial"/>
          <w:szCs w:val="22"/>
          <w:lang w:val="en-NZ"/>
        </w:rPr>
        <w:t>existing staff,</w:t>
      </w:r>
      <w:r w:rsidR="001B4BE3">
        <w:rPr>
          <w:rFonts w:cs="Arial"/>
          <w:szCs w:val="22"/>
          <w:lang w:val="en-NZ"/>
        </w:rPr>
        <w:t xml:space="preserve"> </w:t>
      </w:r>
      <w:r w:rsidR="004B5458">
        <w:rPr>
          <w:rFonts w:cs="Arial"/>
          <w:szCs w:val="22"/>
          <w:lang w:val="en-NZ"/>
        </w:rPr>
        <w:t>driven by the</w:t>
      </w:r>
      <w:r w:rsidR="001B4BE3">
        <w:rPr>
          <w:rFonts w:cs="Arial"/>
          <w:szCs w:val="22"/>
          <w:lang w:val="en-NZ"/>
        </w:rPr>
        <w:t xml:space="preserve"> CI and </w:t>
      </w:r>
      <w:r w:rsidR="004B5458">
        <w:rPr>
          <w:rFonts w:cs="Arial"/>
          <w:szCs w:val="22"/>
          <w:lang w:val="en-NZ"/>
        </w:rPr>
        <w:t>also the</w:t>
      </w:r>
      <w:r w:rsidR="001B4BE3">
        <w:rPr>
          <w:rFonts w:cs="Arial"/>
          <w:szCs w:val="22"/>
          <w:lang w:val="en-NZ"/>
        </w:rPr>
        <w:t xml:space="preserve"> quality assurance nurse specialist. </w:t>
      </w:r>
    </w:p>
    <w:p w14:paraId="72D25F4A" w14:textId="77777777" w:rsidR="00DA2726" w:rsidRPr="00093A09" w:rsidRDefault="008723C2" w:rsidP="00E12135">
      <w:pPr>
        <w:pStyle w:val="ListParagraph"/>
        <w:numPr>
          <w:ilvl w:val="0"/>
          <w:numId w:val="13"/>
        </w:numPr>
        <w:spacing w:before="80" w:after="80"/>
        <w:rPr>
          <w:rFonts w:cs="Arial"/>
          <w:szCs w:val="22"/>
          <w:u w:val="single"/>
          <w:lang w:val="en-NZ"/>
        </w:rPr>
      </w:pPr>
      <w:r w:rsidRPr="009423FA">
        <w:rPr>
          <w:rFonts w:cs="Arial"/>
          <w:szCs w:val="22"/>
          <w:lang w:val="en-NZ"/>
        </w:rPr>
        <w:t xml:space="preserve">The Committee asked the researcher to confirm data collection </w:t>
      </w:r>
      <w:r w:rsidR="0096766B" w:rsidRPr="009423FA">
        <w:rPr>
          <w:rFonts w:cs="Arial"/>
          <w:szCs w:val="22"/>
          <w:lang w:val="en-NZ"/>
        </w:rPr>
        <w:t>is retrospective</w:t>
      </w:r>
      <w:r w:rsidRPr="009423FA">
        <w:rPr>
          <w:rFonts w:cs="Arial"/>
          <w:szCs w:val="22"/>
          <w:lang w:val="en-NZ"/>
        </w:rPr>
        <w:t>.</w:t>
      </w:r>
      <w:r w:rsidR="001B4BE3">
        <w:rPr>
          <w:rFonts w:cs="Arial"/>
          <w:szCs w:val="22"/>
          <w:lang w:val="en-NZ"/>
        </w:rPr>
        <w:t xml:space="preserve"> The Researcher(s) stated all patients will have the new data recorded at the time</w:t>
      </w:r>
      <w:r w:rsidR="00EE5432">
        <w:rPr>
          <w:rFonts w:cs="Arial"/>
          <w:szCs w:val="22"/>
          <w:lang w:val="en-NZ"/>
        </w:rPr>
        <w:t>, and it will be accessed retrospectively for the analyses</w:t>
      </w:r>
      <w:r w:rsidR="001B4BE3">
        <w:rPr>
          <w:rFonts w:cs="Arial"/>
          <w:szCs w:val="22"/>
          <w:lang w:val="en-NZ"/>
        </w:rPr>
        <w:t xml:space="preserve">. </w:t>
      </w:r>
    </w:p>
    <w:p w14:paraId="0B9E894E" w14:textId="77777777" w:rsidR="00EE5432" w:rsidRPr="00EE5432" w:rsidRDefault="00EE5432" w:rsidP="00E12135">
      <w:pPr>
        <w:pStyle w:val="ListParagraph"/>
        <w:numPr>
          <w:ilvl w:val="0"/>
          <w:numId w:val="13"/>
        </w:numPr>
        <w:spacing w:before="80" w:after="80"/>
        <w:rPr>
          <w:rFonts w:cs="Arial"/>
          <w:szCs w:val="22"/>
          <w:u w:val="single"/>
          <w:lang w:val="en-NZ"/>
        </w:rPr>
      </w:pPr>
      <w:r>
        <w:rPr>
          <w:rFonts w:cs="Arial"/>
          <w:szCs w:val="22"/>
          <w:lang w:val="en-NZ"/>
        </w:rPr>
        <w:t>The Researcher(s) and The Committee discussed at length the distinctions between QI and research.</w:t>
      </w:r>
    </w:p>
    <w:p w14:paraId="5C062CB5" w14:textId="77777777" w:rsidR="00093A09" w:rsidRPr="00093A09" w:rsidRDefault="00093A09" w:rsidP="00E12135">
      <w:pPr>
        <w:pStyle w:val="ListParagraph"/>
        <w:numPr>
          <w:ilvl w:val="0"/>
          <w:numId w:val="13"/>
        </w:numPr>
        <w:spacing w:before="80" w:after="80"/>
        <w:rPr>
          <w:rFonts w:cs="Arial"/>
          <w:szCs w:val="22"/>
          <w:u w:val="single"/>
          <w:lang w:val="en-NZ"/>
        </w:rPr>
      </w:pPr>
      <w:r>
        <w:rPr>
          <w:rFonts w:cs="Arial"/>
          <w:szCs w:val="22"/>
          <w:lang w:val="en-NZ"/>
        </w:rPr>
        <w:t xml:space="preserve">The Committee noted that </w:t>
      </w:r>
      <w:r>
        <w:rPr>
          <w:rFonts w:cs="Arial"/>
          <w:szCs w:val="22"/>
          <w:lang w:val="en-AU"/>
        </w:rPr>
        <w:t>q</w:t>
      </w:r>
      <w:r w:rsidRPr="00093A09">
        <w:rPr>
          <w:rFonts w:cs="Arial"/>
          <w:szCs w:val="22"/>
          <w:lang w:val="en-AU"/>
        </w:rPr>
        <w:t>uality improvement</w:t>
      </w:r>
      <w:r w:rsidRPr="00E33858">
        <w:rPr>
          <w:rFonts w:cs="Arial"/>
          <w:szCs w:val="22"/>
          <w:lang w:val="en-AU"/>
        </w:rPr>
        <w:t xml:space="preserve"> often involve cycles of interventions that are linked to assessment that have the goal of improving the process, outcome, and efficiency of complex systems of health care. Quality improvement activities can blur the line between research and non-research.</w:t>
      </w:r>
    </w:p>
    <w:p w14:paraId="73EDFE82" w14:textId="77777777" w:rsidR="00093A09" w:rsidRPr="00093A09" w:rsidRDefault="00093A09" w:rsidP="00E12135">
      <w:pPr>
        <w:pStyle w:val="ListParagraph"/>
        <w:numPr>
          <w:ilvl w:val="0"/>
          <w:numId w:val="13"/>
        </w:numPr>
        <w:jc w:val="both"/>
        <w:rPr>
          <w:rFonts w:cs="Arial"/>
          <w:lang w:val="en-AU"/>
        </w:rPr>
      </w:pPr>
      <w:r w:rsidRPr="00093A09">
        <w:rPr>
          <w:rFonts w:cs="Arial"/>
          <w:lang w:val="en-AU"/>
        </w:rPr>
        <w:t xml:space="preserve">Systematic investigation that characterises research may also be an element in other non-research activities. However, a systematic approach using the scientific method is not the same as research intent. </w:t>
      </w:r>
    </w:p>
    <w:p w14:paraId="0C49AA81" w14:textId="77777777" w:rsidR="00093A09" w:rsidRPr="00523567" w:rsidRDefault="00093A09" w:rsidP="00E12135">
      <w:pPr>
        <w:pStyle w:val="ListParagraph"/>
        <w:numPr>
          <w:ilvl w:val="0"/>
          <w:numId w:val="13"/>
        </w:numPr>
        <w:jc w:val="both"/>
        <w:rPr>
          <w:rFonts w:cs="Arial"/>
          <w:lang w:val="en-AU"/>
        </w:rPr>
      </w:pPr>
      <w:r w:rsidRPr="00093A09">
        <w:rPr>
          <w:rFonts w:cs="Arial"/>
          <w:lang w:val="en-AU"/>
        </w:rPr>
        <w:t xml:space="preserve">The intent of activities is one way to determine whether a project is research or not. Research and audit can be distinguished by examining the justifications (intent) for the different activities. The justification for research is to gain knowledge that can be used to benefit others apart from the participants. While some participants may benefit from the activity, this is not the justification for it. The justification for audit and related activities is to improve health care delivery. If a project started with a non-research intent and resulted in findings or knowledge that extended beyond the scope of the original project, it does not retrospectively change the intent of that project into a research intent. </w:t>
      </w:r>
    </w:p>
    <w:p w14:paraId="011ED249" w14:textId="77777777" w:rsidR="00E24E77" w:rsidRPr="009423FA" w:rsidRDefault="00E24E77" w:rsidP="00E24E77">
      <w:pPr>
        <w:rPr>
          <w:rFonts w:cs="Arial"/>
          <w:color w:val="FF0000"/>
          <w:szCs w:val="22"/>
          <w:lang w:val="en-NZ"/>
        </w:rPr>
      </w:pPr>
    </w:p>
    <w:p w14:paraId="1675EF92" w14:textId="77777777" w:rsidR="00E24E77" w:rsidRPr="009423FA" w:rsidRDefault="00E24E77" w:rsidP="00E24E77">
      <w:pPr>
        <w:rPr>
          <w:rFonts w:cs="Arial"/>
          <w:szCs w:val="22"/>
          <w:u w:val="single"/>
          <w:lang w:val="en-NZ"/>
        </w:rPr>
      </w:pPr>
      <w:r w:rsidRPr="009423FA">
        <w:rPr>
          <w:rFonts w:cs="Arial"/>
          <w:szCs w:val="22"/>
          <w:u w:val="single"/>
          <w:lang w:val="en-NZ"/>
        </w:rPr>
        <w:t xml:space="preserve">Decision </w:t>
      </w:r>
    </w:p>
    <w:p w14:paraId="45747E98" w14:textId="77777777" w:rsidR="00E24E77" w:rsidRPr="009423FA" w:rsidRDefault="00E24E77" w:rsidP="00E24E77">
      <w:pPr>
        <w:rPr>
          <w:rFonts w:cs="Arial"/>
          <w:szCs w:val="22"/>
          <w:lang w:val="en-NZ"/>
        </w:rPr>
      </w:pPr>
    </w:p>
    <w:p w14:paraId="2129684C" w14:textId="77777777" w:rsidR="00523567" w:rsidRPr="00523567" w:rsidRDefault="00523567" w:rsidP="00523567">
      <w:pPr>
        <w:spacing w:before="80" w:after="80"/>
        <w:rPr>
          <w:rFonts w:cs="Arial"/>
          <w:szCs w:val="22"/>
          <w:lang w:val="en-NZ"/>
        </w:rPr>
      </w:pPr>
      <w:r w:rsidRPr="00523567">
        <w:rPr>
          <w:rFonts w:cs="Arial"/>
          <w:szCs w:val="22"/>
          <w:lang w:val="en-NZ"/>
        </w:rPr>
        <w:t>The Committee determined that this</w:t>
      </w:r>
      <w:r>
        <w:rPr>
          <w:rFonts w:cs="Arial"/>
          <w:szCs w:val="22"/>
          <w:lang w:val="en-NZ"/>
        </w:rPr>
        <w:t xml:space="preserve"> study was not health research and was not within scope for HDEC review. </w:t>
      </w:r>
    </w:p>
    <w:p w14:paraId="4C92E9F3" w14:textId="77777777" w:rsidR="0096766B" w:rsidRPr="009423FA" w:rsidRDefault="00795EDD">
      <w:pPr>
        <w:autoSpaceDE w:val="0"/>
        <w:autoSpaceDN w:val="0"/>
        <w:adjustRightInd w:val="0"/>
        <w:rPr>
          <w:rFonts w:cs="Arial"/>
          <w:szCs w:val="22"/>
        </w:rPr>
      </w:pPr>
      <w:r w:rsidRPr="009423FA">
        <w:rPr>
          <w:rFonts w:cs="Arial"/>
          <w:szCs w:val="22"/>
        </w:rPr>
        <w:t xml:space="preserve"> </w:t>
      </w:r>
      <w:r w:rsidR="0096766B" w:rsidRPr="009423FA">
        <w:rPr>
          <w:rFonts w:cs="Arial"/>
          <w:szCs w:val="22"/>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37FF3" w:rsidRPr="009423FA" w14:paraId="560889CE" w14:textId="77777777" w:rsidTr="00A37FF3">
        <w:trPr>
          <w:trHeight w:val="280"/>
        </w:trPr>
        <w:tc>
          <w:tcPr>
            <w:tcW w:w="966" w:type="dxa"/>
            <w:tcBorders>
              <w:top w:val="nil"/>
              <w:left w:val="nil"/>
              <w:bottom w:val="nil"/>
              <w:right w:val="nil"/>
            </w:tcBorders>
          </w:tcPr>
          <w:p w14:paraId="3B25EDEA" w14:textId="77777777" w:rsidR="00A37FF3" w:rsidRPr="009423FA" w:rsidRDefault="00A37FF3">
            <w:pPr>
              <w:autoSpaceDE w:val="0"/>
              <w:autoSpaceDN w:val="0"/>
              <w:adjustRightInd w:val="0"/>
              <w:rPr>
                <w:rFonts w:cs="Arial"/>
                <w:szCs w:val="22"/>
              </w:rPr>
            </w:pPr>
            <w:r w:rsidRPr="009423FA">
              <w:rPr>
                <w:rFonts w:cs="Arial"/>
                <w:szCs w:val="22"/>
              </w:rPr>
              <w:lastRenderedPageBreak/>
              <w:t xml:space="preserve"> </w:t>
            </w:r>
            <w:r w:rsidRPr="009423FA">
              <w:rPr>
                <w:rFonts w:cs="Arial"/>
                <w:b/>
                <w:szCs w:val="22"/>
              </w:rPr>
              <w:t xml:space="preserve">2 </w:t>
            </w:r>
            <w:r w:rsidRPr="009423FA">
              <w:rPr>
                <w:rFonts w:cs="Arial"/>
                <w:szCs w:val="22"/>
              </w:rPr>
              <w:t xml:space="preserve"> </w:t>
            </w:r>
          </w:p>
        </w:tc>
        <w:tc>
          <w:tcPr>
            <w:tcW w:w="2575" w:type="dxa"/>
            <w:tcBorders>
              <w:top w:val="nil"/>
              <w:left w:val="nil"/>
              <w:bottom w:val="nil"/>
              <w:right w:val="nil"/>
            </w:tcBorders>
          </w:tcPr>
          <w:p w14:paraId="3924ED4B" w14:textId="77777777" w:rsidR="00A37FF3" w:rsidRPr="009423FA" w:rsidRDefault="00A37FF3">
            <w:pPr>
              <w:autoSpaceDE w:val="0"/>
              <w:autoSpaceDN w:val="0"/>
              <w:adjustRightInd w:val="0"/>
              <w:rPr>
                <w:rFonts w:cs="Arial"/>
                <w:szCs w:val="22"/>
              </w:rPr>
            </w:pPr>
            <w:r w:rsidRPr="009423FA">
              <w:rPr>
                <w:rFonts w:cs="Arial"/>
                <w:b/>
                <w:szCs w:val="22"/>
              </w:rPr>
              <w:t xml:space="preserve">Ethics ref: </w:t>
            </w:r>
            <w:r w:rsidRPr="009423FA">
              <w:rPr>
                <w:rFonts w:cs="Arial"/>
                <w:szCs w:val="22"/>
              </w:rPr>
              <w:t xml:space="preserve"> </w:t>
            </w:r>
          </w:p>
        </w:tc>
        <w:tc>
          <w:tcPr>
            <w:tcW w:w="6459" w:type="dxa"/>
            <w:tcBorders>
              <w:top w:val="nil"/>
              <w:left w:val="nil"/>
              <w:bottom w:val="nil"/>
              <w:right w:val="nil"/>
            </w:tcBorders>
          </w:tcPr>
          <w:p w14:paraId="58B0346E" w14:textId="77777777" w:rsidR="00A37FF3" w:rsidRPr="009423FA" w:rsidRDefault="00A37FF3">
            <w:pPr>
              <w:autoSpaceDE w:val="0"/>
              <w:autoSpaceDN w:val="0"/>
              <w:adjustRightInd w:val="0"/>
              <w:rPr>
                <w:rFonts w:cs="Arial"/>
                <w:szCs w:val="22"/>
              </w:rPr>
            </w:pPr>
            <w:r w:rsidRPr="009423FA">
              <w:rPr>
                <w:rFonts w:cs="Arial"/>
                <w:b/>
                <w:szCs w:val="22"/>
              </w:rPr>
              <w:t>17/NTB/234</w:t>
            </w:r>
            <w:r w:rsidRPr="009423FA">
              <w:rPr>
                <w:rFonts w:cs="Arial"/>
                <w:szCs w:val="22"/>
              </w:rPr>
              <w:t xml:space="preserve"> </w:t>
            </w:r>
          </w:p>
        </w:tc>
      </w:tr>
      <w:tr w:rsidR="00A37FF3" w:rsidRPr="009423FA" w14:paraId="1868EE1F" w14:textId="77777777" w:rsidTr="00A37FF3">
        <w:trPr>
          <w:trHeight w:val="280"/>
        </w:trPr>
        <w:tc>
          <w:tcPr>
            <w:tcW w:w="966" w:type="dxa"/>
            <w:tcBorders>
              <w:top w:val="nil"/>
              <w:left w:val="nil"/>
              <w:bottom w:val="nil"/>
              <w:right w:val="nil"/>
            </w:tcBorders>
          </w:tcPr>
          <w:p w14:paraId="209B87DE" w14:textId="77777777" w:rsidR="00A37FF3" w:rsidRPr="009423FA" w:rsidRDefault="00A37FF3">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09B815EF" w14:textId="77777777" w:rsidR="00A37FF3" w:rsidRPr="009423FA" w:rsidRDefault="00A37FF3">
            <w:pPr>
              <w:autoSpaceDE w:val="0"/>
              <w:autoSpaceDN w:val="0"/>
              <w:adjustRightInd w:val="0"/>
              <w:rPr>
                <w:rFonts w:cs="Arial"/>
                <w:szCs w:val="22"/>
              </w:rPr>
            </w:pPr>
            <w:r w:rsidRPr="009423FA">
              <w:rPr>
                <w:rFonts w:cs="Arial"/>
                <w:szCs w:val="22"/>
              </w:rPr>
              <w:t xml:space="preserve">Title: </w:t>
            </w:r>
          </w:p>
        </w:tc>
        <w:tc>
          <w:tcPr>
            <w:tcW w:w="6459" w:type="dxa"/>
            <w:tcBorders>
              <w:top w:val="nil"/>
              <w:left w:val="nil"/>
              <w:bottom w:val="nil"/>
              <w:right w:val="nil"/>
            </w:tcBorders>
          </w:tcPr>
          <w:p w14:paraId="762E33D5" w14:textId="77777777" w:rsidR="00A37FF3" w:rsidRPr="009423FA" w:rsidRDefault="00A37FF3">
            <w:pPr>
              <w:autoSpaceDE w:val="0"/>
              <w:autoSpaceDN w:val="0"/>
              <w:adjustRightInd w:val="0"/>
              <w:rPr>
                <w:rFonts w:cs="Arial"/>
                <w:szCs w:val="22"/>
              </w:rPr>
            </w:pPr>
            <w:r w:rsidRPr="009423FA">
              <w:rPr>
                <w:rFonts w:cs="Arial"/>
                <w:szCs w:val="22"/>
              </w:rPr>
              <w:t xml:space="preserve">Clostridium </w:t>
            </w:r>
            <w:proofErr w:type="spellStart"/>
            <w:r w:rsidRPr="009423FA">
              <w:rPr>
                <w:rFonts w:cs="Arial"/>
                <w:szCs w:val="22"/>
              </w:rPr>
              <w:t>Difficile</w:t>
            </w:r>
            <w:proofErr w:type="spellEnd"/>
            <w:r w:rsidRPr="009423FA">
              <w:rPr>
                <w:rFonts w:cs="Arial"/>
                <w:szCs w:val="22"/>
              </w:rPr>
              <w:t xml:space="preserve"> Infection: Prospective </w:t>
            </w:r>
            <w:proofErr w:type="spellStart"/>
            <w:r w:rsidRPr="009423FA">
              <w:rPr>
                <w:rFonts w:cs="Arial"/>
                <w:szCs w:val="22"/>
              </w:rPr>
              <w:t>ribotype</w:t>
            </w:r>
            <w:proofErr w:type="spellEnd"/>
            <w:r w:rsidRPr="009423FA">
              <w:rPr>
                <w:rFonts w:cs="Arial"/>
                <w:szCs w:val="22"/>
              </w:rPr>
              <w:t xml:space="preserve"> analysis from a rural secondary care centre </w:t>
            </w:r>
          </w:p>
        </w:tc>
      </w:tr>
      <w:tr w:rsidR="00A37FF3" w:rsidRPr="009423FA" w14:paraId="269D0AE2" w14:textId="77777777" w:rsidTr="00A37FF3">
        <w:trPr>
          <w:trHeight w:val="280"/>
        </w:trPr>
        <w:tc>
          <w:tcPr>
            <w:tcW w:w="966" w:type="dxa"/>
            <w:tcBorders>
              <w:top w:val="nil"/>
              <w:left w:val="nil"/>
              <w:bottom w:val="nil"/>
              <w:right w:val="nil"/>
            </w:tcBorders>
          </w:tcPr>
          <w:p w14:paraId="0C83E572" w14:textId="77777777" w:rsidR="00A37FF3" w:rsidRPr="009423FA" w:rsidRDefault="00A37FF3">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3B05F326" w14:textId="77777777" w:rsidR="00A37FF3" w:rsidRPr="009423FA" w:rsidRDefault="00A37FF3">
            <w:pPr>
              <w:autoSpaceDE w:val="0"/>
              <w:autoSpaceDN w:val="0"/>
              <w:adjustRightInd w:val="0"/>
              <w:rPr>
                <w:rFonts w:cs="Arial"/>
                <w:szCs w:val="22"/>
              </w:rPr>
            </w:pPr>
            <w:r w:rsidRPr="009423FA">
              <w:rPr>
                <w:rFonts w:cs="Arial"/>
                <w:szCs w:val="22"/>
              </w:rPr>
              <w:t xml:space="preserve">Principal Investigator: </w:t>
            </w:r>
          </w:p>
        </w:tc>
        <w:tc>
          <w:tcPr>
            <w:tcW w:w="6459" w:type="dxa"/>
            <w:tcBorders>
              <w:top w:val="nil"/>
              <w:left w:val="nil"/>
              <w:bottom w:val="nil"/>
              <w:right w:val="nil"/>
            </w:tcBorders>
          </w:tcPr>
          <w:p w14:paraId="6E4DBD23" w14:textId="77777777" w:rsidR="00A37FF3" w:rsidRPr="009423FA" w:rsidRDefault="00A37FF3">
            <w:pPr>
              <w:autoSpaceDE w:val="0"/>
              <w:autoSpaceDN w:val="0"/>
              <w:adjustRightInd w:val="0"/>
              <w:rPr>
                <w:rFonts w:cs="Arial"/>
                <w:szCs w:val="22"/>
              </w:rPr>
            </w:pPr>
            <w:r w:rsidRPr="009423FA">
              <w:rPr>
                <w:rFonts w:cs="Arial"/>
                <w:szCs w:val="22"/>
              </w:rPr>
              <w:t xml:space="preserve">Dr Matthew Johnston </w:t>
            </w:r>
          </w:p>
        </w:tc>
      </w:tr>
      <w:tr w:rsidR="00A37FF3" w:rsidRPr="009423FA" w14:paraId="39ED2FCF" w14:textId="77777777" w:rsidTr="00A37FF3">
        <w:trPr>
          <w:trHeight w:val="280"/>
        </w:trPr>
        <w:tc>
          <w:tcPr>
            <w:tcW w:w="966" w:type="dxa"/>
            <w:tcBorders>
              <w:top w:val="nil"/>
              <w:left w:val="nil"/>
              <w:bottom w:val="nil"/>
              <w:right w:val="nil"/>
            </w:tcBorders>
          </w:tcPr>
          <w:p w14:paraId="71B7367F" w14:textId="77777777" w:rsidR="00A37FF3" w:rsidRPr="009423FA" w:rsidRDefault="00A37FF3">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1CB2A165" w14:textId="77777777" w:rsidR="00A37FF3" w:rsidRPr="009423FA" w:rsidRDefault="00A37FF3">
            <w:pPr>
              <w:autoSpaceDE w:val="0"/>
              <w:autoSpaceDN w:val="0"/>
              <w:adjustRightInd w:val="0"/>
              <w:rPr>
                <w:rFonts w:cs="Arial"/>
                <w:szCs w:val="22"/>
              </w:rPr>
            </w:pPr>
            <w:r w:rsidRPr="009423FA">
              <w:rPr>
                <w:rFonts w:cs="Arial"/>
                <w:szCs w:val="22"/>
              </w:rPr>
              <w:t xml:space="preserve">Sponsor: </w:t>
            </w:r>
          </w:p>
        </w:tc>
        <w:tc>
          <w:tcPr>
            <w:tcW w:w="6459" w:type="dxa"/>
            <w:tcBorders>
              <w:top w:val="nil"/>
              <w:left w:val="nil"/>
              <w:bottom w:val="nil"/>
              <w:right w:val="nil"/>
            </w:tcBorders>
          </w:tcPr>
          <w:p w14:paraId="0BE671E4" w14:textId="77777777" w:rsidR="00A37FF3" w:rsidRPr="009423FA" w:rsidRDefault="00A37FF3">
            <w:pPr>
              <w:autoSpaceDE w:val="0"/>
              <w:autoSpaceDN w:val="0"/>
              <w:adjustRightInd w:val="0"/>
              <w:rPr>
                <w:rFonts w:cs="Arial"/>
                <w:szCs w:val="22"/>
              </w:rPr>
            </w:pPr>
            <w:r w:rsidRPr="009423FA">
              <w:rPr>
                <w:rFonts w:cs="Arial"/>
                <w:szCs w:val="22"/>
              </w:rPr>
              <w:t xml:space="preserve"> </w:t>
            </w:r>
          </w:p>
        </w:tc>
      </w:tr>
      <w:tr w:rsidR="00A37FF3" w:rsidRPr="009423FA" w14:paraId="171A377C" w14:textId="77777777" w:rsidTr="00A37FF3">
        <w:trPr>
          <w:trHeight w:val="280"/>
        </w:trPr>
        <w:tc>
          <w:tcPr>
            <w:tcW w:w="966" w:type="dxa"/>
            <w:tcBorders>
              <w:top w:val="nil"/>
              <w:left w:val="nil"/>
              <w:bottom w:val="nil"/>
              <w:right w:val="nil"/>
            </w:tcBorders>
          </w:tcPr>
          <w:p w14:paraId="5B4FE693" w14:textId="77777777" w:rsidR="00A37FF3" w:rsidRPr="009423FA" w:rsidRDefault="00A37FF3">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234D6F18" w14:textId="77777777" w:rsidR="00A37FF3" w:rsidRPr="009423FA" w:rsidRDefault="00A37FF3">
            <w:pPr>
              <w:autoSpaceDE w:val="0"/>
              <w:autoSpaceDN w:val="0"/>
              <w:adjustRightInd w:val="0"/>
              <w:rPr>
                <w:rFonts w:cs="Arial"/>
                <w:szCs w:val="22"/>
              </w:rPr>
            </w:pPr>
            <w:r w:rsidRPr="009423FA">
              <w:rPr>
                <w:rFonts w:cs="Arial"/>
                <w:szCs w:val="22"/>
              </w:rPr>
              <w:t xml:space="preserve">Clock Start Date: </w:t>
            </w:r>
          </w:p>
        </w:tc>
        <w:tc>
          <w:tcPr>
            <w:tcW w:w="6459" w:type="dxa"/>
            <w:tcBorders>
              <w:top w:val="nil"/>
              <w:left w:val="nil"/>
              <w:bottom w:val="nil"/>
              <w:right w:val="nil"/>
            </w:tcBorders>
          </w:tcPr>
          <w:p w14:paraId="6CABAF74" w14:textId="77777777" w:rsidR="00A37FF3" w:rsidRPr="009423FA" w:rsidRDefault="00A37FF3">
            <w:pPr>
              <w:autoSpaceDE w:val="0"/>
              <w:autoSpaceDN w:val="0"/>
              <w:adjustRightInd w:val="0"/>
              <w:rPr>
                <w:rFonts w:cs="Arial"/>
                <w:szCs w:val="22"/>
              </w:rPr>
            </w:pPr>
            <w:r w:rsidRPr="009423FA">
              <w:rPr>
                <w:rFonts w:cs="Arial"/>
                <w:szCs w:val="22"/>
              </w:rPr>
              <w:t xml:space="preserve">07 December 2017 </w:t>
            </w:r>
          </w:p>
        </w:tc>
      </w:tr>
    </w:tbl>
    <w:p w14:paraId="63CF4372" w14:textId="77777777" w:rsidR="0096766B" w:rsidRPr="00C43193" w:rsidRDefault="0096766B">
      <w:pPr>
        <w:autoSpaceDE w:val="0"/>
        <w:autoSpaceDN w:val="0"/>
        <w:adjustRightInd w:val="0"/>
        <w:rPr>
          <w:rFonts w:cs="Arial"/>
          <w:szCs w:val="22"/>
        </w:rPr>
      </w:pPr>
      <w:r w:rsidRPr="009423FA">
        <w:rPr>
          <w:rFonts w:cs="Arial"/>
          <w:szCs w:val="22"/>
        </w:rPr>
        <w:t xml:space="preserve"> </w:t>
      </w:r>
    </w:p>
    <w:p w14:paraId="215B5D7C" w14:textId="77777777" w:rsidR="00987913" w:rsidRPr="009423FA" w:rsidRDefault="008723C2">
      <w:pPr>
        <w:autoSpaceDE w:val="0"/>
        <w:autoSpaceDN w:val="0"/>
        <w:adjustRightInd w:val="0"/>
        <w:rPr>
          <w:rFonts w:cs="Arial"/>
          <w:szCs w:val="22"/>
        </w:rPr>
      </w:pPr>
      <w:r w:rsidRPr="00C43193">
        <w:rPr>
          <w:rFonts w:cs="Arial"/>
          <w:szCs w:val="22"/>
        </w:rPr>
        <w:t xml:space="preserve">Dr Matthew Johnston </w:t>
      </w:r>
      <w:r w:rsidR="00987913" w:rsidRPr="00C43193">
        <w:rPr>
          <w:rFonts w:cs="Arial"/>
          <w:szCs w:val="22"/>
          <w:lang w:val="en-NZ"/>
        </w:rPr>
        <w:t>was</w:t>
      </w:r>
      <w:r w:rsidR="00A57F04" w:rsidRPr="00C43193">
        <w:rPr>
          <w:rFonts w:cs="Arial"/>
          <w:szCs w:val="22"/>
          <w:lang w:val="en-NZ"/>
        </w:rPr>
        <w:t xml:space="preserve"> </w:t>
      </w:r>
      <w:r w:rsidR="00987913" w:rsidRPr="00C43193">
        <w:rPr>
          <w:rFonts w:cs="Arial"/>
          <w:szCs w:val="22"/>
          <w:lang w:val="en-NZ"/>
        </w:rPr>
        <w:t xml:space="preserve">present </w:t>
      </w:r>
      <w:r w:rsidR="00DC62A5" w:rsidRPr="00C43193">
        <w:rPr>
          <w:rFonts w:cs="Arial"/>
          <w:szCs w:val="22"/>
          <w:lang w:val="en-NZ"/>
        </w:rPr>
        <w:t xml:space="preserve">by teleconference </w:t>
      </w:r>
      <w:r w:rsidR="00987913" w:rsidRPr="00C43193">
        <w:rPr>
          <w:rFonts w:cs="Arial"/>
          <w:szCs w:val="22"/>
          <w:lang w:val="en-NZ"/>
        </w:rPr>
        <w:t xml:space="preserve">for </w:t>
      </w:r>
      <w:r w:rsidR="00987913" w:rsidRPr="009423FA">
        <w:rPr>
          <w:rFonts w:cs="Arial"/>
          <w:szCs w:val="22"/>
          <w:lang w:val="en-NZ"/>
        </w:rPr>
        <w:t>discussion of this application.</w:t>
      </w:r>
    </w:p>
    <w:p w14:paraId="491E1532" w14:textId="77777777" w:rsidR="00987913" w:rsidRPr="009423FA" w:rsidRDefault="00987913">
      <w:pPr>
        <w:autoSpaceDE w:val="0"/>
        <w:autoSpaceDN w:val="0"/>
        <w:adjustRightInd w:val="0"/>
        <w:rPr>
          <w:rFonts w:cs="Arial"/>
          <w:szCs w:val="22"/>
          <w:u w:val="single"/>
          <w:lang w:val="en-NZ"/>
        </w:rPr>
      </w:pPr>
    </w:p>
    <w:p w14:paraId="221FED04" w14:textId="77777777" w:rsidR="00E24E77" w:rsidRPr="009423FA" w:rsidRDefault="00E24E77">
      <w:pPr>
        <w:autoSpaceDE w:val="0"/>
        <w:autoSpaceDN w:val="0"/>
        <w:adjustRightInd w:val="0"/>
        <w:rPr>
          <w:rFonts w:cs="Arial"/>
          <w:szCs w:val="22"/>
          <w:u w:val="single"/>
          <w:lang w:val="en-NZ"/>
        </w:rPr>
      </w:pPr>
      <w:r w:rsidRPr="009423FA">
        <w:rPr>
          <w:rFonts w:cs="Arial"/>
          <w:szCs w:val="22"/>
          <w:u w:val="single"/>
          <w:lang w:val="en-NZ"/>
        </w:rPr>
        <w:t>Potential conflicts of interest</w:t>
      </w:r>
    </w:p>
    <w:p w14:paraId="3DD481BA" w14:textId="77777777" w:rsidR="00E24E77" w:rsidRPr="009423FA" w:rsidRDefault="00E24E77">
      <w:pPr>
        <w:autoSpaceDE w:val="0"/>
        <w:autoSpaceDN w:val="0"/>
        <w:adjustRightInd w:val="0"/>
        <w:rPr>
          <w:rFonts w:cs="Arial"/>
          <w:b/>
          <w:szCs w:val="22"/>
          <w:lang w:val="en-NZ"/>
        </w:rPr>
      </w:pPr>
    </w:p>
    <w:p w14:paraId="1C819D28" w14:textId="77777777" w:rsidR="00E24E77" w:rsidRPr="009423FA" w:rsidRDefault="00E24E77">
      <w:pPr>
        <w:autoSpaceDE w:val="0"/>
        <w:autoSpaceDN w:val="0"/>
        <w:adjustRightInd w:val="0"/>
        <w:rPr>
          <w:rFonts w:cs="Arial"/>
          <w:szCs w:val="22"/>
          <w:lang w:val="en-NZ"/>
        </w:rPr>
      </w:pPr>
      <w:r w:rsidRPr="009423FA">
        <w:rPr>
          <w:rFonts w:cs="Arial"/>
          <w:szCs w:val="22"/>
          <w:lang w:val="en-NZ"/>
        </w:rPr>
        <w:t>The Chair asked members to declare any potential conflicts of interest related to this application.</w:t>
      </w:r>
    </w:p>
    <w:p w14:paraId="3376C02E" w14:textId="77777777" w:rsidR="00E24E77" w:rsidRPr="009423FA" w:rsidRDefault="00E24E77">
      <w:pPr>
        <w:autoSpaceDE w:val="0"/>
        <w:autoSpaceDN w:val="0"/>
        <w:adjustRightInd w:val="0"/>
        <w:rPr>
          <w:rFonts w:cs="Arial"/>
          <w:szCs w:val="22"/>
          <w:lang w:val="en-NZ"/>
        </w:rPr>
      </w:pPr>
    </w:p>
    <w:p w14:paraId="6DB76479" w14:textId="77777777" w:rsidR="00E24E77" w:rsidRPr="009423FA" w:rsidRDefault="00E24E77">
      <w:pPr>
        <w:autoSpaceDE w:val="0"/>
        <w:autoSpaceDN w:val="0"/>
        <w:adjustRightInd w:val="0"/>
        <w:rPr>
          <w:rFonts w:cs="Arial"/>
          <w:szCs w:val="22"/>
          <w:lang w:val="en-NZ"/>
        </w:rPr>
      </w:pPr>
      <w:r w:rsidRPr="009423FA">
        <w:rPr>
          <w:rFonts w:cs="Arial"/>
          <w:szCs w:val="22"/>
          <w:lang w:val="en-NZ"/>
        </w:rPr>
        <w:t>No potential conflicts of interest related to this application were declared by any member.</w:t>
      </w:r>
    </w:p>
    <w:p w14:paraId="2F9665E7" w14:textId="77777777" w:rsidR="00E24E77" w:rsidRPr="009423FA" w:rsidRDefault="00E24E77">
      <w:pPr>
        <w:autoSpaceDE w:val="0"/>
        <w:autoSpaceDN w:val="0"/>
        <w:adjustRightInd w:val="0"/>
        <w:rPr>
          <w:rFonts w:cs="Arial"/>
          <w:szCs w:val="22"/>
          <w:lang w:val="en-NZ"/>
        </w:rPr>
      </w:pPr>
    </w:p>
    <w:p w14:paraId="37D010C8" w14:textId="77777777" w:rsidR="00285BEA" w:rsidRPr="009423FA" w:rsidRDefault="00285BEA" w:rsidP="00285BEA">
      <w:pPr>
        <w:rPr>
          <w:rFonts w:cs="Arial"/>
          <w:szCs w:val="22"/>
          <w:u w:val="single"/>
          <w:lang w:val="en-NZ"/>
        </w:rPr>
      </w:pPr>
      <w:r w:rsidRPr="009423FA">
        <w:rPr>
          <w:rFonts w:cs="Arial"/>
          <w:szCs w:val="22"/>
          <w:u w:val="single"/>
          <w:lang w:val="en-NZ"/>
        </w:rPr>
        <w:t>Summary of Study</w:t>
      </w:r>
    </w:p>
    <w:p w14:paraId="44209588" w14:textId="77777777" w:rsidR="00285BEA" w:rsidRPr="009423FA" w:rsidRDefault="00285BEA" w:rsidP="00285BEA">
      <w:pPr>
        <w:rPr>
          <w:rFonts w:cs="Arial"/>
          <w:szCs w:val="22"/>
          <w:u w:val="single"/>
          <w:lang w:val="en-NZ"/>
        </w:rPr>
      </w:pPr>
    </w:p>
    <w:p w14:paraId="31156A2F" w14:textId="050B871C" w:rsidR="00E7037F" w:rsidRPr="009423FA" w:rsidRDefault="00E7037F" w:rsidP="00E12135">
      <w:pPr>
        <w:pStyle w:val="ListParagraph"/>
        <w:numPr>
          <w:ilvl w:val="0"/>
          <w:numId w:val="22"/>
        </w:numPr>
        <w:autoSpaceDE w:val="0"/>
        <w:autoSpaceDN w:val="0"/>
        <w:adjustRightInd w:val="0"/>
        <w:rPr>
          <w:rFonts w:cs="Arial"/>
          <w:szCs w:val="22"/>
          <w:lang w:val="en-NZ"/>
        </w:rPr>
      </w:pPr>
      <w:r w:rsidRPr="009423FA">
        <w:rPr>
          <w:rFonts w:cs="Arial"/>
          <w:szCs w:val="22"/>
          <w:lang w:val="en-NZ"/>
        </w:rPr>
        <w:t xml:space="preserve">This study aims to provide descriptive data regarding </w:t>
      </w:r>
      <w:r w:rsidR="00AB4194">
        <w:rPr>
          <w:rFonts w:cs="Arial"/>
          <w:szCs w:val="22"/>
          <w:lang w:val="en-NZ"/>
        </w:rPr>
        <w:t>subtypes of</w:t>
      </w:r>
      <w:r w:rsidRPr="009423FA">
        <w:rPr>
          <w:rFonts w:cs="Arial"/>
          <w:szCs w:val="22"/>
          <w:lang w:val="en-NZ"/>
        </w:rPr>
        <w:t xml:space="preserve"> clostridium difficile </w:t>
      </w:r>
      <w:r w:rsidR="00AB4194">
        <w:rPr>
          <w:rFonts w:cs="Arial"/>
          <w:szCs w:val="22"/>
          <w:lang w:val="en-NZ"/>
        </w:rPr>
        <w:t xml:space="preserve"> causing </w:t>
      </w:r>
      <w:r w:rsidRPr="009423FA">
        <w:rPr>
          <w:rFonts w:cs="Arial"/>
          <w:szCs w:val="22"/>
          <w:lang w:val="en-NZ"/>
        </w:rPr>
        <w:t>infection</w:t>
      </w:r>
      <w:r w:rsidR="00AB4194">
        <w:rPr>
          <w:rFonts w:cs="Arial"/>
          <w:szCs w:val="22"/>
          <w:lang w:val="en-NZ"/>
        </w:rPr>
        <w:t>; clostridium difficile causes</w:t>
      </w:r>
      <w:r w:rsidRPr="009423FA">
        <w:rPr>
          <w:rFonts w:cs="Arial"/>
          <w:szCs w:val="22"/>
          <w:lang w:val="en-NZ"/>
        </w:rPr>
        <w:t xml:space="preserve"> a form of infectious diarrhoea </w:t>
      </w:r>
      <w:r w:rsidR="00AB4194">
        <w:rPr>
          <w:rFonts w:cs="Arial"/>
          <w:szCs w:val="22"/>
          <w:lang w:val="en-NZ"/>
        </w:rPr>
        <w:t xml:space="preserve">and is usually </w:t>
      </w:r>
      <w:r w:rsidRPr="009423FA">
        <w:rPr>
          <w:rFonts w:cs="Arial"/>
          <w:szCs w:val="22"/>
          <w:lang w:val="en-NZ"/>
        </w:rPr>
        <w:t xml:space="preserve">associated </w:t>
      </w:r>
      <w:r w:rsidR="00AB4194">
        <w:rPr>
          <w:rFonts w:cs="Arial"/>
          <w:szCs w:val="22"/>
          <w:lang w:val="en-NZ"/>
        </w:rPr>
        <w:t xml:space="preserve">but not always associated </w:t>
      </w:r>
      <w:r w:rsidRPr="009423FA">
        <w:rPr>
          <w:rFonts w:cs="Arial"/>
          <w:szCs w:val="22"/>
          <w:lang w:val="en-NZ"/>
        </w:rPr>
        <w:t>with antibiotic use.</w:t>
      </w:r>
    </w:p>
    <w:p w14:paraId="1D975682" w14:textId="77777777" w:rsidR="00E7037F" w:rsidRPr="009423FA" w:rsidRDefault="00E7037F" w:rsidP="00E12135">
      <w:pPr>
        <w:pStyle w:val="ListParagraph"/>
        <w:numPr>
          <w:ilvl w:val="0"/>
          <w:numId w:val="22"/>
        </w:numPr>
        <w:autoSpaceDE w:val="0"/>
        <w:autoSpaceDN w:val="0"/>
        <w:adjustRightInd w:val="0"/>
        <w:rPr>
          <w:rFonts w:cs="Arial"/>
          <w:szCs w:val="22"/>
          <w:lang w:val="en-NZ"/>
        </w:rPr>
      </w:pPr>
      <w:r w:rsidRPr="009423FA">
        <w:rPr>
          <w:rFonts w:cs="Arial"/>
          <w:szCs w:val="22"/>
          <w:lang w:val="en-NZ"/>
        </w:rPr>
        <w:t xml:space="preserve">Participants will be prospectively identified by </w:t>
      </w:r>
      <w:r w:rsidR="00AB4194">
        <w:rPr>
          <w:rFonts w:cs="Arial"/>
          <w:szCs w:val="22"/>
          <w:lang w:val="en-NZ"/>
        </w:rPr>
        <w:t>toxin-</w:t>
      </w:r>
      <w:r w:rsidRPr="009423FA">
        <w:rPr>
          <w:rFonts w:cs="Arial"/>
          <w:szCs w:val="22"/>
          <w:lang w:val="en-NZ"/>
        </w:rPr>
        <w:t xml:space="preserve">positive stool specimens submitted for testing for the specific bacteria. Positive stool specimens will be processed further to culture and identify the specific variety of bacteria in the sample. This is considered an extension of routine care in some centres, however is not routine practice in New Zealand. The information generated will not affect patient diagnosis or treatment in any way. </w:t>
      </w:r>
    </w:p>
    <w:p w14:paraId="51DE6D00" w14:textId="77777777" w:rsidR="00E7037F" w:rsidRPr="009423FA" w:rsidRDefault="00E7037F" w:rsidP="00E12135">
      <w:pPr>
        <w:pStyle w:val="ListParagraph"/>
        <w:numPr>
          <w:ilvl w:val="0"/>
          <w:numId w:val="22"/>
        </w:numPr>
        <w:autoSpaceDE w:val="0"/>
        <w:autoSpaceDN w:val="0"/>
        <w:adjustRightInd w:val="0"/>
        <w:rPr>
          <w:rFonts w:cs="Arial"/>
          <w:szCs w:val="22"/>
          <w:lang w:val="en-NZ"/>
        </w:rPr>
      </w:pPr>
      <w:r w:rsidRPr="009423FA">
        <w:rPr>
          <w:rFonts w:cs="Arial"/>
          <w:szCs w:val="22"/>
          <w:lang w:val="en-NZ"/>
        </w:rPr>
        <w:t>Cases will be matched to controls</w:t>
      </w:r>
      <w:r w:rsidR="0054388C">
        <w:rPr>
          <w:rFonts w:cs="Arial"/>
          <w:szCs w:val="22"/>
          <w:lang w:val="en-NZ"/>
        </w:rPr>
        <w:t xml:space="preserve"> who will be other cases of acute diarrh</w:t>
      </w:r>
      <w:r w:rsidR="00F76607">
        <w:rPr>
          <w:rFonts w:cs="Arial"/>
          <w:szCs w:val="22"/>
          <w:lang w:val="en-NZ"/>
        </w:rPr>
        <w:t>o</w:t>
      </w:r>
      <w:r w:rsidR="0054388C">
        <w:rPr>
          <w:rFonts w:cs="Arial"/>
          <w:szCs w:val="22"/>
          <w:lang w:val="en-NZ"/>
        </w:rPr>
        <w:t>ea</w:t>
      </w:r>
      <w:r w:rsidRPr="009423FA">
        <w:rPr>
          <w:rFonts w:cs="Arial"/>
          <w:szCs w:val="22"/>
          <w:lang w:val="en-NZ"/>
        </w:rPr>
        <w:t xml:space="preserve"> with a negative test for the specific bacteria. Descriptive data will be collected from electronic and physical patient records regarding basic demographic information, as well as comorbidity, laboratory data, prescription and dispensing records and hospital attendance.</w:t>
      </w:r>
    </w:p>
    <w:p w14:paraId="5D08868B" w14:textId="264AEC61" w:rsidR="00E7037F" w:rsidRPr="009423FA" w:rsidRDefault="00E7037F" w:rsidP="00E12135">
      <w:pPr>
        <w:pStyle w:val="ListParagraph"/>
        <w:numPr>
          <w:ilvl w:val="0"/>
          <w:numId w:val="22"/>
        </w:numPr>
        <w:autoSpaceDE w:val="0"/>
        <w:autoSpaceDN w:val="0"/>
        <w:adjustRightInd w:val="0"/>
        <w:rPr>
          <w:rFonts w:cs="Arial"/>
          <w:szCs w:val="22"/>
          <w:lang w:val="en-NZ"/>
        </w:rPr>
      </w:pPr>
      <w:r w:rsidRPr="009423FA">
        <w:rPr>
          <w:rFonts w:cs="Arial"/>
          <w:szCs w:val="22"/>
          <w:lang w:val="en-NZ"/>
        </w:rPr>
        <w:t>There will be no direct involvement of cases or controls, and data collection will not affect medical care. Data will be anonymised at the time of collection</w:t>
      </w:r>
      <w:r w:rsidR="0054388C">
        <w:rPr>
          <w:rFonts w:cs="Arial"/>
          <w:szCs w:val="22"/>
          <w:lang w:val="en-NZ"/>
        </w:rPr>
        <w:t xml:space="preserve"> where possible</w:t>
      </w:r>
      <w:r w:rsidRPr="009423FA">
        <w:rPr>
          <w:rFonts w:cs="Arial"/>
          <w:szCs w:val="22"/>
          <w:lang w:val="en-NZ"/>
        </w:rPr>
        <w:t xml:space="preserve">. </w:t>
      </w:r>
    </w:p>
    <w:p w14:paraId="2B1E71C4" w14:textId="77777777" w:rsidR="00E7037F" w:rsidRPr="009423FA" w:rsidRDefault="00E7037F" w:rsidP="00E12135">
      <w:pPr>
        <w:pStyle w:val="ListParagraph"/>
        <w:numPr>
          <w:ilvl w:val="0"/>
          <w:numId w:val="22"/>
        </w:numPr>
        <w:autoSpaceDE w:val="0"/>
        <w:autoSpaceDN w:val="0"/>
        <w:adjustRightInd w:val="0"/>
        <w:rPr>
          <w:rFonts w:cs="Arial"/>
          <w:szCs w:val="22"/>
          <w:lang w:val="en-NZ"/>
        </w:rPr>
      </w:pPr>
      <w:r w:rsidRPr="009423FA">
        <w:rPr>
          <w:rFonts w:cs="Arial"/>
          <w:szCs w:val="22"/>
          <w:lang w:val="en-NZ"/>
        </w:rPr>
        <w:t xml:space="preserve">Faecal specimens will be processed and handled according to laboratory protocol. Tissue will not be stored after processing/testing. </w:t>
      </w:r>
    </w:p>
    <w:p w14:paraId="49FF3BED" w14:textId="77777777" w:rsidR="00285BEA" w:rsidRPr="009423FA" w:rsidRDefault="00E7037F" w:rsidP="00E12135">
      <w:pPr>
        <w:pStyle w:val="ListParagraph"/>
        <w:numPr>
          <w:ilvl w:val="0"/>
          <w:numId w:val="22"/>
        </w:numPr>
        <w:autoSpaceDE w:val="0"/>
        <w:autoSpaceDN w:val="0"/>
        <w:adjustRightInd w:val="0"/>
        <w:rPr>
          <w:rFonts w:cs="Arial"/>
          <w:szCs w:val="22"/>
          <w:lang w:val="en-NZ"/>
        </w:rPr>
      </w:pPr>
      <w:r w:rsidRPr="009423FA">
        <w:rPr>
          <w:rFonts w:cs="Arial"/>
          <w:szCs w:val="22"/>
          <w:lang w:val="en-NZ"/>
        </w:rPr>
        <w:t>The anticipated benefits include improved understanding of the epidemiology of the disease in New Zealand, and data may be contribute to future surveillance programmes which are being developed. This study would be expected to contribute to our general knowledge of the condition, and hopefully contribute to developments in treatment and testing.</w:t>
      </w:r>
    </w:p>
    <w:p w14:paraId="5FAAD720" w14:textId="77777777" w:rsidR="000A62C1" w:rsidRPr="009423FA" w:rsidRDefault="000A62C1" w:rsidP="00285BEA">
      <w:pPr>
        <w:autoSpaceDE w:val="0"/>
        <w:autoSpaceDN w:val="0"/>
        <w:adjustRightInd w:val="0"/>
        <w:rPr>
          <w:rFonts w:cs="Arial"/>
          <w:szCs w:val="22"/>
          <w:lang w:val="en-NZ"/>
        </w:rPr>
      </w:pPr>
    </w:p>
    <w:p w14:paraId="380BD346" w14:textId="77777777" w:rsidR="00285BEA" w:rsidRPr="009423FA" w:rsidRDefault="00285BEA" w:rsidP="00285BEA">
      <w:pPr>
        <w:rPr>
          <w:rFonts w:cs="Arial"/>
          <w:szCs w:val="22"/>
          <w:u w:val="single"/>
          <w:lang w:val="en-NZ"/>
        </w:rPr>
      </w:pPr>
      <w:r w:rsidRPr="009423FA">
        <w:rPr>
          <w:rFonts w:cs="Arial"/>
          <w:szCs w:val="22"/>
          <w:u w:val="single"/>
          <w:lang w:val="en-NZ"/>
        </w:rPr>
        <w:t>Summary of ethical issues (resolved)</w:t>
      </w:r>
    </w:p>
    <w:p w14:paraId="38B4E671" w14:textId="77777777" w:rsidR="00285BEA" w:rsidRPr="009423FA" w:rsidRDefault="00285BEA" w:rsidP="00285BEA">
      <w:pPr>
        <w:rPr>
          <w:rFonts w:cs="Arial"/>
          <w:szCs w:val="22"/>
          <w:u w:val="single"/>
          <w:lang w:val="en-NZ"/>
        </w:rPr>
      </w:pPr>
    </w:p>
    <w:p w14:paraId="0EF957DE" w14:textId="77777777" w:rsidR="00285BEA" w:rsidRPr="009423FA" w:rsidRDefault="00285BEA" w:rsidP="00285BEA">
      <w:pPr>
        <w:rPr>
          <w:rFonts w:cs="Arial"/>
          <w:szCs w:val="22"/>
          <w:lang w:val="en-NZ"/>
        </w:rPr>
      </w:pPr>
      <w:r w:rsidRPr="009423FA">
        <w:rPr>
          <w:rFonts w:cs="Arial"/>
          <w:szCs w:val="22"/>
          <w:lang w:val="en-NZ"/>
        </w:rPr>
        <w:t>The main ethical issues considered by the Committee and addressed by the Researcher are as follows.</w:t>
      </w:r>
    </w:p>
    <w:p w14:paraId="0EAC98D2" w14:textId="77777777" w:rsidR="00285BEA" w:rsidRPr="009423FA" w:rsidRDefault="00285BEA" w:rsidP="00285BEA">
      <w:pPr>
        <w:rPr>
          <w:rFonts w:cs="Arial"/>
          <w:szCs w:val="22"/>
          <w:u w:val="single"/>
          <w:lang w:val="en-NZ"/>
        </w:rPr>
      </w:pPr>
    </w:p>
    <w:p w14:paraId="0E6F7A79" w14:textId="77777777" w:rsidR="00906E70" w:rsidRDefault="00906E70" w:rsidP="00E12135">
      <w:pPr>
        <w:pStyle w:val="ListParagraph"/>
        <w:numPr>
          <w:ilvl w:val="0"/>
          <w:numId w:val="22"/>
        </w:numPr>
        <w:spacing w:before="80" w:after="80"/>
        <w:rPr>
          <w:rFonts w:cs="Arial"/>
          <w:szCs w:val="22"/>
          <w:lang w:val="en-NZ"/>
        </w:rPr>
      </w:pPr>
      <w:r>
        <w:rPr>
          <w:rFonts w:cs="Arial"/>
          <w:szCs w:val="22"/>
          <w:lang w:val="en-NZ"/>
        </w:rPr>
        <w:t>The Committee noted use of samples without consent was justified by the researcher.</w:t>
      </w:r>
    </w:p>
    <w:p w14:paraId="65BA20B0" w14:textId="77777777" w:rsidR="00906E70" w:rsidRDefault="00906E70" w:rsidP="00E12135">
      <w:pPr>
        <w:pStyle w:val="ListParagraph"/>
        <w:numPr>
          <w:ilvl w:val="0"/>
          <w:numId w:val="22"/>
        </w:numPr>
        <w:spacing w:before="80" w:after="80"/>
        <w:rPr>
          <w:rFonts w:cs="Arial"/>
          <w:szCs w:val="22"/>
          <w:lang w:val="en-NZ"/>
        </w:rPr>
      </w:pPr>
      <w:r>
        <w:rPr>
          <w:rFonts w:cs="Arial"/>
          <w:szCs w:val="22"/>
          <w:lang w:val="en-NZ"/>
        </w:rPr>
        <w:t xml:space="preserve">The Committee asked about the increased data use, including de-identification and how results from samples will be managed. The Researcher(s) explained cases may result in positive </w:t>
      </w:r>
      <w:r w:rsidR="0054388C">
        <w:rPr>
          <w:rFonts w:cs="Arial"/>
          <w:szCs w:val="22"/>
          <w:lang w:val="en-NZ"/>
        </w:rPr>
        <w:t xml:space="preserve">toxin </w:t>
      </w:r>
      <w:r>
        <w:rPr>
          <w:rFonts w:cs="Arial"/>
          <w:szCs w:val="22"/>
          <w:lang w:val="en-NZ"/>
        </w:rPr>
        <w:t xml:space="preserve">tests, which will be identifiable, as the laboratories process these. This will involve NHI. For study purposes, it is not important to know identifiable information. The laboratory will notify that a sample is positive, the NHI will be used to extract data from the electronic data base and paper records, but that data is stored in a format that is not identifiable. The Researcher(s) acknowledged that as some would require further linking, the specimen would be given a case number, which enables specimen results being linked from specimen result to demographic data etc. The data stored with researchers will be in </w:t>
      </w:r>
      <w:r>
        <w:rPr>
          <w:rFonts w:cs="Arial"/>
          <w:szCs w:val="22"/>
          <w:lang w:val="en-NZ"/>
        </w:rPr>
        <w:lastRenderedPageBreak/>
        <w:t xml:space="preserve">a form that is not identifiable.  Recurrent cases would be identified as best as possible, but it will not be able to be directly attributable to the first case that happened. </w:t>
      </w:r>
    </w:p>
    <w:p w14:paraId="3084EAA3" w14:textId="77777777" w:rsidR="00906E70" w:rsidRDefault="00906E70" w:rsidP="00E12135">
      <w:pPr>
        <w:pStyle w:val="ListParagraph"/>
        <w:numPr>
          <w:ilvl w:val="0"/>
          <w:numId w:val="22"/>
        </w:numPr>
        <w:spacing w:before="80" w:after="80"/>
        <w:rPr>
          <w:rFonts w:cs="Arial"/>
          <w:szCs w:val="22"/>
          <w:lang w:val="en-NZ"/>
        </w:rPr>
      </w:pPr>
      <w:r>
        <w:rPr>
          <w:rFonts w:cs="Arial"/>
          <w:szCs w:val="22"/>
          <w:lang w:val="en-NZ"/>
        </w:rPr>
        <w:t xml:space="preserve">The Committee noted that the link would remain so they could link recurrent cases. The Researcher(s) stated they did plan to break the link, as the risks with this study are risks of confidentiality and risks to data. The link will be broken right after data collection. </w:t>
      </w:r>
    </w:p>
    <w:p w14:paraId="762A3BDD" w14:textId="77777777" w:rsidR="00906E70" w:rsidRDefault="00906E70" w:rsidP="00E12135">
      <w:pPr>
        <w:pStyle w:val="ListParagraph"/>
        <w:numPr>
          <w:ilvl w:val="0"/>
          <w:numId w:val="22"/>
        </w:numPr>
        <w:spacing w:before="80" w:after="80"/>
        <w:rPr>
          <w:rFonts w:cs="Arial"/>
          <w:szCs w:val="22"/>
          <w:lang w:val="en-NZ"/>
        </w:rPr>
      </w:pPr>
      <w:r>
        <w:rPr>
          <w:rFonts w:cs="Arial"/>
          <w:szCs w:val="22"/>
          <w:lang w:val="en-NZ"/>
        </w:rPr>
        <w:t xml:space="preserve">The Committee asked if the laboratory can manage potential repeat cases. The Researcher(s) explained that recurrence during the study period would have already had a positive test. The Researcher(s) confirmed they would check records and take recurrent cases out. </w:t>
      </w:r>
    </w:p>
    <w:p w14:paraId="4D478685" w14:textId="77777777" w:rsidR="00906E70" w:rsidRDefault="00906E70" w:rsidP="00E12135">
      <w:pPr>
        <w:pStyle w:val="ListParagraph"/>
        <w:numPr>
          <w:ilvl w:val="0"/>
          <w:numId w:val="22"/>
        </w:numPr>
        <w:spacing w:before="80" w:after="80"/>
        <w:rPr>
          <w:rFonts w:cs="Arial"/>
          <w:szCs w:val="22"/>
          <w:lang w:val="en-NZ"/>
        </w:rPr>
      </w:pPr>
      <w:r>
        <w:rPr>
          <w:rFonts w:cs="Arial"/>
          <w:szCs w:val="22"/>
          <w:lang w:val="en-NZ"/>
        </w:rPr>
        <w:t xml:space="preserve">The Researcher(s) explained that they are using three different laboratories. Once specimen is given a case number all correspondence would use the case number. Other laboratories will not use any identifiable data. Data is reported electronically via email.  </w:t>
      </w:r>
    </w:p>
    <w:p w14:paraId="4C007242" w14:textId="77777777" w:rsidR="00B97397" w:rsidRPr="00B97397" w:rsidRDefault="00E7037F" w:rsidP="00E12135">
      <w:pPr>
        <w:pStyle w:val="ListParagraph"/>
        <w:numPr>
          <w:ilvl w:val="0"/>
          <w:numId w:val="22"/>
        </w:numPr>
        <w:spacing w:before="80" w:after="80"/>
        <w:rPr>
          <w:rFonts w:cs="Arial"/>
          <w:szCs w:val="22"/>
          <w:lang w:val="en-NZ"/>
        </w:rPr>
      </w:pPr>
      <w:r w:rsidRPr="009423FA">
        <w:rPr>
          <w:rFonts w:cs="Arial"/>
          <w:szCs w:val="22"/>
          <w:lang w:val="en-NZ"/>
        </w:rPr>
        <w:t>Please explain</w:t>
      </w:r>
      <w:r w:rsidR="0096766B" w:rsidRPr="009423FA">
        <w:rPr>
          <w:rFonts w:cs="Arial"/>
          <w:szCs w:val="22"/>
          <w:lang w:val="en-NZ"/>
        </w:rPr>
        <w:t xml:space="preserve"> why </w:t>
      </w:r>
      <w:r w:rsidR="00A57F04" w:rsidRPr="009423FA">
        <w:rPr>
          <w:rFonts w:cs="Arial"/>
          <w:szCs w:val="22"/>
          <w:lang w:val="en-NZ"/>
        </w:rPr>
        <w:t>it is</w:t>
      </w:r>
      <w:r w:rsidR="0096766B" w:rsidRPr="009423FA">
        <w:rPr>
          <w:rFonts w:cs="Arial"/>
          <w:szCs w:val="22"/>
          <w:lang w:val="en-NZ"/>
        </w:rPr>
        <w:t xml:space="preserve"> not feasible to consent participa</w:t>
      </w:r>
      <w:r w:rsidRPr="009423FA">
        <w:rPr>
          <w:rFonts w:cs="Arial"/>
          <w:szCs w:val="22"/>
          <w:lang w:val="en-NZ"/>
        </w:rPr>
        <w:t xml:space="preserve">nts for use of their data. </w:t>
      </w:r>
      <w:r w:rsidR="00906E70">
        <w:rPr>
          <w:rFonts w:cs="Arial"/>
          <w:szCs w:val="22"/>
          <w:lang w:val="en-NZ"/>
        </w:rPr>
        <w:t xml:space="preserve">The Researcher(s) explained for the descriptive research study, the process of obtaining informed consent, explaining it and getting direct consent, would be onerous for patients – as this would not impact their life, as well as the logistics for the study may be prohibitive. </w:t>
      </w:r>
      <w:r w:rsidR="00B97397">
        <w:rPr>
          <w:rFonts w:cs="Arial"/>
          <w:szCs w:val="22"/>
          <w:lang w:val="en-NZ"/>
        </w:rPr>
        <w:t xml:space="preserve"> The Committee noted respecting people is the cornerstone of research, but noted the cases made for not seeking consent. </w:t>
      </w:r>
    </w:p>
    <w:p w14:paraId="482C34EE" w14:textId="77777777" w:rsidR="00B97397" w:rsidRPr="00B97397" w:rsidRDefault="00B97397" w:rsidP="00E12135">
      <w:pPr>
        <w:pStyle w:val="ListParagraph"/>
        <w:numPr>
          <w:ilvl w:val="0"/>
          <w:numId w:val="22"/>
        </w:numPr>
        <w:spacing w:before="80" w:after="80"/>
        <w:rPr>
          <w:rFonts w:cs="Arial"/>
          <w:szCs w:val="22"/>
          <w:u w:val="single"/>
          <w:lang w:val="en-NZ"/>
        </w:rPr>
      </w:pPr>
      <w:r w:rsidRPr="00B97397">
        <w:rPr>
          <w:rFonts w:cs="Arial"/>
          <w:szCs w:val="22"/>
          <w:lang w:val="en-NZ"/>
        </w:rPr>
        <w:t xml:space="preserve">Please explain adverse events being reported to the chief medical officer. The Researcher(s) explained that this is an institutional protocol requirement. </w:t>
      </w:r>
      <w:r>
        <w:rPr>
          <w:rFonts w:cs="Arial"/>
          <w:szCs w:val="22"/>
          <w:lang w:val="en-NZ"/>
        </w:rPr>
        <w:t xml:space="preserve">This relates to any breaches of confidentiality etc. </w:t>
      </w:r>
    </w:p>
    <w:p w14:paraId="62F757F7" w14:textId="77777777" w:rsidR="00B97397" w:rsidRPr="00B97397" w:rsidRDefault="00B97397" w:rsidP="00E12135">
      <w:pPr>
        <w:pStyle w:val="ListParagraph"/>
        <w:numPr>
          <w:ilvl w:val="0"/>
          <w:numId w:val="22"/>
        </w:numPr>
        <w:spacing w:before="80" w:after="80"/>
        <w:rPr>
          <w:rFonts w:cs="Arial"/>
          <w:szCs w:val="22"/>
          <w:u w:val="single"/>
          <w:lang w:val="en-NZ"/>
        </w:rPr>
      </w:pPr>
      <w:r>
        <w:rPr>
          <w:rFonts w:cs="Arial"/>
          <w:szCs w:val="22"/>
          <w:lang w:val="en-NZ"/>
        </w:rPr>
        <w:t xml:space="preserve">Please comment on sample size and feasibility. The Researcher(s) explained the rationale, explaining how many cases were reported recently. This data is not solid incidence data, which is not available locally.  The Researcher(s) noted assays are changing as well, which could increase or decrease false positives.  </w:t>
      </w:r>
    </w:p>
    <w:p w14:paraId="45F67FD6" w14:textId="77777777" w:rsidR="00B97397" w:rsidRPr="00B97397" w:rsidRDefault="00B97397" w:rsidP="00E12135">
      <w:pPr>
        <w:pStyle w:val="ListParagraph"/>
        <w:numPr>
          <w:ilvl w:val="0"/>
          <w:numId w:val="22"/>
        </w:numPr>
        <w:spacing w:before="80" w:after="80"/>
        <w:rPr>
          <w:rFonts w:cs="Arial"/>
          <w:szCs w:val="22"/>
          <w:lang w:val="en-NZ"/>
        </w:rPr>
      </w:pPr>
      <w:r w:rsidRPr="00B97397">
        <w:rPr>
          <w:rFonts w:cs="Arial"/>
          <w:szCs w:val="22"/>
          <w:lang w:val="en-NZ"/>
        </w:rPr>
        <w:t xml:space="preserve">The Committee noted ethnicity collection questions required updating to be in line with census protocols. The Researcher(s) confirmed that it was. </w:t>
      </w:r>
    </w:p>
    <w:p w14:paraId="1C931E2B" w14:textId="77777777" w:rsidR="00906E70" w:rsidRDefault="00906E70" w:rsidP="00285BEA">
      <w:pPr>
        <w:rPr>
          <w:rFonts w:cs="Arial"/>
          <w:szCs w:val="22"/>
          <w:u w:val="single"/>
          <w:lang w:val="en-NZ"/>
        </w:rPr>
      </w:pPr>
    </w:p>
    <w:p w14:paraId="52F920E6" w14:textId="77777777" w:rsidR="00285BEA" w:rsidRPr="009423FA" w:rsidRDefault="00285BEA" w:rsidP="00285BEA">
      <w:pPr>
        <w:rPr>
          <w:rFonts w:cs="Arial"/>
          <w:szCs w:val="22"/>
          <w:u w:val="single"/>
          <w:lang w:val="en-NZ"/>
        </w:rPr>
      </w:pPr>
      <w:r w:rsidRPr="009423FA">
        <w:rPr>
          <w:rFonts w:cs="Arial"/>
          <w:szCs w:val="22"/>
          <w:u w:val="single"/>
          <w:lang w:val="en-NZ"/>
        </w:rPr>
        <w:t>Summary of ethical issues (outstanding)</w:t>
      </w:r>
    </w:p>
    <w:p w14:paraId="3A700A1F" w14:textId="77777777" w:rsidR="00285BEA" w:rsidRPr="009423FA" w:rsidRDefault="00285BEA" w:rsidP="00285BEA">
      <w:pPr>
        <w:rPr>
          <w:rFonts w:cs="Arial"/>
          <w:szCs w:val="22"/>
          <w:u w:val="single"/>
          <w:lang w:val="en-NZ"/>
        </w:rPr>
      </w:pPr>
    </w:p>
    <w:p w14:paraId="774116AF" w14:textId="77777777" w:rsidR="00285BEA" w:rsidRPr="009423FA" w:rsidRDefault="00285BEA" w:rsidP="00285BEA">
      <w:pPr>
        <w:rPr>
          <w:rFonts w:cs="Arial"/>
          <w:szCs w:val="22"/>
          <w:lang w:val="en-NZ"/>
        </w:rPr>
      </w:pPr>
      <w:r w:rsidRPr="009423FA">
        <w:rPr>
          <w:rFonts w:cs="Arial"/>
          <w:szCs w:val="22"/>
          <w:lang w:val="en-NZ"/>
        </w:rPr>
        <w:t>The main ethical issues considered by the Committee and which require addressing by the Researcher are as follows.</w:t>
      </w:r>
    </w:p>
    <w:p w14:paraId="17102619" w14:textId="77777777" w:rsidR="00285BEA" w:rsidRPr="009423FA" w:rsidRDefault="00285BEA" w:rsidP="00285BEA">
      <w:pPr>
        <w:autoSpaceDE w:val="0"/>
        <w:autoSpaceDN w:val="0"/>
        <w:adjustRightInd w:val="0"/>
        <w:rPr>
          <w:rFonts w:cs="Arial"/>
          <w:szCs w:val="22"/>
          <w:lang w:val="en-NZ"/>
        </w:rPr>
      </w:pPr>
    </w:p>
    <w:p w14:paraId="61923D8F" w14:textId="0679C34A" w:rsidR="00B97397" w:rsidRPr="00B97397" w:rsidRDefault="00B97397" w:rsidP="00E12135">
      <w:pPr>
        <w:pStyle w:val="ListParagraph"/>
        <w:numPr>
          <w:ilvl w:val="0"/>
          <w:numId w:val="22"/>
        </w:numPr>
        <w:spacing w:before="80" w:after="80"/>
        <w:rPr>
          <w:rFonts w:cs="Arial"/>
          <w:szCs w:val="22"/>
          <w:lang w:val="en-NZ"/>
        </w:rPr>
      </w:pPr>
      <w:r w:rsidRPr="00B97397">
        <w:rPr>
          <w:rFonts w:cs="Arial"/>
          <w:szCs w:val="22"/>
          <w:lang w:val="en-NZ"/>
        </w:rPr>
        <w:t xml:space="preserve">The Committee asked about the scientific validity of </w:t>
      </w:r>
      <w:r w:rsidR="0054388C">
        <w:rPr>
          <w:rFonts w:cs="Arial"/>
          <w:szCs w:val="22"/>
          <w:lang w:val="en-NZ"/>
        </w:rPr>
        <w:t xml:space="preserve">the case-control </w:t>
      </w:r>
      <w:r w:rsidRPr="00B97397">
        <w:rPr>
          <w:rFonts w:cs="Arial"/>
          <w:szCs w:val="22"/>
          <w:lang w:val="en-NZ"/>
        </w:rPr>
        <w:t xml:space="preserve">study. Please justify choice of </w:t>
      </w:r>
      <w:r w:rsidR="0054388C">
        <w:rPr>
          <w:rFonts w:cs="Arial"/>
          <w:szCs w:val="22"/>
          <w:lang w:val="en-NZ"/>
        </w:rPr>
        <w:t>acute diarrh</w:t>
      </w:r>
      <w:r w:rsidR="00F76607">
        <w:rPr>
          <w:rFonts w:cs="Arial"/>
          <w:szCs w:val="22"/>
          <w:lang w:val="en-NZ"/>
        </w:rPr>
        <w:t>o</w:t>
      </w:r>
      <w:r w:rsidR="0054388C">
        <w:rPr>
          <w:rFonts w:cs="Arial"/>
          <w:szCs w:val="22"/>
          <w:lang w:val="en-NZ"/>
        </w:rPr>
        <w:t xml:space="preserve">ea cases as </w:t>
      </w:r>
      <w:r w:rsidRPr="00B97397">
        <w:rPr>
          <w:rFonts w:cs="Arial"/>
          <w:szCs w:val="22"/>
          <w:lang w:val="en-NZ"/>
        </w:rPr>
        <w:t>controls for establishment of primary risk factor (PPI use)</w:t>
      </w:r>
      <w:r w:rsidR="0054388C">
        <w:rPr>
          <w:rFonts w:cs="Arial"/>
          <w:szCs w:val="22"/>
          <w:lang w:val="en-NZ"/>
        </w:rPr>
        <w:t xml:space="preserve"> as PPI use has also been associated with other forms of infectious diarrh</w:t>
      </w:r>
      <w:r w:rsidR="00F76607">
        <w:rPr>
          <w:rFonts w:cs="Arial"/>
          <w:szCs w:val="22"/>
          <w:lang w:val="en-NZ"/>
        </w:rPr>
        <w:t>o</w:t>
      </w:r>
      <w:r w:rsidR="0054388C">
        <w:rPr>
          <w:rFonts w:cs="Arial"/>
          <w:szCs w:val="22"/>
          <w:lang w:val="en-NZ"/>
        </w:rPr>
        <w:t>ea</w:t>
      </w:r>
      <w:r w:rsidRPr="00B97397">
        <w:rPr>
          <w:rFonts w:cs="Arial"/>
          <w:szCs w:val="22"/>
          <w:lang w:val="en-NZ"/>
        </w:rPr>
        <w:t xml:space="preserve">. The Committee queried whether there was any other control available. </w:t>
      </w:r>
    </w:p>
    <w:p w14:paraId="425084CB" w14:textId="77777777" w:rsidR="00B97397" w:rsidRPr="00B97397" w:rsidRDefault="00B97397" w:rsidP="00E12135">
      <w:pPr>
        <w:pStyle w:val="ListParagraph"/>
        <w:numPr>
          <w:ilvl w:val="0"/>
          <w:numId w:val="22"/>
        </w:numPr>
        <w:spacing w:before="80" w:after="80"/>
        <w:rPr>
          <w:rFonts w:cs="Arial"/>
          <w:szCs w:val="22"/>
          <w:lang w:val="en-NZ"/>
        </w:rPr>
      </w:pPr>
      <w:r w:rsidRPr="00B97397">
        <w:rPr>
          <w:rFonts w:cs="Arial"/>
          <w:szCs w:val="22"/>
          <w:lang w:val="en-NZ"/>
        </w:rPr>
        <w:t xml:space="preserve">The Committee suggested powering by age or living in rest homes, but the current measure (PPI use) may cause scientific validity problems. </w:t>
      </w:r>
    </w:p>
    <w:p w14:paraId="26034487" w14:textId="77777777" w:rsidR="00B97397" w:rsidRPr="009423FA" w:rsidRDefault="00B97397" w:rsidP="00E12135">
      <w:pPr>
        <w:pStyle w:val="ListParagraph"/>
        <w:numPr>
          <w:ilvl w:val="0"/>
          <w:numId w:val="22"/>
        </w:numPr>
        <w:spacing w:before="80" w:after="80"/>
        <w:rPr>
          <w:rFonts w:cs="Arial"/>
          <w:szCs w:val="22"/>
          <w:lang w:val="en-NZ"/>
        </w:rPr>
      </w:pPr>
      <w:r>
        <w:rPr>
          <w:rFonts w:cs="Arial"/>
          <w:szCs w:val="22"/>
          <w:lang w:val="en-NZ"/>
        </w:rPr>
        <w:t>The Committee suggested further peer review around case control for the study.</w:t>
      </w:r>
    </w:p>
    <w:p w14:paraId="6668AE48" w14:textId="77777777" w:rsidR="00B97397" w:rsidRPr="009423FA" w:rsidRDefault="00B97397" w:rsidP="00E12135">
      <w:pPr>
        <w:pStyle w:val="ListParagraph"/>
        <w:numPr>
          <w:ilvl w:val="0"/>
          <w:numId w:val="22"/>
        </w:numPr>
        <w:spacing w:before="80" w:after="80"/>
        <w:rPr>
          <w:rFonts w:cs="Arial"/>
          <w:szCs w:val="22"/>
          <w:u w:val="single"/>
          <w:lang w:val="en-NZ"/>
        </w:rPr>
      </w:pPr>
      <w:r w:rsidRPr="009423FA">
        <w:rPr>
          <w:rFonts w:cs="Arial"/>
          <w:szCs w:val="22"/>
          <w:lang w:val="en-NZ"/>
        </w:rPr>
        <w:t>Please explain the rate of successful culture of C.difficile from a toxin +</w:t>
      </w:r>
      <w:r w:rsidR="00F76607">
        <w:rPr>
          <w:rFonts w:cs="Arial"/>
          <w:szCs w:val="22"/>
          <w:lang w:val="en-NZ"/>
        </w:rPr>
        <w:t>ve</w:t>
      </w:r>
      <w:r w:rsidRPr="009423FA">
        <w:rPr>
          <w:rFonts w:cs="Arial"/>
          <w:szCs w:val="22"/>
          <w:lang w:val="en-NZ"/>
        </w:rPr>
        <w:t xml:space="preserve"> specimen.</w:t>
      </w:r>
      <w:r>
        <w:rPr>
          <w:rFonts w:cs="Arial"/>
          <w:szCs w:val="22"/>
          <w:lang w:val="en-NZ"/>
        </w:rPr>
        <w:t xml:space="preserve"> The Researcher(s) explained that they were not too sure of the figure. The Committee suggested checking this study factor to ensure power takes into account cases that are lost. </w:t>
      </w:r>
    </w:p>
    <w:p w14:paraId="58F2E5AF" w14:textId="77777777" w:rsidR="00E24E77" w:rsidRPr="009423FA" w:rsidRDefault="00E24E77" w:rsidP="00E24E77">
      <w:pPr>
        <w:rPr>
          <w:rFonts w:cs="Arial"/>
          <w:color w:val="FF0000"/>
          <w:szCs w:val="22"/>
          <w:lang w:val="en-NZ"/>
        </w:rPr>
      </w:pPr>
    </w:p>
    <w:p w14:paraId="79624921" w14:textId="77777777" w:rsidR="00E24E77" w:rsidRPr="009423FA" w:rsidRDefault="00E24E77" w:rsidP="00E24E77">
      <w:pPr>
        <w:rPr>
          <w:rFonts w:cs="Arial"/>
          <w:szCs w:val="22"/>
          <w:u w:val="single"/>
          <w:lang w:val="en-NZ"/>
        </w:rPr>
      </w:pPr>
      <w:r w:rsidRPr="009423FA">
        <w:rPr>
          <w:rFonts w:cs="Arial"/>
          <w:szCs w:val="22"/>
          <w:u w:val="single"/>
          <w:lang w:val="en-NZ"/>
        </w:rPr>
        <w:t xml:space="preserve">Decision </w:t>
      </w:r>
    </w:p>
    <w:p w14:paraId="4A9C8008" w14:textId="77777777" w:rsidR="00E24E77" w:rsidRPr="009423FA" w:rsidRDefault="00E24E77" w:rsidP="00E24E77">
      <w:pPr>
        <w:rPr>
          <w:rFonts w:cs="Arial"/>
          <w:szCs w:val="22"/>
          <w:lang w:val="en-NZ"/>
        </w:rPr>
      </w:pPr>
    </w:p>
    <w:p w14:paraId="70E89549" w14:textId="77777777" w:rsidR="00E24E77" w:rsidRPr="00B97397" w:rsidRDefault="00E24E77" w:rsidP="00E24E77">
      <w:pPr>
        <w:rPr>
          <w:rFonts w:cs="Arial"/>
          <w:szCs w:val="22"/>
          <w:lang w:val="en-NZ"/>
        </w:rPr>
      </w:pPr>
      <w:r w:rsidRPr="009423FA">
        <w:rPr>
          <w:rFonts w:cs="Arial"/>
          <w:szCs w:val="22"/>
          <w:lang w:val="en-NZ"/>
        </w:rPr>
        <w:t xml:space="preserve">This application was </w:t>
      </w:r>
      <w:r w:rsidRPr="009423FA">
        <w:rPr>
          <w:rFonts w:cs="Arial"/>
          <w:i/>
          <w:szCs w:val="22"/>
          <w:lang w:val="en-NZ"/>
        </w:rPr>
        <w:t>pr</w:t>
      </w:r>
      <w:r w:rsidRPr="00B97397">
        <w:rPr>
          <w:rFonts w:cs="Arial"/>
          <w:i/>
          <w:szCs w:val="22"/>
          <w:lang w:val="en-NZ"/>
        </w:rPr>
        <w:t>ovisionally approved</w:t>
      </w:r>
      <w:r w:rsidRPr="00B97397">
        <w:rPr>
          <w:rFonts w:cs="Arial"/>
          <w:szCs w:val="22"/>
          <w:lang w:val="en-NZ"/>
        </w:rPr>
        <w:t xml:space="preserve"> by consensus</w:t>
      </w:r>
      <w:r w:rsidR="00B97397" w:rsidRPr="00B97397">
        <w:rPr>
          <w:rFonts w:cs="Arial"/>
          <w:szCs w:val="22"/>
          <w:lang w:val="en-NZ"/>
        </w:rPr>
        <w:t xml:space="preserve">, </w:t>
      </w:r>
      <w:r w:rsidRPr="00B97397">
        <w:rPr>
          <w:rFonts w:cs="Arial"/>
          <w:szCs w:val="22"/>
          <w:lang w:val="en-NZ"/>
        </w:rPr>
        <w:t xml:space="preserve">subject to the following information being received. </w:t>
      </w:r>
    </w:p>
    <w:p w14:paraId="25B3FE51" w14:textId="77777777" w:rsidR="00E24E77" w:rsidRPr="00B97397" w:rsidRDefault="00E24E77" w:rsidP="00E24E77">
      <w:pPr>
        <w:rPr>
          <w:rFonts w:cs="Arial"/>
          <w:szCs w:val="22"/>
          <w:lang w:val="en-NZ"/>
        </w:rPr>
      </w:pPr>
    </w:p>
    <w:p w14:paraId="05303961" w14:textId="59E0A1EF" w:rsidR="00B97397" w:rsidRPr="00EE5432" w:rsidRDefault="00B97397" w:rsidP="00E12135">
      <w:pPr>
        <w:pStyle w:val="ListParagraph"/>
        <w:numPr>
          <w:ilvl w:val="0"/>
          <w:numId w:val="23"/>
        </w:numPr>
        <w:jc w:val="both"/>
        <w:rPr>
          <w:szCs w:val="22"/>
        </w:rPr>
      </w:pPr>
      <w:r w:rsidRPr="00555F27">
        <w:rPr>
          <w:rFonts w:cs="Arial"/>
          <w:szCs w:val="22"/>
          <w:lang w:val="en-NZ"/>
        </w:rPr>
        <w:t>Please provide evidence of favourable independent pe</w:t>
      </w:r>
      <w:r w:rsidR="00A37FF3">
        <w:rPr>
          <w:rFonts w:cs="Arial"/>
          <w:szCs w:val="22"/>
          <w:lang w:val="en-NZ"/>
        </w:rPr>
        <w:t>er review of the study protocol</w:t>
      </w:r>
      <w:r>
        <w:rPr>
          <w:rFonts w:cs="Arial"/>
          <w:szCs w:val="22"/>
          <w:lang w:val="en-NZ"/>
        </w:rPr>
        <w:t xml:space="preserve">, taking into account the case control and power of the study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Appendix 1).</w:t>
      </w:r>
    </w:p>
    <w:p w14:paraId="125E512B" w14:textId="77777777" w:rsidR="00E24E77" w:rsidRPr="00B97397" w:rsidRDefault="00E24E77" w:rsidP="00E24E77">
      <w:pPr>
        <w:rPr>
          <w:rFonts w:cs="Arial"/>
          <w:szCs w:val="22"/>
          <w:lang w:val="en-NZ"/>
        </w:rPr>
      </w:pPr>
      <w:r w:rsidRPr="00B97397">
        <w:rPr>
          <w:rFonts w:cs="Arial"/>
          <w:szCs w:val="22"/>
          <w:lang w:val="en-NZ"/>
        </w:rPr>
        <w:lastRenderedPageBreak/>
        <w:t xml:space="preserve">This following information will be reviewed, and a final decision made on the application, by </w:t>
      </w:r>
      <w:r w:rsidR="00B97397" w:rsidRPr="00B97397">
        <w:rPr>
          <w:rFonts w:cs="Arial"/>
          <w:szCs w:val="22"/>
          <w:lang w:val="en-NZ"/>
        </w:rPr>
        <w:t xml:space="preserve">Mrs Stephanie Pollard and Dr Nora Lynch. </w:t>
      </w:r>
    </w:p>
    <w:p w14:paraId="475C8882" w14:textId="77777777" w:rsidR="00E24E77" w:rsidRPr="009423FA" w:rsidRDefault="00E24E77" w:rsidP="00E24E77">
      <w:pPr>
        <w:rPr>
          <w:rFonts w:cs="Arial"/>
          <w:color w:val="FF0000"/>
          <w:szCs w:val="22"/>
          <w:lang w:val="en-NZ"/>
        </w:rPr>
      </w:pPr>
    </w:p>
    <w:p w14:paraId="43EDAB4F" w14:textId="77777777" w:rsidR="0096766B" w:rsidRPr="009423FA" w:rsidRDefault="0096766B">
      <w:pPr>
        <w:autoSpaceDE w:val="0"/>
        <w:autoSpaceDN w:val="0"/>
        <w:adjustRightInd w:val="0"/>
        <w:rPr>
          <w:rFonts w:cs="Arial"/>
          <w:szCs w:val="22"/>
        </w:rPr>
      </w:pPr>
      <w:r w:rsidRPr="009423FA">
        <w:rPr>
          <w:rFonts w:cs="Arial"/>
          <w:szCs w:val="22"/>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15AA1" w:rsidRPr="009423FA" w14:paraId="233168DD" w14:textId="77777777" w:rsidTr="00C15AA1">
        <w:trPr>
          <w:trHeight w:val="280"/>
        </w:trPr>
        <w:tc>
          <w:tcPr>
            <w:tcW w:w="966" w:type="dxa"/>
            <w:tcBorders>
              <w:top w:val="nil"/>
              <w:left w:val="nil"/>
              <w:bottom w:val="nil"/>
              <w:right w:val="nil"/>
            </w:tcBorders>
          </w:tcPr>
          <w:p w14:paraId="0FD1C580" w14:textId="77777777" w:rsidR="00C15AA1" w:rsidRPr="009423FA" w:rsidRDefault="00C15AA1">
            <w:pPr>
              <w:autoSpaceDE w:val="0"/>
              <w:autoSpaceDN w:val="0"/>
              <w:adjustRightInd w:val="0"/>
              <w:rPr>
                <w:rFonts w:cs="Arial"/>
                <w:szCs w:val="22"/>
              </w:rPr>
            </w:pPr>
            <w:r w:rsidRPr="009423FA">
              <w:rPr>
                <w:rFonts w:cs="Arial"/>
                <w:szCs w:val="22"/>
              </w:rPr>
              <w:lastRenderedPageBreak/>
              <w:t xml:space="preserve"> </w:t>
            </w:r>
            <w:r w:rsidRPr="009423FA">
              <w:rPr>
                <w:rFonts w:cs="Arial"/>
                <w:b/>
                <w:szCs w:val="22"/>
              </w:rPr>
              <w:t xml:space="preserve">3 </w:t>
            </w:r>
            <w:r w:rsidRPr="009423FA">
              <w:rPr>
                <w:rFonts w:cs="Arial"/>
                <w:szCs w:val="22"/>
              </w:rPr>
              <w:t xml:space="preserve"> </w:t>
            </w:r>
          </w:p>
        </w:tc>
        <w:tc>
          <w:tcPr>
            <w:tcW w:w="2575" w:type="dxa"/>
            <w:tcBorders>
              <w:top w:val="nil"/>
              <w:left w:val="nil"/>
              <w:bottom w:val="nil"/>
              <w:right w:val="nil"/>
            </w:tcBorders>
          </w:tcPr>
          <w:p w14:paraId="7D928422" w14:textId="77777777" w:rsidR="00C15AA1" w:rsidRPr="009423FA" w:rsidRDefault="00C15AA1">
            <w:pPr>
              <w:autoSpaceDE w:val="0"/>
              <w:autoSpaceDN w:val="0"/>
              <w:adjustRightInd w:val="0"/>
              <w:rPr>
                <w:rFonts w:cs="Arial"/>
                <w:szCs w:val="22"/>
              </w:rPr>
            </w:pPr>
            <w:r w:rsidRPr="009423FA">
              <w:rPr>
                <w:rFonts w:cs="Arial"/>
                <w:b/>
                <w:szCs w:val="22"/>
              </w:rPr>
              <w:t xml:space="preserve">Ethics ref: </w:t>
            </w:r>
            <w:r w:rsidRPr="009423FA">
              <w:rPr>
                <w:rFonts w:cs="Arial"/>
                <w:szCs w:val="22"/>
              </w:rPr>
              <w:t xml:space="preserve"> </w:t>
            </w:r>
          </w:p>
        </w:tc>
        <w:tc>
          <w:tcPr>
            <w:tcW w:w="6459" w:type="dxa"/>
            <w:tcBorders>
              <w:top w:val="nil"/>
              <w:left w:val="nil"/>
              <w:bottom w:val="nil"/>
              <w:right w:val="nil"/>
            </w:tcBorders>
          </w:tcPr>
          <w:p w14:paraId="78E3F4E0" w14:textId="77777777" w:rsidR="00C15AA1" w:rsidRPr="009423FA" w:rsidRDefault="00C15AA1">
            <w:pPr>
              <w:autoSpaceDE w:val="0"/>
              <w:autoSpaceDN w:val="0"/>
              <w:adjustRightInd w:val="0"/>
              <w:rPr>
                <w:rFonts w:cs="Arial"/>
                <w:szCs w:val="22"/>
              </w:rPr>
            </w:pPr>
            <w:r w:rsidRPr="009423FA">
              <w:rPr>
                <w:rFonts w:cs="Arial"/>
                <w:b/>
                <w:szCs w:val="22"/>
              </w:rPr>
              <w:t>17/NTB/235</w:t>
            </w:r>
            <w:r w:rsidRPr="009423FA">
              <w:rPr>
                <w:rFonts w:cs="Arial"/>
                <w:szCs w:val="22"/>
              </w:rPr>
              <w:t xml:space="preserve"> </w:t>
            </w:r>
          </w:p>
        </w:tc>
      </w:tr>
      <w:tr w:rsidR="00C15AA1" w:rsidRPr="009423FA" w14:paraId="45A6966A" w14:textId="77777777" w:rsidTr="00C15AA1">
        <w:trPr>
          <w:trHeight w:val="280"/>
        </w:trPr>
        <w:tc>
          <w:tcPr>
            <w:tcW w:w="966" w:type="dxa"/>
            <w:tcBorders>
              <w:top w:val="nil"/>
              <w:left w:val="nil"/>
              <w:bottom w:val="nil"/>
              <w:right w:val="nil"/>
            </w:tcBorders>
          </w:tcPr>
          <w:p w14:paraId="3990B410" w14:textId="77777777" w:rsidR="00C15AA1" w:rsidRPr="009423FA" w:rsidRDefault="00C15AA1">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7F58921D" w14:textId="77777777" w:rsidR="00C15AA1" w:rsidRPr="009423FA" w:rsidRDefault="00C15AA1">
            <w:pPr>
              <w:autoSpaceDE w:val="0"/>
              <w:autoSpaceDN w:val="0"/>
              <w:adjustRightInd w:val="0"/>
              <w:rPr>
                <w:rFonts w:cs="Arial"/>
                <w:szCs w:val="22"/>
              </w:rPr>
            </w:pPr>
            <w:r w:rsidRPr="009423FA">
              <w:rPr>
                <w:rFonts w:cs="Arial"/>
                <w:szCs w:val="22"/>
              </w:rPr>
              <w:t xml:space="preserve">Title: </w:t>
            </w:r>
          </w:p>
        </w:tc>
        <w:tc>
          <w:tcPr>
            <w:tcW w:w="6459" w:type="dxa"/>
            <w:tcBorders>
              <w:top w:val="nil"/>
              <w:left w:val="nil"/>
              <w:bottom w:val="nil"/>
              <w:right w:val="nil"/>
            </w:tcBorders>
          </w:tcPr>
          <w:p w14:paraId="03EA6D9B" w14:textId="77777777" w:rsidR="00C15AA1" w:rsidRPr="009423FA" w:rsidRDefault="00C15AA1">
            <w:pPr>
              <w:autoSpaceDE w:val="0"/>
              <w:autoSpaceDN w:val="0"/>
              <w:adjustRightInd w:val="0"/>
              <w:rPr>
                <w:rFonts w:cs="Arial"/>
                <w:szCs w:val="22"/>
              </w:rPr>
            </w:pPr>
            <w:r w:rsidRPr="009423FA">
              <w:rPr>
                <w:rFonts w:cs="Arial"/>
                <w:szCs w:val="22"/>
              </w:rPr>
              <w:t xml:space="preserve">BE10-1003: Study of the safety of increased doses of </w:t>
            </w:r>
            <w:proofErr w:type="spellStart"/>
            <w:r w:rsidRPr="009423FA">
              <w:rPr>
                <w:rFonts w:cs="Arial"/>
                <w:szCs w:val="22"/>
              </w:rPr>
              <w:t>Citramel</w:t>
            </w:r>
            <w:proofErr w:type="spellEnd"/>
            <w:r w:rsidRPr="009423FA">
              <w:rPr>
                <w:rFonts w:cs="Arial"/>
                <w:szCs w:val="22"/>
              </w:rPr>
              <w:t xml:space="preserve"> inhalation in healthy volunteers </w:t>
            </w:r>
          </w:p>
        </w:tc>
      </w:tr>
      <w:tr w:rsidR="00C15AA1" w:rsidRPr="009423FA" w14:paraId="28038BC3" w14:textId="77777777" w:rsidTr="00C15AA1">
        <w:trPr>
          <w:trHeight w:val="280"/>
        </w:trPr>
        <w:tc>
          <w:tcPr>
            <w:tcW w:w="966" w:type="dxa"/>
            <w:tcBorders>
              <w:top w:val="nil"/>
              <w:left w:val="nil"/>
              <w:bottom w:val="nil"/>
              <w:right w:val="nil"/>
            </w:tcBorders>
          </w:tcPr>
          <w:p w14:paraId="22E53EB2" w14:textId="77777777" w:rsidR="00C15AA1" w:rsidRPr="009423FA" w:rsidRDefault="00C15AA1">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4FA2F281" w14:textId="77777777" w:rsidR="00C15AA1" w:rsidRPr="009423FA" w:rsidRDefault="00C15AA1">
            <w:pPr>
              <w:autoSpaceDE w:val="0"/>
              <w:autoSpaceDN w:val="0"/>
              <w:adjustRightInd w:val="0"/>
              <w:rPr>
                <w:rFonts w:cs="Arial"/>
                <w:szCs w:val="22"/>
              </w:rPr>
            </w:pPr>
            <w:r w:rsidRPr="009423FA">
              <w:rPr>
                <w:rFonts w:cs="Arial"/>
                <w:szCs w:val="22"/>
              </w:rPr>
              <w:t xml:space="preserve">Principal Investigator: </w:t>
            </w:r>
          </w:p>
        </w:tc>
        <w:tc>
          <w:tcPr>
            <w:tcW w:w="6459" w:type="dxa"/>
            <w:tcBorders>
              <w:top w:val="nil"/>
              <w:left w:val="nil"/>
              <w:bottom w:val="nil"/>
              <w:right w:val="nil"/>
            </w:tcBorders>
          </w:tcPr>
          <w:p w14:paraId="393E0F69" w14:textId="77777777" w:rsidR="00C15AA1" w:rsidRPr="009423FA" w:rsidRDefault="00C15AA1">
            <w:pPr>
              <w:autoSpaceDE w:val="0"/>
              <w:autoSpaceDN w:val="0"/>
              <w:adjustRightInd w:val="0"/>
              <w:rPr>
                <w:rFonts w:cs="Arial"/>
                <w:szCs w:val="22"/>
              </w:rPr>
            </w:pPr>
            <w:r w:rsidRPr="009423FA">
              <w:rPr>
                <w:rFonts w:cs="Arial"/>
                <w:szCs w:val="22"/>
              </w:rPr>
              <w:t xml:space="preserve">Dr  Bridget Maher </w:t>
            </w:r>
          </w:p>
        </w:tc>
      </w:tr>
      <w:tr w:rsidR="00C15AA1" w:rsidRPr="009423FA" w14:paraId="0815BD74" w14:textId="77777777" w:rsidTr="00C15AA1">
        <w:trPr>
          <w:trHeight w:val="280"/>
        </w:trPr>
        <w:tc>
          <w:tcPr>
            <w:tcW w:w="966" w:type="dxa"/>
            <w:tcBorders>
              <w:top w:val="nil"/>
              <w:left w:val="nil"/>
              <w:bottom w:val="nil"/>
              <w:right w:val="nil"/>
            </w:tcBorders>
          </w:tcPr>
          <w:p w14:paraId="2B157DF9" w14:textId="77777777" w:rsidR="00C15AA1" w:rsidRPr="009423FA" w:rsidRDefault="00C15AA1">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728E93E5" w14:textId="77777777" w:rsidR="00C15AA1" w:rsidRPr="009423FA" w:rsidRDefault="00C15AA1">
            <w:pPr>
              <w:autoSpaceDE w:val="0"/>
              <w:autoSpaceDN w:val="0"/>
              <w:adjustRightInd w:val="0"/>
              <w:rPr>
                <w:rFonts w:cs="Arial"/>
                <w:szCs w:val="22"/>
              </w:rPr>
            </w:pPr>
            <w:r w:rsidRPr="009423FA">
              <w:rPr>
                <w:rFonts w:cs="Arial"/>
                <w:szCs w:val="22"/>
              </w:rPr>
              <w:t xml:space="preserve">Sponsor: </w:t>
            </w:r>
          </w:p>
        </w:tc>
        <w:tc>
          <w:tcPr>
            <w:tcW w:w="6459" w:type="dxa"/>
            <w:tcBorders>
              <w:top w:val="nil"/>
              <w:left w:val="nil"/>
              <w:bottom w:val="nil"/>
              <w:right w:val="nil"/>
            </w:tcBorders>
          </w:tcPr>
          <w:p w14:paraId="62CC9B3F" w14:textId="77777777" w:rsidR="00C15AA1" w:rsidRPr="009423FA" w:rsidRDefault="00C15AA1">
            <w:pPr>
              <w:autoSpaceDE w:val="0"/>
              <w:autoSpaceDN w:val="0"/>
              <w:adjustRightInd w:val="0"/>
              <w:rPr>
                <w:rFonts w:cs="Arial"/>
                <w:szCs w:val="22"/>
              </w:rPr>
            </w:pPr>
            <w:r w:rsidRPr="009423FA">
              <w:rPr>
                <w:rFonts w:cs="Arial"/>
                <w:szCs w:val="22"/>
              </w:rPr>
              <w:t xml:space="preserve"> </w:t>
            </w:r>
          </w:p>
        </w:tc>
      </w:tr>
      <w:tr w:rsidR="00C15AA1" w:rsidRPr="009423FA" w14:paraId="687A35E9" w14:textId="77777777" w:rsidTr="00C15AA1">
        <w:trPr>
          <w:trHeight w:val="280"/>
        </w:trPr>
        <w:tc>
          <w:tcPr>
            <w:tcW w:w="966" w:type="dxa"/>
            <w:tcBorders>
              <w:top w:val="nil"/>
              <w:left w:val="nil"/>
              <w:bottom w:val="nil"/>
              <w:right w:val="nil"/>
            </w:tcBorders>
          </w:tcPr>
          <w:p w14:paraId="4511B27A" w14:textId="77777777" w:rsidR="00C15AA1" w:rsidRPr="009423FA" w:rsidRDefault="00C15AA1">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52F8DA05" w14:textId="77777777" w:rsidR="00C15AA1" w:rsidRPr="009423FA" w:rsidRDefault="00C15AA1">
            <w:pPr>
              <w:autoSpaceDE w:val="0"/>
              <w:autoSpaceDN w:val="0"/>
              <w:adjustRightInd w:val="0"/>
              <w:rPr>
                <w:rFonts w:cs="Arial"/>
                <w:szCs w:val="22"/>
              </w:rPr>
            </w:pPr>
            <w:r w:rsidRPr="009423FA">
              <w:rPr>
                <w:rFonts w:cs="Arial"/>
                <w:szCs w:val="22"/>
              </w:rPr>
              <w:t xml:space="preserve">Clock Start Date: </w:t>
            </w:r>
          </w:p>
        </w:tc>
        <w:tc>
          <w:tcPr>
            <w:tcW w:w="6459" w:type="dxa"/>
            <w:tcBorders>
              <w:top w:val="nil"/>
              <w:left w:val="nil"/>
              <w:bottom w:val="nil"/>
              <w:right w:val="nil"/>
            </w:tcBorders>
          </w:tcPr>
          <w:p w14:paraId="2FD0DAA4" w14:textId="77777777" w:rsidR="00C15AA1" w:rsidRPr="009423FA" w:rsidRDefault="00C15AA1">
            <w:pPr>
              <w:autoSpaceDE w:val="0"/>
              <w:autoSpaceDN w:val="0"/>
              <w:adjustRightInd w:val="0"/>
              <w:rPr>
                <w:rFonts w:cs="Arial"/>
                <w:szCs w:val="22"/>
              </w:rPr>
            </w:pPr>
            <w:r w:rsidRPr="009423FA">
              <w:rPr>
                <w:rFonts w:cs="Arial"/>
                <w:szCs w:val="22"/>
              </w:rPr>
              <w:t xml:space="preserve">07 December 2017 </w:t>
            </w:r>
          </w:p>
        </w:tc>
      </w:tr>
    </w:tbl>
    <w:p w14:paraId="33731E83" w14:textId="77777777" w:rsidR="0096766B" w:rsidRPr="009423FA" w:rsidRDefault="0096766B">
      <w:pPr>
        <w:autoSpaceDE w:val="0"/>
        <w:autoSpaceDN w:val="0"/>
        <w:adjustRightInd w:val="0"/>
        <w:rPr>
          <w:rFonts w:cs="Arial"/>
          <w:szCs w:val="22"/>
        </w:rPr>
      </w:pPr>
      <w:r w:rsidRPr="009423FA">
        <w:rPr>
          <w:rFonts w:cs="Arial"/>
          <w:szCs w:val="22"/>
        </w:rPr>
        <w:t xml:space="preserve"> </w:t>
      </w:r>
    </w:p>
    <w:p w14:paraId="62664C86" w14:textId="77777777" w:rsidR="00987913" w:rsidRPr="009423FA" w:rsidRDefault="008723C2">
      <w:pPr>
        <w:autoSpaceDE w:val="0"/>
        <w:autoSpaceDN w:val="0"/>
        <w:adjustRightInd w:val="0"/>
        <w:rPr>
          <w:rFonts w:cs="Arial"/>
          <w:szCs w:val="22"/>
        </w:rPr>
      </w:pPr>
      <w:r w:rsidRPr="009423FA">
        <w:rPr>
          <w:rFonts w:cs="Arial"/>
          <w:szCs w:val="22"/>
        </w:rPr>
        <w:t xml:space="preserve">Dr Bridget Maher and Ms Kelly Armstrong </w:t>
      </w:r>
      <w:r w:rsidRPr="009423FA">
        <w:rPr>
          <w:rFonts w:cs="Arial"/>
          <w:szCs w:val="22"/>
          <w:lang w:val="en-NZ"/>
        </w:rPr>
        <w:t>were</w:t>
      </w:r>
      <w:r w:rsidR="00987913" w:rsidRPr="009423FA">
        <w:rPr>
          <w:rFonts w:cs="Arial"/>
          <w:szCs w:val="22"/>
          <w:lang w:val="en-NZ"/>
        </w:rPr>
        <w:t xml:space="preserve"> </w:t>
      </w:r>
      <w:r w:rsidR="00987913" w:rsidRPr="009745E8">
        <w:rPr>
          <w:rFonts w:cs="Arial"/>
          <w:szCs w:val="22"/>
          <w:lang w:val="en-NZ"/>
        </w:rPr>
        <w:t xml:space="preserve">present </w:t>
      </w:r>
      <w:r w:rsidR="00DC62A5" w:rsidRPr="009745E8">
        <w:rPr>
          <w:rFonts w:cs="Arial"/>
          <w:szCs w:val="22"/>
          <w:lang w:val="en-NZ"/>
        </w:rPr>
        <w:t xml:space="preserve">by teleconference </w:t>
      </w:r>
      <w:r w:rsidR="00987913" w:rsidRPr="009745E8">
        <w:rPr>
          <w:rFonts w:cs="Arial"/>
          <w:szCs w:val="22"/>
          <w:lang w:val="en-NZ"/>
        </w:rPr>
        <w:t xml:space="preserve">for </w:t>
      </w:r>
      <w:r w:rsidR="00987913" w:rsidRPr="009423FA">
        <w:rPr>
          <w:rFonts w:cs="Arial"/>
          <w:szCs w:val="22"/>
          <w:lang w:val="en-NZ"/>
        </w:rPr>
        <w:t>discussion of this application.</w:t>
      </w:r>
    </w:p>
    <w:p w14:paraId="09928EB8" w14:textId="77777777" w:rsidR="00987913" w:rsidRPr="009423FA" w:rsidRDefault="00987913">
      <w:pPr>
        <w:autoSpaceDE w:val="0"/>
        <w:autoSpaceDN w:val="0"/>
        <w:adjustRightInd w:val="0"/>
        <w:rPr>
          <w:rFonts w:cs="Arial"/>
          <w:szCs w:val="22"/>
          <w:u w:val="single"/>
          <w:lang w:val="en-NZ"/>
        </w:rPr>
      </w:pPr>
    </w:p>
    <w:p w14:paraId="5679DABF" w14:textId="77777777" w:rsidR="00E24E77" w:rsidRPr="009423FA" w:rsidRDefault="00E24E77">
      <w:pPr>
        <w:autoSpaceDE w:val="0"/>
        <w:autoSpaceDN w:val="0"/>
        <w:adjustRightInd w:val="0"/>
        <w:rPr>
          <w:rFonts w:cs="Arial"/>
          <w:szCs w:val="22"/>
          <w:u w:val="single"/>
          <w:lang w:val="en-NZ"/>
        </w:rPr>
      </w:pPr>
      <w:r w:rsidRPr="009423FA">
        <w:rPr>
          <w:rFonts w:cs="Arial"/>
          <w:szCs w:val="22"/>
          <w:u w:val="single"/>
          <w:lang w:val="en-NZ"/>
        </w:rPr>
        <w:t>Potential conflicts of interest</w:t>
      </w:r>
    </w:p>
    <w:p w14:paraId="1BC9AA2E" w14:textId="77777777" w:rsidR="00E24E77" w:rsidRPr="009423FA" w:rsidRDefault="00E24E77">
      <w:pPr>
        <w:autoSpaceDE w:val="0"/>
        <w:autoSpaceDN w:val="0"/>
        <w:adjustRightInd w:val="0"/>
        <w:rPr>
          <w:rFonts w:cs="Arial"/>
          <w:b/>
          <w:szCs w:val="22"/>
          <w:lang w:val="en-NZ"/>
        </w:rPr>
      </w:pPr>
    </w:p>
    <w:p w14:paraId="2292638E" w14:textId="77777777" w:rsidR="00E24E77" w:rsidRPr="009423FA" w:rsidRDefault="00E24E77">
      <w:pPr>
        <w:autoSpaceDE w:val="0"/>
        <w:autoSpaceDN w:val="0"/>
        <w:adjustRightInd w:val="0"/>
        <w:rPr>
          <w:rFonts w:cs="Arial"/>
          <w:szCs w:val="22"/>
          <w:lang w:val="en-NZ"/>
        </w:rPr>
      </w:pPr>
      <w:r w:rsidRPr="009423FA">
        <w:rPr>
          <w:rFonts w:cs="Arial"/>
          <w:szCs w:val="22"/>
          <w:lang w:val="en-NZ"/>
        </w:rPr>
        <w:t>The Chair asked members to declare any potential conflicts of interest related to this application.</w:t>
      </w:r>
    </w:p>
    <w:p w14:paraId="650204F1" w14:textId="77777777" w:rsidR="00E24E77" w:rsidRPr="009423FA" w:rsidRDefault="00E24E77">
      <w:pPr>
        <w:autoSpaceDE w:val="0"/>
        <w:autoSpaceDN w:val="0"/>
        <w:adjustRightInd w:val="0"/>
        <w:rPr>
          <w:rFonts w:cs="Arial"/>
          <w:szCs w:val="22"/>
          <w:lang w:val="en-NZ"/>
        </w:rPr>
      </w:pPr>
    </w:p>
    <w:p w14:paraId="198480E6" w14:textId="77777777" w:rsidR="00E24E77" w:rsidRPr="009423FA" w:rsidRDefault="00E24E77">
      <w:pPr>
        <w:autoSpaceDE w:val="0"/>
        <w:autoSpaceDN w:val="0"/>
        <w:adjustRightInd w:val="0"/>
        <w:rPr>
          <w:rFonts w:cs="Arial"/>
          <w:szCs w:val="22"/>
          <w:lang w:val="en-NZ"/>
        </w:rPr>
      </w:pPr>
      <w:r w:rsidRPr="009423FA">
        <w:rPr>
          <w:rFonts w:cs="Arial"/>
          <w:szCs w:val="22"/>
          <w:lang w:val="en-NZ"/>
        </w:rPr>
        <w:t>No potential conflicts of interest related to this application were declared by any member.</w:t>
      </w:r>
    </w:p>
    <w:p w14:paraId="0B51A7E3" w14:textId="77777777" w:rsidR="00E24E77" w:rsidRPr="009423FA" w:rsidRDefault="00E24E77">
      <w:pPr>
        <w:autoSpaceDE w:val="0"/>
        <w:autoSpaceDN w:val="0"/>
        <w:adjustRightInd w:val="0"/>
        <w:rPr>
          <w:rFonts w:cs="Arial"/>
          <w:szCs w:val="22"/>
          <w:lang w:val="en-NZ"/>
        </w:rPr>
      </w:pPr>
    </w:p>
    <w:p w14:paraId="56A26902" w14:textId="77777777" w:rsidR="00285BEA" w:rsidRPr="009423FA" w:rsidRDefault="00285BEA" w:rsidP="00285BEA">
      <w:pPr>
        <w:rPr>
          <w:rFonts w:cs="Arial"/>
          <w:szCs w:val="22"/>
          <w:u w:val="single"/>
          <w:lang w:val="en-NZ"/>
        </w:rPr>
      </w:pPr>
      <w:r w:rsidRPr="009423FA">
        <w:rPr>
          <w:rFonts w:cs="Arial"/>
          <w:szCs w:val="22"/>
          <w:u w:val="single"/>
          <w:lang w:val="en-NZ"/>
        </w:rPr>
        <w:t>Summary of Study</w:t>
      </w:r>
    </w:p>
    <w:p w14:paraId="2FA35EC0" w14:textId="77777777" w:rsidR="00285BEA" w:rsidRPr="009423FA" w:rsidRDefault="00285BEA" w:rsidP="00285BEA">
      <w:pPr>
        <w:rPr>
          <w:rFonts w:cs="Arial"/>
          <w:szCs w:val="22"/>
          <w:u w:val="single"/>
          <w:lang w:val="en-NZ"/>
        </w:rPr>
      </w:pPr>
    </w:p>
    <w:p w14:paraId="2976AA3E" w14:textId="77777777" w:rsidR="00E7037F" w:rsidRPr="009423FA" w:rsidRDefault="00E7037F" w:rsidP="00E12135">
      <w:pPr>
        <w:pStyle w:val="ListParagraph"/>
        <w:numPr>
          <w:ilvl w:val="0"/>
          <w:numId w:val="3"/>
        </w:numPr>
        <w:autoSpaceDE w:val="0"/>
        <w:autoSpaceDN w:val="0"/>
        <w:adjustRightInd w:val="0"/>
        <w:rPr>
          <w:rFonts w:cs="Arial"/>
          <w:szCs w:val="22"/>
          <w:lang w:val="en-NZ"/>
        </w:rPr>
      </w:pPr>
      <w:r w:rsidRPr="009423FA">
        <w:rPr>
          <w:rFonts w:cs="Arial"/>
          <w:szCs w:val="22"/>
          <w:lang w:val="en-NZ"/>
        </w:rPr>
        <w:t>Citramel is being developed by Breathe Easy, Ltd. for patients with Cystic Fibrosis (CF). The purpose of this study is to investigate the safety and tolerability of increasing doses of Citramel inhalation in healthy volunteers. Three cohorts each of 5 healthy volunteers will receive the Citramel inhalation twice daily for 28 days. They will be assessed for safety and tolerability at the end of each week and will have a final followup call about 2 weeks after their last inhalation of Citramel.</w:t>
      </w:r>
    </w:p>
    <w:p w14:paraId="486DD2BB" w14:textId="77777777" w:rsidR="00E7037F" w:rsidRPr="009423FA" w:rsidRDefault="00E7037F" w:rsidP="00E12135">
      <w:pPr>
        <w:pStyle w:val="ListParagraph"/>
        <w:numPr>
          <w:ilvl w:val="0"/>
          <w:numId w:val="3"/>
        </w:numPr>
        <w:autoSpaceDE w:val="0"/>
        <w:autoSpaceDN w:val="0"/>
        <w:adjustRightInd w:val="0"/>
        <w:rPr>
          <w:rFonts w:cs="Arial"/>
          <w:szCs w:val="22"/>
          <w:lang w:val="en-NZ"/>
        </w:rPr>
      </w:pPr>
      <w:r w:rsidRPr="009423FA">
        <w:rPr>
          <w:rFonts w:cs="Arial"/>
          <w:szCs w:val="22"/>
          <w:lang w:val="en-NZ"/>
        </w:rPr>
        <w:t>This study will identify the doses to be used in further clinical studies of Citramel in CF patients. Safety will be assessed by vital signs, laboratory tests, spirometry, ECG, adverse events and symptoms.</w:t>
      </w:r>
      <w:r w:rsidR="00F76607">
        <w:rPr>
          <w:rFonts w:cs="Arial"/>
          <w:szCs w:val="22"/>
          <w:lang w:val="en-NZ"/>
        </w:rPr>
        <w:t xml:space="preserve"> Previous Phase 2 studies in CF patients at a lower dose were safe but ineffective.</w:t>
      </w:r>
    </w:p>
    <w:p w14:paraId="383A3157" w14:textId="77777777" w:rsidR="00285BEA" w:rsidRPr="009423FA" w:rsidRDefault="00E7037F" w:rsidP="00E12135">
      <w:pPr>
        <w:pStyle w:val="ListParagraph"/>
        <w:numPr>
          <w:ilvl w:val="0"/>
          <w:numId w:val="3"/>
        </w:numPr>
        <w:autoSpaceDE w:val="0"/>
        <w:autoSpaceDN w:val="0"/>
        <w:adjustRightInd w:val="0"/>
        <w:rPr>
          <w:rFonts w:cs="Arial"/>
          <w:szCs w:val="22"/>
          <w:lang w:val="en-NZ"/>
        </w:rPr>
      </w:pPr>
      <w:r w:rsidRPr="009423FA">
        <w:rPr>
          <w:rFonts w:cs="Arial"/>
          <w:szCs w:val="22"/>
          <w:lang w:val="en-NZ"/>
        </w:rPr>
        <w:t>It is anticipated that Citramel will increase the clearance of sputum and therefore provide an improvement in lung function in people with CF. This may in turn reduce the number of pulmonary infections, providing an enhanced quality of life and leading to lower health costs.</w:t>
      </w:r>
    </w:p>
    <w:p w14:paraId="2B83B58B" w14:textId="77777777" w:rsidR="00063A73" w:rsidRPr="00851D5E" w:rsidRDefault="00063A73" w:rsidP="00851D5E">
      <w:pPr>
        <w:spacing w:before="80" w:after="80"/>
        <w:rPr>
          <w:rFonts w:cs="Arial"/>
          <w:szCs w:val="22"/>
          <w:lang w:val="en-NZ"/>
        </w:rPr>
      </w:pPr>
    </w:p>
    <w:p w14:paraId="76D84E4A" w14:textId="77777777" w:rsidR="00285BEA" w:rsidRPr="009423FA" w:rsidRDefault="00285BEA" w:rsidP="00285BEA">
      <w:pPr>
        <w:rPr>
          <w:rFonts w:cs="Arial"/>
          <w:szCs w:val="22"/>
          <w:u w:val="single"/>
          <w:lang w:val="en-NZ"/>
        </w:rPr>
      </w:pPr>
      <w:r w:rsidRPr="009423FA">
        <w:rPr>
          <w:rFonts w:cs="Arial"/>
          <w:szCs w:val="22"/>
          <w:u w:val="single"/>
          <w:lang w:val="en-NZ"/>
        </w:rPr>
        <w:t>Summary of ethical issues (outstanding)</w:t>
      </w:r>
    </w:p>
    <w:p w14:paraId="634060F2" w14:textId="77777777" w:rsidR="00285BEA" w:rsidRPr="009423FA" w:rsidRDefault="00285BEA" w:rsidP="00285BEA">
      <w:pPr>
        <w:rPr>
          <w:rFonts w:cs="Arial"/>
          <w:szCs w:val="22"/>
          <w:u w:val="single"/>
          <w:lang w:val="en-NZ"/>
        </w:rPr>
      </w:pPr>
    </w:p>
    <w:p w14:paraId="37D40BB1" w14:textId="77777777" w:rsidR="00285BEA" w:rsidRPr="009423FA" w:rsidRDefault="00285BEA" w:rsidP="00285BEA">
      <w:pPr>
        <w:rPr>
          <w:rFonts w:cs="Arial"/>
          <w:szCs w:val="22"/>
          <w:lang w:val="en-NZ"/>
        </w:rPr>
      </w:pPr>
      <w:r w:rsidRPr="009423FA">
        <w:rPr>
          <w:rFonts w:cs="Arial"/>
          <w:szCs w:val="22"/>
          <w:lang w:val="en-NZ"/>
        </w:rPr>
        <w:t>The main ethical issues considered by the Committee and which require addressing by the Researcher are as follows.</w:t>
      </w:r>
    </w:p>
    <w:p w14:paraId="5CD14EBB" w14:textId="77777777" w:rsidR="00285BEA" w:rsidRPr="009423FA" w:rsidRDefault="00285BEA" w:rsidP="00285BEA">
      <w:pPr>
        <w:autoSpaceDE w:val="0"/>
        <w:autoSpaceDN w:val="0"/>
        <w:adjustRightInd w:val="0"/>
        <w:rPr>
          <w:rFonts w:cs="Arial"/>
          <w:szCs w:val="22"/>
          <w:lang w:val="en-NZ"/>
        </w:rPr>
      </w:pPr>
    </w:p>
    <w:p w14:paraId="64C63612" w14:textId="77777777" w:rsidR="00851D5E" w:rsidRPr="00247EB5" w:rsidRDefault="00851D5E" w:rsidP="00EE5432">
      <w:pPr>
        <w:pStyle w:val="ListParagraph"/>
        <w:numPr>
          <w:ilvl w:val="0"/>
          <w:numId w:val="3"/>
        </w:numPr>
        <w:rPr>
          <w:rFonts w:cs="Arial"/>
          <w:szCs w:val="22"/>
          <w:lang w:val="en-NZ"/>
        </w:rPr>
      </w:pPr>
      <w:r w:rsidRPr="00247EB5">
        <w:rPr>
          <w:rFonts w:cs="Arial"/>
          <w:szCs w:val="22"/>
          <w:lang w:val="en-NZ"/>
        </w:rPr>
        <w:t>The Researcher(s) confirmed Maori consul</w:t>
      </w:r>
      <w:r>
        <w:rPr>
          <w:rFonts w:cs="Arial"/>
          <w:szCs w:val="22"/>
          <w:lang w:val="en-NZ"/>
        </w:rPr>
        <w:t xml:space="preserve">tation will be submitted. The Committee asked for confirmation of this.  </w:t>
      </w:r>
    </w:p>
    <w:p w14:paraId="23153E16" w14:textId="08459C44" w:rsidR="00247EB5" w:rsidRPr="009423FA" w:rsidRDefault="00247EB5" w:rsidP="00EE5432">
      <w:pPr>
        <w:pStyle w:val="ListParagraph"/>
        <w:numPr>
          <w:ilvl w:val="0"/>
          <w:numId w:val="3"/>
        </w:numPr>
        <w:spacing w:before="80" w:after="80"/>
        <w:rPr>
          <w:rFonts w:cs="Arial"/>
          <w:szCs w:val="22"/>
          <w:lang w:val="en-NZ"/>
        </w:rPr>
      </w:pPr>
      <w:r w:rsidRPr="009423FA">
        <w:rPr>
          <w:rFonts w:cs="Arial"/>
          <w:szCs w:val="22"/>
          <w:lang w:val="en-NZ"/>
        </w:rPr>
        <w:t xml:space="preserve">The Committee noted the stopping rules around haemoptysis: 2 participants have to cough up 50ml of blood in order to stop the trial. A healthy person </w:t>
      </w:r>
      <w:r w:rsidR="00F76607">
        <w:rPr>
          <w:rFonts w:cs="Arial"/>
          <w:szCs w:val="22"/>
          <w:lang w:val="en-NZ"/>
        </w:rPr>
        <w:t>should not</w:t>
      </w:r>
      <w:r w:rsidRPr="009423FA">
        <w:rPr>
          <w:rFonts w:cs="Arial"/>
          <w:szCs w:val="22"/>
          <w:lang w:val="en-NZ"/>
        </w:rPr>
        <w:t xml:space="preserve"> cough up any blood. </w:t>
      </w:r>
      <w:r>
        <w:rPr>
          <w:rFonts w:cs="Arial"/>
          <w:szCs w:val="22"/>
          <w:lang w:val="en-NZ"/>
        </w:rPr>
        <w:t xml:space="preserve">The Researcher(s) stated this is due to the difficult haemoptysis identification. The Committee noted if one person coughs up 20ml of blood this should be regarded as significant. Under the current rules this would not be considered significant, even if three people coughed up 20ml each. </w:t>
      </w:r>
    </w:p>
    <w:p w14:paraId="00FB9AE7" w14:textId="7188A0E3" w:rsidR="00063A73" w:rsidRPr="009423FA" w:rsidRDefault="00063A73" w:rsidP="00EE5432">
      <w:pPr>
        <w:pStyle w:val="ListParagraph"/>
        <w:numPr>
          <w:ilvl w:val="0"/>
          <w:numId w:val="3"/>
        </w:numPr>
        <w:spacing w:before="80" w:after="80"/>
        <w:rPr>
          <w:rFonts w:cs="Arial"/>
          <w:szCs w:val="22"/>
          <w:lang w:val="en-NZ"/>
        </w:rPr>
      </w:pPr>
      <w:r w:rsidRPr="009423FA">
        <w:rPr>
          <w:rFonts w:cs="Arial"/>
          <w:szCs w:val="22"/>
          <w:lang w:val="en-NZ"/>
        </w:rPr>
        <w:t>Advertisement says 'a dose of study drug' rather than bd dosing for 28 days. Please amend</w:t>
      </w:r>
    </w:p>
    <w:p w14:paraId="4F723947" w14:textId="77777777" w:rsidR="00063A73" w:rsidRPr="009423FA" w:rsidRDefault="00063A73" w:rsidP="00EE5432">
      <w:pPr>
        <w:pStyle w:val="ListParagraph"/>
        <w:numPr>
          <w:ilvl w:val="0"/>
          <w:numId w:val="3"/>
        </w:numPr>
        <w:spacing w:before="80" w:after="80"/>
        <w:rPr>
          <w:rFonts w:cs="Arial"/>
          <w:szCs w:val="22"/>
          <w:lang w:val="en-NZ"/>
        </w:rPr>
      </w:pPr>
      <w:r w:rsidRPr="009423FA">
        <w:rPr>
          <w:rFonts w:cs="Arial"/>
          <w:szCs w:val="22"/>
          <w:lang w:val="en-NZ"/>
        </w:rPr>
        <w:t>The Committee noted while a minor point</w:t>
      </w:r>
      <w:r w:rsidR="00EE5432">
        <w:rPr>
          <w:rFonts w:cs="Arial"/>
          <w:szCs w:val="22"/>
          <w:lang w:val="en-NZ"/>
        </w:rPr>
        <w:t>,</w:t>
      </w:r>
      <w:r w:rsidRPr="009423FA">
        <w:rPr>
          <w:rFonts w:cs="Arial"/>
          <w:szCs w:val="22"/>
          <w:lang w:val="en-NZ"/>
        </w:rPr>
        <w:t xml:space="preserve"> the MPS certificate for Dr Maher, PI, is at the reduced rate for a registrar/Fellow in training. Please confirm that this is the correct category for her so that Professional Indemnity is valid.</w:t>
      </w:r>
      <w:r w:rsidR="00247EB5">
        <w:rPr>
          <w:rFonts w:cs="Arial"/>
          <w:szCs w:val="22"/>
          <w:lang w:val="en-NZ"/>
        </w:rPr>
        <w:t xml:space="preserve"> The Researcher(s) confirmed that they are updating the indemnity. </w:t>
      </w:r>
    </w:p>
    <w:p w14:paraId="6C0C3CD2" w14:textId="77777777" w:rsidR="00063A73" w:rsidRPr="009423FA" w:rsidRDefault="00063A73" w:rsidP="00EE5432">
      <w:pPr>
        <w:pStyle w:val="ListParagraph"/>
        <w:numPr>
          <w:ilvl w:val="0"/>
          <w:numId w:val="3"/>
        </w:numPr>
        <w:spacing w:before="80" w:after="80"/>
        <w:rPr>
          <w:rFonts w:cs="Arial"/>
          <w:szCs w:val="22"/>
          <w:u w:val="single"/>
          <w:lang w:val="en-NZ"/>
        </w:rPr>
      </w:pPr>
      <w:r w:rsidRPr="009423FA">
        <w:rPr>
          <w:rFonts w:cs="Arial"/>
          <w:color w:val="000000"/>
          <w:szCs w:val="22"/>
        </w:rPr>
        <w:lastRenderedPageBreak/>
        <w:t xml:space="preserve">The Committee suggested that date of birth and initials is not a confidential way to describe participants, people generally used a unique study number which has no trace of any potentially identifiable personal information. </w:t>
      </w:r>
    </w:p>
    <w:p w14:paraId="2C863C67" w14:textId="77777777" w:rsidR="00285BEA" w:rsidRPr="00247EB5" w:rsidRDefault="00063A73" w:rsidP="00EE5432">
      <w:pPr>
        <w:pStyle w:val="ListParagraph"/>
        <w:numPr>
          <w:ilvl w:val="0"/>
          <w:numId w:val="3"/>
        </w:numPr>
        <w:spacing w:before="80" w:after="80"/>
        <w:rPr>
          <w:rFonts w:cs="Arial"/>
          <w:szCs w:val="22"/>
          <w:u w:val="single"/>
          <w:lang w:val="en-NZ"/>
        </w:rPr>
      </w:pPr>
      <w:r w:rsidRPr="009423FA">
        <w:rPr>
          <w:rFonts w:cs="Arial"/>
          <w:color w:val="000000"/>
          <w:szCs w:val="22"/>
        </w:rPr>
        <w:t>Please specify if DSMB is internal or independent</w:t>
      </w:r>
      <w:r w:rsidR="00247EB5">
        <w:rPr>
          <w:rFonts w:cs="Arial"/>
          <w:color w:val="000000"/>
          <w:szCs w:val="22"/>
        </w:rPr>
        <w:t>, and what is the process for data submission</w:t>
      </w:r>
      <w:r w:rsidRPr="009423FA">
        <w:rPr>
          <w:rFonts w:cs="Arial"/>
          <w:color w:val="000000"/>
          <w:szCs w:val="22"/>
        </w:rPr>
        <w:t>.</w:t>
      </w:r>
      <w:r w:rsidR="00247EB5">
        <w:rPr>
          <w:rFonts w:cs="Arial"/>
          <w:color w:val="000000"/>
          <w:szCs w:val="22"/>
        </w:rPr>
        <w:t xml:space="preserve"> The Researcher(s) stated they will have to clarify this.</w:t>
      </w:r>
    </w:p>
    <w:p w14:paraId="34C7F57D" w14:textId="77777777" w:rsidR="00285BEA" w:rsidRPr="00247EB5" w:rsidRDefault="00285BEA" w:rsidP="00247EB5">
      <w:pPr>
        <w:spacing w:before="80" w:after="80"/>
        <w:rPr>
          <w:rFonts w:cs="Arial"/>
          <w:szCs w:val="22"/>
          <w:lang w:val="en-NZ"/>
        </w:rPr>
      </w:pPr>
    </w:p>
    <w:p w14:paraId="76218D7B" w14:textId="77777777" w:rsidR="00285BEA" w:rsidRPr="009423FA" w:rsidRDefault="00285BEA" w:rsidP="00285BEA">
      <w:pPr>
        <w:spacing w:before="80" w:after="80"/>
        <w:rPr>
          <w:rFonts w:cs="Arial"/>
          <w:szCs w:val="22"/>
          <w:lang w:val="en-NZ"/>
        </w:rPr>
      </w:pPr>
      <w:r w:rsidRPr="009423FA">
        <w:rPr>
          <w:rFonts w:cs="Arial"/>
          <w:szCs w:val="22"/>
          <w:lang w:val="en-NZ"/>
        </w:rPr>
        <w:t xml:space="preserve">The Committee requested the following changes to the Participant Information Sheet and Consent Form: </w:t>
      </w:r>
    </w:p>
    <w:p w14:paraId="003D960F" w14:textId="77777777" w:rsidR="00285BEA" w:rsidRPr="009423FA" w:rsidRDefault="00285BEA" w:rsidP="00285BEA">
      <w:pPr>
        <w:spacing w:before="80" w:after="80"/>
        <w:rPr>
          <w:rFonts w:cs="Arial"/>
          <w:szCs w:val="22"/>
          <w:lang w:val="en-NZ"/>
        </w:rPr>
      </w:pPr>
    </w:p>
    <w:p w14:paraId="55B25FFD" w14:textId="2191098C" w:rsidR="00063A73" w:rsidRPr="00247EB5" w:rsidRDefault="00063A73" w:rsidP="00EE5432">
      <w:pPr>
        <w:pStyle w:val="ListParagraph"/>
        <w:numPr>
          <w:ilvl w:val="0"/>
          <w:numId w:val="3"/>
        </w:numPr>
        <w:spacing w:before="80" w:after="80"/>
        <w:rPr>
          <w:rFonts w:cs="Arial"/>
          <w:szCs w:val="22"/>
          <w:u w:val="single"/>
          <w:lang w:val="en-NZ"/>
        </w:rPr>
      </w:pPr>
      <w:r w:rsidRPr="009423FA">
        <w:rPr>
          <w:rFonts w:cs="Arial"/>
          <w:color w:val="000000"/>
          <w:szCs w:val="22"/>
        </w:rPr>
        <w:t xml:space="preserve">PICF suggest that initials and DOB may be </w:t>
      </w:r>
      <w:r w:rsidR="00F76607">
        <w:rPr>
          <w:rFonts w:cs="Arial"/>
          <w:color w:val="000000"/>
          <w:szCs w:val="22"/>
        </w:rPr>
        <w:t>remov</w:t>
      </w:r>
      <w:r w:rsidRPr="009423FA">
        <w:rPr>
          <w:rFonts w:cs="Arial"/>
          <w:color w:val="000000"/>
          <w:szCs w:val="22"/>
        </w:rPr>
        <w:t xml:space="preserve">ed to 'de-identify. </w:t>
      </w:r>
      <w:r w:rsidR="00247EB5">
        <w:rPr>
          <w:rFonts w:cs="Arial"/>
          <w:color w:val="000000"/>
          <w:szCs w:val="22"/>
        </w:rPr>
        <w:t xml:space="preserve"> The Researcher(s) explained that </w:t>
      </w:r>
      <w:proofErr w:type="spellStart"/>
      <w:r w:rsidR="00247EB5">
        <w:rPr>
          <w:rFonts w:cs="Arial"/>
          <w:color w:val="000000"/>
          <w:szCs w:val="22"/>
        </w:rPr>
        <w:t>labplus</w:t>
      </w:r>
      <w:proofErr w:type="spellEnd"/>
      <w:r w:rsidR="00247EB5">
        <w:rPr>
          <w:rFonts w:cs="Arial"/>
          <w:color w:val="000000"/>
          <w:szCs w:val="22"/>
        </w:rPr>
        <w:t xml:space="preserve"> often use date of birth and initials. The Committee asked if this information goes to the sponsor. The Researcher(s) stated only on-site monitoring, actual results will only have study number and date of birth. </w:t>
      </w:r>
      <w:r w:rsidRPr="00247EB5">
        <w:rPr>
          <w:rFonts w:cs="Arial"/>
          <w:color w:val="000000"/>
          <w:szCs w:val="22"/>
        </w:rPr>
        <w:t xml:space="preserve">The Committee strongly suggest the researchers go with unique number in every circumstance to prevent identification of participants. Data is also going to the sponsor and </w:t>
      </w:r>
      <w:proofErr w:type="spellStart"/>
      <w:r w:rsidRPr="00247EB5">
        <w:rPr>
          <w:rFonts w:cs="Arial"/>
          <w:color w:val="000000"/>
          <w:szCs w:val="22"/>
        </w:rPr>
        <w:t>labtests</w:t>
      </w:r>
      <w:proofErr w:type="spellEnd"/>
      <w:r w:rsidRPr="00247EB5">
        <w:rPr>
          <w:rFonts w:cs="Arial"/>
          <w:color w:val="000000"/>
          <w:szCs w:val="22"/>
        </w:rPr>
        <w:t xml:space="preserve"> in this form which is not appropriate. (</w:t>
      </w:r>
      <w:proofErr w:type="gramStart"/>
      <w:r w:rsidRPr="00247EB5">
        <w:rPr>
          <w:rFonts w:cs="Arial"/>
          <w:color w:val="000000"/>
          <w:szCs w:val="22"/>
        </w:rPr>
        <w:t>application</w:t>
      </w:r>
      <w:proofErr w:type="gramEnd"/>
      <w:r w:rsidRPr="00247EB5">
        <w:rPr>
          <w:rFonts w:cs="Arial"/>
          <w:color w:val="000000"/>
          <w:szCs w:val="22"/>
        </w:rPr>
        <w:t xml:space="preserve"> pr.2.4.1)</w:t>
      </w:r>
      <w:r w:rsidR="00247EB5">
        <w:rPr>
          <w:rFonts w:cs="Arial"/>
          <w:color w:val="000000"/>
          <w:szCs w:val="22"/>
        </w:rPr>
        <w:t xml:space="preserve">.   The Researcher(s) confirmed for sponsor, no date of birth and no initials. The Committee stated they can confirm age for sponsor, but do not need to give date of birth. </w:t>
      </w:r>
    </w:p>
    <w:p w14:paraId="37196300" w14:textId="77777777" w:rsidR="00063A73" w:rsidRPr="009423FA" w:rsidRDefault="00063A73" w:rsidP="00EE5432">
      <w:pPr>
        <w:pStyle w:val="ListParagraph"/>
        <w:numPr>
          <w:ilvl w:val="0"/>
          <w:numId w:val="3"/>
        </w:numPr>
        <w:spacing w:before="80" w:after="80"/>
        <w:rPr>
          <w:rFonts w:cs="Arial"/>
          <w:szCs w:val="22"/>
          <w:u w:val="single"/>
          <w:lang w:val="en-NZ"/>
        </w:rPr>
      </w:pPr>
      <w:r w:rsidRPr="009423FA">
        <w:rPr>
          <w:rFonts w:cs="Arial"/>
          <w:color w:val="000000"/>
          <w:szCs w:val="22"/>
        </w:rPr>
        <w:t xml:space="preserve">The Committee noted there is no place on PICF to indicate wishing to receive summary of results, the line which may provide this doesn’t make sense and doesn't have a </w:t>
      </w:r>
      <w:proofErr w:type="spellStart"/>
      <w:r w:rsidRPr="009423FA">
        <w:rPr>
          <w:rFonts w:cs="Arial"/>
          <w:color w:val="000000"/>
          <w:szCs w:val="22"/>
        </w:rPr>
        <w:t>tickbox</w:t>
      </w:r>
      <w:proofErr w:type="spellEnd"/>
      <w:r w:rsidRPr="009423FA">
        <w:rPr>
          <w:rFonts w:cs="Arial"/>
          <w:color w:val="000000"/>
          <w:szCs w:val="22"/>
        </w:rPr>
        <w:t>.</w:t>
      </w:r>
    </w:p>
    <w:p w14:paraId="63F7C30D" w14:textId="77777777" w:rsidR="00E24E77" w:rsidRPr="009423FA" w:rsidRDefault="00E24E77" w:rsidP="00E24E77">
      <w:pPr>
        <w:rPr>
          <w:rFonts w:cs="Arial"/>
          <w:color w:val="FF0000"/>
          <w:szCs w:val="22"/>
          <w:lang w:val="en-NZ"/>
        </w:rPr>
      </w:pPr>
    </w:p>
    <w:p w14:paraId="3302B193" w14:textId="77777777" w:rsidR="00E24E77" w:rsidRPr="009423FA" w:rsidRDefault="00E24E77" w:rsidP="00E24E77">
      <w:pPr>
        <w:rPr>
          <w:rFonts w:cs="Arial"/>
          <w:szCs w:val="22"/>
          <w:u w:val="single"/>
          <w:lang w:val="en-NZ"/>
        </w:rPr>
      </w:pPr>
      <w:r w:rsidRPr="009423FA">
        <w:rPr>
          <w:rFonts w:cs="Arial"/>
          <w:szCs w:val="22"/>
          <w:u w:val="single"/>
          <w:lang w:val="en-NZ"/>
        </w:rPr>
        <w:t xml:space="preserve">Decision </w:t>
      </w:r>
    </w:p>
    <w:p w14:paraId="096324CE" w14:textId="77777777" w:rsidR="00E24E77" w:rsidRPr="00E96F2C" w:rsidRDefault="00E24E77" w:rsidP="00E24E77">
      <w:pPr>
        <w:rPr>
          <w:rFonts w:cs="Arial"/>
          <w:szCs w:val="22"/>
          <w:lang w:val="en-NZ"/>
        </w:rPr>
      </w:pPr>
    </w:p>
    <w:p w14:paraId="3B87A27E" w14:textId="77777777" w:rsidR="00E24E77" w:rsidRPr="00E96F2C" w:rsidRDefault="00E24E77" w:rsidP="00E24E77">
      <w:pPr>
        <w:rPr>
          <w:rFonts w:cs="Arial"/>
          <w:szCs w:val="22"/>
          <w:lang w:val="en-NZ"/>
        </w:rPr>
      </w:pPr>
      <w:r w:rsidRPr="00E96F2C">
        <w:rPr>
          <w:rFonts w:cs="Arial"/>
          <w:szCs w:val="22"/>
          <w:lang w:val="en-NZ"/>
        </w:rPr>
        <w:t xml:space="preserve">This application was </w:t>
      </w:r>
      <w:r w:rsidRPr="00E96F2C">
        <w:rPr>
          <w:rFonts w:cs="Arial"/>
          <w:i/>
          <w:szCs w:val="22"/>
          <w:lang w:val="en-NZ"/>
        </w:rPr>
        <w:t>provisionally approved</w:t>
      </w:r>
      <w:r w:rsidRPr="00E96F2C">
        <w:rPr>
          <w:rFonts w:cs="Arial"/>
          <w:szCs w:val="22"/>
          <w:lang w:val="en-NZ"/>
        </w:rPr>
        <w:t xml:space="preserve"> by consensu</w:t>
      </w:r>
      <w:r w:rsidR="00247EB5" w:rsidRPr="00E96F2C">
        <w:rPr>
          <w:rFonts w:cs="Arial"/>
          <w:szCs w:val="22"/>
          <w:lang w:val="en-NZ"/>
        </w:rPr>
        <w:t>s</w:t>
      </w:r>
      <w:r w:rsidRPr="00E96F2C">
        <w:rPr>
          <w:rFonts w:cs="Arial"/>
          <w:szCs w:val="22"/>
          <w:lang w:val="en-NZ"/>
        </w:rPr>
        <w:t xml:space="preserve">, subject to the following information being received. </w:t>
      </w:r>
    </w:p>
    <w:p w14:paraId="5D718354" w14:textId="77777777" w:rsidR="00E24E77" w:rsidRPr="00E96F2C" w:rsidRDefault="00E24E77" w:rsidP="00E24E77">
      <w:pPr>
        <w:rPr>
          <w:rFonts w:cs="Arial"/>
          <w:szCs w:val="22"/>
          <w:lang w:val="en-NZ"/>
        </w:rPr>
      </w:pPr>
    </w:p>
    <w:p w14:paraId="66C81943" w14:textId="77777777" w:rsidR="00E96F2C" w:rsidRPr="00E96F2C" w:rsidRDefault="00E96F2C" w:rsidP="00E12135">
      <w:pPr>
        <w:pStyle w:val="ListParagraph"/>
        <w:numPr>
          <w:ilvl w:val="0"/>
          <w:numId w:val="23"/>
        </w:numPr>
        <w:spacing w:before="80" w:after="80"/>
        <w:jc w:val="both"/>
        <w:rPr>
          <w:rFonts w:cs="Arial"/>
          <w:szCs w:val="22"/>
          <w:lang w:val="en-NZ"/>
        </w:rPr>
      </w:pPr>
      <w:r w:rsidRPr="00E96F2C">
        <w:rPr>
          <w:rFonts w:cs="Arial"/>
          <w:szCs w:val="22"/>
          <w:lang w:val="en-NZ"/>
        </w:rPr>
        <w:t>Please amend the information sheet and consent form, taking into account the suggestions made by the Committee (</w:t>
      </w:r>
      <w:r w:rsidRPr="00E96F2C">
        <w:rPr>
          <w:rFonts w:cs="Arial"/>
          <w:i/>
          <w:szCs w:val="22"/>
          <w:lang w:val="en-NZ"/>
        </w:rPr>
        <w:t>Ethical Guidelines for Intervention Studies</w:t>
      </w:r>
      <w:r w:rsidRPr="00E96F2C">
        <w:rPr>
          <w:rFonts w:cs="Arial"/>
          <w:szCs w:val="22"/>
          <w:lang w:val="en-NZ"/>
        </w:rPr>
        <w:t xml:space="preserve"> </w:t>
      </w:r>
      <w:r w:rsidRPr="00E96F2C">
        <w:rPr>
          <w:rFonts w:cs="Arial"/>
          <w:i/>
          <w:szCs w:val="22"/>
          <w:lang w:val="en-NZ"/>
        </w:rPr>
        <w:t>para 6.22</w:t>
      </w:r>
      <w:r w:rsidRPr="00E96F2C">
        <w:rPr>
          <w:rFonts w:cs="Arial"/>
          <w:szCs w:val="22"/>
          <w:lang w:val="en-NZ"/>
        </w:rPr>
        <w:t>).</w:t>
      </w:r>
    </w:p>
    <w:p w14:paraId="257E00D3" w14:textId="77777777" w:rsidR="00E96F2C" w:rsidRPr="00E96F2C" w:rsidRDefault="00E96F2C" w:rsidP="00E12135">
      <w:pPr>
        <w:pStyle w:val="Default"/>
        <w:numPr>
          <w:ilvl w:val="0"/>
          <w:numId w:val="23"/>
        </w:numPr>
        <w:rPr>
          <w:i/>
          <w:color w:val="auto"/>
          <w:sz w:val="22"/>
          <w:szCs w:val="22"/>
        </w:rPr>
      </w:pPr>
      <w:r w:rsidRPr="00E96F2C">
        <w:rPr>
          <w:color w:val="auto"/>
          <w:sz w:val="22"/>
          <w:szCs w:val="22"/>
        </w:rPr>
        <w:t>Please submit evidence of CI indemnity. (</w:t>
      </w:r>
      <w:r w:rsidRPr="00E96F2C">
        <w:rPr>
          <w:i/>
          <w:color w:val="auto"/>
          <w:sz w:val="22"/>
          <w:szCs w:val="22"/>
        </w:rPr>
        <w:t>Ethical Guidelines for Intervention Studies</w:t>
      </w:r>
      <w:r w:rsidRPr="00E96F2C">
        <w:rPr>
          <w:color w:val="auto"/>
          <w:sz w:val="22"/>
          <w:szCs w:val="22"/>
        </w:rPr>
        <w:t xml:space="preserve"> </w:t>
      </w:r>
      <w:r w:rsidRPr="00E96F2C">
        <w:rPr>
          <w:i/>
          <w:color w:val="auto"/>
          <w:sz w:val="22"/>
          <w:szCs w:val="22"/>
        </w:rPr>
        <w:t>para 4.20)</w:t>
      </w:r>
    </w:p>
    <w:p w14:paraId="6DF25E30" w14:textId="77777777" w:rsidR="00E96F2C" w:rsidRPr="00E96F2C" w:rsidRDefault="00E96F2C" w:rsidP="00E12135">
      <w:pPr>
        <w:pStyle w:val="Default"/>
        <w:numPr>
          <w:ilvl w:val="0"/>
          <w:numId w:val="23"/>
        </w:numPr>
        <w:rPr>
          <w:i/>
          <w:color w:val="auto"/>
          <w:sz w:val="22"/>
          <w:szCs w:val="22"/>
        </w:rPr>
      </w:pPr>
      <w:r w:rsidRPr="00E96F2C">
        <w:rPr>
          <w:color w:val="auto"/>
          <w:sz w:val="22"/>
          <w:szCs w:val="22"/>
        </w:rPr>
        <w:t xml:space="preserve">Provide details of the Data Safety Monitoring Committee’s composition and monitoring plan </w:t>
      </w:r>
      <w:r w:rsidRPr="00E96F2C">
        <w:rPr>
          <w:i/>
          <w:color w:val="auto"/>
          <w:sz w:val="22"/>
          <w:szCs w:val="22"/>
        </w:rPr>
        <w:t>(Ethical Guidelines for Intervention Studies para 6.50).</w:t>
      </w:r>
    </w:p>
    <w:p w14:paraId="061458D8" w14:textId="77777777" w:rsidR="00E96F2C" w:rsidRPr="00E96F2C" w:rsidRDefault="00E96F2C" w:rsidP="00E12135">
      <w:pPr>
        <w:pStyle w:val="Default"/>
        <w:numPr>
          <w:ilvl w:val="0"/>
          <w:numId w:val="23"/>
        </w:numPr>
        <w:rPr>
          <w:color w:val="auto"/>
        </w:rPr>
      </w:pPr>
      <w:r w:rsidRPr="00E96F2C">
        <w:rPr>
          <w:color w:val="auto"/>
          <w:sz w:val="22"/>
          <w:szCs w:val="22"/>
        </w:rPr>
        <w:t xml:space="preserve">Provide further information on the study design, </w:t>
      </w:r>
      <w:r w:rsidRPr="00E96F2C">
        <w:rPr>
          <w:i/>
          <w:color w:val="auto"/>
          <w:sz w:val="22"/>
          <w:szCs w:val="22"/>
        </w:rPr>
        <w:t xml:space="preserve">in particular the stopping rules </w:t>
      </w:r>
      <w:r w:rsidRPr="00E96F2C">
        <w:rPr>
          <w:color w:val="auto"/>
          <w:szCs w:val="22"/>
        </w:rPr>
        <w:t>(</w:t>
      </w:r>
      <w:r w:rsidRPr="00E96F2C">
        <w:rPr>
          <w:i/>
          <w:color w:val="auto"/>
          <w:sz w:val="22"/>
          <w:szCs w:val="22"/>
        </w:rPr>
        <w:t xml:space="preserve">Ethical Guidelines for Intervention Studies para </w:t>
      </w:r>
      <w:r w:rsidRPr="00E96F2C">
        <w:rPr>
          <w:color w:val="auto"/>
          <w:sz w:val="22"/>
          <w:szCs w:val="22"/>
        </w:rPr>
        <w:t>5.4)</w:t>
      </w:r>
    </w:p>
    <w:p w14:paraId="55A0FE41" w14:textId="77777777" w:rsidR="00E96F2C" w:rsidRPr="00E96F2C" w:rsidRDefault="00E96F2C" w:rsidP="00E24E77">
      <w:pPr>
        <w:rPr>
          <w:rFonts w:cs="Arial"/>
          <w:szCs w:val="22"/>
          <w:lang w:val="en-NZ"/>
        </w:rPr>
      </w:pPr>
    </w:p>
    <w:p w14:paraId="1C46EEC3" w14:textId="77777777" w:rsidR="00E24E77" w:rsidRPr="00E96F2C" w:rsidRDefault="00E24E77" w:rsidP="00E24E77">
      <w:pPr>
        <w:rPr>
          <w:rFonts w:cs="Arial"/>
          <w:szCs w:val="22"/>
          <w:lang w:val="en-NZ"/>
        </w:rPr>
      </w:pPr>
      <w:r w:rsidRPr="00E96F2C">
        <w:rPr>
          <w:rFonts w:cs="Arial"/>
          <w:szCs w:val="22"/>
          <w:lang w:val="en-NZ"/>
        </w:rPr>
        <w:t xml:space="preserve">This following information will be reviewed, and a final decision made on the application, by </w:t>
      </w:r>
      <w:r w:rsidR="00247EB5" w:rsidRPr="00E96F2C">
        <w:rPr>
          <w:rFonts w:cs="Arial"/>
          <w:szCs w:val="22"/>
          <w:lang w:val="en-NZ"/>
        </w:rPr>
        <w:t xml:space="preserve">Mrs Leesa Russell and Mrs Tangihaere. </w:t>
      </w:r>
    </w:p>
    <w:p w14:paraId="68427EF0" w14:textId="77777777" w:rsidR="00E24E77" w:rsidRPr="009423FA" w:rsidRDefault="00E24E77" w:rsidP="00E24E77">
      <w:pPr>
        <w:rPr>
          <w:rFonts w:cs="Arial"/>
          <w:color w:val="FF0000"/>
          <w:szCs w:val="22"/>
          <w:lang w:val="en-NZ"/>
        </w:rPr>
      </w:pPr>
    </w:p>
    <w:p w14:paraId="5A0C9DB2" w14:textId="77777777" w:rsidR="0096766B" w:rsidRPr="009423FA" w:rsidRDefault="0096766B">
      <w:pPr>
        <w:autoSpaceDE w:val="0"/>
        <w:autoSpaceDN w:val="0"/>
        <w:adjustRightInd w:val="0"/>
        <w:rPr>
          <w:rFonts w:cs="Arial"/>
          <w:szCs w:val="22"/>
        </w:rPr>
      </w:pPr>
      <w:r w:rsidRPr="009423FA">
        <w:rPr>
          <w:rFonts w:cs="Arial"/>
          <w:szCs w:val="22"/>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15AA1" w:rsidRPr="009423FA" w14:paraId="133F0D08" w14:textId="77777777" w:rsidTr="00C15AA1">
        <w:trPr>
          <w:trHeight w:val="280"/>
        </w:trPr>
        <w:tc>
          <w:tcPr>
            <w:tcW w:w="966" w:type="dxa"/>
            <w:tcBorders>
              <w:top w:val="nil"/>
              <w:left w:val="nil"/>
              <w:bottom w:val="nil"/>
              <w:right w:val="nil"/>
            </w:tcBorders>
          </w:tcPr>
          <w:p w14:paraId="310A8DB5" w14:textId="77777777" w:rsidR="00C15AA1" w:rsidRPr="009423FA" w:rsidRDefault="00C15AA1">
            <w:pPr>
              <w:autoSpaceDE w:val="0"/>
              <w:autoSpaceDN w:val="0"/>
              <w:adjustRightInd w:val="0"/>
              <w:rPr>
                <w:rFonts w:cs="Arial"/>
                <w:szCs w:val="22"/>
              </w:rPr>
            </w:pPr>
            <w:r w:rsidRPr="009423FA">
              <w:rPr>
                <w:rFonts w:cs="Arial"/>
                <w:szCs w:val="22"/>
              </w:rPr>
              <w:lastRenderedPageBreak/>
              <w:t xml:space="preserve"> </w:t>
            </w:r>
            <w:r w:rsidRPr="009423FA">
              <w:rPr>
                <w:rFonts w:cs="Arial"/>
                <w:b/>
                <w:szCs w:val="22"/>
              </w:rPr>
              <w:t xml:space="preserve">4 </w:t>
            </w:r>
            <w:r w:rsidRPr="009423FA">
              <w:rPr>
                <w:rFonts w:cs="Arial"/>
                <w:szCs w:val="22"/>
              </w:rPr>
              <w:t xml:space="preserve"> </w:t>
            </w:r>
          </w:p>
        </w:tc>
        <w:tc>
          <w:tcPr>
            <w:tcW w:w="2575" w:type="dxa"/>
            <w:tcBorders>
              <w:top w:val="nil"/>
              <w:left w:val="nil"/>
              <w:bottom w:val="nil"/>
              <w:right w:val="nil"/>
            </w:tcBorders>
          </w:tcPr>
          <w:p w14:paraId="7CEB1CA3" w14:textId="77777777" w:rsidR="00C15AA1" w:rsidRPr="009423FA" w:rsidRDefault="00C15AA1">
            <w:pPr>
              <w:autoSpaceDE w:val="0"/>
              <w:autoSpaceDN w:val="0"/>
              <w:adjustRightInd w:val="0"/>
              <w:rPr>
                <w:rFonts w:cs="Arial"/>
                <w:szCs w:val="22"/>
              </w:rPr>
            </w:pPr>
            <w:r w:rsidRPr="009423FA">
              <w:rPr>
                <w:rFonts w:cs="Arial"/>
                <w:b/>
                <w:szCs w:val="22"/>
              </w:rPr>
              <w:t xml:space="preserve">Ethics ref: </w:t>
            </w:r>
            <w:r w:rsidRPr="009423FA">
              <w:rPr>
                <w:rFonts w:cs="Arial"/>
                <w:szCs w:val="22"/>
              </w:rPr>
              <w:t xml:space="preserve"> </w:t>
            </w:r>
          </w:p>
        </w:tc>
        <w:tc>
          <w:tcPr>
            <w:tcW w:w="6459" w:type="dxa"/>
            <w:tcBorders>
              <w:top w:val="nil"/>
              <w:left w:val="nil"/>
              <w:bottom w:val="nil"/>
              <w:right w:val="nil"/>
            </w:tcBorders>
          </w:tcPr>
          <w:p w14:paraId="62B688C8" w14:textId="77777777" w:rsidR="00C15AA1" w:rsidRPr="009423FA" w:rsidRDefault="00C15AA1">
            <w:pPr>
              <w:autoSpaceDE w:val="0"/>
              <w:autoSpaceDN w:val="0"/>
              <w:adjustRightInd w:val="0"/>
              <w:rPr>
                <w:rFonts w:cs="Arial"/>
                <w:szCs w:val="22"/>
              </w:rPr>
            </w:pPr>
            <w:r w:rsidRPr="009423FA">
              <w:rPr>
                <w:rFonts w:cs="Arial"/>
                <w:b/>
                <w:szCs w:val="22"/>
              </w:rPr>
              <w:t>17/NTB/236</w:t>
            </w:r>
            <w:r w:rsidRPr="009423FA">
              <w:rPr>
                <w:rFonts w:cs="Arial"/>
                <w:szCs w:val="22"/>
              </w:rPr>
              <w:t xml:space="preserve"> </w:t>
            </w:r>
          </w:p>
        </w:tc>
      </w:tr>
      <w:tr w:rsidR="00C15AA1" w:rsidRPr="009423FA" w14:paraId="64CC6730" w14:textId="77777777" w:rsidTr="00C15AA1">
        <w:trPr>
          <w:trHeight w:val="280"/>
        </w:trPr>
        <w:tc>
          <w:tcPr>
            <w:tcW w:w="966" w:type="dxa"/>
            <w:tcBorders>
              <w:top w:val="nil"/>
              <w:left w:val="nil"/>
              <w:bottom w:val="nil"/>
              <w:right w:val="nil"/>
            </w:tcBorders>
          </w:tcPr>
          <w:p w14:paraId="74E3AF90" w14:textId="77777777" w:rsidR="00C15AA1" w:rsidRPr="009423FA" w:rsidRDefault="00C15AA1">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5DD32856" w14:textId="77777777" w:rsidR="00C15AA1" w:rsidRPr="009423FA" w:rsidRDefault="00C15AA1">
            <w:pPr>
              <w:autoSpaceDE w:val="0"/>
              <w:autoSpaceDN w:val="0"/>
              <w:adjustRightInd w:val="0"/>
              <w:rPr>
                <w:rFonts w:cs="Arial"/>
                <w:szCs w:val="22"/>
              </w:rPr>
            </w:pPr>
            <w:r w:rsidRPr="009423FA">
              <w:rPr>
                <w:rFonts w:cs="Arial"/>
                <w:szCs w:val="22"/>
              </w:rPr>
              <w:t xml:space="preserve">Title: </w:t>
            </w:r>
          </w:p>
        </w:tc>
        <w:tc>
          <w:tcPr>
            <w:tcW w:w="6459" w:type="dxa"/>
            <w:tcBorders>
              <w:top w:val="nil"/>
              <w:left w:val="nil"/>
              <w:bottom w:val="nil"/>
              <w:right w:val="nil"/>
            </w:tcBorders>
          </w:tcPr>
          <w:p w14:paraId="08BF635B" w14:textId="77777777" w:rsidR="00C15AA1" w:rsidRPr="009423FA" w:rsidRDefault="00C15AA1">
            <w:pPr>
              <w:autoSpaceDE w:val="0"/>
              <w:autoSpaceDN w:val="0"/>
              <w:adjustRightInd w:val="0"/>
              <w:rPr>
                <w:rFonts w:cs="Arial"/>
                <w:szCs w:val="22"/>
              </w:rPr>
            </w:pPr>
            <w:r w:rsidRPr="009423FA">
              <w:rPr>
                <w:rFonts w:cs="Arial"/>
                <w:szCs w:val="22"/>
              </w:rPr>
              <w:t xml:space="preserve">KCP-330-009: SADAL: </w:t>
            </w:r>
            <w:proofErr w:type="spellStart"/>
            <w:r w:rsidRPr="009423FA">
              <w:rPr>
                <w:rFonts w:cs="Arial"/>
                <w:szCs w:val="22"/>
              </w:rPr>
              <w:t>Selinexor</w:t>
            </w:r>
            <w:proofErr w:type="spellEnd"/>
            <w:r w:rsidRPr="009423FA">
              <w:rPr>
                <w:rFonts w:cs="Arial"/>
                <w:szCs w:val="22"/>
              </w:rPr>
              <w:t xml:space="preserve"> Against Diffuse Aggressive Lymphoma </w:t>
            </w:r>
          </w:p>
        </w:tc>
      </w:tr>
      <w:tr w:rsidR="00C15AA1" w:rsidRPr="009423FA" w14:paraId="742F3822" w14:textId="77777777" w:rsidTr="00C15AA1">
        <w:trPr>
          <w:trHeight w:val="280"/>
        </w:trPr>
        <w:tc>
          <w:tcPr>
            <w:tcW w:w="966" w:type="dxa"/>
            <w:tcBorders>
              <w:top w:val="nil"/>
              <w:left w:val="nil"/>
              <w:bottom w:val="nil"/>
              <w:right w:val="nil"/>
            </w:tcBorders>
          </w:tcPr>
          <w:p w14:paraId="109F8EEE" w14:textId="77777777" w:rsidR="00C15AA1" w:rsidRPr="009423FA" w:rsidRDefault="00C15AA1">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543B08EA" w14:textId="77777777" w:rsidR="00C15AA1" w:rsidRPr="009423FA" w:rsidRDefault="00C15AA1">
            <w:pPr>
              <w:autoSpaceDE w:val="0"/>
              <w:autoSpaceDN w:val="0"/>
              <w:adjustRightInd w:val="0"/>
              <w:rPr>
                <w:rFonts w:cs="Arial"/>
                <w:szCs w:val="22"/>
              </w:rPr>
            </w:pPr>
            <w:r w:rsidRPr="009423FA">
              <w:rPr>
                <w:rFonts w:cs="Arial"/>
                <w:szCs w:val="22"/>
              </w:rPr>
              <w:t xml:space="preserve">Principal Investigator: </w:t>
            </w:r>
          </w:p>
        </w:tc>
        <w:tc>
          <w:tcPr>
            <w:tcW w:w="6459" w:type="dxa"/>
            <w:tcBorders>
              <w:top w:val="nil"/>
              <w:left w:val="nil"/>
              <w:bottom w:val="nil"/>
              <w:right w:val="nil"/>
            </w:tcBorders>
          </w:tcPr>
          <w:p w14:paraId="77D1EBA5" w14:textId="77777777" w:rsidR="00C15AA1" w:rsidRPr="009423FA" w:rsidRDefault="00C15AA1">
            <w:pPr>
              <w:autoSpaceDE w:val="0"/>
              <w:autoSpaceDN w:val="0"/>
              <w:adjustRightInd w:val="0"/>
              <w:rPr>
                <w:rFonts w:cs="Arial"/>
                <w:szCs w:val="22"/>
              </w:rPr>
            </w:pPr>
            <w:r w:rsidRPr="009423FA">
              <w:rPr>
                <w:rFonts w:cs="Arial"/>
                <w:szCs w:val="22"/>
              </w:rPr>
              <w:t xml:space="preserve">Dr Ruth  Spearing </w:t>
            </w:r>
          </w:p>
        </w:tc>
      </w:tr>
      <w:tr w:rsidR="00C15AA1" w:rsidRPr="009423FA" w14:paraId="71680866" w14:textId="77777777" w:rsidTr="00C15AA1">
        <w:trPr>
          <w:trHeight w:val="280"/>
        </w:trPr>
        <w:tc>
          <w:tcPr>
            <w:tcW w:w="966" w:type="dxa"/>
            <w:tcBorders>
              <w:top w:val="nil"/>
              <w:left w:val="nil"/>
              <w:bottom w:val="nil"/>
              <w:right w:val="nil"/>
            </w:tcBorders>
          </w:tcPr>
          <w:p w14:paraId="528974D3" w14:textId="77777777" w:rsidR="00C15AA1" w:rsidRPr="009423FA" w:rsidRDefault="00C15AA1">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7E53A1E2" w14:textId="77777777" w:rsidR="00C15AA1" w:rsidRPr="009423FA" w:rsidRDefault="00C15AA1">
            <w:pPr>
              <w:autoSpaceDE w:val="0"/>
              <w:autoSpaceDN w:val="0"/>
              <w:adjustRightInd w:val="0"/>
              <w:rPr>
                <w:rFonts w:cs="Arial"/>
                <w:szCs w:val="22"/>
              </w:rPr>
            </w:pPr>
            <w:r w:rsidRPr="009423FA">
              <w:rPr>
                <w:rFonts w:cs="Arial"/>
                <w:szCs w:val="22"/>
              </w:rPr>
              <w:t xml:space="preserve">Sponsor: </w:t>
            </w:r>
          </w:p>
        </w:tc>
        <w:tc>
          <w:tcPr>
            <w:tcW w:w="6459" w:type="dxa"/>
            <w:tcBorders>
              <w:top w:val="nil"/>
              <w:left w:val="nil"/>
              <w:bottom w:val="nil"/>
              <w:right w:val="nil"/>
            </w:tcBorders>
          </w:tcPr>
          <w:p w14:paraId="69765622" w14:textId="77777777" w:rsidR="00C15AA1" w:rsidRPr="009423FA" w:rsidRDefault="00C15AA1">
            <w:pPr>
              <w:autoSpaceDE w:val="0"/>
              <w:autoSpaceDN w:val="0"/>
              <w:adjustRightInd w:val="0"/>
              <w:rPr>
                <w:rFonts w:cs="Arial"/>
                <w:szCs w:val="22"/>
              </w:rPr>
            </w:pPr>
            <w:proofErr w:type="spellStart"/>
            <w:r w:rsidRPr="009423FA">
              <w:rPr>
                <w:rFonts w:cs="Arial"/>
                <w:szCs w:val="22"/>
              </w:rPr>
              <w:t>Karyopharm</w:t>
            </w:r>
            <w:proofErr w:type="spellEnd"/>
            <w:r w:rsidRPr="009423FA">
              <w:rPr>
                <w:rFonts w:cs="Arial"/>
                <w:szCs w:val="22"/>
              </w:rPr>
              <w:t xml:space="preserve"> Therapeutics Inc.  </w:t>
            </w:r>
          </w:p>
        </w:tc>
      </w:tr>
      <w:tr w:rsidR="00C15AA1" w:rsidRPr="009423FA" w14:paraId="77566019" w14:textId="77777777" w:rsidTr="00C15AA1">
        <w:trPr>
          <w:trHeight w:val="280"/>
        </w:trPr>
        <w:tc>
          <w:tcPr>
            <w:tcW w:w="966" w:type="dxa"/>
            <w:tcBorders>
              <w:top w:val="nil"/>
              <w:left w:val="nil"/>
              <w:bottom w:val="nil"/>
              <w:right w:val="nil"/>
            </w:tcBorders>
          </w:tcPr>
          <w:p w14:paraId="3F172A10" w14:textId="77777777" w:rsidR="00C15AA1" w:rsidRPr="009423FA" w:rsidRDefault="00C15AA1">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76B58F23" w14:textId="77777777" w:rsidR="00C15AA1" w:rsidRPr="009423FA" w:rsidRDefault="00C15AA1">
            <w:pPr>
              <w:autoSpaceDE w:val="0"/>
              <w:autoSpaceDN w:val="0"/>
              <w:adjustRightInd w:val="0"/>
              <w:rPr>
                <w:rFonts w:cs="Arial"/>
                <w:szCs w:val="22"/>
              </w:rPr>
            </w:pPr>
            <w:r w:rsidRPr="009423FA">
              <w:rPr>
                <w:rFonts w:cs="Arial"/>
                <w:szCs w:val="22"/>
              </w:rPr>
              <w:t xml:space="preserve">Clock Start Date: </w:t>
            </w:r>
          </w:p>
        </w:tc>
        <w:tc>
          <w:tcPr>
            <w:tcW w:w="6459" w:type="dxa"/>
            <w:tcBorders>
              <w:top w:val="nil"/>
              <w:left w:val="nil"/>
              <w:bottom w:val="nil"/>
              <w:right w:val="nil"/>
            </w:tcBorders>
          </w:tcPr>
          <w:p w14:paraId="2E411E10" w14:textId="77777777" w:rsidR="00C15AA1" w:rsidRPr="009423FA" w:rsidRDefault="00C15AA1">
            <w:pPr>
              <w:autoSpaceDE w:val="0"/>
              <w:autoSpaceDN w:val="0"/>
              <w:adjustRightInd w:val="0"/>
              <w:rPr>
                <w:rFonts w:cs="Arial"/>
                <w:szCs w:val="22"/>
              </w:rPr>
            </w:pPr>
            <w:r w:rsidRPr="009423FA">
              <w:rPr>
                <w:rFonts w:cs="Arial"/>
                <w:szCs w:val="22"/>
              </w:rPr>
              <w:t xml:space="preserve">07 December 2017 </w:t>
            </w:r>
          </w:p>
        </w:tc>
      </w:tr>
    </w:tbl>
    <w:p w14:paraId="47B19B3D" w14:textId="77777777" w:rsidR="0096766B" w:rsidRPr="009423FA" w:rsidRDefault="0096766B">
      <w:pPr>
        <w:autoSpaceDE w:val="0"/>
        <w:autoSpaceDN w:val="0"/>
        <w:adjustRightInd w:val="0"/>
        <w:rPr>
          <w:rFonts w:cs="Arial"/>
          <w:szCs w:val="22"/>
        </w:rPr>
      </w:pPr>
      <w:r w:rsidRPr="009423FA">
        <w:rPr>
          <w:rFonts w:cs="Arial"/>
          <w:szCs w:val="22"/>
        </w:rPr>
        <w:t xml:space="preserve"> </w:t>
      </w:r>
    </w:p>
    <w:p w14:paraId="039D4C41" w14:textId="77777777" w:rsidR="00987913" w:rsidRPr="00093A09" w:rsidRDefault="00B878E2">
      <w:pPr>
        <w:autoSpaceDE w:val="0"/>
        <w:autoSpaceDN w:val="0"/>
        <w:adjustRightInd w:val="0"/>
        <w:rPr>
          <w:rFonts w:cs="Arial"/>
          <w:szCs w:val="22"/>
          <w:lang w:val="en-NZ"/>
        </w:rPr>
      </w:pPr>
      <w:r w:rsidRPr="009423FA">
        <w:rPr>
          <w:rFonts w:cs="Arial"/>
          <w:szCs w:val="22"/>
          <w:lang w:eastAsia="en-GB"/>
        </w:rPr>
        <w:t>Carolyn Lauren</w:t>
      </w:r>
      <w:r w:rsidRPr="009423FA">
        <w:rPr>
          <w:rFonts w:cs="Arial"/>
          <w:szCs w:val="22"/>
          <w:lang w:val="en-NZ"/>
        </w:rPr>
        <w:t xml:space="preserve"> </w:t>
      </w:r>
      <w:r w:rsidR="00987913" w:rsidRPr="009423FA">
        <w:rPr>
          <w:rFonts w:cs="Arial"/>
          <w:szCs w:val="22"/>
          <w:lang w:val="en-NZ"/>
        </w:rPr>
        <w:t xml:space="preserve">was present </w:t>
      </w:r>
      <w:r w:rsidR="00DC62A5" w:rsidRPr="00093A09">
        <w:rPr>
          <w:rFonts w:cs="Arial"/>
          <w:szCs w:val="22"/>
          <w:lang w:val="en-NZ"/>
        </w:rPr>
        <w:t xml:space="preserve">by teleconference </w:t>
      </w:r>
      <w:r w:rsidR="00987913" w:rsidRPr="00093A09">
        <w:rPr>
          <w:rFonts w:cs="Arial"/>
          <w:szCs w:val="22"/>
          <w:lang w:val="en-NZ"/>
        </w:rPr>
        <w:t>for discussion of this application.</w:t>
      </w:r>
    </w:p>
    <w:p w14:paraId="44830BF7" w14:textId="77777777" w:rsidR="00987913" w:rsidRPr="009423FA" w:rsidRDefault="00987913">
      <w:pPr>
        <w:autoSpaceDE w:val="0"/>
        <w:autoSpaceDN w:val="0"/>
        <w:adjustRightInd w:val="0"/>
        <w:rPr>
          <w:rFonts w:cs="Arial"/>
          <w:szCs w:val="22"/>
          <w:u w:val="single"/>
          <w:lang w:val="en-NZ"/>
        </w:rPr>
      </w:pPr>
    </w:p>
    <w:p w14:paraId="726EDEF7" w14:textId="77777777" w:rsidR="00E24E77" w:rsidRPr="009423FA" w:rsidRDefault="00E24E77">
      <w:pPr>
        <w:autoSpaceDE w:val="0"/>
        <w:autoSpaceDN w:val="0"/>
        <w:adjustRightInd w:val="0"/>
        <w:rPr>
          <w:rFonts w:cs="Arial"/>
          <w:szCs w:val="22"/>
          <w:u w:val="single"/>
          <w:lang w:val="en-NZ"/>
        </w:rPr>
      </w:pPr>
      <w:r w:rsidRPr="009423FA">
        <w:rPr>
          <w:rFonts w:cs="Arial"/>
          <w:szCs w:val="22"/>
          <w:u w:val="single"/>
          <w:lang w:val="en-NZ"/>
        </w:rPr>
        <w:t>Potential conflicts of interest</w:t>
      </w:r>
    </w:p>
    <w:p w14:paraId="226C9A93" w14:textId="77777777" w:rsidR="00E24E77" w:rsidRPr="009423FA" w:rsidRDefault="00E24E77">
      <w:pPr>
        <w:autoSpaceDE w:val="0"/>
        <w:autoSpaceDN w:val="0"/>
        <w:adjustRightInd w:val="0"/>
        <w:rPr>
          <w:rFonts w:cs="Arial"/>
          <w:b/>
          <w:szCs w:val="22"/>
          <w:lang w:val="en-NZ"/>
        </w:rPr>
      </w:pPr>
    </w:p>
    <w:p w14:paraId="3B72C229" w14:textId="77777777" w:rsidR="00E24E77" w:rsidRPr="009423FA" w:rsidRDefault="00E24E77">
      <w:pPr>
        <w:autoSpaceDE w:val="0"/>
        <w:autoSpaceDN w:val="0"/>
        <w:adjustRightInd w:val="0"/>
        <w:rPr>
          <w:rFonts w:cs="Arial"/>
          <w:szCs w:val="22"/>
          <w:lang w:val="en-NZ"/>
        </w:rPr>
      </w:pPr>
      <w:r w:rsidRPr="009423FA">
        <w:rPr>
          <w:rFonts w:cs="Arial"/>
          <w:szCs w:val="22"/>
          <w:lang w:val="en-NZ"/>
        </w:rPr>
        <w:t>The Chair asked members to declare any potential conflicts of interest related to this application.</w:t>
      </w:r>
    </w:p>
    <w:p w14:paraId="3C8F60AF" w14:textId="77777777" w:rsidR="00E24E77" w:rsidRPr="009423FA" w:rsidRDefault="00E24E77">
      <w:pPr>
        <w:autoSpaceDE w:val="0"/>
        <w:autoSpaceDN w:val="0"/>
        <w:adjustRightInd w:val="0"/>
        <w:rPr>
          <w:rFonts w:cs="Arial"/>
          <w:szCs w:val="22"/>
          <w:lang w:val="en-NZ"/>
        </w:rPr>
      </w:pPr>
    </w:p>
    <w:p w14:paraId="637CDF7B" w14:textId="77777777" w:rsidR="00E24E77" w:rsidRPr="009423FA" w:rsidRDefault="00E24E77">
      <w:pPr>
        <w:autoSpaceDE w:val="0"/>
        <w:autoSpaceDN w:val="0"/>
        <w:adjustRightInd w:val="0"/>
        <w:rPr>
          <w:rFonts w:cs="Arial"/>
          <w:szCs w:val="22"/>
          <w:lang w:val="en-NZ"/>
        </w:rPr>
      </w:pPr>
      <w:r w:rsidRPr="009423FA">
        <w:rPr>
          <w:rFonts w:cs="Arial"/>
          <w:szCs w:val="22"/>
          <w:lang w:val="en-NZ"/>
        </w:rPr>
        <w:t>No potential conflicts of interest related to this application were declared by any member.</w:t>
      </w:r>
    </w:p>
    <w:p w14:paraId="48965D95" w14:textId="77777777" w:rsidR="00E24E77" w:rsidRPr="009423FA" w:rsidRDefault="00E24E77">
      <w:pPr>
        <w:autoSpaceDE w:val="0"/>
        <w:autoSpaceDN w:val="0"/>
        <w:adjustRightInd w:val="0"/>
        <w:rPr>
          <w:rFonts w:cs="Arial"/>
          <w:szCs w:val="22"/>
          <w:lang w:val="en-NZ"/>
        </w:rPr>
      </w:pPr>
    </w:p>
    <w:p w14:paraId="4B90E62F" w14:textId="77777777" w:rsidR="00285BEA" w:rsidRPr="009423FA" w:rsidRDefault="00285BEA" w:rsidP="00285BEA">
      <w:pPr>
        <w:rPr>
          <w:rFonts w:cs="Arial"/>
          <w:szCs w:val="22"/>
          <w:u w:val="single"/>
          <w:lang w:val="en-NZ"/>
        </w:rPr>
      </w:pPr>
      <w:r w:rsidRPr="009423FA">
        <w:rPr>
          <w:rFonts w:cs="Arial"/>
          <w:szCs w:val="22"/>
          <w:u w:val="single"/>
          <w:lang w:val="en-NZ"/>
        </w:rPr>
        <w:t>Summary of Study</w:t>
      </w:r>
    </w:p>
    <w:p w14:paraId="10DB76BD" w14:textId="77777777" w:rsidR="00285BEA" w:rsidRPr="009423FA" w:rsidRDefault="00285BEA" w:rsidP="00285BEA">
      <w:pPr>
        <w:rPr>
          <w:rFonts w:cs="Arial"/>
          <w:szCs w:val="22"/>
          <w:u w:val="single"/>
          <w:lang w:val="en-NZ"/>
        </w:rPr>
      </w:pPr>
    </w:p>
    <w:p w14:paraId="4E66E615" w14:textId="77777777" w:rsidR="00A57F04" w:rsidRPr="009423FA" w:rsidRDefault="00A57F04" w:rsidP="00E12135">
      <w:pPr>
        <w:pStyle w:val="ListParagraph"/>
        <w:numPr>
          <w:ilvl w:val="0"/>
          <w:numId w:val="25"/>
        </w:numPr>
        <w:autoSpaceDE w:val="0"/>
        <w:autoSpaceDN w:val="0"/>
        <w:adjustRightInd w:val="0"/>
        <w:rPr>
          <w:rFonts w:cs="Arial"/>
          <w:szCs w:val="22"/>
          <w:lang w:val="en-NZ"/>
        </w:rPr>
      </w:pPr>
      <w:r w:rsidRPr="009423FA">
        <w:rPr>
          <w:rFonts w:cs="Arial"/>
          <w:szCs w:val="22"/>
          <w:lang w:val="en-NZ"/>
        </w:rPr>
        <w:t>Diffuse Large B-Cell Lymphoma (DLBCL) is an aggressive cancer with a median survival of &lt; 6 months without treatment. With current immuno-chemotherapy, 60-65% of patients are progression-free at 2 years, ~30% are disease-free at 10 years. Remaining patients have a poor prognosis with disease resistant to available agents.</w:t>
      </w:r>
    </w:p>
    <w:p w14:paraId="5C95A106" w14:textId="77777777" w:rsidR="00A57F04" w:rsidRPr="009423FA" w:rsidRDefault="00A57F04" w:rsidP="00E12135">
      <w:pPr>
        <w:pStyle w:val="ListParagraph"/>
        <w:numPr>
          <w:ilvl w:val="0"/>
          <w:numId w:val="25"/>
        </w:numPr>
        <w:autoSpaceDE w:val="0"/>
        <w:autoSpaceDN w:val="0"/>
        <w:adjustRightInd w:val="0"/>
        <w:rPr>
          <w:rFonts w:cs="Arial"/>
          <w:szCs w:val="22"/>
          <w:lang w:val="en-NZ"/>
        </w:rPr>
      </w:pPr>
      <w:r w:rsidRPr="009423FA">
        <w:rPr>
          <w:rFonts w:cs="Arial"/>
          <w:szCs w:val="22"/>
          <w:lang w:val="en-NZ"/>
        </w:rPr>
        <w:t>Selinexor is a new type of oral drug that works by trapping “tumour suppressing proteins” and other growth modulators within the cell causing the cancer cells to die or stop growing.</w:t>
      </w:r>
    </w:p>
    <w:p w14:paraId="734F4482" w14:textId="77777777" w:rsidR="00A57F04" w:rsidRPr="009423FA" w:rsidRDefault="00A57F04" w:rsidP="00E12135">
      <w:pPr>
        <w:pStyle w:val="ListParagraph"/>
        <w:numPr>
          <w:ilvl w:val="0"/>
          <w:numId w:val="25"/>
        </w:numPr>
        <w:autoSpaceDE w:val="0"/>
        <w:autoSpaceDN w:val="0"/>
        <w:adjustRightInd w:val="0"/>
        <w:rPr>
          <w:rFonts w:cs="Arial"/>
          <w:szCs w:val="22"/>
          <w:lang w:val="en-NZ"/>
        </w:rPr>
      </w:pPr>
      <w:r w:rsidRPr="009423FA">
        <w:rPr>
          <w:rFonts w:cs="Arial"/>
          <w:szCs w:val="22"/>
          <w:lang w:val="en-NZ"/>
        </w:rPr>
        <w:t>The aim of this study is to confirm the activity of selinexor, in relapsed and/or refractory (R/R) DLBCL in patients who have no therapeutic options of demonstrated clinical benefit.</w:t>
      </w:r>
    </w:p>
    <w:p w14:paraId="43042D8E" w14:textId="77777777" w:rsidR="00A57F04" w:rsidRPr="009423FA" w:rsidRDefault="00A57F04" w:rsidP="00E12135">
      <w:pPr>
        <w:pStyle w:val="ListParagraph"/>
        <w:numPr>
          <w:ilvl w:val="0"/>
          <w:numId w:val="25"/>
        </w:numPr>
        <w:autoSpaceDE w:val="0"/>
        <w:autoSpaceDN w:val="0"/>
        <w:adjustRightInd w:val="0"/>
        <w:rPr>
          <w:rFonts w:cs="Arial"/>
          <w:szCs w:val="22"/>
          <w:lang w:val="en-NZ"/>
        </w:rPr>
      </w:pPr>
      <w:r w:rsidRPr="009423FA">
        <w:rPr>
          <w:rFonts w:cs="Arial"/>
          <w:szCs w:val="22"/>
          <w:lang w:val="en-NZ"/>
        </w:rPr>
        <w:t>This multicentre, open-label phase 2b study will include ~130 patients with R/R DLBCL who have ≥2 but ≤5 previous regimens and are not eligible for high-dose chemotherapy with stem cell rescue at the time of study entry.</w:t>
      </w:r>
    </w:p>
    <w:p w14:paraId="12548405" w14:textId="77777777" w:rsidR="00285BEA" w:rsidRPr="009423FA" w:rsidRDefault="00A57F04" w:rsidP="00E12135">
      <w:pPr>
        <w:pStyle w:val="ListParagraph"/>
        <w:numPr>
          <w:ilvl w:val="0"/>
          <w:numId w:val="25"/>
        </w:numPr>
        <w:autoSpaceDE w:val="0"/>
        <w:autoSpaceDN w:val="0"/>
        <w:adjustRightInd w:val="0"/>
        <w:rPr>
          <w:rFonts w:cs="Arial"/>
          <w:szCs w:val="22"/>
          <w:lang w:val="en-NZ"/>
        </w:rPr>
      </w:pPr>
      <w:r w:rsidRPr="009423FA">
        <w:rPr>
          <w:rFonts w:cs="Arial"/>
          <w:szCs w:val="22"/>
          <w:lang w:val="en-NZ"/>
        </w:rPr>
        <w:t xml:space="preserve">Participants will take 60 mg selinexor orally twice weekly on Days 1 and 3 of Weeks 1 to 4 of each 4-week cycle (total of 8 doses per cycle). Patients should remain on study treatment until the assessment of </w:t>
      </w:r>
      <w:r w:rsidR="004F3998">
        <w:rPr>
          <w:rFonts w:cs="Arial"/>
          <w:szCs w:val="22"/>
          <w:lang w:val="en-NZ"/>
        </w:rPr>
        <w:t>progressive gisease (</w:t>
      </w:r>
      <w:r w:rsidRPr="009423FA">
        <w:rPr>
          <w:rFonts w:cs="Arial"/>
          <w:szCs w:val="22"/>
          <w:lang w:val="en-NZ"/>
        </w:rPr>
        <w:t>PD</w:t>
      </w:r>
      <w:r w:rsidR="004F3998">
        <w:rPr>
          <w:rFonts w:cs="Arial"/>
          <w:szCs w:val="22"/>
          <w:lang w:val="en-NZ"/>
        </w:rPr>
        <w:t>)</w:t>
      </w:r>
      <w:r w:rsidRPr="009423FA">
        <w:rPr>
          <w:rFonts w:cs="Arial"/>
          <w:szCs w:val="22"/>
          <w:lang w:val="en-NZ"/>
        </w:rPr>
        <w:t xml:space="preserve"> from the central imaging laboratory has been obtained (unless medically contraindicated).</w:t>
      </w:r>
    </w:p>
    <w:p w14:paraId="4F5968B7" w14:textId="77777777" w:rsidR="005710DC" w:rsidRPr="009423FA" w:rsidRDefault="005710DC" w:rsidP="00285BEA">
      <w:pPr>
        <w:spacing w:before="80" w:after="80"/>
        <w:rPr>
          <w:rFonts w:cs="Arial"/>
          <w:szCs w:val="22"/>
          <w:u w:val="single"/>
          <w:lang w:val="en-NZ"/>
        </w:rPr>
      </w:pPr>
    </w:p>
    <w:p w14:paraId="34131776" w14:textId="77777777" w:rsidR="00285BEA" w:rsidRPr="009423FA" w:rsidRDefault="00285BEA" w:rsidP="00285BEA">
      <w:pPr>
        <w:rPr>
          <w:rFonts w:cs="Arial"/>
          <w:szCs w:val="22"/>
          <w:u w:val="single"/>
          <w:lang w:val="en-NZ"/>
        </w:rPr>
      </w:pPr>
      <w:r w:rsidRPr="009423FA">
        <w:rPr>
          <w:rFonts w:cs="Arial"/>
          <w:szCs w:val="22"/>
          <w:u w:val="single"/>
          <w:lang w:val="en-NZ"/>
        </w:rPr>
        <w:t>Summary of ethical issues (outstanding)</w:t>
      </w:r>
    </w:p>
    <w:p w14:paraId="5B77E1AF" w14:textId="77777777" w:rsidR="00285BEA" w:rsidRPr="009423FA" w:rsidRDefault="00285BEA" w:rsidP="00285BEA">
      <w:pPr>
        <w:rPr>
          <w:rFonts w:cs="Arial"/>
          <w:szCs w:val="22"/>
          <w:u w:val="single"/>
          <w:lang w:val="en-NZ"/>
        </w:rPr>
      </w:pPr>
    </w:p>
    <w:p w14:paraId="2119CBEB" w14:textId="77777777" w:rsidR="00285BEA" w:rsidRPr="009423FA" w:rsidRDefault="00285BEA" w:rsidP="00285BEA">
      <w:pPr>
        <w:rPr>
          <w:rFonts w:cs="Arial"/>
          <w:szCs w:val="22"/>
          <w:lang w:val="en-NZ"/>
        </w:rPr>
      </w:pPr>
      <w:r w:rsidRPr="009423FA">
        <w:rPr>
          <w:rFonts w:cs="Arial"/>
          <w:szCs w:val="22"/>
          <w:lang w:val="en-NZ"/>
        </w:rPr>
        <w:t>The main ethical issues considered by the Committee and which require addressing by the Researcher are as follows.</w:t>
      </w:r>
    </w:p>
    <w:p w14:paraId="75B0CBF0" w14:textId="77777777" w:rsidR="00285BEA" w:rsidRPr="009423FA" w:rsidRDefault="00285BEA" w:rsidP="00285BEA">
      <w:pPr>
        <w:autoSpaceDE w:val="0"/>
        <w:autoSpaceDN w:val="0"/>
        <w:adjustRightInd w:val="0"/>
        <w:rPr>
          <w:rFonts w:cs="Arial"/>
          <w:szCs w:val="22"/>
          <w:lang w:val="en-NZ"/>
        </w:rPr>
      </w:pPr>
    </w:p>
    <w:p w14:paraId="1A8CA0AA" w14:textId="77777777" w:rsidR="00094680" w:rsidRPr="00094680" w:rsidRDefault="00094680" w:rsidP="00E12135">
      <w:pPr>
        <w:pStyle w:val="ListParagraph"/>
        <w:numPr>
          <w:ilvl w:val="0"/>
          <w:numId w:val="25"/>
        </w:numPr>
        <w:rPr>
          <w:rFonts w:cs="Arial"/>
          <w:szCs w:val="22"/>
          <w:lang w:val="en-NZ"/>
        </w:rPr>
      </w:pPr>
      <w:r w:rsidRPr="00094680">
        <w:rPr>
          <w:rFonts w:cs="Arial"/>
          <w:szCs w:val="22"/>
          <w:lang w:val="en-NZ"/>
        </w:rPr>
        <w:t>The Committee noted some biomarker studies on tissue are immediate and integral to the study. However, there is a suggestion of Future Unspecified Use of tissues in a way which is optional. See below from p.12: "Any blood or tissue samples obtained during the study may be retained for future research related to understanding DLBCL and how it responds to selinexor. Samples may be kept for a maximum of 15 years. If there are any remaining samples after that time, they will be destroyed. If at any time you decide to not allow your samples to be used for future research, you can notify your study doctor and your samples will be destroyed". The Committee queried the future genetic component, asking whether it is optional. If yes, then need separate PGX PIS &amp; CF PIS.</w:t>
      </w:r>
    </w:p>
    <w:p w14:paraId="1FFC5195" w14:textId="77777777" w:rsidR="00094680" w:rsidRPr="00094680" w:rsidRDefault="00094680" w:rsidP="00E12135">
      <w:pPr>
        <w:pStyle w:val="ListParagraph"/>
        <w:numPr>
          <w:ilvl w:val="0"/>
          <w:numId w:val="25"/>
        </w:numPr>
        <w:rPr>
          <w:rFonts w:cs="Arial"/>
          <w:szCs w:val="22"/>
          <w:lang w:val="en-NZ"/>
        </w:rPr>
      </w:pPr>
      <w:r w:rsidRPr="00094680">
        <w:rPr>
          <w:rFonts w:cs="Arial"/>
          <w:szCs w:val="22"/>
          <w:lang w:val="en-NZ"/>
        </w:rPr>
        <w:t>Please provide incidence figures for Maori.</w:t>
      </w:r>
    </w:p>
    <w:p w14:paraId="2DD280F8" w14:textId="329E2599" w:rsidR="006B7AAB" w:rsidRDefault="006B7AAB">
      <w:pPr>
        <w:rPr>
          <w:rFonts w:cs="Arial"/>
          <w:szCs w:val="22"/>
          <w:lang w:val="en-NZ"/>
        </w:rPr>
      </w:pPr>
      <w:r>
        <w:rPr>
          <w:rFonts w:cs="Arial"/>
          <w:szCs w:val="22"/>
          <w:lang w:val="en-NZ"/>
        </w:rPr>
        <w:br w:type="page"/>
      </w:r>
    </w:p>
    <w:p w14:paraId="781537F8" w14:textId="77777777" w:rsidR="00285BEA" w:rsidRPr="00B8126F" w:rsidRDefault="00285BEA" w:rsidP="00B8126F">
      <w:pPr>
        <w:spacing w:before="80" w:after="80"/>
        <w:rPr>
          <w:rFonts w:cs="Arial"/>
          <w:szCs w:val="22"/>
          <w:lang w:val="en-NZ"/>
        </w:rPr>
      </w:pPr>
    </w:p>
    <w:p w14:paraId="7FAA7AA3" w14:textId="77777777" w:rsidR="00285BEA" w:rsidRDefault="00285BEA" w:rsidP="00285BEA">
      <w:pPr>
        <w:spacing w:before="80" w:after="80"/>
        <w:rPr>
          <w:rFonts w:cs="Arial"/>
          <w:szCs w:val="22"/>
          <w:lang w:val="en-NZ"/>
        </w:rPr>
      </w:pPr>
      <w:r w:rsidRPr="009423FA">
        <w:rPr>
          <w:rFonts w:cs="Arial"/>
          <w:szCs w:val="22"/>
          <w:lang w:val="en-NZ"/>
        </w:rPr>
        <w:t xml:space="preserve">The Committee requested the following changes to the Participant Information Sheet and Consent Form: </w:t>
      </w:r>
    </w:p>
    <w:p w14:paraId="611119AE" w14:textId="77777777" w:rsidR="006B7AAB" w:rsidRPr="00094680" w:rsidRDefault="006B7AAB" w:rsidP="00285BEA">
      <w:pPr>
        <w:spacing w:before="80" w:after="80"/>
        <w:rPr>
          <w:rFonts w:cs="Arial"/>
          <w:szCs w:val="22"/>
          <w:lang w:val="en-NZ"/>
        </w:rPr>
      </w:pPr>
    </w:p>
    <w:p w14:paraId="4A2FC988" w14:textId="77777777" w:rsidR="003C43AD" w:rsidRPr="00094680" w:rsidRDefault="003C43AD" w:rsidP="00E12135">
      <w:pPr>
        <w:pStyle w:val="ListParagraph"/>
        <w:numPr>
          <w:ilvl w:val="0"/>
          <w:numId w:val="25"/>
        </w:numPr>
        <w:spacing w:before="80" w:after="80"/>
        <w:rPr>
          <w:rFonts w:cs="Arial"/>
          <w:szCs w:val="22"/>
          <w:lang w:val="en-NZ"/>
        </w:rPr>
      </w:pPr>
      <w:r w:rsidRPr="00094680">
        <w:rPr>
          <w:rFonts w:cs="Arial"/>
          <w:szCs w:val="22"/>
          <w:lang w:val="en-NZ"/>
        </w:rPr>
        <w:t xml:space="preserve">Add ‘reasonable’ travel expenses, including taxis, due to the driving restrictions. </w:t>
      </w:r>
      <w:r w:rsidR="00094680" w:rsidRPr="00094680">
        <w:rPr>
          <w:rFonts w:cs="Arial"/>
          <w:szCs w:val="22"/>
          <w:lang w:val="en-NZ"/>
        </w:rPr>
        <w:tab/>
      </w:r>
    </w:p>
    <w:p w14:paraId="26534C3C" w14:textId="77777777" w:rsidR="00197D44" w:rsidRPr="00094680" w:rsidRDefault="00197D44" w:rsidP="00E12135">
      <w:pPr>
        <w:pStyle w:val="ListParagraph"/>
        <w:numPr>
          <w:ilvl w:val="0"/>
          <w:numId w:val="25"/>
        </w:numPr>
        <w:spacing w:before="80" w:after="80"/>
        <w:rPr>
          <w:rFonts w:cs="Arial"/>
          <w:szCs w:val="22"/>
          <w:lang w:val="en-NZ"/>
        </w:rPr>
      </w:pPr>
      <w:r w:rsidRPr="00094680">
        <w:rPr>
          <w:rFonts w:cs="Arial"/>
          <w:szCs w:val="22"/>
          <w:lang w:val="en-NZ"/>
        </w:rPr>
        <w:t>Stopping for purely commercial interest is not acceptable under New Zealand ethical guideline</w:t>
      </w:r>
      <w:r w:rsidR="00094680">
        <w:rPr>
          <w:rFonts w:cs="Arial"/>
          <w:szCs w:val="22"/>
          <w:lang w:val="en-NZ"/>
        </w:rPr>
        <w:t xml:space="preserve">s. Please remove this statement pg.13. </w:t>
      </w:r>
      <w:r w:rsidRPr="00094680">
        <w:rPr>
          <w:rFonts w:cs="Arial"/>
          <w:szCs w:val="22"/>
          <w:lang w:val="en-NZ"/>
        </w:rPr>
        <w:t xml:space="preserve"> </w:t>
      </w:r>
    </w:p>
    <w:p w14:paraId="64A06DDD" w14:textId="77777777" w:rsidR="00197D44" w:rsidRPr="00094680" w:rsidRDefault="00197D44" w:rsidP="00E12135">
      <w:pPr>
        <w:pStyle w:val="ListParagraph"/>
        <w:numPr>
          <w:ilvl w:val="0"/>
          <w:numId w:val="25"/>
        </w:numPr>
        <w:spacing w:before="80" w:after="80"/>
        <w:rPr>
          <w:rFonts w:cs="Arial"/>
          <w:szCs w:val="22"/>
          <w:lang w:val="en-NZ"/>
        </w:rPr>
      </w:pPr>
      <w:r w:rsidRPr="00094680">
        <w:rPr>
          <w:rFonts w:cs="Arial"/>
          <w:szCs w:val="22"/>
          <w:lang w:val="en-NZ"/>
        </w:rPr>
        <w:t>Consider putting study procedures in a table against visits.</w:t>
      </w:r>
    </w:p>
    <w:p w14:paraId="79A3AFD7" w14:textId="77777777" w:rsidR="00197D44" w:rsidRPr="00094680" w:rsidRDefault="00197D44" w:rsidP="00E12135">
      <w:pPr>
        <w:pStyle w:val="ListParagraph"/>
        <w:numPr>
          <w:ilvl w:val="0"/>
          <w:numId w:val="25"/>
        </w:numPr>
        <w:spacing w:before="80" w:after="80"/>
        <w:rPr>
          <w:rFonts w:cs="Arial"/>
          <w:szCs w:val="22"/>
          <w:lang w:val="en-NZ"/>
        </w:rPr>
      </w:pPr>
      <w:r w:rsidRPr="00094680">
        <w:rPr>
          <w:rFonts w:cs="Arial"/>
          <w:szCs w:val="22"/>
          <w:lang w:val="en-NZ"/>
        </w:rPr>
        <w:t>Consider using word other than "treatment" when referring to study drug</w:t>
      </w:r>
    </w:p>
    <w:p w14:paraId="179DD547" w14:textId="77777777" w:rsidR="00197D44" w:rsidRPr="00094680" w:rsidRDefault="00197D44" w:rsidP="00E12135">
      <w:pPr>
        <w:pStyle w:val="ListParagraph"/>
        <w:numPr>
          <w:ilvl w:val="0"/>
          <w:numId w:val="25"/>
        </w:numPr>
        <w:spacing w:before="80" w:after="80"/>
        <w:rPr>
          <w:rFonts w:cs="Arial"/>
          <w:szCs w:val="22"/>
          <w:lang w:val="en-NZ"/>
        </w:rPr>
      </w:pPr>
      <w:r w:rsidRPr="00094680">
        <w:rPr>
          <w:rFonts w:cs="Arial"/>
          <w:szCs w:val="22"/>
          <w:lang w:val="en-NZ"/>
        </w:rPr>
        <w:t>Change restriction of "any other study" to any "other clinical trial".</w:t>
      </w:r>
    </w:p>
    <w:p w14:paraId="1D0BB62C" w14:textId="77777777" w:rsidR="009C25A9" w:rsidRPr="00094680" w:rsidRDefault="009C25A9" w:rsidP="00E12135">
      <w:pPr>
        <w:pStyle w:val="ListParagraph"/>
        <w:numPr>
          <w:ilvl w:val="0"/>
          <w:numId w:val="25"/>
        </w:numPr>
        <w:spacing w:before="80" w:after="80"/>
        <w:rPr>
          <w:rFonts w:cs="Arial"/>
          <w:szCs w:val="22"/>
          <w:lang w:val="en-NZ"/>
        </w:rPr>
      </w:pPr>
      <w:r w:rsidRPr="00094680">
        <w:rPr>
          <w:rFonts w:cs="Arial"/>
          <w:szCs w:val="22"/>
          <w:lang w:val="en-NZ"/>
        </w:rPr>
        <w:t xml:space="preserve">Remove 'treatment option' phrase at beginning of p.1 </w:t>
      </w:r>
    </w:p>
    <w:p w14:paraId="6558845B" w14:textId="77777777" w:rsidR="009C25A9" w:rsidRPr="00094680" w:rsidRDefault="009C25A9" w:rsidP="00E12135">
      <w:pPr>
        <w:pStyle w:val="ListParagraph"/>
        <w:numPr>
          <w:ilvl w:val="0"/>
          <w:numId w:val="25"/>
        </w:numPr>
        <w:spacing w:before="80" w:after="80"/>
        <w:rPr>
          <w:rFonts w:cs="Arial"/>
          <w:szCs w:val="22"/>
          <w:lang w:val="en-NZ"/>
        </w:rPr>
      </w:pPr>
      <w:r w:rsidRPr="00094680">
        <w:rPr>
          <w:rFonts w:cs="Arial"/>
          <w:szCs w:val="22"/>
          <w:lang w:val="en-NZ"/>
        </w:rPr>
        <w:t xml:space="preserve">Mention ondansetron or similar under 'What will participation involve' so it is clear up front there are 2 meds needed. </w:t>
      </w:r>
    </w:p>
    <w:p w14:paraId="0FDA971D" w14:textId="77777777" w:rsidR="00197D44" w:rsidRPr="00094680" w:rsidRDefault="00197D44" w:rsidP="00E12135">
      <w:pPr>
        <w:pStyle w:val="ListParagraph"/>
        <w:numPr>
          <w:ilvl w:val="0"/>
          <w:numId w:val="25"/>
        </w:numPr>
        <w:rPr>
          <w:rFonts w:cs="Arial"/>
          <w:szCs w:val="22"/>
        </w:rPr>
      </w:pPr>
      <w:r w:rsidRPr="00094680">
        <w:rPr>
          <w:rFonts w:cs="Arial"/>
          <w:szCs w:val="22"/>
        </w:rPr>
        <w:t>Local doctor should be changed to either general practitioner or family doctor.</w:t>
      </w:r>
    </w:p>
    <w:p w14:paraId="4FE3F745" w14:textId="77777777" w:rsidR="00197D44" w:rsidRPr="00094680" w:rsidRDefault="00197D44" w:rsidP="00E12135">
      <w:pPr>
        <w:pStyle w:val="ListParagraph"/>
        <w:numPr>
          <w:ilvl w:val="0"/>
          <w:numId w:val="25"/>
        </w:numPr>
        <w:rPr>
          <w:rFonts w:cs="Arial"/>
          <w:szCs w:val="22"/>
        </w:rPr>
      </w:pPr>
      <w:r w:rsidRPr="00094680">
        <w:rPr>
          <w:rFonts w:cs="Arial"/>
          <w:szCs w:val="22"/>
        </w:rPr>
        <w:t xml:space="preserve">Strengthen wording around pregnancy - strongly advise to 'must not get pregnant' complete extra radiation section </w:t>
      </w:r>
    </w:p>
    <w:p w14:paraId="7791F3B2" w14:textId="77777777" w:rsidR="00314531" w:rsidRPr="009423FA" w:rsidRDefault="00314531" w:rsidP="00E12135">
      <w:pPr>
        <w:pStyle w:val="ListParagraph"/>
        <w:numPr>
          <w:ilvl w:val="0"/>
          <w:numId w:val="25"/>
        </w:numPr>
        <w:rPr>
          <w:rFonts w:cs="Arial"/>
          <w:szCs w:val="22"/>
        </w:rPr>
      </w:pPr>
      <w:r w:rsidRPr="009423FA">
        <w:rPr>
          <w:rFonts w:cs="Arial"/>
          <w:szCs w:val="22"/>
        </w:rPr>
        <w:t xml:space="preserve">The Committee queried the need for detailed description of standard of care tests &amp; medications p10-11, and counselling for </w:t>
      </w:r>
      <w:proofErr w:type="spellStart"/>
      <w:r w:rsidRPr="009423FA">
        <w:rPr>
          <w:rFonts w:cs="Arial"/>
          <w:szCs w:val="22"/>
        </w:rPr>
        <w:t>HepB</w:t>
      </w:r>
      <w:proofErr w:type="spellEnd"/>
      <w:r w:rsidRPr="009423FA">
        <w:rPr>
          <w:rFonts w:cs="Arial"/>
          <w:szCs w:val="22"/>
        </w:rPr>
        <w:t>/C testing p12.</w:t>
      </w:r>
    </w:p>
    <w:p w14:paraId="353EE781" w14:textId="77777777" w:rsidR="00314531" w:rsidRPr="009423FA" w:rsidRDefault="00314531" w:rsidP="00E12135">
      <w:pPr>
        <w:pStyle w:val="ListParagraph"/>
        <w:numPr>
          <w:ilvl w:val="0"/>
          <w:numId w:val="25"/>
        </w:numPr>
        <w:rPr>
          <w:rFonts w:cs="Arial"/>
          <w:szCs w:val="22"/>
        </w:rPr>
      </w:pPr>
      <w:r w:rsidRPr="009423FA">
        <w:rPr>
          <w:rFonts w:cs="Arial"/>
          <w:szCs w:val="22"/>
        </w:rPr>
        <w:t>They would n</w:t>
      </w:r>
      <w:r w:rsidR="00175A22" w:rsidRPr="009423FA">
        <w:rPr>
          <w:rFonts w:cs="Arial"/>
          <w:szCs w:val="22"/>
        </w:rPr>
        <w:t>ormally have Hep testing for standard</w:t>
      </w:r>
      <w:r w:rsidRPr="009423FA">
        <w:rPr>
          <w:rFonts w:cs="Arial"/>
          <w:szCs w:val="22"/>
        </w:rPr>
        <w:t xml:space="preserve"> </w:t>
      </w:r>
      <w:proofErr w:type="spellStart"/>
      <w:r w:rsidRPr="009423FA">
        <w:rPr>
          <w:rFonts w:cs="Arial"/>
          <w:szCs w:val="22"/>
        </w:rPr>
        <w:t>immuno</w:t>
      </w:r>
      <w:proofErr w:type="spellEnd"/>
      <w:r w:rsidRPr="009423FA">
        <w:rPr>
          <w:rFonts w:cs="Arial"/>
          <w:szCs w:val="22"/>
        </w:rPr>
        <w:t xml:space="preserve">-chemo </w:t>
      </w:r>
      <w:proofErr w:type="spellStart"/>
      <w:proofErr w:type="gramStart"/>
      <w:r w:rsidRPr="009423FA">
        <w:rPr>
          <w:rFonts w:cs="Arial"/>
          <w:szCs w:val="22"/>
        </w:rPr>
        <w:t>rx</w:t>
      </w:r>
      <w:proofErr w:type="spellEnd"/>
      <w:proofErr w:type="gramEnd"/>
      <w:r w:rsidRPr="009423FA">
        <w:rPr>
          <w:rFonts w:cs="Arial"/>
          <w:szCs w:val="22"/>
        </w:rPr>
        <w:t xml:space="preserve"> for DLBCL. </w:t>
      </w:r>
    </w:p>
    <w:p w14:paraId="494412CF" w14:textId="77777777" w:rsidR="00314531" w:rsidRPr="009423FA" w:rsidRDefault="00314531" w:rsidP="00E12135">
      <w:pPr>
        <w:pStyle w:val="ListParagraph"/>
        <w:numPr>
          <w:ilvl w:val="0"/>
          <w:numId w:val="25"/>
        </w:numPr>
        <w:rPr>
          <w:rFonts w:cs="Arial"/>
          <w:szCs w:val="22"/>
        </w:rPr>
      </w:pPr>
      <w:r w:rsidRPr="009423FA">
        <w:rPr>
          <w:rFonts w:cs="Arial"/>
          <w:szCs w:val="22"/>
        </w:rPr>
        <w:t>Remove tests that are not done in N</w:t>
      </w:r>
      <w:r w:rsidR="005274C1">
        <w:rPr>
          <w:rFonts w:cs="Arial"/>
          <w:szCs w:val="22"/>
        </w:rPr>
        <w:t xml:space="preserve">ew </w:t>
      </w:r>
      <w:r w:rsidRPr="009423FA">
        <w:rPr>
          <w:rFonts w:cs="Arial"/>
          <w:szCs w:val="22"/>
        </w:rPr>
        <w:t>Z</w:t>
      </w:r>
      <w:r w:rsidR="005274C1">
        <w:rPr>
          <w:rFonts w:cs="Arial"/>
          <w:szCs w:val="22"/>
        </w:rPr>
        <w:t>ealand</w:t>
      </w:r>
      <w:r w:rsidRPr="009423FA">
        <w:rPr>
          <w:rFonts w:cs="Arial"/>
          <w:szCs w:val="22"/>
        </w:rPr>
        <w:t xml:space="preserve"> e.g. PET-MRI. </w:t>
      </w:r>
    </w:p>
    <w:p w14:paraId="53926BF6" w14:textId="77777777" w:rsidR="00314531" w:rsidRPr="009423FA" w:rsidRDefault="00314531" w:rsidP="00E12135">
      <w:pPr>
        <w:pStyle w:val="ListParagraph"/>
        <w:numPr>
          <w:ilvl w:val="0"/>
          <w:numId w:val="25"/>
        </w:numPr>
        <w:rPr>
          <w:rFonts w:cs="Arial"/>
          <w:szCs w:val="22"/>
        </w:rPr>
      </w:pPr>
      <w:r w:rsidRPr="009423FA">
        <w:rPr>
          <w:rFonts w:cs="Arial"/>
          <w:szCs w:val="22"/>
        </w:rPr>
        <w:t xml:space="preserve">Radiation dose figures to be added on page 11. </w:t>
      </w:r>
    </w:p>
    <w:p w14:paraId="33449143" w14:textId="77777777" w:rsidR="00197D44" w:rsidRPr="00094680" w:rsidRDefault="00314531" w:rsidP="00E12135">
      <w:pPr>
        <w:pStyle w:val="ListParagraph"/>
        <w:numPr>
          <w:ilvl w:val="0"/>
          <w:numId w:val="25"/>
        </w:numPr>
        <w:rPr>
          <w:rFonts w:cs="Arial"/>
          <w:szCs w:val="22"/>
        </w:rPr>
      </w:pPr>
      <w:r w:rsidRPr="009423FA">
        <w:rPr>
          <w:rFonts w:cs="Arial"/>
          <w:szCs w:val="22"/>
        </w:rPr>
        <w:t>The Committee queried the headline of the radiation info box.</w:t>
      </w:r>
    </w:p>
    <w:p w14:paraId="68858976" w14:textId="77777777" w:rsidR="00E24E77" w:rsidRPr="009423FA" w:rsidRDefault="00E24E77" w:rsidP="00E24E77">
      <w:pPr>
        <w:rPr>
          <w:rFonts w:cs="Arial"/>
          <w:color w:val="FF0000"/>
          <w:szCs w:val="22"/>
          <w:lang w:val="en-NZ"/>
        </w:rPr>
      </w:pPr>
    </w:p>
    <w:p w14:paraId="65F750B4" w14:textId="77777777" w:rsidR="00E24E77" w:rsidRPr="009423FA" w:rsidRDefault="00E24E77" w:rsidP="00E24E77">
      <w:pPr>
        <w:rPr>
          <w:rFonts w:cs="Arial"/>
          <w:szCs w:val="22"/>
          <w:u w:val="single"/>
          <w:lang w:val="en-NZ"/>
        </w:rPr>
      </w:pPr>
      <w:r w:rsidRPr="009423FA">
        <w:rPr>
          <w:rFonts w:cs="Arial"/>
          <w:szCs w:val="22"/>
          <w:u w:val="single"/>
          <w:lang w:val="en-NZ"/>
        </w:rPr>
        <w:t xml:space="preserve">Decision </w:t>
      </w:r>
    </w:p>
    <w:p w14:paraId="5BDFE540" w14:textId="77777777" w:rsidR="00E24E77" w:rsidRPr="00094680" w:rsidRDefault="00E24E77" w:rsidP="00E24E77">
      <w:pPr>
        <w:rPr>
          <w:rFonts w:cs="Arial"/>
          <w:szCs w:val="22"/>
          <w:lang w:val="en-NZ"/>
        </w:rPr>
      </w:pPr>
    </w:p>
    <w:p w14:paraId="376ABC9D" w14:textId="77777777" w:rsidR="00E24E77" w:rsidRPr="00094680" w:rsidRDefault="00E24E77" w:rsidP="00E24E77">
      <w:pPr>
        <w:rPr>
          <w:rFonts w:cs="Arial"/>
          <w:szCs w:val="22"/>
          <w:lang w:val="en-NZ"/>
        </w:rPr>
      </w:pPr>
      <w:r w:rsidRPr="00094680">
        <w:rPr>
          <w:rFonts w:cs="Arial"/>
          <w:szCs w:val="22"/>
          <w:lang w:val="en-NZ"/>
        </w:rPr>
        <w:t xml:space="preserve">This application was </w:t>
      </w:r>
      <w:r w:rsidRPr="00094680">
        <w:rPr>
          <w:rFonts w:cs="Arial"/>
          <w:i/>
          <w:szCs w:val="22"/>
          <w:lang w:val="en-NZ"/>
        </w:rPr>
        <w:t>provisionally approved</w:t>
      </w:r>
      <w:r w:rsidRPr="00094680">
        <w:rPr>
          <w:rFonts w:cs="Arial"/>
          <w:szCs w:val="22"/>
          <w:lang w:val="en-NZ"/>
        </w:rPr>
        <w:t xml:space="preserve"> by consensus, subject to the following information being received. </w:t>
      </w:r>
    </w:p>
    <w:p w14:paraId="14D2B040" w14:textId="77777777" w:rsidR="00E24E77" w:rsidRPr="00094680" w:rsidRDefault="00E24E77" w:rsidP="00E24E77">
      <w:pPr>
        <w:rPr>
          <w:rFonts w:cs="Arial"/>
          <w:szCs w:val="22"/>
          <w:lang w:val="en-NZ"/>
        </w:rPr>
      </w:pPr>
    </w:p>
    <w:p w14:paraId="71C03939" w14:textId="77777777" w:rsidR="00094680" w:rsidRPr="00094680" w:rsidRDefault="00094680" w:rsidP="00E12135">
      <w:pPr>
        <w:pStyle w:val="ListParagraph"/>
        <w:numPr>
          <w:ilvl w:val="0"/>
          <w:numId w:val="23"/>
        </w:numPr>
        <w:spacing w:before="80" w:after="80"/>
        <w:jc w:val="both"/>
        <w:rPr>
          <w:rFonts w:cs="Arial"/>
          <w:szCs w:val="22"/>
          <w:lang w:val="en-NZ"/>
        </w:rPr>
      </w:pPr>
      <w:r w:rsidRPr="00094680">
        <w:rPr>
          <w:rFonts w:cs="Arial"/>
          <w:szCs w:val="22"/>
          <w:lang w:val="en-NZ"/>
        </w:rPr>
        <w:t>Please amend the information sheet and consent form, taking into account the suggestions made by the Committee (</w:t>
      </w:r>
      <w:r w:rsidRPr="00094680">
        <w:rPr>
          <w:rFonts w:cs="Arial"/>
          <w:i/>
          <w:szCs w:val="22"/>
          <w:lang w:val="en-NZ"/>
        </w:rPr>
        <w:t>Ethical Guidelines for Intervention Studies</w:t>
      </w:r>
      <w:r w:rsidRPr="00094680">
        <w:rPr>
          <w:rFonts w:cs="Arial"/>
          <w:szCs w:val="22"/>
          <w:lang w:val="en-NZ"/>
        </w:rPr>
        <w:t xml:space="preserve"> </w:t>
      </w:r>
      <w:r w:rsidRPr="00094680">
        <w:rPr>
          <w:rFonts w:cs="Arial"/>
          <w:i/>
          <w:szCs w:val="22"/>
          <w:lang w:val="en-NZ"/>
        </w:rPr>
        <w:t>para 6.22</w:t>
      </w:r>
      <w:r w:rsidRPr="00094680">
        <w:rPr>
          <w:rFonts w:cs="Arial"/>
          <w:szCs w:val="22"/>
          <w:lang w:val="en-NZ"/>
        </w:rPr>
        <w:t>).</w:t>
      </w:r>
    </w:p>
    <w:p w14:paraId="766045D3" w14:textId="77777777" w:rsidR="00094680" w:rsidRPr="00094680" w:rsidRDefault="00094680" w:rsidP="00E12135">
      <w:pPr>
        <w:numPr>
          <w:ilvl w:val="0"/>
          <w:numId w:val="23"/>
        </w:numPr>
        <w:spacing w:before="80" w:after="80"/>
        <w:jc w:val="both"/>
        <w:rPr>
          <w:rFonts w:cs="Arial"/>
          <w:szCs w:val="22"/>
          <w:lang w:val="en-NZ"/>
        </w:rPr>
      </w:pPr>
      <w:r w:rsidRPr="00094680">
        <w:rPr>
          <w:rFonts w:cs="Arial"/>
          <w:szCs w:val="22"/>
          <w:lang w:val="en-NZ"/>
        </w:rPr>
        <w:t xml:space="preserve">Please address incidence in Maori </w:t>
      </w:r>
      <w:r w:rsidRPr="00094680">
        <w:rPr>
          <w:szCs w:val="22"/>
        </w:rPr>
        <w:t>(</w:t>
      </w:r>
      <w:r w:rsidRPr="00094680">
        <w:rPr>
          <w:rFonts w:cs="Arial"/>
          <w:i/>
          <w:szCs w:val="22"/>
          <w:lang w:val="en-NZ"/>
        </w:rPr>
        <w:t>Ethical Guidelines for Intervention Studies</w:t>
      </w:r>
      <w:r w:rsidRPr="00094680">
        <w:rPr>
          <w:rFonts w:cs="Arial"/>
          <w:szCs w:val="22"/>
          <w:lang w:val="en-NZ"/>
        </w:rPr>
        <w:t xml:space="preserve"> </w:t>
      </w:r>
      <w:r w:rsidRPr="00094680">
        <w:rPr>
          <w:rFonts w:cs="Arial"/>
          <w:i/>
          <w:szCs w:val="22"/>
          <w:lang w:val="en-NZ"/>
        </w:rPr>
        <w:t>para 4.7</w:t>
      </w:r>
      <w:r w:rsidRPr="00094680">
        <w:rPr>
          <w:rFonts w:cs="Arial"/>
          <w:szCs w:val="22"/>
          <w:lang w:val="en-NZ"/>
        </w:rPr>
        <w:t xml:space="preserve">). </w:t>
      </w:r>
    </w:p>
    <w:p w14:paraId="6663B53F" w14:textId="77777777" w:rsidR="00094680" w:rsidRPr="00094680" w:rsidRDefault="00094680" w:rsidP="00E12135">
      <w:pPr>
        <w:numPr>
          <w:ilvl w:val="0"/>
          <w:numId w:val="23"/>
        </w:numPr>
        <w:spacing w:before="80" w:after="80"/>
        <w:jc w:val="both"/>
        <w:rPr>
          <w:rFonts w:cs="Arial"/>
          <w:szCs w:val="22"/>
          <w:lang w:val="en-NZ"/>
        </w:rPr>
      </w:pPr>
      <w:r w:rsidRPr="00094680">
        <w:rPr>
          <w:rFonts w:cs="Arial"/>
          <w:szCs w:val="22"/>
          <w:lang w:val="en-NZ"/>
        </w:rPr>
        <w:t>Clarify whether the tissue testing is future unspecified or not, and if so – provide a separate Participant Information Sheet and Consent Form for the use of tissue for future unspecified research (</w:t>
      </w:r>
      <w:r w:rsidRPr="00094680">
        <w:rPr>
          <w:rFonts w:cs="Arial"/>
          <w:i/>
          <w:szCs w:val="22"/>
          <w:lang w:val="en-NZ"/>
        </w:rPr>
        <w:t>Guidelines for the Use of Human Tissue for Future Unspecified Research Purposes, para 2</w:t>
      </w:r>
      <w:r w:rsidRPr="00094680">
        <w:rPr>
          <w:rFonts w:cs="Arial"/>
          <w:szCs w:val="22"/>
          <w:lang w:val="en-NZ"/>
        </w:rPr>
        <w:t>).</w:t>
      </w:r>
    </w:p>
    <w:p w14:paraId="1A2D2CFF" w14:textId="77777777" w:rsidR="00E24E77" w:rsidRPr="00094680" w:rsidRDefault="00E24E77" w:rsidP="00E24E77">
      <w:pPr>
        <w:rPr>
          <w:rFonts w:cs="Arial"/>
          <w:szCs w:val="22"/>
          <w:lang w:val="en-NZ"/>
        </w:rPr>
      </w:pPr>
    </w:p>
    <w:p w14:paraId="5223F6D2" w14:textId="5427F4AF" w:rsidR="00E24E77" w:rsidRPr="00094680" w:rsidRDefault="00E24E77" w:rsidP="00E24E77">
      <w:pPr>
        <w:rPr>
          <w:rFonts w:cs="Arial"/>
          <w:szCs w:val="22"/>
          <w:lang w:val="en-NZ"/>
        </w:rPr>
      </w:pPr>
      <w:r w:rsidRPr="00094680">
        <w:rPr>
          <w:rFonts w:cs="Arial"/>
          <w:szCs w:val="22"/>
          <w:lang w:val="en-NZ"/>
        </w:rPr>
        <w:t xml:space="preserve">This following information will be reviewed, and a final decision made on the application, by </w:t>
      </w:r>
      <w:r w:rsidR="008E1FDD">
        <w:rPr>
          <w:rFonts w:cs="Arial"/>
          <w:szCs w:val="22"/>
          <w:lang w:val="en-NZ"/>
        </w:rPr>
        <w:t>Mrs</w:t>
      </w:r>
      <w:r w:rsidR="008E1FDD" w:rsidRPr="00094680">
        <w:rPr>
          <w:rFonts w:cs="Arial"/>
          <w:szCs w:val="22"/>
          <w:lang w:val="en-NZ"/>
        </w:rPr>
        <w:t xml:space="preserve"> </w:t>
      </w:r>
      <w:r w:rsidR="003C43AD" w:rsidRPr="00094680">
        <w:rPr>
          <w:rFonts w:cs="Arial"/>
          <w:szCs w:val="22"/>
          <w:lang w:val="en-NZ"/>
        </w:rPr>
        <w:t>Jane Wylie and Mrs Kate O’Connor.</w:t>
      </w:r>
    </w:p>
    <w:p w14:paraId="48C0BB5E" w14:textId="77777777" w:rsidR="00E24E77" w:rsidRPr="009423FA" w:rsidRDefault="00E24E77" w:rsidP="00E24E77">
      <w:pPr>
        <w:rPr>
          <w:rFonts w:cs="Arial"/>
          <w:color w:val="FF0000"/>
          <w:szCs w:val="22"/>
          <w:lang w:val="en-NZ"/>
        </w:rPr>
      </w:pPr>
    </w:p>
    <w:p w14:paraId="24E0E043" w14:textId="77777777" w:rsidR="0096766B" w:rsidRPr="009423FA" w:rsidRDefault="0096766B">
      <w:pPr>
        <w:autoSpaceDE w:val="0"/>
        <w:autoSpaceDN w:val="0"/>
        <w:adjustRightInd w:val="0"/>
        <w:rPr>
          <w:rFonts w:cs="Arial"/>
          <w:szCs w:val="22"/>
        </w:rPr>
      </w:pPr>
      <w:r w:rsidRPr="009423FA">
        <w:rPr>
          <w:rFonts w:cs="Arial"/>
          <w:szCs w:val="22"/>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15AA1" w:rsidRPr="009423FA" w14:paraId="410F8282" w14:textId="77777777" w:rsidTr="00C15AA1">
        <w:trPr>
          <w:trHeight w:val="280"/>
        </w:trPr>
        <w:tc>
          <w:tcPr>
            <w:tcW w:w="966" w:type="dxa"/>
            <w:tcBorders>
              <w:top w:val="nil"/>
              <w:left w:val="nil"/>
              <w:bottom w:val="nil"/>
              <w:right w:val="nil"/>
            </w:tcBorders>
          </w:tcPr>
          <w:p w14:paraId="62083F62" w14:textId="77777777" w:rsidR="00C15AA1" w:rsidRPr="009423FA" w:rsidRDefault="00C15AA1">
            <w:pPr>
              <w:autoSpaceDE w:val="0"/>
              <w:autoSpaceDN w:val="0"/>
              <w:adjustRightInd w:val="0"/>
              <w:rPr>
                <w:rFonts w:cs="Arial"/>
                <w:szCs w:val="22"/>
              </w:rPr>
            </w:pPr>
            <w:r w:rsidRPr="009423FA">
              <w:rPr>
                <w:rFonts w:cs="Arial"/>
                <w:szCs w:val="22"/>
              </w:rPr>
              <w:lastRenderedPageBreak/>
              <w:t xml:space="preserve"> </w:t>
            </w:r>
            <w:r w:rsidRPr="009423FA">
              <w:rPr>
                <w:rFonts w:cs="Arial"/>
                <w:b/>
                <w:szCs w:val="22"/>
              </w:rPr>
              <w:t xml:space="preserve">5 </w:t>
            </w:r>
            <w:r w:rsidRPr="009423FA">
              <w:rPr>
                <w:rFonts w:cs="Arial"/>
                <w:szCs w:val="22"/>
              </w:rPr>
              <w:t xml:space="preserve"> </w:t>
            </w:r>
          </w:p>
        </w:tc>
        <w:tc>
          <w:tcPr>
            <w:tcW w:w="2575" w:type="dxa"/>
            <w:tcBorders>
              <w:top w:val="nil"/>
              <w:left w:val="nil"/>
              <w:bottom w:val="nil"/>
              <w:right w:val="nil"/>
            </w:tcBorders>
          </w:tcPr>
          <w:p w14:paraId="717472A8" w14:textId="77777777" w:rsidR="00C15AA1" w:rsidRPr="009423FA" w:rsidRDefault="00C15AA1">
            <w:pPr>
              <w:autoSpaceDE w:val="0"/>
              <w:autoSpaceDN w:val="0"/>
              <w:adjustRightInd w:val="0"/>
              <w:rPr>
                <w:rFonts w:cs="Arial"/>
                <w:szCs w:val="22"/>
              </w:rPr>
            </w:pPr>
            <w:r w:rsidRPr="009423FA">
              <w:rPr>
                <w:rFonts w:cs="Arial"/>
                <w:b/>
                <w:szCs w:val="22"/>
              </w:rPr>
              <w:t xml:space="preserve">Ethics ref: </w:t>
            </w:r>
            <w:r w:rsidRPr="009423FA">
              <w:rPr>
                <w:rFonts w:cs="Arial"/>
                <w:szCs w:val="22"/>
              </w:rPr>
              <w:t xml:space="preserve"> </w:t>
            </w:r>
          </w:p>
        </w:tc>
        <w:tc>
          <w:tcPr>
            <w:tcW w:w="6459" w:type="dxa"/>
            <w:tcBorders>
              <w:top w:val="nil"/>
              <w:left w:val="nil"/>
              <w:bottom w:val="nil"/>
              <w:right w:val="nil"/>
            </w:tcBorders>
          </w:tcPr>
          <w:p w14:paraId="1B5F91FE" w14:textId="77777777" w:rsidR="00C15AA1" w:rsidRPr="009423FA" w:rsidRDefault="00C15AA1">
            <w:pPr>
              <w:autoSpaceDE w:val="0"/>
              <w:autoSpaceDN w:val="0"/>
              <w:adjustRightInd w:val="0"/>
              <w:rPr>
                <w:rFonts w:cs="Arial"/>
                <w:szCs w:val="22"/>
              </w:rPr>
            </w:pPr>
            <w:r w:rsidRPr="009423FA">
              <w:rPr>
                <w:rFonts w:cs="Arial"/>
                <w:b/>
                <w:szCs w:val="22"/>
              </w:rPr>
              <w:t>17/NTB/237</w:t>
            </w:r>
            <w:r w:rsidRPr="009423FA">
              <w:rPr>
                <w:rFonts w:cs="Arial"/>
                <w:szCs w:val="22"/>
              </w:rPr>
              <w:t xml:space="preserve"> </w:t>
            </w:r>
          </w:p>
        </w:tc>
      </w:tr>
      <w:tr w:rsidR="00C15AA1" w:rsidRPr="009423FA" w14:paraId="473E90DD" w14:textId="77777777" w:rsidTr="00C15AA1">
        <w:trPr>
          <w:trHeight w:val="280"/>
        </w:trPr>
        <w:tc>
          <w:tcPr>
            <w:tcW w:w="966" w:type="dxa"/>
            <w:tcBorders>
              <w:top w:val="nil"/>
              <w:left w:val="nil"/>
              <w:bottom w:val="nil"/>
              <w:right w:val="nil"/>
            </w:tcBorders>
          </w:tcPr>
          <w:p w14:paraId="0B0E8B79" w14:textId="77777777" w:rsidR="00C15AA1" w:rsidRPr="009423FA" w:rsidRDefault="00C15AA1">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4809570E" w14:textId="77777777" w:rsidR="00C15AA1" w:rsidRPr="009423FA" w:rsidRDefault="00C15AA1">
            <w:pPr>
              <w:autoSpaceDE w:val="0"/>
              <w:autoSpaceDN w:val="0"/>
              <w:adjustRightInd w:val="0"/>
              <w:rPr>
                <w:rFonts w:cs="Arial"/>
                <w:szCs w:val="22"/>
              </w:rPr>
            </w:pPr>
            <w:r w:rsidRPr="009423FA">
              <w:rPr>
                <w:rFonts w:cs="Arial"/>
                <w:szCs w:val="22"/>
              </w:rPr>
              <w:t xml:space="preserve">Title: </w:t>
            </w:r>
          </w:p>
        </w:tc>
        <w:tc>
          <w:tcPr>
            <w:tcW w:w="6459" w:type="dxa"/>
            <w:tcBorders>
              <w:top w:val="nil"/>
              <w:left w:val="nil"/>
              <w:bottom w:val="nil"/>
              <w:right w:val="nil"/>
            </w:tcBorders>
          </w:tcPr>
          <w:p w14:paraId="295D9379" w14:textId="77777777" w:rsidR="00C15AA1" w:rsidRPr="009423FA" w:rsidRDefault="00C15AA1">
            <w:pPr>
              <w:autoSpaceDE w:val="0"/>
              <w:autoSpaceDN w:val="0"/>
              <w:adjustRightInd w:val="0"/>
              <w:rPr>
                <w:rFonts w:cs="Arial"/>
                <w:szCs w:val="22"/>
              </w:rPr>
            </w:pPr>
            <w:r w:rsidRPr="009423FA">
              <w:rPr>
                <w:rFonts w:cs="Arial"/>
                <w:szCs w:val="22"/>
              </w:rPr>
              <w:t xml:space="preserve">Assess Safety and Efficacy of </w:t>
            </w:r>
            <w:proofErr w:type="spellStart"/>
            <w:r w:rsidRPr="009423FA">
              <w:rPr>
                <w:rFonts w:cs="Arial"/>
                <w:szCs w:val="22"/>
              </w:rPr>
              <w:t>Vilaprisan</w:t>
            </w:r>
            <w:proofErr w:type="spellEnd"/>
            <w:r w:rsidRPr="009423FA">
              <w:rPr>
                <w:rFonts w:cs="Arial"/>
                <w:szCs w:val="22"/>
              </w:rPr>
              <w:t xml:space="preserve"> in Subjects with Uterine Fibroids </w:t>
            </w:r>
          </w:p>
        </w:tc>
      </w:tr>
      <w:tr w:rsidR="00C15AA1" w:rsidRPr="009423FA" w14:paraId="3B70F13B" w14:textId="77777777" w:rsidTr="00C15AA1">
        <w:trPr>
          <w:trHeight w:val="280"/>
        </w:trPr>
        <w:tc>
          <w:tcPr>
            <w:tcW w:w="966" w:type="dxa"/>
            <w:tcBorders>
              <w:top w:val="nil"/>
              <w:left w:val="nil"/>
              <w:bottom w:val="nil"/>
              <w:right w:val="nil"/>
            </w:tcBorders>
          </w:tcPr>
          <w:p w14:paraId="4648583C" w14:textId="77777777" w:rsidR="00C15AA1" w:rsidRPr="009423FA" w:rsidRDefault="00C15AA1">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606DC97D" w14:textId="77777777" w:rsidR="00C15AA1" w:rsidRPr="009423FA" w:rsidRDefault="00C15AA1">
            <w:pPr>
              <w:autoSpaceDE w:val="0"/>
              <w:autoSpaceDN w:val="0"/>
              <w:adjustRightInd w:val="0"/>
              <w:rPr>
                <w:rFonts w:cs="Arial"/>
                <w:szCs w:val="22"/>
              </w:rPr>
            </w:pPr>
            <w:r w:rsidRPr="009423FA">
              <w:rPr>
                <w:rFonts w:cs="Arial"/>
                <w:szCs w:val="22"/>
              </w:rPr>
              <w:t xml:space="preserve">Principal Investigator: </w:t>
            </w:r>
          </w:p>
        </w:tc>
        <w:tc>
          <w:tcPr>
            <w:tcW w:w="6459" w:type="dxa"/>
            <w:tcBorders>
              <w:top w:val="nil"/>
              <w:left w:val="nil"/>
              <w:bottom w:val="nil"/>
              <w:right w:val="nil"/>
            </w:tcBorders>
          </w:tcPr>
          <w:p w14:paraId="6ED7BC7D" w14:textId="77777777" w:rsidR="00C15AA1" w:rsidRPr="009423FA" w:rsidRDefault="00C15AA1">
            <w:pPr>
              <w:autoSpaceDE w:val="0"/>
              <w:autoSpaceDN w:val="0"/>
              <w:adjustRightInd w:val="0"/>
              <w:rPr>
                <w:rFonts w:cs="Arial"/>
                <w:szCs w:val="22"/>
              </w:rPr>
            </w:pPr>
            <w:r w:rsidRPr="009423FA">
              <w:rPr>
                <w:rFonts w:cs="Arial"/>
                <w:szCs w:val="22"/>
              </w:rPr>
              <w:t xml:space="preserve">Dr Katrina L. Allen </w:t>
            </w:r>
          </w:p>
        </w:tc>
      </w:tr>
      <w:tr w:rsidR="00C15AA1" w:rsidRPr="009423FA" w14:paraId="0FE1F350" w14:textId="77777777" w:rsidTr="00C15AA1">
        <w:trPr>
          <w:trHeight w:val="280"/>
        </w:trPr>
        <w:tc>
          <w:tcPr>
            <w:tcW w:w="966" w:type="dxa"/>
            <w:tcBorders>
              <w:top w:val="nil"/>
              <w:left w:val="nil"/>
              <w:bottom w:val="nil"/>
              <w:right w:val="nil"/>
            </w:tcBorders>
          </w:tcPr>
          <w:p w14:paraId="76E34B62" w14:textId="77777777" w:rsidR="00C15AA1" w:rsidRPr="009423FA" w:rsidRDefault="00C15AA1">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08CFDE79" w14:textId="77777777" w:rsidR="00C15AA1" w:rsidRPr="009423FA" w:rsidRDefault="00C15AA1">
            <w:pPr>
              <w:autoSpaceDE w:val="0"/>
              <w:autoSpaceDN w:val="0"/>
              <w:adjustRightInd w:val="0"/>
              <w:rPr>
                <w:rFonts w:cs="Arial"/>
                <w:szCs w:val="22"/>
              </w:rPr>
            </w:pPr>
            <w:r w:rsidRPr="009423FA">
              <w:rPr>
                <w:rFonts w:cs="Arial"/>
                <w:szCs w:val="22"/>
              </w:rPr>
              <w:t xml:space="preserve">Sponsor: </w:t>
            </w:r>
          </w:p>
        </w:tc>
        <w:tc>
          <w:tcPr>
            <w:tcW w:w="6459" w:type="dxa"/>
            <w:tcBorders>
              <w:top w:val="nil"/>
              <w:left w:val="nil"/>
              <w:bottom w:val="nil"/>
              <w:right w:val="nil"/>
            </w:tcBorders>
          </w:tcPr>
          <w:p w14:paraId="299682C7" w14:textId="77777777" w:rsidR="00C15AA1" w:rsidRPr="009423FA" w:rsidRDefault="00C15AA1">
            <w:pPr>
              <w:autoSpaceDE w:val="0"/>
              <w:autoSpaceDN w:val="0"/>
              <w:adjustRightInd w:val="0"/>
              <w:rPr>
                <w:rFonts w:cs="Arial"/>
                <w:szCs w:val="22"/>
              </w:rPr>
            </w:pPr>
            <w:r w:rsidRPr="009423FA">
              <w:rPr>
                <w:rFonts w:cs="Arial"/>
                <w:szCs w:val="22"/>
              </w:rPr>
              <w:t xml:space="preserve">Bayer Australia </w:t>
            </w:r>
          </w:p>
        </w:tc>
      </w:tr>
      <w:tr w:rsidR="00C15AA1" w:rsidRPr="009423FA" w14:paraId="6DDFC0F9" w14:textId="77777777" w:rsidTr="00C15AA1">
        <w:trPr>
          <w:trHeight w:val="280"/>
        </w:trPr>
        <w:tc>
          <w:tcPr>
            <w:tcW w:w="966" w:type="dxa"/>
            <w:tcBorders>
              <w:top w:val="nil"/>
              <w:left w:val="nil"/>
              <w:bottom w:val="nil"/>
              <w:right w:val="nil"/>
            </w:tcBorders>
          </w:tcPr>
          <w:p w14:paraId="6A4010A3" w14:textId="77777777" w:rsidR="00C15AA1" w:rsidRPr="009423FA" w:rsidRDefault="00C15AA1">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36CB2F7B" w14:textId="77777777" w:rsidR="00C15AA1" w:rsidRPr="009423FA" w:rsidRDefault="00C15AA1">
            <w:pPr>
              <w:autoSpaceDE w:val="0"/>
              <w:autoSpaceDN w:val="0"/>
              <w:adjustRightInd w:val="0"/>
              <w:rPr>
                <w:rFonts w:cs="Arial"/>
                <w:szCs w:val="22"/>
              </w:rPr>
            </w:pPr>
            <w:r w:rsidRPr="009423FA">
              <w:rPr>
                <w:rFonts w:cs="Arial"/>
                <w:szCs w:val="22"/>
              </w:rPr>
              <w:t xml:space="preserve">Clock Start Date: </w:t>
            </w:r>
          </w:p>
        </w:tc>
        <w:tc>
          <w:tcPr>
            <w:tcW w:w="6459" w:type="dxa"/>
            <w:tcBorders>
              <w:top w:val="nil"/>
              <w:left w:val="nil"/>
              <w:bottom w:val="nil"/>
              <w:right w:val="nil"/>
            </w:tcBorders>
          </w:tcPr>
          <w:p w14:paraId="2BE95B99" w14:textId="77777777" w:rsidR="00C15AA1" w:rsidRPr="009423FA" w:rsidRDefault="00C15AA1">
            <w:pPr>
              <w:autoSpaceDE w:val="0"/>
              <w:autoSpaceDN w:val="0"/>
              <w:adjustRightInd w:val="0"/>
              <w:rPr>
                <w:rFonts w:cs="Arial"/>
                <w:szCs w:val="22"/>
              </w:rPr>
            </w:pPr>
            <w:r w:rsidRPr="009423FA">
              <w:rPr>
                <w:rFonts w:cs="Arial"/>
                <w:szCs w:val="22"/>
              </w:rPr>
              <w:t xml:space="preserve">07 December 2017 </w:t>
            </w:r>
          </w:p>
        </w:tc>
      </w:tr>
    </w:tbl>
    <w:p w14:paraId="3BFB056C" w14:textId="77777777" w:rsidR="0096766B" w:rsidRPr="009423FA" w:rsidRDefault="0096766B">
      <w:pPr>
        <w:autoSpaceDE w:val="0"/>
        <w:autoSpaceDN w:val="0"/>
        <w:adjustRightInd w:val="0"/>
        <w:rPr>
          <w:rFonts w:cs="Arial"/>
          <w:szCs w:val="22"/>
        </w:rPr>
      </w:pPr>
      <w:r w:rsidRPr="009423FA">
        <w:rPr>
          <w:rFonts w:cs="Arial"/>
          <w:szCs w:val="22"/>
        </w:rPr>
        <w:t xml:space="preserve"> </w:t>
      </w:r>
    </w:p>
    <w:p w14:paraId="280BC88B" w14:textId="77777777" w:rsidR="00987913" w:rsidRPr="00094680" w:rsidRDefault="00A57F04">
      <w:pPr>
        <w:autoSpaceDE w:val="0"/>
        <w:autoSpaceDN w:val="0"/>
        <w:adjustRightInd w:val="0"/>
        <w:rPr>
          <w:rFonts w:cs="Arial"/>
          <w:szCs w:val="22"/>
          <w:lang w:val="en-NZ"/>
        </w:rPr>
      </w:pPr>
      <w:r w:rsidRPr="009423FA">
        <w:rPr>
          <w:rFonts w:cs="Arial"/>
          <w:szCs w:val="22"/>
          <w:lang w:eastAsia="en-GB"/>
        </w:rPr>
        <w:t xml:space="preserve">Nirvana </w:t>
      </w:r>
      <w:r w:rsidRPr="00094680">
        <w:rPr>
          <w:rFonts w:cs="Arial"/>
          <w:szCs w:val="22"/>
          <w:lang w:eastAsia="en-GB"/>
        </w:rPr>
        <w:t>Naidoo</w:t>
      </w:r>
      <w:r w:rsidR="004B35C9">
        <w:rPr>
          <w:rFonts w:cs="Arial"/>
          <w:szCs w:val="22"/>
          <w:lang w:eastAsia="en-GB"/>
        </w:rPr>
        <w:t>, representing the sponsor,</w:t>
      </w:r>
      <w:r w:rsidRPr="00094680">
        <w:rPr>
          <w:rFonts w:cs="Arial"/>
          <w:szCs w:val="22"/>
          <w:lang w:eastAsia="en-GB"/>
        </w:rPr>
        <w:t xml:space="preserve"> </w:t>
      </w:r>
      <w:r w:rsidR="00987913" w:rsidRPr="00094680">
        <w:rPr>
          <w:rFonts w:cs="Arial"/>
          <w:szCs w:val="22"/>
          <w:lang w:val="en-NZ"/>
        </w:rPr>
        <w:t xml:space="preserve">was present </w:t>
      </w:r>
      <w:r w:rsidR="00DC62A5" w:rsidRPr="00094680">
        <w:rPr>
          <w:rFonts w:cs="Arial"/>
          <w:szCs w:val="22"/>
          <w:lang w:val="en-NZ"/>
        </w:rPr>
        <w:t xml:space="preserve">by teleconference </w:t>
      </w:r>
      <w:r w:rsidR="00987913" w:rsidRPr="00094680">
        <w:rPr>
          <w:rFonts w:cs="Arial"/>
          <w:szCs w:val="22"/>
          <w:lang w:val="en-NZ"/>
        </w:rPr>
        <w:t>for discussion of this application.</w:t>
      </w:r>
    </w:p>
    <w:p w14:paraId="67193AD6" w14:textId="77777777" w:rsidR="00987913" w:rsidRPr="009423FA" w:rsidRDefault="00987913">
      <w:pPr>
        <w:autoSpaceDE w:val="0"/>
        <w:autoSpaceDN w:val="0"/>
        <w:adjustRightInd w:val="0"/>
        <w:rPr>
          <w:rFonts w:cs="Arial"/>
          <w:szCs w:val="22"/>
          <w:u w:val="single"/>
          <w:lang w:val="en-NZ"/>
        </w:rPr>
      </w:pPr>
    </w:p>
    <w:p w14:paraId="4DF30260" w14:textId="77777777" w:rsidR="00E24E77" w:rsidRPr="009423FA" w:rsidRDefault="00E24E77">
      <w:pPr>
        <w:autoSpaceDE w:val="0"/>
        <w:autoSpaceDN w:val="0"/>
        <w:adjustRightInd w:val="0"/>
        <w:rPr>
          <w:rFonts w:cs="Arial"/>
          <w:szCs w:val="22"/>
          <w:u w:val="single"/>
          <w:lang w:val="en-NZ"/>
        </w:rPr>
      </w:pPr>
      <w:r w:rsidRPr="009423FA">
        <w:rPr>
          <w:rFonts w:cs="Arial"/>
          <w:szCs w:val="22"/>
          <w:u w:val="single"/>
          <w:lang w:val="en-NZ"/>
        </w:rPr>
        <w:t>Potential conflicts of interest</w:t>
      </w:r>
    </w:p>
    <w:p w14:paraId="7EAF0685" w14:textId="77777777" w:rsidR="00E24E77" w:rsidRPr="009423FA" w:rsidRDefault="00E24E77">
      <w:pPr>
        <w:autoSpaceDE w:val="0"/>
        <w:autoSpaceDN w:val="0"/>
        <w:adjustRightInd w:val="0"/>
        <w:rPr>
          <w:rFonts w:cs="Arial"/>
          <w:b/>
          <w:szCs w:val="22"/>
          <w:lang w:val="en-NZ"/>
        </w:rPr>
      </w:pPr>
    </w:p>
    <w:p w14:paraId="1B9A20DE" w14:textId="77777777" w:rsidR="00E24E77" w:rsidRPr="009423FA" w:rsidRDefault="00E24E77">
      <w:pPr>
        <w:autoSpaceDE w:val="0"/>
        <w:autoSpaceDN w:val="0"/>
        <w:adjustRightInd w:val="0"/>
        <w:rPr>
          <w:rFonts w:cs="Arial"/>
          <w:szCs w:val="22"/>
          <w:lang w:val="en-NZ"/>
        </w:rPr>
      </w:pPr>
      <w:r w:rsidRPr="009423FA">
        <w:rPr>
          <w:rFonts w:cs="Arial"/>
          <w:szCs w:val="22"/>
          <w:lang w:val="en-NZ"/>
        </w:rPr>
        <w:t>The Chair asked members to declare any potential conflicts of interest related to this application.</w:t>
      </w:r>
    </w:p>
    <w:p w14:paraId="02EBA491" w14:textId="77777777" w:rsidR="00E24E77" w:rsidRPr="009423FA" w:rsidRDefault="00E24E77">
      <w:pPr>
        <w:autoSpaceDE w:val="0"/>
        <w:autoSpaceDN w:val="0"/>
        <w:adjustRightInd w:val="0"/>
        <w:rPr>
          <w:rFonts w:cs="Arial"/>
          <w:szCs w:val="22"/>
          <w:lang w:val="en-NZ"/>
        </w:rPr>
      </w:pPr>
    </w:p>
    <w:p w14:paraId="2514FFD5" w14:textId="77777777" w:rsidR="00E24E77" w:rsidRPr="009423FA" w:rsidRDefault="00E24E77">
      <w:pPr>
        <w:autoSpaceDE w:val="0"/>
        <w:autoSpaceDN w:val="0"/>
        <w:adjustRightInd w:val="0"/>
        <w:rPr>
          <w:rFonts w:cs="Arial"/>
          <w:szCs w:val="22"/>
          <w:lang w:val="en-NZ"/>
        </w:rPr>
      </w:pPr>
      <w:r w:rsidRPr="009423FA">
        <w:rPr>
          <w:rFonts w:cs="Arial"/>
          <w:szCs w:val="22"/>
          <w:lang w:val="en-NZ"/>
        </w:rPr>
        <w:t>No potential conflicts of interest related to this application were declared by any member.</w:t>
      </w:r>
    </w:p>
    <w:p w14:paraId="31A747DA" w14:textId="77777777" w:rsidR="00E24E77" w:rsidRPr="009423FA" w:rsidRDefault="00E24E77">
      <w:pPr>
        <w:autoSpaceDE w:val="0"/>
        <w:autoSpaceDN w:val="0"/>
        <w:adjustRightInd w:val="0"/>
        <w:rPr>
          <w:rFonts w:cs="Arial"/>
          <w:szCs w:val="22"/>
          <w:lang w:val="en-NZ"/>
        </w:rPr>
      </w:pPr>
    </w:p>
    <w:p w14:paraId="797C4CE2" w14:textId="77777777" w:rsidR="00285BEA" w:rsidRPr="009423FA" w:rsidRDefault="00285BEA" w:rsidP="00285BEA">
      <w:pPr>
        <w:rPr>
          <w:rFonts w:cs="Arial"/>
          <w:szCs w:val="22"/>
          <w:u w:val="single"/>
          <w:lang w:val="en-NZ"/>
        </w:rPr>
      </w:pPr>
      <w:r w:rsidRPr="009423FA">
        <w:rPr>
          <w:rFonts w:cs="Arial"/>
          <w:szCs w:val="22"/>
          <w:u w:val="single"/>
          <w:lang w:val="en-NZ"/>
        </w:rPr>
        <w:t>Summary of Study</w:t>
      </w:r>
    </w:p>
    <w:p w14:paraId="309E8060" w14:textId="77777777" w:rsidR="00285BEA" w:rsidRPr="009423FA" w:rsidRDefault="00285BEA" w:rsidP="00285BEA">
      <w:pPr>
        <w:rPr>
          <w:rFonts w:cs="Arial"/>
          <w:szCs w:val="22"/>
          <w:u w:val="single"/>
          <w:lang w:val="en-NZ"/>
        </w:rPr>
      </w:pPr>
    </w:p>
    <w:p w14:paraId="4BAFA988" w14:textId="77777777" w:rsidR="00A57F04" w:rsidRPr="009423FA" w:rsidRDefault="00A57F04" w:rsidP="00E12135">
      <w:pPr>
        <w:pStyle w:val="ListParagraph"/>
        <w:numPr>
          <w:ilvl w:val="0"/>
          <w:numId w:val="26"/>
        </w:numPr>
        <w:autoSpaceDE w:val="0"/>
        <w:autoSpaceDN w:val="0"/>
        <w:adjustRightInd w:val="0"/>
        <w:rPr>
          <w:rFonts w:cs="Arial"/>
          <w:szCs w:val="22"/>
          <w:lang w:val="en-NZ"/>
        </w:rPr>
      </w:pPr>
      <w:r w:rsidRPr="009423FA">
        <w:rPr>
          <w:rFonts w:cs="Arial"/>
          <w:szCs w:val="22"/>
          <w:lang w:val="en-NZ"/>
        </w:rPr>
        <w:t>This study is a randomized, double-blind, open-label, placebo-controlled, parallel-group, multicentre Phase III study. Eligible patients will be randomized in a 1:1:1:1 ratio to one of four treatment groups (Group A1, A2, B1 or B2). The primary objective of the study is to show superiority in the treatment of heavy menstrual bleeding (HMB) of vilaprisan compared to placebo in subjects with uterine fibroids.</w:t>
      </w:r>
    </w:p>
    <w:p w14:paraId="2D07AB43" w14:textId="77777777" w:rsidR="00A57F04" w:rsidRPr="009423FA" w:rsidRDefault="00A57F04" w:rsidP="00E12135">
      <w:pPr>
        <w:pStyle w:val="ListParagraph"/>
        <w:numPr>
          <w:ilvl w:val="0"/>
          <w:numId w:val="26"/>
        </w:numPr>
        <w:autoSpaceDE w:val="0"/>
        <w:autoSpaceDN w:val="0"/>
        <w:adjustRightInd w:val="0"/>
        <w:rPr>
          <w:rFonts w:cs="Arial"/>
          <w:szCs w:val="22"/>
          <w:lang w:val="en-NZ"/>
        </w:rPr>
      </w:pPr>
      <w:r w:rsidRPr="009423FA">
        <w:rPr>
          <w:rFonts w:cs="Arial"/>
          <w:szCs w:val="22"/>
          <w:lang w:val="en-NZ"/>
        </w:rPr>
        <w:t xml:space="preserve">The study will be comprised of a screening period, treatment period and a follow up period. The screening period should be no longer than 120 days, during which eligibility will be determined, including the presence of uterine fibroids and heavy menstrual bleeding. </w:t>
      </w:r>
    </w:p>
    <w:p w14:paraId="1A41EF8D" w14:textId="77777777" w:rsidR="00A57F04" w:rsidRPr="009423FA" w:rsidRDefault="00A57F04" w:rsidP="00E12135">
      <w:pPr>
        <w:pStyle w:val="ListParagraph"/>
        <w:numPr>
          <w:ilvl w:val="0"/>
          <w:numId w:val="26"/>
        </w:numPr>
        <w:autoSpaceDE w:val="0"/>
        <w:autoSpaceDN w:val="0"/>
        <w:adjustRightInd w:val="0"/>
        <w:rPr>
          <w:rFonts w:cs="Arial"/>
          <w:szCs w:val="22"/>
          <w:lang w:val="en-NZ"/>
        </w:rPr>
      </w:pPr>
      <w:r w:rsidRPr="009423FA">
        <w:rPr>
          <w:rFonts w:cs="Arial"/>
          <w:szCs w:val="22"/>
          <w:lang w:val="en-NZ"/>
        </w:rPr>
        <w:t>Eligible patients will be randomised into one of the 4 groups at the end of screening:</w:t>
      </w:r>
    </w:p>
    <w:p w14:paraId="6E8FAF43" w14:textId="77777777" w:rsidR="00A57F04" w:rsidRPr="009423FA" w:rsidRDefault="00A57F04" w:rsidP="00E12135">
      <w:pPr>
        <w:pStyle w:val="ListParagraph"/>
        <w:numPr>
          <w:ilvl w:val="1"/>
          <w:numId w:val="14"/>
        </w:numPr>
        <w:autoSpaceDE w:val="0"/>
        <w:autoSpaceDN w:val="0"/>
        <w:adjustRightInd w:val="0"/>
        <w:rPr>
          <w:rFonts w:cs="Arial"/>
          <w:szCs w:val="22"/>
          <w:lang w:val="en-NZ"/>
        </w:rPr>
      </w:pPr>
      <w:r w:rsidRPr="009423FA">
        <w:rPr>
          <w:rFonts w:cs="Arial"/>
          <w:szCs w:val="22"/>
          <w:lang w:val="en-NZ"/>
        </w:rPr>
        <w:t>Group A1 will receive 2mg vilaprisan for 2 cycles of 12 weeks with a bleeding event in between.</w:t>
      </w:r>
    </w:p>
    <w:p w14:paraId="1943A2A4" w14:textId="77777777" w:rsidR="00A57F04" w:rsidRPr="009423FA" w:rsidRDefault="00A57F04" w:rsidP="00E12135">
      <w:pPr>
        <w:pStyle w:val="ListParagraph"/>
        <w:numPr>
          <w:ilvl w:val="1"/>
          <w:numId w:val="14"/>
        </w:numPr>
        <w:autoSpaceDE w:val="0"/>
        <w:autoSpaceDN w:val="0"/>
        <w:adjustRightInd w:val="0"/>
        <w:rPr>
          <w:rFonts w:cs="Arial"/>
          <w:szCs w:val="22"/>
          <w:lang w:val="en-NZ"/>
        </w:rPr>
      </w:pPr>
      <w:r w:rsidRPr="009423FA">
        <w:rPr>
          <w:rFonts w:cs="Arial"/>
          <w:szCs w:val="22"/>
          <w:lang w:val="en-NZ"/>
        </w:rPr>
        <w:t xml:space="preserve">Group A2 will receive 2 cycles of 2mg vilaprisan with no bleeding event (i.e. 24 weeks continuous treatment). </w:t>
      </w:r>
    </w:p>
    <w:p w14:paraId="52C32673" w14:textId="77777777" w:rsidR="00A57F04" w:rsidRPr="009423FA" w:rsidRDefault="00A57F04" w:rsidP="00E12135">
      <w:pPr>
        <w:pStyle w:val="ListParagraph"/>
        <w:numPr>
          <w:ilvl w:val="1"/>
          <w:numId w:val="14"/>
        </w:numPr>
        <w:autoSpaceDE w:val="0"/>
        <w:autoSpaceDN w:val="0"/>
        <w:adjustRightInd w:val="0"/>
        <w:rPr>
          <w:rFonts w:cs="Arial"/>
          <w:szCs w:val="22"/>
          <w:lang w:val="en-NZ"/>
        </w:rPr>
      </w:pPr>
      <w:r w:rsidRPr="009423FA">
        <w:rPr>
          <w:rFonts w:cs="Arial"/>
          <w:szCs w:val="22"/>
          <w:lang w:val="en-NZ"/>
        </w:rPr>
        <w:t xml:space="preserve">Group B1 will have 1 cycle of placebo for 12 weeks and then 2mg vilaprisan for 12 weeks with a bleeding cycle in between. </w:t>
      </w:r>
    </w:p>
    <w:p w14:paraId="53B09EFE" w14:textId="35F5DB3E" w:rsidR="004B35C9" w:rsidRPr="00C15AA1" w:rsidRDefault="00A57F04" w:rsidP="00C15AA1">
      <w:pPr>
        <w:pStyle w:val="ListParagraph"/>
        <w:numPr>
          <w:ilvl w:val="1"/>
          <w:numId w:val="14"/>
        </w:numPr>
        <w:tabs>
          <w:tab w:val="left" w:pos="709"/>
        </w:tabs>
        <w:autoSpaceDE w:val="0"/>
        <w:autoSpaceDN w:val="0"/>
        <w:adjustRightInd w:val="0"/>
        <w:rPr>
          <w:rFonts w:cs="Arial"/>
          <w:szCs w:val="22"/>
          <w:lang w:val="en-NZ"/>
        </w:rPr>
      </w:pPr>
      <w:r w:rsidRPr="00C15AA1">
        <w:rPr>
          <w:rFonts w:cs="Arial"/>
          <w:szCs w:val="22"/>
          <w:lang w:val="en-NZ"/>
        </w:rPr>
        <w:t>Group B2 will have 2mg vilaprisan for 12 weeks followed by a bleeding cycle then 12 weeks of placebo.</w:t>
      </w:r>
    </w:p>
    <w:p w14:paraId="39D05F79" w14:textId="77777777" w:rsidR="00A57F04" w:rsidRPr="009423FA" w:rsidRDefault="00A57F04" w:rsidP="00E12135">
      <w:pPr>
        <w:pStyle w:val="ListParagraph"/>
        <w:numPr>
          <w:ilvl w:val="0"/>
          <w:numId w:val="26"/>
        </w:numPr>
        <w:autoSpaceDE w:val="0"/>
        <w:autoSpaceDN w:val="0"/>
        <w:adjustRightInd w:val="0"/>
        <w:rPr>
          <w:rFonts w:cs="Arial"/>
          <w:szCs w:val="22"/>
          <w:lang w:val="en-NZ"/>
        </w:rPr>
      </w:pPr>
      <w:r w:rsidRPr="009423FA">
        <w:rPr>
          <w:rFonts w:cs="Arial"/>
          <w:szCs w:val="22"/>
          <w:lang w:val="en-NZ"/>
        </w:rPr>
        <w:t>After the end of the final treatment period, all subjects will be followed up until day 7 to 15 of the second menstrual cycle after end of treatment visit.</w:t>
      </w:r>
    </w:p>
    <w:p w14:paraId="09EB7FB3" w14:textId="77777777" w:rsidR="00285BEA" w:rsidRPr="009423FA" w:rsidRDefault="00A57F04" w:rsidP="00E12135">
      <w:pPr>
        <w:pStyle w:val="ListParagraph"/>
        <w:numPr>
          <w:ilvl w:val="0"/>
          <w:numId w:val="26"/>
        </w:numPr>
        <w:autoSpaceDE w:val="0"/>
        <w:autoSpaceDN w:val="0"/>
        <w:adjustRightInd w:val="0"/>
        <w:rPr>
          <w:rFonts w:cs="Arial"/>
          <w:szCs w:val="22"/>
          <w:lang w:val="en-NZ"/>
        </w:rPr>
      </w:pPr>
      <w:r w:rsidRPr="009423FA">
        <w:rPr>
          <w:rFonts w:cs="Arial"/>
          <w:szCs w:val="22"/>
          <w:lang w:val="en-NZ"/>
        </w:rPr>
        <w:t>In total, subjects will be involved for between 11 and 16 months depending on their menstrual cycle. Assuming a subject completes the study per protocol, they will have 2 cervical smears, 8 ultrasounds and 3 endometrial biopsies. For the entire duration of their participation, subjects will need to document their daily menstrual bleeding and symptoms on an eDiary device as well as additional patient-reported outcome questionnaires during selected site visits. Subjects will need to collect their used sanitary products for analysis of blood loss using the alkaline hematin method throughout the study.</w:t>
      </w:r>
    </w:p>
    <w:p w14:paraId="2A8EA83B" w14:textId="77777777" w:rsidR="00A57F04" w:rsidRPr="009423FA" w:rsidRDefault="00A57F04" w:rsidP="00A57F04">
      <w:pPr>
        <w:autoSpaceDE w:val="0"/>
        <w:autoSpaceDN w:val="0"/>
        <w:adjustRightInd w:val="0"/>
        <w:rPr>
          <w:rFonts w:cs="Arial"/>
          <w:szCs w:val="22"/>
          <w:lang w:val="en-NZ"/>
        </w:rPr>
      </w:pPr>
    </w:p>
    <w:p w14:paraId="3DD8ADBC" w14:textId="77777777" w:rsidR="00285BEA" w:rsidRPr="009423FA" w:rsidRDefault="00285BEA" w:rsidP="00285BEA">
      <w:pPr>
        <w:rPr>
          <w:rFonts w:cs="Arial"/>
          <w:szCs w:val="22"/>
          <w:u w:val="single"/>
          <w:lang w:val="en-NZ"/>
        </w:rPr>
      </w:pPr>
      <w:r w:rsidRPr="009423FA">
        <w:rPr>
          <w:rFonts w:cs="Arial"/>
          <w:szCs w:val="22"/>
          <w:u w:val="single"/>
          <w:lang w:val="en-NZ"/>
        </w:rPr>
        <w:t>Summary of ethical issues (resolved)</w:t>
      </w:r>
    </w:p>
    <w:p w14:paraId="3C8DD805" w14:textId="77777777" w:rsidR="00285BEA" w:rsidRPr="009423FA" w:rsidRDefault="00285BEA" w:rsidP="00285BEA">
      <w:pPr>
        <w:rPr>
          <w:rFonts w:cs="Arial"/>
          <w:szCs w:val="22"/>
          <w:u w:val="single"/>
          <w:lang w:val="en-NZ"/>
        </w:rPr>
      </w:pPr>
    </w:p>
    <w:p w14:paraId="28A4FFAD" w14:textId="77777777" w:rsidR="00285BEA" w:rsidRPr="009423FA" w:rsidRDefault="00285BEA" w:rsidP="00285BEA">
      <w:pPr>
        <w:rPr>
          <w:rFonts w:cs="Arial"/>
          <w:szCs w:val="22"/>
          <w:lang w:val="en-NZ"/>
        </w:rPr>
      </w:pPr>
      <w:r w:rsidRPr="009423FA">
        <w:rPr>
          <w:rFonts w:cs="Arial"/>
          <w:szCs w:val="22"/>
          <w:lang w:val="en-NZ"/>
        </w:rPr>
        <w:t>The main ethical issues considered by the Committee and addressed by the Researcher are as follows.</w:t>
      </w:r>
    </w:p>
    <w:p w14:paraId="5CF14ABD" w14:textId="77777777" w:rsidR="00285BEA" w:rsidRPr="009423FA" w:rsidRDefault="00285BEA" w:rsidP="00285BEA">
      <w:pPr>
        <w:rPr>
          <w:rFonts w:cs="Arial"/>
          <w:szCs w:val="22"/>
          <w:u w:val="single"/>
          <w:lang w:val="en-NZ"/>
        </w:rPr>
      </w:pPr>
    </w:p>
    <w:p w14:paraId="2FCD2C06" w14:textId="77777777" w:rsidR="00B10745" w:rsidRPr="009F1FD2" w:rsidRDefault="00B10745" w:rsidP="009F1FD2">
      <w:pPr>
        <w:pStyle w:val="ListParagraph"/>
        <w:numPr>
          <w:ilvl w:val="0"/>
          <w:numId w:val="26"/>
        </w:numPr>
        <w:tabs>
          <w:tab w:val="left" w:pos="6924"/>
        </w:tabs>
        <w:rPr>
          <w:rFonts w:cs="Arial"/>
          <w:szCs w:val="22"/>
          <w:lang w:val="en-NZ"/>
        </w:rPr>
      </w:pPr>
      <w:r w:rsidRPr="009F1FD2">
        <w:rPr>
          <w:rFonts w:cs="Arial"/>
          <w:szCs w:val="22"/>
          <w:lang w:val="en-NZ"/>
        </w:rPr>
        <w:t xml:space="preserve">r.7.1 should </w:t>
      </w:r>
      <w:r w:rsidR="00EC6B9E" w:rsidRPr="009F1FD2">
        <w:rPr>
          <w:rFonts w:cs="Arial"/>
          <w:szCs w:val="22"/>
          <w:lang w:val="en-NZ"/>
        </w:rPr>
        <w:t xml:space="preserve">have </w:t>
      </w:r>
      <w:r w:rsidRPr="009F1FD2">
        <w:rPr>
          <w:rFonts w:cs="Arial"/>
          <w:szCs w:val="22"/>
          <w:lang w:val="en-NZ"/>
        </w:rPr>
        <w:t>include</w:t>
      </w:r>
      <w:r w:rsidR="00EC6B9E" w:rsidRPr="009F1FD2">
        <w:rPr>
          <w:rFonts w:cs="Arial"/>
          <w:szCs w:val="22"/>
          <w:lang w:val="en-NZ"/>
        </w:rPr>
        <w:t>d</w:t>
      </w:r>
      <w:r w:rsidRPr="009F1FD2">
        <w:rPr>
          <w:rFonts w:cs="Arial"/>
          <w:szCs w:val="22"/>
          <w:lang w:val="en-NZ"/>
        </w:rPr>
        <w:t xml:space="preserve"> explanation of risks to unborn children </w:t>
      </w:r>
      <w:r w:rsidR="00EC6B9E" w:rsidRPr="009F1FD2">
        <w:rPr>
          <w:rFonts w:cs="Arial"/>
          <w:szCs w:val="22"/>
          <w:lang w:val="en-NZ"/>
        </w:rPr>
        <w:t xml:space="preserve">in more </w:t>
      </w:r>
      <w:r w:rsidRPr="009F1FD2">
        <w:rPr>
          <w:rFonts w:cs="Arial"/>
          <w:szCs w:val="22"/>
          <w:lang w:val="en-NZ"/>
        </w:rPr>
        <w:t>detail.</w:t>
      </w:r>
      <w:r w:rsidR="00EC6B9E" w:rsidRPr="009F1FD2">
        <w:rPr>
          <w:rFonts w:cs="Arial"/>
          <w:szCs w:val="22"/>
          <w:lang w:val="en-NZ"/>
        </w:rPr>
        <w:tab/>
      </w:r>
    </w:p>
    <w:p w14:paraId="6D1EA337" w14:textId="077BBA33" w:rsidR="002A6164" w:rsidRDefault="002A6164">
      <w:pPr>
        <w:rPr>
          <w:rFonts w:cs="Arial"/>
          <w:szCs w:val="22"/>
          <w:u w:val="single"/>
          <w:lang w:val="en-NZ"/>
        </w:rPr>
      </w:pPr>
      <w:r>
        <w:rPr>
          <w:rFonts w:cs="Arial"/>
          <w:szCs w:val="22"/>
          <w:u w:val="single"/>
          <w:lang w:val="en-NZ"/>
        </w:rPr>
        <w:br w:type="page"/>
      </w:r>
    </w:p>
    <w:p w14:paraId="4B68684B" w14:textId="77777777" w:rsidR="00285BEA" w:rsidRPr="009423FA" w:rsidRDefault="00285BEA" w:rsidP="00285BEA">
      <w:pPr>
        <w:rPr>
          <w:rFonts w:cs="Arial"/>
          <w:szCs w:val="22"/>
          <w:u w:val="single"/>
          <w:lang w:val="en-NZ"/>
        </w:rPr>
      </w:pPr>
      <w:r w:rsidRPr="009423FA">
        <w:rPr>
          <w:rFonts w:cs="Arial"/>
          <w:szCs w:val="22"/>
          <w:u w:val="single"/>
          <w:lang w:val="en-NZ"/>
        </w:rPr>
        <w:lastRenderedPageBreak/>
        <w:t>Summary of ethical issues (outstanding)</w:t>
      </w:r>
    </w:p>
    <w:p w14:paraId="7F75F410" w14:textId="77777777" w:rsidR="00285BEA" w:rsidRPr="009423FA" w:rsidRDefault="00285BEA" w:rsidP="00285BEA">
      <w:pPr>
        <w:rPr>
          <w:rFonts w:cs="Arial"/>
          <w:szCs w:val="22"/>
          <w:u w:val="single"/>
          <w:lang w:val="en-NZ"/>
        </w:rPr>
      </w:pPr>
    </w:p>
    <w:p w14:paraId="6B20FC73" w14:textId="77777777" w:rsidR="00285BEA" w:rsidRPr="009423FA" w:rsidRDefault="00285BEA" w:rsidP="00285BEA">
      <w:pPr>
        <w:rPr>
          <w:rFonts w:cs="Arial"/>
          <w:szCs w:val="22"/>
          <w:lang w:val="en-NZ"/>
        </w:rPr>
      </w:pPr>
      <w:r w:rsidRPr="009423FA">
        <w:rPr>
          <w:rFonts w:cs="Arial"/>
          <w:szCs w:val="22"/>
          <w:lang w:val="en-NZ"/>
        </w:rPr>
        <w:t>The main ethical issues considered by the Committee and which require addressing by the Researcher are as follows.</w:t>
      </w:r>
    </w:p>
    <w:p w14:paraId="6B81C4AE" w14:textId="77777777" w:rsidR="00285BEA" w:rsidRPr="009423FA" w:rsidRDefault="00285BEA" w:rsidP="00285BEA">
      <w:pPr>
        <w:autoSpaceDE w:val="0"/>
        <w:autoSpaceDN w:val="0"/>
        <w:adjustRightInd w:val="0"/>
        <w:rPr>
          <w:rFonts w:cs="Arial"/>
          <w:szCs w:val="22"/>
          <w:lang w:val="en-NZ"/>
        </w:rPr>
      </w:pPr>
    </w:p>
    <w:p w14:paraId="6C633F9E" w14:textId="77777777" w:rsidR="00094680" w:rsidRPr="002C1A59" w:rsidRDefault="000B1D12" w:rsidP="002C1A59">
      <w:pPr>
        <w:pStyle w:val="ListParagraph"/>
        <w:numPr>
          <w:ilvl w:val="0"/>
          <w:numId w:val="26"/>
        </w:numPr>
        <w:rPr>
          <w:rFonts w:cs="Arial"/>
          <w:szCs w:val="22"/>
        </w:rPr>
      </w:pPr>
      <w:r w:rsidRPr="009423FA">
        <w:rPr>
          <w:rFonts w:cs="Arial"/>
          <w:szCs w:val="22"/>
        </w:rPr>
        <w:t xml:space="preserve">The Committee have some unease about the lack of critical review or oversight of the project in New Zealand by anyone with specialist expertise in women's health. </w:t>
      </w:r>
      <w:r w:rsidR="00342C92">
        <w:rPr>
          <w:rFonts w:cs="Arial"/>
          <w:szCs w:val="22"/>
        </w:rPr>
        <w:t xml:space="preserve">In particular with the CI not being adequately qualified. The Researcher(s) noted they have experience with woman’s health – but acknowledge the CIs will need to make the case for their skills and experience for this study. </w:t>
      </w:r>
    </w:p>
    <w:p w14:paraId="368C8CB5" w14:textId="77777777" w:rsidR="000B1D12" w:rsidRPr="002C1A59" w:rsidRDefault="00094680" w:rsidP="000B1D12">
      <w:pPr>
        <w:pStyle w:val="ListParagraph"/>
        <w:numPr>
          <w:ilvl w:val="0"/>
          <w:numId w:val="26"/>
        </w:numPr>
        <w:rPr>
          <w:rFonts w:cs="Arial"/>
          <w:szCs w:val="22"/>
        </w:rPr>
      </w:pPr>
      <w:r>
        <w:rPr>
          <w:rFonts w:cs="Arial"/>
          <w:szCs w:val="22"/>
        </w:rPr>
        <w:t>The Committee noted t</w:t>
      </w:r>
      <w:r w:rsidR="000B1D12" w:rsidRPr="009423FA">
        <w:rPr>
          <w:rFonts w:cs="Arial"/>
          <w:szCs w:val="22"/>
        </w:rPr>
        <w:t xml:space="preserve">here is no formal internal DSMC as would be expected in a Phase 3 study. Monthly overview meetings by the sponsor's medical team does not constitute adequate data monitoring as the team composition does not necessarily include a statistician and there are no formal data monitoring processes laid out. </w:t>
      </w:r>
      <w:r w:rsidR="00426582">
        <w:rPr>
          <w:rFonts w:cs="Arial"/>
          <w:szCs w:val="22"/>
        </w:rPr>
        <w:t xml:space="preserve">The Researcher(s) noted this was correct, confirming there was biostatistician. The Committee asked to see the terms of reference or a charter. </w:t>
      </w:r>
    </w:p>
    <w:p w14:paraId="48FEBC6B" w14:textId="77777777" w:rsidR="000B1D12" w:rsidRPr="002C1A59" w:rsidRDefault="00094680" w:rsidP="00B10745">
      <w:pPr>
        <w:pStyle w:val="ListParagraph"/>
        <w:numPr>
          <w:ilvl w:val="0"/>
          <w:numId w:val="26"/>
        </w:numPr>
        <w:rPr>
          <w:rFonts w:cs="Arial"/>
          <w:szCs w:val="22"/>
        </w:rPr>
      </w:pPr>
      <w:r>
        <w:rPr>
          <w:rFonts w:cs="Arial"/>
          <w:szCs w:val="22"/>
        </w:rPr>
        <w:t>The Committee also expressed</w:t>
      </w:r>
      <w:r w:rsidR="000B1D12" w:rsidRPr="009423FA">
        <w:rPr>
          <w:rFonts w:cs="Arial"/>
          <w:szCs w:val="22"/>
        </w:rPr>
        <w:t xml:space="preserve"> some concern that women will be enrolled without informing GP if they chose. An up-to 11 month study is a long period</w:t>
      </w:r>
      <w:r>
        <w:rPr>
          <w:rFonts w:cs="Arial"/>
          <w:szCs w:val="22"/>
        </w:rPr>
        <w:t xml:space="preserve"> to not inform a primary health carer. </w:t>
      </w:r>
      <w:r w:rsidR="00B10745">
        <w:rPr>
          <w:rFonts w:cs="Arial"/>
          <w:szCs w:val="22"/>
        </w:rPr>
        <w:t>The Researcher(s) stated they can make GP notification a requirement. The Committee asked the researchers to check with the CI on whether they felt this was a risk</w:t>
      </w:r>
    </w:p>
    <w:p w14:paraId="6F8F2557" w14:textId="77777777" w:rsidR="000B1D12" w:rsidRPr="002C1A59" w:rsidRDefault="00094680" w:rsidP="000B1D12">
      <w:pPr>
        <w:pStyle w:val="ListParagraph"/>
        <w:numPr>
          <w:ilvl w:val="0"/>
          <w:numId w:val="26"/>
        </w:numPr>
        <w:rPr>
          <w:rFonts w:cs="Arial"/>
          <w:szCs w:val="22"/>
        </w:rPr>
      </w:pPr>
      <w:r>
        <w:rPr>
          <w:rFonts w:cs="Arial"/>
          <w:szCs w:val="22"/>
        </w:rPr>
        <w:t>The Committee noted that b</w:t>
      </w:r>
      <w:r w:rsidR="000B1D12" w:rsidRPr="009423FA">
        <w:rPr>
          <w:rFonts w:cs="Arial"/>
          <w:szCs w:val="22"/>
        </w:rPr>
        <w:t>arrier contraceptives may be as good as hormonal /IUCD tr</w:t>
      </w:r>
      <w:r>
        <w:rPr>
          <w:rFonts w:cs="Arial"/>
          <w:szCs w:val="22"/>
        </w:rPr>
        <w:t>eatments if used correctly but they</w:t>
      </w:r>
      <w:r w:rsidRPr="009423FA">
        <w:rPr>
          <w:rFonts w:cs="Arial"/>
          <w:szCs w:val="22"/>
        </w:rPr>
        <w:t xml:space="preserve"> </w:t>
      </w:r>
      <w:r>
        <w:rPr>
          <w:rFonts w:cs="Arial"/>
          <w:szCs w:val="22"/>
        </w:rPr>
        <w:t>rely</w:t>
      </w:r>
      <w:r w:rsidR="000B1D12" w:rsidRPr="009423FA">
        <w:rPr>
          <w:rFonts w:cs="Arial"/>
          <w:szCs w:val="22"/>
        </w:rPr>
        <w:t xml:space="preserve"> on the male partner using them</w:t>
      </w:r>
      <w:r>
        <w:rPr>
          <w:rFonts w:cs="Arial"/>
          <w:szCs w:val="22"/>
        </w:rPr>
        <w:t xml:space="preserve"> - some</w:t>
      </w:r>
      <w:r w:rsidR="000B1D12" w:rsidRPr="009423FA">
        <w:rPr>
          <w:rFonts w:cs="Arial"/>
          <w:szCs w:val="22"/>
        </w:rPr>
        <w:t xml:space="preserve"> women may be at considera</w:t>
      </w:r>
      <w:r w:rsidR="00342C92">
        <w:rPr>
          <w:rFonts w:cs="Arial"/>
          <w:szCs w:val="22"/>
        </w:rPr>
        <w:t>ble increased risk of pregnan</w:t>
      </w:r>
      <w:r w:rsidR="002C1A59">
        <w:rPr>
          <w:rFonts w:cs="Arial"/>
          <w:szCs w:val="22"/>
        </w:rPr>
        <w:t>t.</w:t>
      </w:r>
    </w:p>
    <w:p w14:paraId="61987DF4" w14:textId="77777777" w:rsidR="00F50ACD" w:rsidRPr="00F50ACD" w:rsidRDefault="000B1D12" w:rsidP="002C1A59">
      <w:pPr>
        <w:pStyle w:val="ListParagraph"/>
        <w:numPr>
          <w:ilvl w:val="0"/>
          <w:numId w:val="26"/>
        </w:numPr>
        <w:rPr>
          <w:rFonts w:cs="Arial"/>
          <w:szCs w:val="22"/>
        </w:rPr>
      </w:pPr>
      <w:r w:rsidRPr="009423FA">
        <w:rPr>
          <w:rFonts w:cs="Arial"/>
          <w:szCs w:val="22"/>
        </w:rPr>
        <w:t xml:space="preserve">Please describe where and how you will be getting participants. </w:t>
      </w:r>
      <w:proofErr w:type="gramStart"/>
      <w:r w:rsidRPr="009423FA">
        <w:rPr>
          <w:rFonts w:cs="Arial"/>
          <w:szCs w:val="22"/>
        </w:rPr>
        <w:t>p.3.1</w:t>
      </w:r>
      <w:proofErr w:type="gramEnd"/>
      <w:r w:rsidRPr="009423FA">
        <w:rPr>
          <w:rFonts w:cs="Arial"/>
          <w:szCs w:val="22"/>
        </w:rPr>
        <w:t xml:space="preserve"> mentions advertising</w:t>
      </w:r>
      <w:r w:rsidR="00342C92">
        <w:rPr>
          <w:rFonts w:cs="Arial"/>
          <w:szCs w:val="22"/>
        </w:rPr>
        <w:t>, but no</w:t>
      </w:r>
      <w:r w:rsidRPr="009423FA">
        <w:rPr>
          <w:rFonts w:cs="Arial"/>
          <w:szCs w:val="22"/>
        </w:rPr>
        <w:t xml:space="preserve"> materials </w:t>
      </w:r>
      <w:r w:rsidR="00342C92">
        <w:rPr>
          <w:rFonts w:cs="Arial"/>
          <w:szCs w:val="22"/>
        </w:rPr>
        <w:t>were submitted.</w:t>
      </w:r>
      <w:r w:rsidRPr="009423FA">
        <w:rPr>
          <w:rFonts w:cs="Arial"/>
          <w:szCs w:val="22"/>
        </w:rPr>
        <w:t xml:space="preserve"> </w:t>
      </w:r>
      <w:r w:rsidR="00B84A53">
        <w:rPr>
          <w:rFonts w:cs="Arial"/>
          <w:szCs w:val="22"/>
        </w:rPr>
        <w:t xml:space="preserve">The Researcher(s) stated a sub-investigator will recruit their patients, as well as P3 having connections to clinics which will seek referrals. The Researcher(s) noted the gynaecologist was not listed on the application. The Researcher(s) confirmed that gynaecologists will both recruit and also be involved in the study. All study procedures will be treated through their referring gynaecologist. </w:t>
      </w:r>
    </w:p>
    <w:p w14:paraId="3224E384" w14:textId="77777777" w:rsidR="00F50ACD" w:rsidRPr="00F50ACD" w:rsidRDefault="00F50ACD" w:rsidP="002C1A59">
      <w:pPr>
        <w:pStyle w:val="ListParagraph"/>
        <w:numPr>
          <w:ilvl w:val="0"/>
          <w:numId w:val="26"/>
        </w:numPr>
        <w:rPr>
          <w:rFonts w:cs="Arial"/>
          <w:szCs w:val="22"/>
        </w:rPr>
      </w:pPr>
      <w:r>
        <w:rPr>
          <w:rFonts w:cs="Arial"/>
          <w:szCs w:val="22"/>
        </w:rPr>
        <w:t>The Committee asked if there is a finder fee for referrals. The Researcher(s) stated no.</w:t>
      </w:r>
    </w:p>
    <w:p w14:paraId="4C390BAE" w14:textId="77777777" w:rsidR="00F50ACD" w:rsidRDefault="00F50ACD" w:rsidP="002C1A59">
      <w:pPr>
        <w:pStyle w:val="ListParagraph"/>
        <w:numPr>
          <w:ilvl w:val="0"/>
          <w:numId w:val="26"/>
        </w:numPr>
        <w:rPr>
          <w:rFonts w:cs="Arial"/>
          <w:szCs w:val="22"/>
        </w:rPr>
      </w:pPr>
      <w:r>
        <w:rPr>
          <w:rFonts w:cs="Arial"/>
          <w:szCs w:val="22"/>
        </w:rPr>
        <w:t xml:space="preserve">The Committee asked please clarify GP referrals. The Researcher(s) explained </w:t>
      </w:r>
      <w:r w:rsidR="006A3DA6">
        <w:rPr>
          <w:rFonts w:cs="Arial"/>
          <w:szCs w:val="22"/>
        </w:rPr>
        <w:t xml:space="preserve">there will be </w:t>
      </w:r>
      <w:r>
        <w:rPr>
          <w:rFonts w:cs="Arial"/>
          <w:szCs w:val="22"/>
        </w:rPr>
        <w:t xml:space="preserve">patient brochures and investigator pamphlets which can be provided to GPs and doctors who can give them to potential participants. Patients can contact P3 directly or authorise someone to contact them. The Committee confirmed that they need to see all recruitment materials. </w:t>
      </w:r>
    </w:p>
    <w:p w14:paraId="4381EC0D" w14:textId="63F68B6D" w:rsidR="00F50ACD" w:rsidRDefault="00F50ACD" w:rsidP="002C1A59">
      <w:pPr>
        <w:pStyle w:val="ListParagraph"/>
        <w:numPr>
          <w:ilvl w:val="0"/>
          <w:numId w:val="26"/>
        </w:numPr>
        <w:rPr>
          <w:rFonts w:cs="Arial"/>
          <w:szCs w:val="22"/>
        </w:rPr>
      </w:pPr>
      <w:r>
        <w:rPr>
          <w:rFonts w:cs="Arial"/>
          <w:szCs w:val="22"/>
        </w:rPr>
        <w:t>The Researcher(s) confirmed referr</w:t>
      </w:r>
      <w:r w:rsidR="006A3DA6">
        <w:rPr>
          <w:rFonts w:cs="Arial"/>
          <w:szCs w:val="22"/>
        </w:rPr>
        <w:t>er</w:t>
      </w:r>
      <w:r>
        <w:rPr>
          <w:rFonts w:cs="Arial"/>
          <w:szCs w:val="22"/>
        </w:rPr>
        <w:t>s will not conduct consent for study participation.</w:t>
      </w:r>
    </w:p>
    <w:p w14:paraId="6A498064" w14:textId="77777777" w:rsidR="00F50ACD" w:rsidRDefault="00342C92" w:rsidP="002C1A59">
      <w:pPr>
        <w:pStyle w:val="ListParagraph"/>
        <w:numPr>
          <w:ilvl w:val="0"/>
          <w:numId w:val="26"/>
        </w:numPr>
        <w:rPr>
          <w:rFonts w:cs="Arial"/>
          <w:szCs w:val="22"/>
        </w:rPr>
      </w:pPr>
      <w:r>
        <w:rPr>
          <w:rFonts w:cs="Arial"/>
          <w:szCs w:val="22"/>
        </w:rPr>
        <w:t xml:space="preserve">The Committee noted conflict of interest between treating and research gynaecologist must be addressed. </w:t>
      </w:r>
    </w:p>
    <w:p w14:paraId="20CF7C15" w14:textId="77777777" w:rsidR="00B84A53" w:rsidRPr="002C1A59" w:rsidRDefault="007A2018" w:rsidP="002C1A59">
      <w:pPr>
        <w:pStyle w:val="ListParagraph"/>
        <w:numPr>
          <w:ilvl w:val="0"/>
          <w:numId w:val="26"/>
        </w:numPr>
        <w:rPr>
          <w:rFonts w:cs="Arial"/>
          <w:szCs w:val="22"/>
        </w:rPr>
      </w:pPr>
      <w:r>
        <w:rPr>
          <w:rFonts w:cs="Arial"/>
          <w:szCs w:val="22"/>
        </w:rPr>
        <w:t>The Committee noted importance to ensure equal access to the trial and to support those who may be embarrassed or shy</w:t>
      </w:r>
      <w:r w:rsidR="002C1A59">
        <w:rPr>
          <w:rFonts w:cs="Arial"/>
          <w:szCs w:val="22"/>
        </w:rPr>
        <w:t>.</w:t>
      </w:r>
    </w:p>
    <w:p w14:paraId="52D7FFDA" w14:textId="77777777" w:rsidR="00B84A53" w:rsidRPr="009423FA" w:rsidRDefault="00342C92" w:rsidP="002C1A59">
      <w:pPr>
        <w:pStyle w:val="ListParagraph"/>
        <w:numPr>
          <w:ilvl w:val="0"/>
          <w:numId w:val="26"/>
        </w:numPr>
        <w:rPr>
          <w:rFonts w:cs="Arial"/>
          <w:szCs w:val="22"/>
        </w:rPr>
      </w:pPr>
      <w:r>
        <w:rPr>
          <w:rFonts w:cs="Arial"/>
          <w:szCs w:val="22"/>
        </w:rPr>
        <w:t xml:space="preserve">A.1.5 of the application states ‘there are no ethical issues’. The Researcher(s) stated that at the time they did not think there were ethical issues – but acknowledged placebo. </w:t>
      </w:r>
      <w:r w:rsidR="007A2018">
        <w:rPr>
          <w:rFonts w:cs="Arial"/>
          <w:szCs w:val="22"/>
        </w:rPr>
        <w:t xml:space="preserve">The Committee requested that researchers reconsider this question. </w:t>
      </w:r>
    </w:p>
    <w:p w14:paraId="437F4050" w14:textId="77777777" w:rsidR="00285BEA" w:rsidRPr="009423FA" w:rsidRDefault="007A2018" w:rsidP="002C1A59">
      <w:pPr>
        <w:pStyle w:val="ListParagraph"/>
        <w:numPr>
          <w:ilvl w:val="0"/>
          <w:numId w:val="26"/>
        </w:numPr>
        <w:rPr>
          <w:rFonts w:cs="Arial"/>
          <w:szCs w:val="22"/>
        </w:rPr>
      </w:pPr>
      <w:r>
        <w:rPr>
          <w:rFonts w:cs="Arial"/>
          <w:szCs w:val="22"/>
        </w:rPr>
        <w:t>The Committee noted researchers</w:t>
      </w:r>
      <w:r w:rsidR="000B1D12" w:rsidRPr="009423FA">
        <w:rPr>
          <w:rFonts w:cs="Arial"/>
          <w:szCs w:val="22"/>
        </w:rPr>
        <w:t xml:space="preserve"> should offer a summary of results to all not await a request. </w:t>
      </w:r>
    </w:p>
    <w:p w14:paraId="03D3090B" w14:textId="77777777" w:rsidR="000B1D12" w:rsidRPr="009423FA" w:rsidRDefault="000B1D12" w:rsidP="002C1A59">
      <w:pPr>
        <w:pStyle w:val="ListParagraph"/>
        <w:numPr>
          <w:ilvl w:val="0"/>
          <w:numId w:val="26"/>
        </w:numPr>
        <w:rPr>
          <w:rFonts w:cs="Arial"/>
          <w:szCs w:val="22"/>
        </w:rPr>
      </w:pPr>
      <w:r w:rsidRPr="009423FA">
        <w:rPr>
          <w:rFonts w:cs="Arial"/>
          <w:szCs w:val="22"/>
        </w:rPr>
        <w:t xml:space="preserve">Used sanitary items collection - how will this be handled so it is not time consuming and distasteful. </w:t>
      </w:r>
    </w:p>
    <w:p w14:paraId="520EA584" w14:textId="77777777" w:rsidR="000B1D12" w:rsidRPr="009423FA" w:rsidRDefault="000B1D12" w:rsidP="002C1A59">
      <w:pPr>
        <w:pStyle w:val="ListParagraph"/>
        <w:numPr>
          <w:ilvl w:val="0"/>
          <w:numId w:val="26"/>
        </w:numPr>
        <w:rPr>
          <w:rFonts w:cs="Arial"/>
          <w:szCs w:val="22"/>
        </w:rPr>
      </w:pPr>
      <w:r w:rsidRPr="009423FA">
        <w:rPr>
          <w:rFonts w:cs="Arial"/>
          <w:szCs w:val="22"/>
        </w:rPr>
        <w:t xml:space="preserve">The Committee noted that the answer to r.5.4.1 managing conflicts of interest is not sufficient </w:t>
      </w:r>
    </w:p>
    <w:p w14:paraId="16F08D7A" w14:textId="77777777" w:rsidR="000B1D12" w:rsidRPr="009423FA" w:rsidRDefault="00EC6B9E" w:rsidP="002C1A59">
      <w:pPr>
        <w:pStyle w:val="ListParagraph"/>
        <w:numPr>
          <w:ilvl w:val="0"/>
          <w:numId w:val="26"/>
        </w:numPr>
        <w:rPr>
          <w:rFonts w:cs="Arial"/>
          <w:szCs w:val="22"/>
          <w:lang w:val="en-NZ" w:eastAsia="en-NZ"/>
        </w:rPr>
      </w:pPr>
      <w:r>
        <w:rPr>
          <w:rFonts w:cs="Arial"/>
          <w:szCs w:val="22"/>
        </w:rPr>
        <w:t xml:space="preserve">The Researcher(s) provided an update on Maori consultation process. </w:t>
      </w:r>
    </w:p>
    <w:p w14:paraId="2570309A" w14:textId="73ECA60F" w:rsidR="002A6164" w:rsidRDefault="002A6164">
      <w:pPr>
        <w:rPr>
          <w:rFonts w:cs="Arial"/>
          <w:szCs w:val="22"/>
          <w:lang w:val="en-NZ"/>
        </w:rPr>
      </w:pPr>
      <w:r>
        <w:rPr>
          <w:rFonts w:cs="Arial"/>
          <w:szCs w:val="22"/>
          <w:lang w:val="en-NZ"/>
        </w:rPr>
        <w:br w:type="page"/>
      </w:r>
    </w:p>
    <w:p w14:paraId="5C054F06" w14:textId="77777777" w:rsidR="00285BEA" w:rsidRPr="009423FA" w:rsidRDefault="00285BEA" w:rsidP="00285BEA">
      <w:pPr>
        <w:spacing w:before="80" w:after="80"/>
        <w:rPr>
          <w:rFonts w:cs="Arial"/>
          <w:szCs w:val="22"/>
          <w:lang w:val="en-NZ"/>
        </w:rPr>
      </w:pPr>
      <w:r w:rsidRPr="009423FA">
        <w:rPr>
          <w:rFonts w:cs="Arial"/>
          <w:szCs w:val="22"/>
          <w:lang w:val="en-NZ"/>
        </w:rPr>
        <w:lastRenderedPageBreak/>
        <w:t xml:space="preserve">The Committee requested the following changes to the Participant Information Sheet and Consent Form: </w:t>
      </w:r>
    </w:p>
    <w:p w14:paraId="1610183C" w14:textId="77777777" w:rsidR="00EC6B9E" w:rsidRPr="009423FA" w:rsidRDefault="00EC6B9E" w:rsidP="00EC6B9E">
      <w:pPr>
        <w:rPr>
          <w:rFonts w:cs="Arial"/>
          <w:szCs w:val="22"/>
        </w:rPr>
      </w:pPr>
    </w:p>
    <w:p w14:paraId="027E6096" w14:textId="044FCFEF" w:rsidR="00EC6B9E" w:rsidRPr="009423FA" w:rsidRDefault="00EC6B9E" w:rsidP="002C1A59">
      <w:pPr>
        <w:pStyle w:val="ListParagraph"/>
        <w:numPr>
          <w:ilvl w:val="0"/>
          <w:numId w:val="26"/>
        </w:numPr>
        <w:rPr>
          <w:rFonts w:cs="Arial"/>
          <w:szCs w:val="22"/>
        </w:rPr>
      </w:pPr>
      <w:r>
        <w:rPr>
          <w:rFonts w:cs="Arial"/>
          <w:szCs w:val="22"/>
        </w:rPr>
        <w:t>The Committee asked w</w:t>
      </w:r>
      <w:r w:rsidRPr="009423FA">
        <w:rPr>
          <w:rFonts w:cs="Arial"/>
          <w:szCs w:val="22"/>
        </w:rPr>
        <w:t xml:space="preserve">hat happens if a woman doesn't want to take a bleed-inducer if no bleed </w:t>
      </w:r>
      <w:r>
        <w:rPr>
          <w:rFonts w:cs="Arial"/>
          <w:szCs w:val="22"/>
        </w:rPr>
        <w:t>after 21 days from end of trial.</w:t>
      </w:r>
      <w:r w:rsidRPr="009423FA">
        <w:rPr>
          <w:rFonts w:cs="Arial"/>
          <w:szCs w:val="22"/>
        </w:rPr>
        <w:t xml:space="preserve"> After all they came into the trial to stop the bleeding</w:t>
      </w:r>
      <w:r>
        <w:rPr>
          <w:rFonts w:cs="Arial"/>
          <w:szCs w:val="22"/>
        </w:rPr>
        <w:t xml:space="preserve">. </w:t>
      </w:r>
      <w:r w:rsidRPr="009423FA">
        <w:rPr>
          <w:rFonts w:cs="Arial"/>
          <w:szCs w:val="22"/>
        </w:rPr>
        <w:t>Are there ris</w:t>
      </w:r>
      <w:r>
        <w:rPr>
          <w:rFonts w:cs="Arial"/>
          <w:szCs w:val="22"/>
        </w:rPr>
        <w:t xml:space="preserve">ks if they don't induce a bleed? The Researcher(s) stated they would check this matter, but thought it was for scientific validity not for safety reasons. The Committee requested this must be clear what happens if someone said no, and justified or explained why it was required. </w:t>
      </w:r>
    </w:p>
    <w:p w14:paraId="454C031A" w14:textId="77777777" w:rsidR="00B10745" w:rsidRDefault="00B10745" w:rsidP="002C1A59">
      <w:pPr>
        <w:pStyle w:val="ListParagraph"/>
        <w:numPr>
          <w:ilvl w:val="0"/>
          <w:numId w:val="26"/>
        </w:numPr>
        <w:rPr>
          <w:rFonts w:cs="Arial"/>
          <w:szCs w:val="22"/>
        </w:rPr>
      </w:pPr>
      <w:r>
        <w:rPr>
          <w:rFonts w:cs="Arial"/>
          <w:szCs w:val="22"/>
        </w:rPr>
        <w:t>Explain who the sponsor is, where they are from, in the compensation section.</w:t>
      </w:r>
    </w:p>
    <w:p w14:paraId="101FE786" w14:textId="77777777" w:rsidR="00B10745" w:rsidRDefault="00B10745" w:rsidP="002C1A59">
      <w:pPr>
        <w:pStyle w:val="ListParagraph"/>
        <w:numPr>
          <w:ilvl w:val="0"/>
          <w:numId w:val="26"/>
        </w:numPr>
        <w:rPr>
          <w:rFonts w:cs="Arial"/>
          <w:szCs w:val="22"/>
        </w:rPr>
      </w:pPr>
      <w:r>
        <w:rPr>
          <w:rFonts w:cs="Arial"/>
          <w:szCs w:val="22"/>
        </w:rPr>
        <w:t xml:space="preserve">Explain where samples are stored. </w:t>
      </w:r>
    </w:p>
    <w:p w14:paraId="3301B973" w14:textId="77777777" w:rsidR="00B10745" w:rsidRDefault="00B10745" w:rsidP="002C1A59">
      <w:pPr>
        <w:pStyle w:val="ListParagraph"/>
        <w:numPr>
          <w:ilvl w:val="0"/>
          <w:numId w:val="26"/>
        </w:numPr>
        <w:rPr>
          <w:rFonts w:cs="Arial"/>
          <w:szCs w:val="22"/>
        </w:rPr>
      </w:pPr>
      <w:r>
        <w:rPr>
          <w:rFonts w:cs="Arial"/>
          <w:szCs w:val="22"/>
        </w:rPr>
        <w:t xml:space="preserve">Pg17 – remove US law. </w:t>
      </w:r>
    </w:p>
    <w:p w14:paraId="64344C56" w14:textId="77777777" w:rsidR="00B10745" w:rsidRDefault="00B10745" w:rsidP="002C1A59">
      <w:pPr>
        <w:pStyle w:val="ListParagraph"/>
        <w:numPr>
          <w:ilvl w:val="0"/>
          <w:numId w:val="26"/>
        </w:numPr>
        <w:rPr>
          <w:rFonts w:cs="Arial"/>
          <w:szCs w:val="22"/>
        </w:rPr>
      </w:pPr>
      <w:r>
        <w:rPr>
          <w:rFonts w:cs="Arial"/>
          <w:szCs w:val="22"/>
        </w:rPr>
        <w:t xml:space="preserve">Add a statement on human tissue and Maori. </w:t>
      </w:r>
    </w:p>
    <w:p w14:paraId="45617E19" w14:textId="3FE5D47E" w:rsidR="00342C92" w:rsidRDefault="00342C92" w:rsidP="002C1A59">
      <w:pPr>
        <w:pStyle w:val="ListParagraph"/>
        <w:numPr>
          <w:ilvl w:val="0"/>
          <w:numId w:val="26"/>
        </w:numPr>
        <w:rPr>
          <w:rFonts w:cs="Arial"/>
          <w:szCs w:val="22"/>
        </w:rPr>
      </w:pPr>
      <w:r w:rsidRPr="009423FA">
        <w:rPr>
          <w:rFonts w:cs="Arial"/>
          <w:szCs w:val="22"/>
        </w:rPr>
        <w:t xml:space="preserve">The Committee asked about progesterone-releasing IUCDs as a non-surgical treatment for HMB from fibroids. </w:t>
      </w:r>
      <w:r w:rsidRPr="00342C92">
        <w:rPr>
          <w:rFonts w:cs="Arial"/>
          <w:szCs w:val="22"/>
        </w:rPr>
        <w:t xml:space="preserve">While </w:t>
      </w:r>
      <w:r w:rsidR="006A3DA6">
        <w:rPr>
          <w:rFonts w:cs="Arial"/>
          <w:szCs w:val="22"/>
        </w:rPr>
        <w:t>this treatment</w:t>
      </w:r>
      <w:r w:rsidRPr="00342C92">
        <w:rPr>
          <w:rFonts w:cs="Arial"/>
          <w:szCs w:val="22"/>
        </w:rPr>
        <w:t xml:space="preserve"> may not work wel</w:t>
      </w:r>
      <w:r w:rsidR="006A3DA6">
        <w:rPr>
          <w:rFonts w:cs="Arial"/>
          <w:szCs w:val="22"/>
        </w:rPr>
        <w:t>l in all patients, HMB in association with fibroids</w:t>
      </w:r>
      <w:r w:rsidRPr="00342C92">
        <w:rPr>
          <w:rFonts w:cs="Arial"/>
          <w:szCs w:val="22"/>
        </w:rPr>
        <w:t xml:space="preserve"> it is a listed indication on the </w:t>
      </w:r>
      <w:proofErr w:type="spellStart"/>
      <w:r w:rsidRPr="00342C92">
        <w:rPr>
          <w:rFonts w:cs="Arial"/>
          <w:szCs w:val="22"/>
        </w:rPr>
        <w:t>Medsafe</w:t>
      </w:r>
      <w:proofErr w:type="spellEnd"/>
      <w:r w:rsidRPr="00342C92">
        <w:rPr>
          <w:rFonts w:cs="Arial"/>
          <w:szCs w:val="22"/>
        </w:rPr>
        <w:t xml:space="preserve"> Patient Information sheet for </w:t>
      </w:r>
      <w:proofErr w:type="spellStart"/>
      <w:r w:rsidRPr="00342C92">
        <w:rPr>
          <w:rFonts w:cs="Arial"/>
          <w:szCs w:val="22"/>
        </w:rPr>
        <w:t>Mirena</w:t>
      </w:r>
      <w:proofErr w:type="spellEnd"/>
      <w:r w:rsidRPr="00342C92">
        <w:rPr>
          <w:rFonts w:cs="Arial"/>
          <w:szCs w:val="22"/>
        </w:rPr>
        <w:t xml:space="preserve"> IUCD. The Committee expected to see it in the PISC as an alternative to participating in the research. Maybe </w:t>
      </w:r>
      <w:r w:rsidR="002A6164">
        <w:rPr>
          <w:rFonts w:cs="Arial"/>
          <w:szCs w:val="22"/>
        </w:rPr>
        <w:t xml:space="preserve">also NSAIDs and </w:t>
      </w:r>
      <w:proofErr w:type="spellStart"/>
      <w:r w:rsidR="002A6164">
        <w:rPr>
          <w:rFonts w:cs="Arial"/>
          <w:szCs w:val="22"/>
        </w:rPr>
        <w:t>tranexamic</w:t>
      </w:r>
      <w:proofErr w:type="spellEnd"/>
      <w:r w:rsidR="002A6164">
        <w:rPr>
          <w:rFonts w:cs="Arial"/>
          <w:szCs w:val="22"/>
        </w:rPr>
        <w:t xml:space="preserve"> acid</w:t>
      </w:r>
      <w:r w:rsidR="006A3DA6">
        <w:rPr>
          <w:rFonts w:cs="Arial"/>
          <w:szCs w:val="22"/>
        </w:rPr>
        <w:t>?</w:t>
      </w:r>
      <w:r w:rsidR="006B7AAB">
        <w:rPr>
          <w:rFonts w:cs="Arial"/>
          <w:szCs w:val="22"/>
        </w:rPr>
        <w:t xml:space="preserve"> </w:t>
      </w:r>
      <w:r>
        <w:rPr>
          <w:rFonts w:cs="Arial"/>
          <w:szCs w:val="22"/>
        </w:rPr>
        <w:t xml:space="preserve"> Please explain these options further. </w:t>
      </w:r>
    </w:p>
    <w:p w14:paraId="482F4C6A" w14:textId="77777777" w:rsidR="00342C92" w:rsidRPr="00342C92" w:rsidRDefault="00342C92" w:rsidP="002C1A59">
      <w:pPr>
        <w:pStyle w:val="ListParagraph"/>
        <w:numPr>
          <w:ilvl w:val="0"/>
          <w:numId w:val="26"/>
        </w:numPr>
        <w:rPr>
          <w:rFonts w:cs="Arial"/>
          <w:szCs w:val="22"/>
        </w:rPr>
      </w:pPr>
      <w:r>
        <w:rPr>
          <w:rFonts w:cs="Arial"/>
          <w:szCs w:val="22"/>
        </w:rPr>
        <w:t xml:space="preserve">The Researcher(s) explained a gynaecologist could be booked to ensure potential participants understand their treatment options. </w:t>
      </w:r>
    </w:p>
    <w:p w14:paraId="043E252E" w14:textId="77777777" w:rsidR="000B1D12" w:rsidRPr="009423FA" w:rsidRDefault="000B1D12" w:rsidP="002C1A59">
      <w:pPr>
        <w:pStyle w:val="ListParagraph"/>
        <w:numPr>
          <w:ilvl w:val="0"/>
          <w:numId w:val="26"/>
        </w:numPr>
        <w:rPr>
          <w:rFonts w:cs="Arial"/>
          <w:szCs w:val="22"/>
        </w:rPr>
      </w:pPr>
      <w:proofErr w:type="gramStart"/>
      <w:r w:rsidRPr="009423FA">
        <w:rPr>
          <w:rFonts w:cs="Arial"/>
          <w:szCs w:val="22"/>
        </w:rPr>
        <w:t>p.6</w:t>
      </w:r>
      <w:proofErr w:type="gramEnd"/>
      <w:r w:rsidRPr="009423FA">
        <w:rPr>
          <w:rFonts w:cs="Arial"/>
          <w:szCs w:val="22"/>
        </w:rPr>
        <w:t xml:space="preserve"> PIS. Presume you mean rectum not rectus (which is an abdominal muscle)</w:t>
      </w:r>
    </w:p>
    <w:p w14:paraId="5F251420" w14:textId="77777777" w:rsidR="000B1D12" w:rsidRPr="009423FA" w:rsidRDefault="000B1D12" w:rsidP="002C1A59">
      <w:pPr>
        <w:pStyle w:val="ListParagraph"/>
        <w:numPr>
          <w:ilvl w:val="0"/>
          <w:numId w:val="26"/>
        </w:numPr>
        <w:rPr>
          <w:rFonts w:cs="Arial"/>
          <w:szCs w:val="22"/>
          <w:lang w:val="en-NZ" w:eastAsia="en-NZ"/>
        </w:rPr>
      </w:pPr>
      <w:r w:rsidRPr="009423FA">
        <w:rPr>
          <w:rFonts w:cs="Arial"/>
          <w:szCs w:val="22"/>
        </w:rPr>
        <w:t xml:space="preserve">Provide PIS detail of where overseas the tissue samples will be stored/analysed </w:t>
      </w:r>
    </w:p>
    <w:p w14:paraId="2C81F53B" w14:textId="1C899395" w:rsidR="000B1D12" w:rsidRPr="009423FA" w:rsidRDefault="000B1D12" w:rsidP="002C1A59">
      <w:pPr>
        <w:pStyle w:val="ListParagraph"/>
        <w:numPr>
          <w:ilvl w:val="0"/>
          <w:numId w:val="26"/>
        </w:numPr>
        <w:rPr>
          <w:rFonts w:cs="Arial"/>
          <w:szCs w:val="22"/>
        </w:rPr>
      </w:pPr>
      <w:r w:rsidRPr="009423FA">
        <w:rPr>
          <w:rFonts w:cs="Arial"/>
          <w:szCs w:val="22"/>
          <w:lang w:val="en-NZ" w:eastAsia="en-NZ"/>
        </w:rPr>
        <w:t xml:space="preserve">Please </w:t>
      </w:r>
      <w:r w:rsidRPr="009423FA">
        <w:rPr>
          <w:rFonts w:cs="Arial"/>
          <w:szCs w:val="22"/>
        </w:rPr>
        <w:t>use PICF template from HDEC</w:t>
      </w:r>
      <w:r w:rsidR="00D64F9D">
        <w:rPr>
          <w:rFonts w:cs="Arial"/>
          <w:szCs w:val="22"/>
        </w:rPr>
        <w:t xml:space="preserve">, ensuring that the Consent Form component is not overloaded with information. </w:t>
      </w:r>
    </w:p>
    <w:p w14:paraId="10A9979A" w14:textId="77777777" w:rsidR="000B1D12" w:rsidRPr="009423FA" w:rsidRDefault="000B1D12" w:rsidP="002C1A59">
      <w:pPr>
        <w:pStyle w:val="ListParagraph"/>
        <w:numPr>
          <w:ilvl w:val="0"/>
          <w:numId w:val="26"/>
        </w:numPr>
        <w:rPr>
          <w:rFonts w:cs="Arial"/>
          <w:szCs w:val="22"/>
        </w:rPr>
      </w:pPr>
      <w:r w:rsidRPr="009423FA">
        <w:rPr>
          <w:rFonts w:cs="Arial"/>
          <w:szCs w:val="22"/>
        </w:rPr>
        <w:t xml:space="preserve">Compensation section in the form needs revision as well as the consent section. </w:t>
      </w:r>
      <w:r w:rsidR="00342C92" w:rsidRPr="009423FA">
        <w:rPr>
          <w:rFonts w:cs="Arial"/>
          <w:szCs w:val="22"/>
        </w:rPr>
        <w:t>The</w:t>
      </w:r>
      <w:r w:rsidRPr="009423FA">
        <w:rPr>
          <w:rFonts w:cs="Arial"/>
          <w:szCs w:val="22"/>
        </w:rPr>
        <w:t xml:space="preserve"> information provided in this section needs to be worked through earlier in the form. </w:t>
      </w:r>
    </w:p>
    <w:p w14:paraId="5529A724" w14:textId="77777777" w:rsidR="000B1D12" w:rsidRPr="009423FA" w:rsidRDefault="000B1D12" w:rsidP="002C1A59">
      <w:pPr>
        <w:pStyle w:val="ListParagraph"/>
        <w:numPr>
          <w:ilvl w:val="0"/>
          <w:numId w:val="26"/>
        </w:numPr>
        <w:rPr>
          <w:rFonts w:cs="Arial"/>
          <w:szCs w:val="22"/>
        </w:rPr>
      </w:pPr>
      <w:r w:rsidRPr="009423FA">
        <w:rPr>
          <w:rFonts w:cs="Arial"/>
          <w:szCs w:val="22"/>
        </w:rPr>
        <w:t xml:space="preserve">How will you ensure cultures or people who are embarrassed or shy are provided with equal opportunities to be represented in this trial? </w:t>
      </w:r>
    </w:p>
    <w:p w14:paraId="39FDF2C2" w14:textId="77777777" w:rsidR="000B1D12" w:rsidRPr="009423FA" w:rsidRDefault="000B1D12" w:rsidP="002C1A59">
      <w:pPr>
        <w:pStyle w:val="ListParagraph"/>
        <w:numPr>
          <w:ilvl w:val="0"/>
          <w:numId w:val="26"/>
        </w:numPr>
        <w:rPr>
          <w:rFonts w:cs="Arial"/>
          <w:szCs w:val="22"/>
        </w:rPr>
      </w:pPr>
      <w:r w:rsidRPr="009423FA">
        <w:rPr>
          <w:rFonts w:cs="Arial"/>
          <w:szCs w:val="22"/>
        </w:rPr>
        <w:t xml:space="preserve">Make it clear in PICF where overseas samples are being sent </w:t>
      </w:r>
    </w:p>
    <w:p w14:paraId="5E56DEC8" w14:textId="77777777" w:rsidR="00E24E77" w:rsidRPr="009423FA" w:rsidRDefault="00E24E77" w:rsidP="00E24E77">
      <w:pPr>
        <w:rPr>
          <w:rFonts w:cs="Arial"/>
          <w:color w:val="FF0000"/>
          <w:szCs w:val="22"/>
          <w:lang w:val="en-NZ"/>
        </w:rPr>
      </w:pPr>
    </w:p>
    <w:p w14:paraId="45AD847C" w14:textId="77777777" w:rsidR="00E24E77" w:rsidRPr="009423FA" w:rsidRDefault="00E24E77" w:rsidP="00E24E77">
      <w:pPr>
        <w:rPr>
          <w:rFonts w:cs="Arial"/>
          <w:szCs w:val="22"/>
          <w:u w:val="single"/>
          <w:lang w:val="en-NZ"/>
        </w:rPr>
      </w:pPr>
      <w:r w:rsidRPr="009423FA">
        <w:rPr>
          <w:rFonts w:cs="Arial"/>
          <w:szCs w:val="22"/>
          <w:u w:val="single"/>
          <w:lang w:val="en-NZ"/>
        </w:rPr>
        <w:t xml:space="preserve">Decision </w:t>
      </w:r>
    </w:p>
    <w:p w14:paraId="2CC05D1E" w14:textId="77777777" w:rsidR="00E24E77" w:rsidRPr="009423FA" w:rsidRDefault="00E24E77" w:rsidP="00E24E77">
      <w:pPr>
        <w:rPr>
          <w:rFonts w:cs="Arial"/>
          <w:szCs w:val="22"/>
          <w:lang w:val="en-NZ"/>
        </w:rPr>
      </w:pPr>
    </w:p>
    <w:p w14:paraId="6AC11A18" w14:textId="77777777" w:rsidR="00E24E77" w:rsidRPr="009423FA" w:rsidRDefault="00E24E77" w:rsidP="00E24E77">
      <w:pPr>
        <w:rPr>
          <w:rFonts w:cs="Arial"/>
          <w:szCs w:val="22"/>
          <w:lang w:val="en-NZ"/>
        </w:rPr>
      </w:pPr>
      <w:r w:rsidRPr="009423FA">
        <w:rPr>
          <w:rFonts w:cs="Arial"/>
          <w:szCs w:val="22"/>
          <w:lang w:val="en-NZ"/>
        </w:rPr>
        <w:t xml:space="preserve">This application was </w:t>
      </w:r>
      <w:r w:rsidRPr="009423FA">
        <w:rPr>
          <w:rFonts w:cs="Arial"/>
          <w:i/>
          <w:szCs w:val="22"/>
          <w:lang w:val="en-NZ"/>
        </w:rPr>
        <w:t xml:space="preserve">provisionally </w:t>
      </w:r>
      <w:r w:rsidRPr="002C1A59">
        <w:rPr>
          <w:rFonts w:cs="Arial"/>
          <w:i/>
          <w:szCs w:val="22"/>
          <w:lang w:val="en-NZ"/>
        </w:rPr>
        <w:t>approved</w:t>
      </w:r>
      <w:r w:rsidRPr="002C1A59">
        <w:rPr>
          <w:rFonts w:cs="Arial"/>
          <w:szCs w:val="22"/>
          <w:lang w:val="en-NZ"/>
        </w:rPr>
        <w:t xml:space="preserve"> by consensus</w:t>
      </w:r>
      <w:r w:rsidR="00EC6B9E" w:rsidRPr="002C1A59">
        <w:rPr>
          <w:rFonts w:cs="Arial"/>
          <w:szCs w:val="22"/>
          <w:lang w:val="en-NZ"/>
        </w:rPr>
        <w:t xml:space="preserve">, </w:t>
      </w:r>
      <w:r w:rsidRPr="002C1A59">
        <w:rPr>
          <w:rFonts w:cs="Arial"/>
          <w:szCs w:val="22"/>
          <w:lang w:val="en-NZ"/>
        </w:rPr>
        <w:t xml:space="preserve">subject to the following information being received. </w:t>
      </w:r>
    </w:p>
    <w:p w14:paraId="0D12EE87" w14:textId="77777777" w:rsidR="00E24E77" w:rsidRPr="009423FA" w:rsidRDefault="00E24E77" w:rsidP="00E24E77">
      <w:pPr>
        <w:rPr>
          <w:rFonts w:cs="Arial"/>
          <w:szCs w:val="22"/>
          <w:lang w:val="en-NZ"/>
        </w:rPr>
      </w:pPr>
    </w:p>
    <w:p w14:paraId="2A55626C" w14:textId="77777777" w:rsidR="00426582" w:rsidRPr="00E96F2C" w:rsidRDefault="00426582" w:rsidP="00426582">
      <w:pPr>
        <w:pStyle w:val="ListParagraph"/>
        <w:numPr>
          <w:ilvl w:val="0"/>
          <w:numId w:val="23"/>
        </w:numPr>
        <w:spacing w:before="80" w:after="80"/>
        <w:jc w:val="both"/>
        <w:rPr>
          <w:rFonts w:cs="Arial"/>
          <w:szCs w:val="22"/>
          <w:lang w:val="en-NZ"/>
        </w:rPr>
      </w:pPr>
      <w:r w:rsidRPr="00E96F2C">
        <w:rPr>
          <w:rFonts w:cs="Arial"/>
          <w:szCs w:val="22"/>
          <w:lang w:val="en-NZ"/>
        </w:rPr>
        <w:t>Please amend the information sheet and consent form, taking into account the suggestions made by the Committee (</w:t>
      </w:r>
      <w:r w:rsidRPr="00E96F2C">
        <w:rPr>
          <w:rFonts w:cs="Arial"/>
          <w:i/>
          <w:szCs w:val="22"/>
          <w:lang w:val="en-NZ"/>
        </w:rPr>
        <w:t>Ethical Guidelines for Intervention Studies</w:t>
      </w:r>
      <w:r w:rsidRPr="00E96F2C">
        <w:rPr>
          <w:rFonts w:cs="Arial"/>
          <w:szCs w:val="22"/>
          <w:lang w:val="en-NZ"/>
        </w:rPr>
        <w:t xml:space="preserve"> </w:t>
      </w:r>
      <w:r w:rsidRPr="00E96F2C">
        <w:rPr>
          <w:rFonts w:cs="Arial"/>
          <w:i/>
          <w:szCs w:val="22"/>
          <w:lang w:val="en-NZ"/>
        </w:rPr>
        <w:t>para 6.22</w:t>
      </w:r>
      <w:r w:rsidRPr="00E96F2C">
        <w:rPr>
          <w:rFonts w:cs="Arial"/>
          <w:szCs w:val="22"/>
          <w:lang w:val="en-NZ"/>
        </w:rPr>
        <w:t>).</w:t>
      </w:r>
    </w:p>
    <w:p w14:paraId="28AD979C" w14:textId="77777777" w:rsidR="00426582" w:rsidRPr="001E1923" w:rsidRDefault="00426582" w:rsidP="00426582">
      <w:pPr>
        <w:pStyle w:val="Default"/>
        <w:numPr>
          <w:ilvl w:val="0"/>
          <w:numId w:val="23"/>
        </w:numPr>
        <w:rPr>
          <w:rFonts w:eastAsia="Times New Roman"/>
          <w:color w:val="auto"/>
          <w:sz w:val="22"/>
          <w:szCs w:val="22"/>
        </w:rPr>
      </w:pPr>
      <w:r w:rsidRPr="00E96F2C">
        <w:rPr>
          <w:color w:val="auto"/>
          <w:sz w:val="22"/>
          <w:szCs w:val="22"/>
        </w:rPr>
        <w:t xml:space="preserve">Provide details of the Data </w:t>
      </w:r>
      <w:r w:rsidRPr="001E1923">
        <w:rPr>
          <w:rFonts w:eastAsia="Times New Roman"/>
          <w:color w:val="auto"/>
          <w:sz w:val="22"/>
          <w:szCs w:val="22"/>
        </w:rPr>
        <w:t>Safety Monitoring Committee’s composition and monitoring plan (Ethical Guidelines for Intervention Studies para 6.50).</w:t>
      </w:r>
    </w:p>
    <w:p w14:paraId="269E155D" w14:textId="77777777" w:rsidR="001E1923" w:rsidRPr="001E1923" w:rsidRDefault="001E1923" w:rsidP="001E1923">
      <w:pPr>
        <w:pStyle w:val="Default"/>
        <w:numPr>
          <w:ilvl w:val="0"/>
          <w:numId w:val="23"/>
        </w:numPr>
        <w:rPr>
          <w:rFonts w:eastAsia="Times New Roman"/>
          <w:color w:val="auto"/>
          <w:sz w:val="22"/>
          <w:szCs w:val="22"/>
        </w:rPr>
      </w:pPr>
      <w:r w:rsidRPr="001E1923">
        <w:rPr>
          <w:rFonts w:eastAsia="Times New Roman"/>
          <w:color w:val="auto"/>
          <w:sz w:val="22"/>
          <w:szCs w:val="22"/>
        </w:rPr>
        <w:t>Provide further information on the study design, taking into account the HDECs outstanding ethical issues (Ethical Guidelines for Intervention Studies para 5.4)</w:t>
      </w:r>
    </w:p>
    <w:p w14:paraId="19A65486" w14:textId="77777777" w:rsidR="001E1923" w:rsidRPr="001E1923" w:rsidRDefault="001E1923" w:rsidP="001E1923">
      <w:pPr>
        <w:pStyle w:val="Default"/>
        <w:numPr>
          <w:ilvl w:val="0"/>
          <w:numId w:val="23"/>
        </w:numPr>
        <w:rPr>
          <w:rFonts w:eastAsia="Times New Roman"/>
          <w:color w:val="auto"/>
          <w:sz w:val="22"/>
          <w:szCs w:val="22"/>
        </w:rPr>
      </w:pPr>
      <w:r w:rsidRPr="001E1923">
        <w:rPr>
          <w:rFonts w:eastAsia="Times New Roman"/>
          <w:color w:val="auto"/>
          <w:sz w:val="22"/>
          <w:szCs w:val="22"/>
        </w:rPr>
        <w:t xml:space="preserve">Provide assurance that the investigators are suitably qualified or experienced. </w:t>
      </w:r>
    </w:p>
    <w:p w14:paraId="1D0553F3" w14:textId="77777777" w:rsidR="00E24E77" w:rsidRPr="009423FA" w:rsidRDefault="00E24E77" w:rsidP="00E24E77">
      <w:pPr>
        <w:rPr>
          <w:rFonts w:cs="Arial"/>
          <w:color w:val="FF0000"/>
          <w:szCs w:val="22"/>
          <w:lang w:val="en-NZ"/>
        </w:rPr>
      </w:pPr>
    </w:p>
    <w:p w14:paraId="70725EC0" w14:textId="77777777" w:rsidR="00E24E77" w:rsidRPr="009423FA" w:rsidRDefault="00E24E77" w:rsidP="00E24E77">
      <w:pPr>
        <w:rPr>
          <w:rFonts w:cs="Arial"/>
          <w:szCs w:val="22"/>
          <w:lang w:val="en-NZ"/>
        </w:rPr>
      </w:pPr>
      <w:r w:rsidRPr="009423FA">
        <w:rPr>
          <w:rFonts w:cs="Arial"/>
          <w:szCs w:val="22"/>
          <w:lang w:val="en-NZ"/>
        </w:rPr>
        <w:t xml:space="preserve">This following information will be reviewed, and a final decision made on the application, by </w:t>
      </w:r>
      <w:r w:rsidR="002C1A59">
        <w:rPr>
          <w:rFonts w:cs="Arial"/>
          <w:szCs w:val="22"/>
          <w:lang w:val="en-NZ"/>
        </w:rPr>
        <w:t xml:space="preserve">Mrs Leesa Russell Mrs Mali Erik. </w:t>
      </w:r>
    </w:p>
    <w:p w14:paraId="7DA5F1AC" w14:textId="088F05A3" w:rsidR="0096766B" w:rsidRPr="009423FA" w:rsidRDefault="0096766B">
      <w:pPr>
        <w:autoSpaceDE w:val="0"/>
        <w:autoSpaceDN w:val="0"/>
        <w:adjustRightInd w:val="0"/>
        <w:rPr>
          <w:rFonts w:cs="Arial"/>
          <w:szCs w:val="22"/>
        </w:rPr>
      </w:pPr>
      <w:r w:rsidRPr="009423FA">
        <w:rPr>
          <w:rFonts w:cs="Arial"/>
          <w:szCs w:val="22"/>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A6164" w:rsidRPr="009423FA" w14:paraId="1F6A58B7" w14:textId="77777777" w:rsidTr="002A6164">
        <w:trPr>
          <w:trHeight w:val="280"/>
        </w:trPr>
        <w:tc>
          <w:tcPr>
            <w:tcW w:w="966" w:type="dxa"/>
            <w:tcBorders>
              <w:top w:val="nil"/>
              <w:left w:val="nil"/>
              <w:bottom w:val="nil"/>
              <w:right w:val="nil"/>
            </w:tcBorders>
          </w:tcPr>
          <w:p w14:paraId="62354E11" w14:textId="77777777" w:rsidR="002A6164" w:rsidRPr="009423FA" w:rsidRDefault="002A6164">
            <w:pPr>
              <w:autoSpaceDE w:val="0"/>
              <w:autoSpaceDN w:val="0"/>
              <w:adjustRightInd w:val="0"/>
              <w:rPr>
                <w:rFonts w:cs="Arial"/>
                <w:szCs w:val="22"/>
              </w:rPr>
            </w:pPr>
            <w:r w:rsidRPr="009423FA">
              <w:rPr>
                <w:rFonts w:cs="Arial"/>
                <w:szCs w:val="22"/>
              </w:rPr>
              <w:lastRenderedPageBreak/>
              <w:t xml:space="preserve"> </w:t>
            </w:r>
            <w:r w:rsidRPr="009423FA">
              <w:rPr>
                <w:rFonts w:cs="Arial"/>
                <w:b/>
                <w:szCs w:val="22"/>
              </w:rPr>
              <w:t xml:space="preserve">6 </w:t>
            </w:r>
            <w:r w:rsidRPr="009423FA">
              <w:rPr>
                <w:rFonts w:cs="Arial"/>
                <w:szCs w:val="22"/>
              </w:rPr>
              <w:t xml:space="preserve"> </w:t>
            </w:r>
          </w:p>
        </w:tc>
        <w:tc>
          <w:tcPr>
            <w:tcW w:w="2575" w:type="dxa"/>
            <w:tcBorders>
              <w:top w:val="nil"/>
              <w:left w:val="nil"/>
              <w:bottom w:val="nil"/>
              <w:right w:val="nil"/>
            </w:tcBorders>
          </w:tcPr>
          <w:p w14:paraId="3200C24F" w14:textId="77777777" w:rsidR="002A6164" w:rsidRPr="009423FA" w:rsidRDefault="002A6164">
            <w:pPr>
              <w:autoSpaceDE w:val="0"/>
              <w:autoSpaceDN w:val="0"/>
              <w:adjustRightInd w:val="0"/>
              <w:rPr>
                <w:rFonts w:cs="Arial"/>
                <w:szCs w:val="22"/>
              </w:rPr>
            </w:pPr>
            <w:r w:rsidRPr="009423FA">
              <w:rPr>
                <w:rFonts w:cs="Arial"/>
                <w:b/>
                <w:szCs w:val="22"/>
              </w:rPr>
              <w:t xml:space="preserve">Ethics ref: </w:t>
            </w:r>
            <w:r w:rsidRPr="009423FA">
              <w:rPr>
                <w:rFonts w:cs="Arial"/>
                <w:szCs w:val="22"/>
              </w:rPr>
              <w:t xml:space="preserve"> </w:t>
            </w:r>
          </w:p>
        </w:tc>
        <w:tc>
          <w:tcPr>
            <w:tcW w:w="6459" w:type="dxa"/>
            <w:tcBorders>
              <w:top w:val="nil"/>
              <w:left w:val="nil"/>
              <w:bottom w:val="nil"/>
              <w:right w:val="nil"/>
            </w:tcBorders>
          </w:tcPr>
          <w:p w14:paraId="622B2C43" w14:textId="77777777" w:rsidR="002A6164" w:rsidRPr="009423FA" w:rsidRDefault="002A6164">
            <w:pPr>
              <w:autoSpaceDE w:val="0"/>
              <w:autoSpaceDN w:val="0"/>
              <w:adjustRightInd w:val="0"/>
              <w:rPr>
                <w:rFonts w:cs="Arial"/>
                <w:szCs w:val="22"/>
              </w:rPr>
            </w:pPr>
            <w:r w:rsidRPr="009423FA">
              <w:rPr>
                <w:rFonts w:cs="Arial"/>
                <w:b/>
                <w:szCs w:val="22"/>
              </w:rPr>
              <w:t>17/NTB/238</w:t>
            </w:r>
            <w:r w:rsidRPr="009423FA">
              <w:rPr>
                <w:rFonts w:cs="Arial"/>
                <w:szCs w:val="22"/>
              </w:rPr>
              <w:t xml:space="preserve"> </w:t>
            </w:r>
          </w:p>
        </w:tc>
      </w:tr>
      <w:tr w:rsidR="002A6164" w:rsidRPr="009423FA" w14:paraId="5703C9F5" w14:textId="77777777" w:rsidTr="002A6164">
        <w:trPr>
          <w:trHeight w:val="280"/>
        </w:trPr>
        <w:tc>
          <w:tcPr>
            <w:tcW w:w="966" w:type="dxa"/>
            <w:tcBorders>
              <w:top w:val="nil"/>
              <w:left w:val="nil"/>
              <w:bottom w:val="nil"/>
              <w:right w:val="nil"/>
            </w:tcBorders>
          </w:tcPr>
          <w:p w14:paraId="4DDA14F5" w14:textId="77777777" w:rsidR="002A6164" w:rsidRPr="009423FA" w:rsidRDefault="002A6164">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4262E8D9" w14:textId="77777777" w:rsidR="002A6164" w:rsidRPr="009423FA" w:rsidRDefault="002A6164">
            <w:pPr>
              <w:autoSpaceDE w:val="0"/>
              <w:autoSpaceDN w:val="0"/>
              <w:adjustRightInd w:val="0"/>
              <w:rPr>
                <w:rFonts w:cs="Arial"/>
                <w:szCs w:val="22"/>
              </w:rPr>
            </w:pPr>
            <w:r w:rsidRPr="009423FA">
              <w:rPr>
                <w:rFonts w:cs="Arial"/>
                <w:szCs w:val="22"/>
              </w:rPr>
              <w:t xml:space="preserve">Title: </w:t>
            </w:r>
          </w:p>
        </w:tc>
        <w:tc>
          <w:tcPr>
            <w:tcW w:w="6459" w:type="dxa"/>
            <w:tcBorders>
              <w:top w:val="nil"/>
              <w:left w:val="nil"/>
              <w:bottom w:val="nil"/>
              <w:right w:val="nil"/>
            </w:tcBorders>
          </w:tcPr>
          <w:p w14:paraId="678BB19C" w14:textId="77777777" w:rsidR="002A6164" w:rsidRPr="009423FA" w:rsidRDefault="002A6164">
            <w:pPr>
              <w:autoSpaceDE w:val="0"/>
              <w:autoSpaceDN w:val="0"/>
              <w:adjustRightInd w:val="0"/>
              <w:rPr>
                <w:rFonts w:cs="Arial"/>
                <w:szCs w:val="22"/>
              </w:rPr>
            </w:pPr>
            <w:r w:rsidRPr="009423FA">
              <w:rPr>
                <w:rFonts w:cs="Arial"/>
                <w:szCs w:val="22"/>
              </w:rPr>
              <w:t xml:space="preserve">The effect of antibiotic prophylaxis on human microbiological flora in total knee arthroplasty: Intra-osseous Vancomycin vs. IV Vancomycin vs. IV </w:t>
            </w:r>
            <w:proofErr w:type="spellStart"/>
            <w:r w:rsidRPr="009423FA">
              <w:rPr>
                <w:rFonts w:cs="Arial"/>
                <w:szCs w:val="22"/>
              </w:rPr>
              <w:t>Cephazolin</w:t>
            </w:r>
            <w:proofErr w:type="spellEnd"/>
            <w:r w:rsidRPr="009423FA">
              <w:rPr>
                <w:rFonts w:cs="Arial"/>
                <w:szCs w:val="22"/>
              </w:rPr>
              <w:t xml:space="preserve">.   </w:t>
            </w:r>
          </w:p>
        </w:tc>
      </w:tr>
      <w:tr w:rsidR="002A6164" w:rsidRPr="009423FA" w14:paraId="2868439B" w14:textId="77777777" w:rsidTr="002A6164">
        <w:trPr>
          <w:trHeight w:val="280"/>
        </w:trPr>
        <w:tc>
          <w:tcPr>
            <w:tcW w:w="966" w:type="dxa"/>
            <w:tcBorders>
              <w:top w:val="nil"/>
              <w:left w:val="nil"/>
              <w:bottom w:val="nil"/>
              <w:right w:val="nil"/>
            </w:tcBorders>
          </w:tcPr>
          <w:p w14:paraId="47679AA3" w14:textId="77777777" w:rsidR="002A6164" w:rsidRPr="009423FA" w:rsidRDefault="002A6164">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6CA448DD" w14:textId="77777777" w:rsidR="002A6164" w:rsidRPr="009423FA" w:rsidRDefault="002A6164">
            <w:pPr>
              <w:autoSpaceDE w:val="0"/>
              <w:autoSpaceDN w:val="0"/>
              <w:adjustRightInd w:val="0"/>
              <w:rPr>
                <w:rFonts w:cs="Arial"/>
                <w:szCs w:val="22"/>
              </w:rPr>
            </w:pPr>
            <w:r w:rsidRPr="009423FA">
              <w:rPr>
                <w:rFonts w:cs="Arial"/>
                <w:szCs w:val="22"/>
              </w:rPr>
              <w:t xml:space="preserve">Principal Investigator: </w:t>
            </w:r>
          </w:p>
        </w:tc>
        <w:tc>
          <w:tcPr>
            <w:tcW w:w="6459" w:type="dxa"/>
            <w:tcBorders>
              <w:top w:val="nil"/>
              <w:left w:val="nil"/>
              <w:bottom w:val="nil"/>
              <w:right w:val="nil"/>
            </w:tcBorders>
          </w:tcPr>
          <w:p w14:paraId="758C2478" w14:textId="77777777" w:rsidR="002A6164" w:rsidRPr="009423FA" w:rsidRDefault="002A6164">
            <w:pPr>
              <w:autoSpaceDE w:val="0"/>
              <w:autoSpaceDN w:val="0"/>
              <w:adjustRightInd w:val="0"/>
              <w:rPr>
                <w:rFonts w:cs="Arial"/>
                <w:szCs w:val="22"/>
              </w:rPr>
            </w:pPr>
            <w:r w:rsidRPr="009423FA">
              <w:rPr>
                <w:rFonts w:cs="Arial"/>
                <w:szCs w:val="22"/>
              </w:rPr>
              <w:t xml:space="preserve">Dr Mustafa </w:t>
            </w:r>
            <w:proofErr w:type="spellStart"/>
            <w:r w:rsidRPr="009423FA">
              <w:rPr>
                <w:rFonts w:cs="Arial"/>
                <w:szCs w:val="22"/>
              </w:rPr>
              <w:t>Saffi</w:t>
            </w:r>
            <w:proofErr w:type="spellEnd"/>
            <w:r w:rsidRPr="009423FA">
              <w:rPr>
                <w:rFonts w:cs="Arial"/>
                <w:szCs w:val="22"/>
              </w:rPr>
              <w:t xml:space="preserve"> </w:t>
            </w:r>
          </w:p>
        </w:tc>
      </w:tr>
      <w:tr w:rsidR="002A6164" w:rsidRPr="009423FA" w14:paraId="3166A073" w14:textId="77777777" w:rsidTr="002A6164">
        <w:trPr>
          <w:trHeight w:val="280"/>
        </w:trPr>
        <w:tc>
          <w:tcPr>
            <w:tcW w:w="966" w:type="dxa"/>
            <w:tcBorders>
              <w:top w:val="nil"/>
              <w:left w:val="nil"/>
              <w:bottom w:val="nil"/>
              <w:right w:val="nil"/>
            </w:tcBorders>
          </w:tcPr>
          <w:p w14:paraId="42F651BF" w14:textId="77777777" w:rsidR="002A6164" w:rsidRPr="009423FA" w:rsidRDefault="002A6164">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7EAAEE51" w14:textId="77777777" w:rsidR="002A6164" w:rsidRPr="009423FA" w:rsidRDefault="002A6164">
            <w:pPr>
              <w:autoSpaceDE w:val="0"/>
              <w:autoSpaceDN w:val="0"/>
              <w:adjustRightInd w:val="0"/>
              <w:rPr>
                <w:rFonts w:cs="Arial"/>
                <w:szCs w:val="22"/>
              </w:rPr>
            </w:pPr>
            <w:r w:rsidRPr="009423FA">
              <w:rPr>
                <w:rFonts w:cs="Arial"/>
                <w:szCs w:val="22"/>
              </w:rPr>
              <w:t xml:space="preserve">Sponsor: </w:t>
            </w:r>
          </w:p>
        </w:tc>
        <w:tc>
          <w:tcPr>
            <w:tcW w:w="6459" w:type="dxa"/>
            <w:tcBorders>
              <w:top w:val="nil"/>
              <w:left w:val="nil"/>
              <w:bottom w:val="nil"/>
              <w:right w:val="nil"/>
            </w:tcBorders>
          </w:tcPr>
          <w:p w14:paraId="7E8582C5" w14:textId="77777777" w:rsidR="002A6164" w:rsidRPr="009423FA" w:rsidRDefault="002A6164">
            <w:pPr>
              <w:autoSpaceDE w:val="0"/>
              <w:autoSpaceDN w:val="0"/>
              <w:adjustRightInd w:val="0"/>
              <w:rPr>
                <w:rFonts w:cs="Arial"/>
                <w:szCs w:val="22"/>
              </w:rPr>
            </w:pPr>
            <w:r w:rsidRPr="009423FA">
              <w:rPr>
                <w:rFonts w:cs="Arial"/>
                <w:szCs w:val="22"/>
              </w:rPr>
              <w:t xml:space="preserve">NZOA Wishbone trust  </w:t>
            </w:r>
          </w:p>
        </w:tc>
      </w:tr>
      <w:tr w:rsidR="002A6164" w:rsidRPr="009423FA" w14:paraId="5FB13448" w14:textId="77777777" w:rsidTr="002A6164">
        <w:trPr>
          <w:trHeight w:val="280"/>
        </w:trPr>
        <w:tc>
          <w:tcPr>
            <w:tcW w:w="966" w:type="dxa"/>
            <w:tcBorders>
              <w:top w:val="nil"/>
              <w:left w:val="nil"/>
              <w:bottom w:val="nil"/>
              <w:right w:val="nil"/>
            </w:tcBorders>
          </w:tcPr>
          <w:p w14:paraId="4926298D" w14:textId="77777777" w:rsidR="002A6164" w:rsidRPr="009423FA" w:rsidRDefault="002A6164">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5814F4E4" w14:textId="77777777" w:rsidR="002A6164" w:rsidRPr="009423FA" w:rsidRDefault="002A6164">
            <w:pPr>
              <w:autoSpaceDE w:val="0"/>
              <w:autoSpaceDN w:val="0"/>
              <w:adjustRightInd w:val="0"/>
              <w:rPr>
                <w:rFonts w:cs="Arial"/>
                <w:szCs w:val="22"/>
              </w:rPr>
            </w:pPr>
            <w:r w:rsidRPr="009423FA">
              <w:rPr>
                <w:rFonts w:cs="Arial"/>
                <w:szCs w:val="22"/>
              </w:rPr>
              <w:t xml:space="preserve">Clock Start Date: </w:t>
            </w:r>
          </w:p>
        </w:tc>
        <w:tc>
          <w:tcPr>
            <w:tcW w:w="6459" w:type="dxa"/>
            <w:tcBorders>
              <w:top w:val="nil"/>
              <w:left w:val="nil"/>
              <w:bottom w:val="nil"/>
              <w:right w:val="nil"/>
            </w:tcBorders>
          </w:tcPr>
          <w:p w14:paraId="3703B388" w14:textId="77777777" w:rsidR="002A6164" w:rsidRPr="009423FA" w:rsidRDefault="002A6164">
            <w:pPr>
              <w:autoSpaceDE w:val="0"/>
              <w:autoSpaceDN w:val="0"/>
              <w:adjustRightInd w:val="0"/>
              <w:rPr>
                <w:rFonts w:cs="Arial"/>
                <w:szCs w:val="22"/>
              </w:rPr>
            </w:pPr>
            <w:r w:rsidRPr="009423FA">
              <w:rPr>
                <w:rFonts w:cs="Arial"/>
                <w:szCs w:val="22"/>
              </w:rPr>
              <w:t xml:space="preserve">07 December 2017 </w:t>
            </w:r>
          </w:p>
        </w:tc>
      </w:tr>
    </w:tbl>
    <w:p w14:paraId="2C2F8C58" w14:textId="77777777" w:rsidR="0096766B" w:rsidRPr="009423FA" w:rsidRDefault="0096766B">
      <w:pPr>
        <w:autoSpaceDE w:val="0"/>
        <w:autoSpaceDN w:val="0"/>
        <w:adjustRightInd w:val="0"/>
        <w:rPr>
          <w:rFonts w:cs="Arial"/>
          <w:szCs w:val="22"/>
        </w:rPr>
      </w:pPr>
      <w:r w:rsidRPr="009423FA">
        <w:rPr>
          <w:rFonts w:cs="Arial"/>
          <w:szCs w:val="22"/>
        </w:rPr>
        <w:t xml:space="preserve"> </w:t>
      </w:r>
    </w:p>
    <w:p w14:paraId="3727CBCF" w14:textId="41031E25" w:rsidR="00987913" w:rsidRPr="009423FA" w:rsidRDefault="00A57F04">
      <w:pPr>
        <w:autoSpaceDE w:val="0"/>
        <w:autoSpaceDN w:val="0"/>
        <w:adjustRightInd w:val="0"/>
        <w:rPr>
          <w:rFonts w:cs="Arial"/>
          <w:szCs w:val="22"/>
          <w:lang w:val="en-NZ"/>
        </w:rPr>
      </w:pPr>
      <w:r w:rsidRPr="009423FA">
        <w:rPr>
          <w:rFonts w:cs="Arial"/>
          <w:szCs w:val="22"/>
          <w:lang w:val="en-NZ"/>
        </w:rPr>
        <w:t xml:space="preserve">Mustafa Saffi </w:t>
      </w:r>
      <w:r w:rsidR="00987913" w:rsidRPr="009423FA">
        <w:rPr>
          <w:rFonts w:cs="Arial"/>
          <w:szCs w:val="22"/>
          <w:lang w:val="en-NZ"/>
        </w:rPr>
        <w:t xml:space="preserve">was </w:t>
      </w:r>
      <w:r w:rsidR="0007481C">
        <w:rPr>
          <w:rFonts w:cs="Arial"/>
          <w:szCs w:val="22"/>
          <w:lang w:val="en-NZ"/>
        </w:rPr>
        <w:t xml:space="preserve">not </w:t>
      </w:r>
      <w:r w:rsidR="00987913" w:rsidRPr="009423FA">
        <w:rPr>
          <w:rFonts w:cs="Arial"/>
          <w:szCs w:val="22"/>
          <w:lang w:val="en-NZ"/>
        </w:rPr>
        <w:t xml:space="preserve">present </w:t>
      </w:r>
      <w:r w:rsidRPr="009423FA">
        <w:rPr>
          <w:rFonts w:cs="Arial"/>
          <w:szCs w:val="22"/>
          <w:lang w:val="en-NZ"/>
        </w:rPr>
        <w:t>by teleconference</w:t>
      </w:r>
      <w:r w:rsidR="00DC62A5" w:rsidRPr="009423FA">
        <w:rPr>
          <w:rFonts w:cs="Arial"/>
          <w:szCs w:val="22"/>
          <w:lang w:val="en-NZ"/>
        </w:rPr>
        <w:t xml:space="preserve"> </w:t>
      </w:r>
      <w:r w:rsidR="00987913" w:rsidRPr="009423FA">
        <w:rPr>
          <w:rFonts w:cs="Arial"/>
          <w:szCs w:val="22"/>
          <w:lang w:val="en-NZ"/>
        </w:rPr>
        <w:t>for discussion of this application.</w:t>
      </w:r>
    </w:p>
    <w:p w14:paraId="0CC294C0" w14:textId="77777777" w:rsidR="00987913" w:rsidRPr="009423FA" w:rsidRDefault="00987913">
      <w:pPr>
        <w:autoSpaceDE w:val="0"/>
        <w:autoSpaceDN w:val="0"/>
        <w:adjustRightInd w:val="0"/>
        <w:rPr>
          <w:rFonts w:cs="Arial"/>
          <w:szCs w:val="22"/>
          <w:u w:val="single"/>
          <w:lang w:val="en-NZ"/>
        </w:rPr>
      </w:pPr>
    </w:p>
    <w:p w14:paraId="1FD14758" w14:textId="77777777" w:rsidR="00E24E77" w:rsidRPr="009423FA" w:rsidRDefault="00E24E77">
      <w:pPr>
        <w:autoSpaceDE w:val="0"/>
        <w:autoSpaceDN w:val="0"/>
        <w:adjustRightInd w:val="0"/>
        <w:rPr>
          <w:rFonts w:cs="Arial"/>
          <w:szCs w:val="22"/>
          <w:u w:val="single"/>
          <w:lang w:val="en-NZ"/>
        </w:rPr>
      </w:pPr>
      <w:r w:rsidRPr="009423FA">
        <w:rPr>
          <w:rFonts w:cs="Arial"/>
          <w:szCs w:val="22"/>
          <w:u w:val="single"/>
          <w:lang w:val="en-NZ"/>
        </w:rPr>
        <w:t>Potential conflicts of interest</w:t>
      </w:r>
    </w:p>
    <w:p w14:paraId="3AAABA49" w14:textId="77777777" w:rsidR="00E24E77" w:rsidRPr="009423FA" w:rsidRDefault="00E24E77">
      <w:pPr>
        <w:autoSpaceDE w:val="0"/>
        <w:autoSpaceDN w:val="0"/>
        <w:adjustRightInd w:val="0"/>
        <w:rPr>
          <w:rFonts w:cs="Arial"/>
          <w:b/>
          <w:szCs w:val="22"/>
          <w:lang w:val="en-NZ"/>
        </w:rPr>
      </w:pPr>
    </w:p>
    <w:p w14:paraId="42B948A7" w14:textId="77777777" w:rsidR="00E24E77" w:rsidRPr="009423FA" w:rsidRDefault="00E24E77">
      <w:pPr>
        <w:autoSpaceDE w:val="0"/>
        <w:autoSpaceDN w:val="0"/>
        <w:adjustRightInd w:val="0"/>
        <w:rPr>
          <w:rFonts w:cs="Arial"/>
          <w:szCs w:val="22"/>
          <w:lang w:val="en-NZ"/>
        </w:rPr>
      </w:pPr>
      <w:r w:rsidRPr="009423FA">
        <w:rPr>
          <w:rFonts w:cs="Arial"/>
          <w:szCs w:val="22"/>
          <w:lang w:val="en-NZ"/>
        </w:rPr>
        <w:t>The Chair asked members to declare any potential conflicts of interest related to this application.</w:t>
      </w:r>
    </w:p>
    <w:p w14:paraId="5925091B" w14:textId="77777777" w:rsidR="00E24E77" w:rsidRPr="009423FA" w:rsidRDefault="00E24E77">
      <w:pPr>
        <w:autoSpaceDE w:val="0"/>
        <w:autoSpaceDN w:val="0"/>
        <w:adjustRightInd w:val="0"/>
        <w:rPr>
          <w:rFonts w:cs="Arial"/>
          <w:szCs w:val="22"/>
          <w:lang w:val="en-NZ"/>
        </w:rPr>
      </w:pPr>
    </w:p>
    <w:p w14:paraId="7CDB33DC" w14:textId="77777777" w:rsidR="00E24E77" w:rsidRPr="009423FA" w:rsidRDefault="00E24E77">
      <w:pPr>
        <w:autoSpaceDE w:val="0"/>
        <w:autoSpaceDN w:val="0"/>
        <w:adjustRightInd w:val="0"/>
        <w:rPr>
          <w:rFonts w:cs="Arial"/>
          <w:szCs w:val="22"/>
          <w:lang w:val="en-NZ"/>
        </w:rPr>
      </w:pPr>
      <w:r w:rsidRPr="009423FA">
        <w:rPr>
          <w:rFonts w:cs="Arial"/>
          <w:szCs w:val="22"/>
          <w:lang w:val="en-NZ"/>
        </w:rPr>
        <w:t>No potential conflicts of interest related to this application were declared by any member.</w:t>
      </w:r>
    </w:p>
    <w:p w14:paraId="00618413" w14:textId="77777777" w:rsidR="00E24E77" w:rsidRPr="009423FA" w:rsidRDefault="00E24E77">
      <w:pPr>
        <w:autoSpaceDE w:val="0"/>
        <w:autoSpaceDN w:val="0"/>
        <w:adjustRightInd w:val="0"/>
        <w:rPr>
          <w:rFonts w:cs="Arial"/>
          <w:szCs w:val="22"/>
          <w:lang w:val="en-NZ"/>
        </w:rPr>
      </w:pPr>
    </w:p>
    <w:p w14:paraId="381477D6" w14:textId="77777777" w:rsidR="00285BEA" w:rsidRPr="009423FA" w:rsidRDefault="00285BEA" w:rsidP="00285BEA">
      <w:pPr>
        <w:rPr>
          <w:rFonts w:cs="Arial"/>
          <w:szCs w:val="22"/>
          <w:u w:val="single"/>
          <w:lang w:val="en-NZ"/>
        </w:rPr>
      </w:pPr>
      <w:r w:rsidRPr="009423FA">
        <w:rPr>
          <w:rFonts w:cs="Arial"/>
          <w:szCs w:val="22"/>
          <w:u w:val="single"/>
          <w:lang w:val="en-NZ"/>
        </w:rPr>
        <w:t>Summary of Study</w:t>
      </w:r>
    </w:p>
    <w:p w14:paraId="044629A9" w14:textId="77777777" w:rsidR="00285BEA" w:rsidRPr="009423FA" w:rsidRDefault="00285BEA" w:rsidP="00285BEA">
      <w:pPr>
        <w:rPr>
          <w:rFonts w:cs="Arial"/>
          <w:szCs w:val="22"/>
          <w:u w:val="single"/>
          <w:lang w:val="en-NZ"/>
        </w:rPr>
      </w:pPr>
    </w:p>
    <w:p w14:paraId="12B8DCE3" w14:textId="2796D12E" w:rsidR="00A57F04" w:rsidRPr="009423FA" w:rsidRDefault="00A57F04" w:rsidP="006B7AAB">
      <w:pPr>
        <w:pStyle w:val="ListParagraph"/>
        <w:numPr>
          <w:ilvl w:val="0"/>
          <w:numId w:val="15"/>
        </w:numPr>
        <w:autoSpaceDE w:val="0"/>
        <w:autoSpaceDN w:val="0"/>
        <w:adjustRightInd w:val="0"/>
        <w:ind w:left="709" w:hanging="349"/>
        <w:rPr>
          <w:rFonts w:cs="Arial"/>
          <w:szCs w:val="22"/>
          <w:lang w:val="en-NZ"/>
        </w:rPr>
      </w:pPr>
      <w:r w:rsidRPr="009423FA">
        <w:rPr>
          <w:rFonts w:cs="Arial"/>
          <w:szCs w:val="22"/>
          <w:lang w:val="en-NZ"/>
        </w:rPr>
        <w:t>Total Knee Arthropla</w:t>
      </w:r>
      <w:r w:rsidR="004769A9">
        <w:rPr>
          <w:rFonts w:cs="Arial"/>
          <w:szCs w:val="22"/>
          <w:lang w:val="en-NZ"/>
        </w:rPr>
        <w:t>sty has revolutionised the way clinicians</w:t>
      </w:r>
      <w:r w:rsidRPr="009423FA">
        <w:rPr>
          <w:rFonts w:cs="Arial"/>
          <w:szCs w:val="22"/>
          <w:lang w:val="en-NZ"/>
        </w:rPr>
        <w:t xml:space="preserve"> manage degenerative joint disease of the knee. However, despite all standard peri-operative </w:t>
      </w:r>
      <w:r w:rsidR="00C45E7D" w:rsidRPr="009423FA">
        <w:rPr>
          <w:rFonts w:cs="Arial"/>
          <w:szCs w:val="22"/>
          <w:lang w:val="en-NZ"/>
        </w:rPr>
        <w:t>precautions the</w:t>
      </w:r>
      <w:r w:rsidRPr="009423FA">
        <w:rPr>
          <w:rFonts w:cs="Arial"/>
          <w:szCs w:val="22"/>
          <w:lang w:val="en-NZ"/>
        </w:rPr>
        <w:t xml:space="preserve"> rate of surgical site infections continues to be 0.9- 2.5%. </w:t>
      </w:r>
      <w:r w:rsidR="00B8126F" w:rsidRPr="009423FA">
        <w:rPr>
          <w:rFonts w:cs="Arial"/>
          <w:szCs w:val="22"/>
          <w:lang w:val="en-NZ"/>
        </w:rPr>
        <w:t>Antibiotic</w:t>
      </w:r>
      <w:r w:rsidRPr="009423FA">
        <w:rPr>
          <w:rFonts w:cs="Arial"/>
          <w:szCs w:val="22"/>
          <w:lang w:val="en-NZ"/>
        </w:rPr>
        <w:t xml:space="preserve"> prophylaxis has been shown to reduce the rate of surgical site infections. </w:t>
      </w:r>
    </w:p>
    <w:p w14:paraId="58FEB58C" w14:textId="38D7D8D3" w:rsidR="00DF332B" w:rsidRDefault="00A57F04" w:rsidP="006B7AAB">
      <w:pPr>
        <w:pStyle w:val="ListParagraph"/>
        <w:numPr>
          <w:ilvl w:val="0"/>
          <w:numId w:val="15"/>
        </w:numPr>
        <w:autoSpaceDE w:val="0"/>
        <w:autoSpaceDN w:val="0"/>
        <w:adjustRightInd w:val="0"/>
        <w:ind w:left="709" w:hanging="349"/>
        <w:rPr>
          <w:rFonts w:cs="Arial"/>
          <w:szCs w:val="22"/>
          <w:lang w:val="en-NZ"/>
        </w:rPr>
      </w:pPr>
      <w:r w:rsidRPr="009423FA">
        <w:rPr>
          <w:rFonts w:cs="Arial"/>
          <w:szCs w:val="22"/>
          <w:lang w:val="en-NZ"/>
        </w:rPr>
        <w:t xml:space="preserve">Studies have shown Intra-Osseous delivery of </w:t>
      </w:r>
      <w:r w:rsidR="00B8126F" w:rsidRPr="009423FA">
        <w:rPr>
          <w:rFonts w:cs="Arial"/>
          <w:szCs w:val="22"/>
          <w:lang w:val="en-NZ"/>
        </w:rPr>
        <w:t>Antibiotics</w:t>
      </w:r>
      <w:r w:rsidRPr="009423FA">
        <w:rPr>
          <w:rFonts w:cs="Arial"/>
          <w:szCs w:val="22"/>
          <w:lang w:val="en-NZ"/>
        </w:rPr>
        <w:t xml:space="preserve"> to produce much higher and more effective tissue concentrations (10-15x) of antibiotics than Intra-venous delivery. Furthermore Vancomycin has been used as a Prophylactic agent in patients with an allergy to Cephazolin and those who are deemed higher risk for a surgical site infection as it is effective against MRSA and CNS. </w:t>
      </w:r>
    </w:p>
    <w:p w14:paraId="3E87A7D5" w14:textId="34227053" w:rsidR="00F61446" w:rsidRPr="00F61446" w:rsidRDefault="00A57F04" w:rsidP="006B7AAB">
      <w:pPr>
        <w:pStyle w:val="ListParagraph"/>
        <w:numPr>
          <w:ilvl w:val="0"/>
          <w:numId w:val="15"/>
        </w:numPr>
        <w:autoSpaceDE w:val="0"/>
        <w:autoSpaceDN w:val="0"/>
        <w:adjustRightInd w:val="0"/>
        <w:ind w:left="709" w:hanging="349"/>
        <w:rPr>
          <w:rFonts w:cs="Arial"/>
          <w:szCs w:val="22"/>
          <w:lang w:val="en-NZ"/>
        </w:rPr>
      </w:pPr>
      <w:r w:rsidRPr="009423FA">
        <w:rPr>
          <w:rFonts w:cs="Arial"/>
          <w:szCs w:val="22"/>
          <w:lang w:val="en-NZ"/>
        </w:rPr>
        <w:t>However, the routine use of Vancomycin may be associated with increased VRE (Vancomycin Resistant Enterococci) colonisation. It, is unknown w</w:t>
      </w:r>
      <w:r w:rsidR="00536AE9">
        <w:rPr>
          <w:rFonts w:cs="Arial"/>
          <w:szCs w:val="22"/>
          <w:lang w:val="en-NZ"/>
        </w:rPr>
        <w:t>h</w:t>
      </w:r>
      <w:r w:rsidRPr="009423FA">
        <w:rPr>
          <w:rFonts w:cs="Arial"/>
          <w:szCs w:val="22"/>
          <w:lang w:val="en-NZ"/>
        </w:rPr>
        <w:t xml:space="preserve">ether the generation of VRE is associated with the method or dose of administration. We would like to investigate the role of IV Cephazolin, IV Vancomycin and Intra-Osseous Vancomycin on patient’s bacterial flora. The Researcher(s) will test for the pre and </w:t>
      </w:r>
      <w:r w:rsidR="00C45E7D" w:rsidRPr="009423FA">
        <w:rPr>
          <w:rFonts w:cs="Arial"/>
          <w:szCs w:val="22"/>
          <w:lang w:val="en-NZ"/>
        </w:rPr>
        <w:t>post-surgical</w:t>
      </w:r>
      <w:r w:rsidRPr="009423FA">
        <w:rPr>
          <w:rFonts w:cs="Arial"/>
          <w:szCs w:val="22"/>
          <w:lang w:val="en-NZ"/>
        </w:rPr>
        <w:t xml:space="preserve"> presence of VRE, MRSA, C</w:t>
      </w:r>
      <w:r w:rsidR="00536AE9">
        <w:rPr>
          <w:rFonts w:cs="Arial"/>
          <w:szCs w:val="22"/>
          <w:lang w:val="en-NZ"/>
        </w:rPr>
        <w:t>o</w:t>
      </w:r>
      <w:r w:rsidRPr="009423FA">
        <w:rPr>
          <w:rFonts w:cs="Arial"/>
          <w:szCs w:val="22"/>
          <w:lang w:val="en-NZ"/>
        </w:rPr>
        <w:t>NS.</w:t>
      </w:r>
    </w:p>
    <w:p w14:paraId="753E6666" w14:textId="77777777" w:rsidR="00F61446" w:rsidRPr="009423FA" w:rsidRDefault="00F61446" w:rsidP="005710DC">
      <w:pPr>
        <w:spacing w:before="80" w:after="80"/>
        <w:rPr>
          <w:rFonts w:cs="Arial"/>
          <w:szCs w:val="22"/>
          <w:u w:val="single"/>
          <w:lang w:val="en-NZ"/>
        </w:rPr>
      </w:pPr>
    </w:p>
    <w:p w14:paraId="75EB56F4" w14:textId="77777777" w:rsidR="00285BEA" w:rsidRPr="009423FA" w:rsidRDefault="00285BEA" w:rsidP="00285BEA">
      <w:pPr>
        <w:rPr>
          <w:rFonts w:cs="Arial"/>
          <w:szCs w:val="22"/>
          <w:u w:val="single"/>
          <w:lang w:val="en-NZ"/>
        </w:rPr>
      </w:pPr>
      <w:r w:rsidRPr="009423FA">
        <w:rPr>
          <w:rFonts w:cs="Arial"/>
          <w:szCs w:val="22"/>
          <w:u w:val="single"/>
          <w:lang w:val="en-NZ"/>
        </w:rPr>
        <w:t>Summary of ethical issues (outstanding)</w:t>
      </w:r>
    </w:p>
    <w:p w14:paraId="6073D13D" w14:textId="77777777" w:rsidR="00285BEA" w:rsidRPr="009423FA" w:rsidRDefault="00285BEA" w:rsidP="00285BEA">
      <w:pPr>
        <w:rPr>
          <w:rFonts w:cs="Arial"/>
          <w:szCs w:val="22"/>
          <w:u w:val="single"/>
          <w:lang w:val="en-NZ"/>
        </w:rPr>
      </w:pPr>
    </w:p>
    <w:p w14:paraId="562F0213" w14:textId="77777777" w:rsidR="00285BEA" w:rsidRPr="009423FA" w:rsidRDefault="00285BEA" w:rsidP="00285BEA">
      <w:pPr>
        <w:rPr>
          <w:rFonts w:cs="Arial"/>
          <w:szCs w:val="22"/>
          <w:lang w:val="en-NZ"/>
        </w:rPr>
      </w:pPr>
      <w:r w:rsidRPr="009423FA">
        <w:rPr>
          <w:rFonts w:cs="Arial"/>
          <w:szCs w:val="22"/>
          <w:lang w:val="en-NZ"/>
        </w:rPr>
        <w:t>The main ethical issues considered by the Committee and which require addressing by the Researcher are as follows.</w:t>
      </w:r>
    </w:p>
    <w:p w14:paraId="646F88D6" w14:textId="77777777" w:rsidR="00285BEA" w:rsidRPr="009423FA" w:rsidRDefault="00285BEA" w:rsidP="00285BEA">
      <w:pPr>
        <w:autoSpaceDE w:val="0"/>
        <w:autoSpaceDN w:val="0"/>
        <w:adjustRightInd w:val="0"/>
        <w:rPr>
          <w:rFonts w:cs="Arial"/>
          <w:szCs w:val="22"/>
          <w:lang w:val="en-NZ"/>
        </w:rPr>
      </w:pPr>
    </w:p>
    <w:p w14:paraId="25E17633" w14:textId="77777777" w:rsidR="00F61446" w:rsidRPr="00F61446" w:rsidRDefault="00F61446" w:rsidP="006B7AAB">
      <w:pPr>
        <w:pStyle w:val="ListParagraph"/>
        <w:numPr>
          <w:ilvl w:val="0"/>
          <w:numId w:val="15"/>
        </w:numPr>
        <w:ind w:left="709" w:hanging="349"/>
        <w:rPr>
          <w:rFonts w:cs="Arial"/>
          <w:szCs w:val="22"/>
          <w:lang w:val="en-NZ"/>
        </w:rPr>
      </w:pPr>
      <w:r w:rsidRPr="00F61446">
        <w:rPr>
          <w:rFonts w:cs="Arial"/>
          <w:szCs w:val="22"/>
          <w:lang w:val="en-NZ"/>
        </w:rPr>
        <w:t>The Committee noted this is not a device, and that in the application the ethical issues poorly described, IDMC ticked but not going to have one.</w:t>
      </w:r>
    </w:p>
    <w:p w14:paraId="5580510D" w14:textId="77777777" w:rsidR="00F61446" w:rsidRPr="00F61446" w:rsidRDefault="00F61446" w:rsidP="006B7AAB">
      <w:pPr>
        <w:pStyle w:val="ListParagraph"/>
        <w:numPr>
          <w:ilvl w:val="0"/>
          <w:numId w:val="15"/>
        </w:numPr>
        <w:ind w:left="709" w:hanging="349"/>
        <w:rPr>
          <w:rFonts w:cs="Arial"/>
          <w:szCs w:val="22"/>
          <w:lang w:val="en-NZ"/>
        </w:rPr>
      </w:pPr>
      <w:r w:rsidRPr="00F61446">
        <w:rPr>
          <w:rFonts w:cs="Arial"/>
          <w:szCs w:val="22"/>
          <w:lang w:val="en-NZ"/>
        </w:rPr>
        <w:t>The Committee noted patients are only made aware of the study on day of surgery.</w:t>
      </w:r>
    </w:p>
    <w:p w14:paraId="36B24759" w14:textId="77777777" w:rsidR="00F61446" w:rsidRPr="00F61446" w:rsidRDefault="00F61446" w:rsidP="006B7AAB">
      <w:pPr>
        <w:pStyle w:val="ListParagraph"/>
        <w:numPr>
          <w:ilvl w:val="0"/>
          <w:numId w:val="15"/>
        </w:numPr>
        <w:ind w:left="709" w:hanging="349"/>
        <w:rPr>
          <w:rFonts w:cs="Arial"/>
          <w:szCs w:val="22"/>
          <w:lang w:val="en-NZ"/>
        </w:rPr>
      </w:pPr>
      <w:r w:rsidRPr="00F61446">
        <w:rPr>
          <w:rFonts w:cs="Arial"/>
          <w:szCs w:val="22"/>
          <w:lang w:val="en-NZ"/>
        </w:rPr>
        <w:t>The Committee noted that the peer reviewer in same organisation and same department.</w:t>
      </w:r>
    </w:p>
    <w:p w14:paraId="70680330" w14:textId="77777777" w:rsidR="00F61446" w:rsidRPr="00F61446" w:rsidRDefault="00F61446" w:rsidP="006B7AAB">
      <w:pPr>
        <w:pStyle w:val="ListParagraph"/>
        <w:numPr>
          <w:ilvl w:val="0"/>
          <w:numId w:val="15"/>
        </w:numPr>
        <w:ind w:left="709" w:hanging="349"/>
        <w:rPr>
          <w:rFonts w:cs="Arial"/>
          <w:szCs w:val="22"/>
          <w:lang w:val="en-NZ"/>
        </w:rPr>
      </w:pPr>
      <w:r w:rsidRPr="00F61446">
        <w:rPr>
          <w:rFonts w:cs="Arial"/>
          <w:szCs w:val="22"/>
          <w:lang w:val="en-NZ"/>
        </w:rPr>
        <w:t>Please confirm this is a pilot study. The Committee noted the need to rewrite the protocol with this in fore front of mind, emphasising the goals of assessing feasibility of methods and gleaning some idea of relative drug effects on bacterial flora as a preparatory study to a larger definitive trial.</w:t>
      </w:r>
    </w:p>
    <w:p w14:paraId="614F2AD1" w14:textId="77777777" w:rsidR="00F61446" w:rsidRPr="00F61446" w:rsidRDefault="00F61446" w:rsidP="006B7AAB">
      <w:pPr>
        <w:pStyle w:val="ListParagraph"/>
        <w:numPr>
          <w:ilvl w:val="0"/>
          <w:numId w:val="15"/>
        </w:numPr>
        <w:ind w:left="709" w:hanging="349"/>
        <w:rPr>
          <w:rFonts w:cs="Arial"/>
          <w:szCs w:val="22"/>
          <w:lang w:val="en-NZ"/>
        </w:rPr>
      </w:pPr>
      <w:r w:rsidRPr="00F61446">
        <w:rPr>
          <w:rFonts w:cs="Arial"/>
          <w:szCs w:val="22"/>
          <w:lang w:val="en-NZ"/>
        </w:rPr>
        <w:t xml:space="preserve">The detail around consenting process, randomisation process, background rates of carriage of CN Staph, nasal Staph aureus, MRSA, vancomycin-resistant enterococcus in the Auckland community population should be researched and inserted into the document. </w:t>
      </w:r>
    </w:p>
    <w:p w14:paraId="352A80CC" w14:textId="77777777" w:rsidR="00F61446" w:rsidRPr="00F61446" w:rsidRDefault="00F61446" w:rsidP="006B7AAB">
      <w:pPr>
        <w:pStyle w:val="ListParagraph"/>
        <w:numPr>
          <w:ilvl w:val="0"/>
          <w:numId w:val="15"/>
        </w:numPr>
        <w:ind w:left="709" w:hanging="349"/>
        <w:rPr>
          <w:rFonts w:cs="Arial"/>
          <w:szCs w:val="22"/>
          <w:lang w:val="en-NZ"/>
        </w:rPr>
      </w:pPr>
      <w:r w:rsidRPr="00F61446">
        <w:rPr>
          <w:rFonts w:cs="Arial"/>
          <w:szCs w:val="22"/>
          <w:lang w:val="en-NZ"/>
        </w:rPr>
        <w:t xml:space="preserve">Look at and better define exclusions related to "abnormal cardiac and renal function" – The Committee asked whether the researchers mean liver and renal as per HDEC form. The Committee asked if this means any abnormality even a GGT of 50. Define what </w:t>
      </w:r>
      <w:r w:rsidRPr="00F61446">
        <w:rPr>
          <w:rFonts w:cs="Arial"/>
          <w:szCs w:val="22"/>
          <w:lang w:val="en-NZ"/>
        </w:rPr>
        <w:lastRenderedPageBreak/>
        <w:t>'nephrotoxic drugs' means. Does this include NSAIDS because if so, The Committee noted you may have trouble in this population recruiting sufficient participants.</w:t>
      </w:r>
    </w:p>
    <w:p w14:paraId="3A9BE907" w14:textId="77777777" w:rsidR="00F61446" w:rsidRPr="00F61446" w:rsidRDefault="00F61446" w:rsidP="006B7AAB">
      <w:pPr>
        <w:pStyle w:val="ListParagraph"/>
        <w:numPr>
          <w:ilvl w:val="0"/>
          <w:numId w:val="15"/>
        </w:numPr>
        <w:ind w:left="709" w:hanging="349"/>
        <w:rPr>
          <w:rFonts w:cs="Arial"/>
          <w:szCs w:val="22"/>
          <w:lang w:val="en-NZ"/>
        </w:rPr>
      </w:pPr>
      <w:r w:rsidRPr="00F61446">
        <w:rPr>
          <w:rFonts w:cs="Arial"/>
          <w:szCs w:val="22"/>
          <w:lang w:val="en-NZ"/>
        </w:rPr>
        <w:t>Please consider collecting all side-effects not just Redman syndrome</w:t>
      </w:r>
      <w:r w:rsidR="00D8753F">
        <w:rPr>
          <w:rFonts w:cs="Arial"/>
          <w:szCs w:val="22"/>
          <w:lang w:val="en-NZ"/>
        </w:rPr>
        <w:t xml:space="preserve"> in the pilot study</w:t>
      </w:r>
      <w:r w:rsidRPr="00F61446">
        <w:rPr>
          <w:rFonts w:cs="Arial"/>
          <w:szCs w:val="22"/>
          <w:lang w:val="en-NZ"/>
        </w:rPr>
        <w:t xml:space="preserve"> </w:t>
      </w:r>
    </w:p>
    <w:p w14:paraId="0A477FFF" w14:textId="77777777" w:rsidR="00F61446" w:rsidRPr="00F61446" w:rsidRDefault="00F61446" w:rsidP="006B7AAB">
      <w:pPr>
        <w:pStyle w:val="ListParagraph"/>
        <w:numPr>
          <w:ilvl w:val="0"/>
          <w:numId w:val="15"/>
        </w:numPr>
        <w:ind w:left="709" w:hanging="349"/>
        <w:rPr>
          <w:rFonts w:cs="Arial"/>
          <w:szCs w:val="22"/>
          <w:lang w:val="en-NZ"/>
        </w:rPr>
      </w:pPr>
      <w:r w:rsidRPr="00F61446">
        <w:rPr>
          <w:rFonts w:cs="Arial"/>
          <w:szCs w:val="22"/>
          <w:lang w:val="en-NZ"/>
        </w:rPr>
        <w:t xml:space="preserve">Please explain recruitment and consent timelines. </w:t>
      </w:r>
    </w:p>
    <w:p w14:paraId="740613EE" w14:textId="77777777" w:rsidR="00285BEA" w:rsidRDefault="007259F8" w:rsidP="006B7AAB">
      <w:pPr>
        <w:pStyle w:val="ListParagraph"/>
        <w:numPr>
          <w:ilvl w:val="0"/>
          <w:numId w:val="15"/>
        </w:numPr>
        <w:ind w:left="709" w:hanging="349"/>
        <w:rPr>
          <w:rFonts w:cs="Arial"/>
          <w:szCs w:val="22"/>
          <w:lang w:val="en-NZ"/>
        </w:rPr>
      </w:pPr>
      <w:r w:rsidRPr="009423FA">
        <w:rPr>
          <w:rFonts w:cs="Arial"/>
          <w:szCs w:val="22"/>
          <w:lang w:val="en-NZ"/>
        </w:rPr>
        <w:t>As far as the answers in the HDEC form are concerned – sponsor is WDHB not the Wishbone trust.</w:t>
      </w:r>
    </w:p>
    <w:p w14:paraId="28377771" w14:textId="77777777" w:rsidR="00F61446" w:rsidRPr="00F61446" w:rsidRDefault="00F61446" w:rsidP="00F61446">
      <w:pPr>
        <w:pStyle w:val="ListParagraph"/>
        <w:ind w:left="1080"/>
        <w:rPr>
          <w:rFonts w:cs="Arial"/>
          <w:szCs w:val="22"/>
          <w:lang w:val="en-NZ"/>
        </w:rPr>
      </w:pPr>
    </w:p>
    <w:p w14:paraId="72EDE5C4" w14:textId="77777777" w:rsidR="00285BEA" w:rsidRPr="009423FA" w:rsidRDefault="00285BEA" w:rsidP="00285BEA">
      <w:pPr>
        <w:spacing w:before="80" w:after="80"/>
        <w:rPr>
          <w:rFonts w:cs="Arial"/>
          <w:szCs w:val="22"/>
          <w:lang w:val="en-NZ"/>
        </w:rPr>
      </w:pPr>
      <w:r w:rsidRPr="009423FA">
        <w:rPr>
          <w:rFonts w:cs="Arial"/>
          <w:szCs w:val="22"/>
          <w:lang w:val="en-NZ"/>
        </w:rPr>
        <w:t xml:space="preserve">The Committee requested the following changes to the Participant Information Sheet and Consent Form: </w:t>
      </w:r>
    </w:p>
    <w:p w14:paraId="2B94877E" w14:textId="77777777" w:rsidR="00285BEA" w:rsidRPr="009423FA" w:rsidRDefault="00285BEA" w:rsidP="00285BEA">
      <w:pPr>
        <w:spacing w:before="80" w:after="80"/>
        <w:rPr>
          <w:rFonts w:cs="Arial"/>
          <w:szCs w:val="22"/>
          <w:lang w:val="en-NZ"/>
        </w:rPr>
      </w:pPr>
    </w:p>
    <w:p w14:paraId="7C1EA6D7" w14:textId="77777777" w:rsidR="00F61446" w:rsidRPr="00F61446" w:rsidRDefault="00F61446" w:rsidP="006B7AAB">
      <w:pPr>
        <w:pStyle w:val="ListParagraph"/>
        <w:numPr>
          <w:ilvl w:val="0"/>
          <w:numId w:val="15"/>
        </w:numPr>
        <w:ind w:left="709" w:hanging="349"/>
        <w:rPr>
          <w:rFonts w:cs="Arial"/>
          <w:szCs w:val="22"/>
          <w:lang w:val="en-NZ"/>
        </w:rPr>
      </w:pPr>
      <w:r w:rsidRPr="00F61446">
        <w:rPr>
          <w:rFonts w:cs="Arial"/>
          <w:szCs w:val="22"/>
        </w:rPr>
        <w:t xml:space="preserve">Additional suggestion, replace the word 'modalities' (1st sentence) with 'ways'. </w:t>
      </w:r>
    </w:p>
    <w:p w14:paraId="3EF37D8B" w14:textId="283BDDBF" w:rsidR="00171E05" w:rsidRPr="009423FA" w:rsidRDefault="007259F8" w:rsidP="006B7AAB">
      <w:pPr>
        <w:pStyle w:val="ListParagraph"/>
        <w:numPr>
          <w:ilvl w:val="0"/>
          <w:numId w:val="15"/>
        </w:numPr>
        <w:ind w:left="709" w:hanging="349"/>
        <w:rPr>
          <w:rFonts w:cs="Arial"/>
          <w:szCs w:val="22"/>
          <w:lang w:val="en-NZ"/>
        </w:rPr>
      </w:pPr>
      <w:r w:rsidRPr="009423FA">
        <w:rPr>
          <w:rFonts w:cs="Arial"/>
          <w:szCs w:val="22"/>
        </w:rPr>
        <w:t xml:space="preserve">Generally the document is both too brief and too complicated. This must describe the study purpose, </w:t>
      </w:r>
      <w:r w:rsidR="002B192A" w:rsidRPr="009423FA">
        <w:rPr>
          <w:rFonts w:cs="Arial"/>
          <w:szCs w:val="22"/>
        </w:rPr>
        <w:t>procedures</w:t>
      </w:r>
      <w:r w:rsidRPr="009423FA">
        <w:rPr>
          <w:rFonts w:cs="Arial"/>
          <w:szCs w:val="22"/>
        </w:rPr>
        <w:t xml:space="preserve"> and risks/benefits </w:t>
      </w:r>
      <w:proofErr w:type="spellStart"/>
      <w:r w:rsidRPr="009423FA">
        <w:rPr>
          <w:rFonts w:cs="Arial"/>
          <w:szCs w:val="22"/>
        </w:rPr>
        <w:t>etc</w:t>
      </w:r>
      <w:proofErr w:type="spellEnd"/>
      <w:r w:rsidRPr="009423FA">
        <w:rPr>
          <w:rFonts w:cs="Arial"/>
          <w:szCs w:val="22"/>
        </w:rPr>
        <w:t xml:space="preserve"> in plain English</w:t>
      </w:r>
      <w:r w:rsidR="00D64F9D">
        <w:rPr>
          <w:rFonts w:cs="Arial"/>
          <w:szCs w:val="22"/>
        </w:rPr>
        <w:t>.</w:t>
      </w:r>
      <w:r w:rsidRPr="009423FA">
        <w:rPr>
          <w:rFonts w:cs="Arial"/>
          <w:szCs w:val="22"/>
          <w:lang w:val="en-NZ"/>
        </w:rPr>
        <w:t xml:space="preserve"> </w:t>
      </w:r>
      <w:r w:rsidR="00171E05" w:rsidRPr="009423FA">
        <w:rPr>
          <w:rFonts w:cs="Arial"/>
          <w:szCs w:val="22"/>
          <w:lang w:val="en-NZ"/>
        </w:rPr>
        <w:t>Please explain 'intraosseous antibiotics', NZOA, 'randomly assigned', what the 3 drug regimens are, who will take swabs.</w:t>
      </w:r>
    </w:p>
    <w:p w14:paraId="1E2405A8" w14:textId="77777777" w:rsidR="007259F8" w:rsidRPr="009423FA" w:rsidRDefault="00171E05" w:rsidP="006B7AAB">
      <w:pPr>
        <w:pStyle w:val="ListParagraph"/>
        <w:numPr>
          <w:ilvl w:val="0"/>
          <w:numId w:val="15"/>
        </w:numPr>
        <w:ind w:left="709" w:hanging="349"/>
        <w:rPr>
          <w:rFonts w:cs="Arial"/>
          <w:szCs w:val="22"/>
          <w:lang w:val="en-NZ"/>
        </w:rPr>
      </w:pPr>
      <w:r w:rsidRPr="009423FA">
        <w:rPr>
          <w:rFonts w:cs="Arial"/>
          <w:szCs w:val="22"/>
          <w:lang w:val="en-NZ"/>
        </w:rPr>
        <w:t>Provide information about the nature and expected incidences of potential side</w:t>
      </w:r>
      <w:r w:rsidR="007259F8" w:rsidRPr="009423FA">
        <w:rPr>
          <w:rFonts w:cs="Arial"/>
          <w:szCs w:val="22"/>
          <w:lang w:val="en-NZ"/>
        </w:rPr>
        <w:t xml:space="preserve"> e</w:t>
      </w:r>
      <w:r w:rsidRPr="009423FA">
        <w:rPr>
          <w:rFonts w:cs="Arial"/>
          <w:szCs w:val="22"/>
          <w:lang w:val="en-NZ"/>
        </w:rPr>
        <w:t>ffects of intraosseous injection; separate the potential side</w:t>
      </w:r>
      <w:r w:rsidR="007259F8" w:rsidRPr="009423FA">
        <w:rPr>
          <w:rFonts w:cs="Arial"/>
          <w:szCs w:val="22"/>
          <w:lang w:val="en-NZ"/>
        </w:rPr>
        <w:t xml:space="preserve"> e</w:t>
      </w:r>
      <w:r w:rsidRPr="009423FA">
        <w:rPr>
          <w:rFonts w:cs="Arial"/>
          <w:szCs w:val="22"/>
          <w:lang w:val="en-NZ"/>
        </w:rPr>
        <w:t>ffects of v</w:t>
      </w:r>
      <w:r w:rsidR="007259F8" w:rsidRPr="009423FA">
        <w:rPr>
          <w:rFonts w:cs="Arial"/>
          <w:szCs w:val="22"/>
          <w:lang w:val="en-NZ"/>
        </w:rPr>
        <w:t>ancomycin from SOC cephazolin</w:t>
      </w:r>
    </w:p>
    <w:p w14:paraId="66F9AE6F" w14:textId="77777777" w:rsidR="007259F8" w:rsidRPr="009423FA" w:rsidRDefault="007259F8" w:rsidP="006B7AAB">
      <w:pPr>
        <w:pStyle w:val="ListParagraph"/>
        <w:numPr>
          <w:ilvl w:val="0"/>
          <w:numId w:val="15"/>
        </w:numPr>
        <w:ind w:left="709" w:hanging="349"/>
        <w:rPr>
          <w:rFonts w:cs="Arial"/>
          <w:szCs w:val="22"/>
          <w:lang w:val="en-NZ"/>
        </w:rPr>
      </w:pPr>
      <w:r w:rsidRPr="009423FA">
        <w:rPr>
          <w:rFonts w:cs="Arial"/>
          <w:szCs w:val="22"/>
          <w:lang w:val="en-NZ"/>
        </w:rPr>
        <w:t>Wh</w:t>
      </w:r>
      <w:r w:rsidR="00171E05" w:rsidRPr="009423FA">
        <w:rPr>
          <w:rFonts w:cs="Arial"/>
          <w:szCs w:val="22"/>
          <w:lang w:val="en-NZ"/>
        </w:rPr>
        <w:t>at are the responsibilities to the st</w:t>
      </w:r>
      <w:r w:rsidRPr="009423FA">
        <w:rPr>
          <w:rFonts w:cs="Arial"/>
          <w:szCs w:val="22"/>
          <w:lang w:val="en-NZ"/>
        </w:rPr>
        <w:t xml:space="preserve">udy </w:t>
      </w:r>
      <w:r w:rsidR="00171E05" w:rsidRPr="009423FA">
        <w:rPr>
          <w:rFonts w:cs="Arial"/>
          <w:szCs w:val="22"/>
          <w:lang w:val="en-NZ"/>
        </w:rPr>
        <w:t>that the participant is signing up to in the consent form?</w:t>
      </w:r>
      <w:r w:rsidRPr="009423FA">
        <w:rPr>
          <w:rFonts w:cs="Arial"/>
          <w:szCs w:val="22"/>
          <w:lang w:val="en-NZ"/>
        </w:rPr>
        <w:t xml:space="preserve"> </w:t>
      </w:r>
      <w:r w:rsidR="00171E05" w:rsidRPr="009423FA">
        <w:rPr>
          <w:rFonts w:cs="Arial"/>
          <w:szCs w:val="22"/>
          <w:lang w:val="en-NZ"/>
        </w:rPr>
        <w:t>Put them in the PIS</w:t>
      </w:r>
      <w:r w:rsidRPr="009423FA">
        <w:rPr>
          <w:rFonts w:cs="Arial"/>
          <w:szCs w:val="22"/>
          <w:lang w:val="en-NZ"/>
        </w:rPr>
        <w:t xml:space="preserve"> </w:t>
      </w:r>
      <w:r w:rsidR="00171E05" w:rsidRPr="009423FA">
        <w:rPr>
          <w:rFonts w:cs="Arial"/>
          <w:szCs w:val="22"/>
          <w:lang w:val="en-NZ"/>
        </w:rPr>
        <w:t>or remove the cl</w:t>
      </w:r>
      <w:r w:rsidRPr="009423FA">
        <w:rPr>
          <w:rFonts w:cs="Arial"/>
          <w:szCs w:val="22"/>
          <w:lang w:val="en-NZ"/>
        </w:rPr>
        <w:t xml:space="preserve">ause from the consent form </w:t>
      </w:r>
    </w:p>
    <w:p w14:paraId="13A5BF34" w14:textId="77777777" w:rsidR="007259F8" w:rsidRPr="009423FA" w:rsidRDefault="00171E05" w:rsidP="006B7AAB">
      <w:pPr>
        <w:pStyle w:val="ListParagraph"/>
        <w:numPr>
          <w:ilvl w:val="0"/>
          <w:numId w:val="15"/>
        </w:numPr>
        <w:ind w:left="709" w:hanging="349"/>
        <w:rPr>
          <w:rFonts w:cs="Arial"/>
          <w:szCs w:val="22"/>
          <w:lang w:val="en-NZ"/>
        </w:rPr>
      </w:pPr>
      <w:r w:rsidRPr="009423FA">
        <w:rPr>
          <w:rFonts w:cs="Arial"/>
          <w:szCs w:val="22"/>
          <w:lang w:val="en-NZ"/>
        </w:rPr>
        <w:t>Consider what will happen if a patient converts to MRSA or vancomycin-resistant enterococcus positivity after surgery. How will you explain this, what are the implications for the patient's health or how they would be housed during a future hospitalisation.</w:t>
      </w:r>
      <w:r w:rsidR="007259F8" w:rsidRPr="009423FA">
        <w:rPr>
          <w:rFonts w:cs="Arial"/>
          <w:szCs w:val="22"/>
          <w:lang w:val="en-NZ"/>
        </w:rPr>
        <w:t xml:space="preserve"> </w:t>
      </w:r>
      <w:r w:rsidRPr="009423FA">
        <w:rPr>
          <w:rFonts w:cs="Arial"/>
          <w:szCs w:val="22"/>
          <w:lang w:val="en-NZ"/>
        </w:rPr>
        <w:t>A</w:t>
      </w:r>
      <w:r w:rsidR="007259F8" w:rsidRPr="009423FA">
        <w:rPr>
          <w:rFonts w:cs="Arial"/>
          <w:szCs w:val="22"/>
          <w:lang w:val="en-NZ"/>
        </w:rPr>
        <w:t>lthough this can happen with standard of care</w:t>
      </w:r>
      <w:r w:rsidRPr="009423FA">
        <w:rPr>
          <w:rFonts w:cs="Arial"/>
          <w:szCs w:val="22"/>
          <w:lang w:val="en-NZ"/>
        </w:rPr>
        <w:t>, swabs are not taken routinely so they w</w:t>
      </w:r>
      <w:r w:rsidR="007259F8" w:rsidRPr="009423FA">
        <w:rPr>
          <w:rFonts w:cs="Arial"/>
          <w:szCs w:val="22"/>
          <w:lang w:val="en-NZ"/>
        </w:rPr>
        <w:t xml:space="preserve">ould generally not be aware. </w:t>
      </w:r>
      <w:r w:rsidR="004E3607">
        <w:rPr>
          <w:rFonts w:cs="Arial"/>
          <w:szCs w:val="22"/>
          <w:lang w:val="en-NZ"/>
        </w:rPr>
        <w:t xml:space="preserve">This must be thought through and potentially discussed with infectious disease specialist. </w:t>
      </w:r>
    </w:p>
    <w:p w14:paraId="58A4F06D" w14:textId="77777777" w:rsidR="002B192A" w:rsidRPr="009423FA" w:rsidRDefault="00171E05" w:rsidP="006B7AAB">
      <w:pPr>
        <w:pStyle w:val="ListParagraph"/>
        <w:numPr>
          <w:ilvl w:val="0"/>
          <w:numId w:val="15"/>
        </w:numPr>
        <w:ind w:left="709" w:hanging="349"/>
        <w:rPr>
          <w:rFonts w:cs="Arial"/>
          <w:szCs w:val="22"/>
          <w:lang w:val="en-NZ"/>
        </w:rPr>
      </w:pPr>
      <w:r w:rsidRPr="009423FA">
        <w:rPr>
          <w:rFonts w:cs="Arial"/>
          <w:szCs w:val="22"/>
          <w:lang w:val="en-NZ"/>
        </w:rPr>
        <w:t>Add a lay title and remove tick boxes from non</w:t>
      </w:r>
      <w:r w:rsidR="007259F8" w:rsidRPr="009423FA">
        <w:rPr>
          <w:rFonts w:cs="Arial"/>
          <w:szCs w:val="22"/>
          <w:lang w:val="en-NZ"/>
        </w:rPr>
        <w:t>-</w:t>
      </w:r>
      <w:r w:rsidRPr="009423FA">
        <w:rPr>
          <w:rFonts w:cs="Arial"/>
          <w:szCs w:val="22"/>
          <w:lang w:val="en-NZ"/>
        </w:rPr>
        <w:t xml:space="preserve">optional </w:t>
      </w:r>
      <w:r w:rsidR="007259F8" w:rsidRPr="009423FA">
        <w:rPr>
          <w:rFonts w:cs="Arial"/>
          <w:szCs w:val="22"/>
          <w:lang w:val="en-NZ"/>
        </w:rPr>
        <w:t xml:space="preserve">clauses in the consent form. </w:t>
      </w:r>
    </w:p>
    <w:p w14:paraId="4AA86AD3" w14:textId="77777777" w:rsidR="002B192A" w:rsidRPr="009423FA" w:rsidRDefault="002B192A" w:rsidP="006B7AAB">
      <w:pPr>
        <w:pStyle w:val="ListParagraph"/>
        <w:numPr>
          <w:ilvl w:val="0"/>
          <w:numId w:val="15"/>
        </w:numPr>
        <w:ind w:left="709" w:hanging="349"/>
        <w:rPr>
          <w:rFonts w:cs="Arial"/>
          <w:szCs w:val="22"/>
          <w:lang w:val="en-NZ"/>
        </w:rPr>
      </w:pPr>
      <w:r w:rsidRPr="009423FA">
        <w:rPr>
          <w:rFonts w:cs="Arial"/>
          <w:szCs w:val="22"/>
        </w:rPr>
        <w:t>Consent section remove yes or no options for statements that are not truly optional.</w:t>
      </w:r>
    </w:p>
    <w:p w14:paraId="3A1709B4" w14:textId="77777777" w:rsidR="00171E05" w:rsidRPr="009423FA" w:rsidRDefault="00171E05" w:rsidP="00E24E77">
      <w:pPr>
        <w:rPr>
          <w:rFonts w:cs="Arial"/>
          <w:color w:val="FF0000"/>
          <w:szCs w:val="22"/>
          <w:lang w:val="en-NZ"/>
        </w:rPr>
      </w:pPr>
    </w:p>
    <w:p w14:paraId="20DC0B32" w14:textId="77777777" w:rsidR="00E24E77" w:rsidRPr="009423FA" w:rsidRDefault="00E24E77" w:rsidP="00E24E77">
      <w:pPr>
        <w:rPr>
          <w:rFonts w:cs="Arial"/>
          <w:szCs w:val="22"/>
          <w:u w:val="single"/>
          <w:lang w:val="en-NZ"/>
        </w:rPr>
      </w:pPr>
      <w:r w:rsidRPr="009423FA">
        <w:rPr>
          <w:rFonts w:cs="Arial"/>
          <w:szCs w:val="22"/>
          <w:u w:val="single"/>
          <w:lang w:val="en-NZ"/>
        </w:rPr>
        <w:t xml:space="preserve">Decision </w:t>
      </w:r>
    </w:p>
    <w:p w14:paraId="34A6379C" w14:textId="77777777" w:rsidR="00E24E77" w:rsidRPr="009423FA" w:rsidRDefault="00E24E77" w:rsidP="00E24E77">
      <w:pPr>
        <w:rPr>
          <w:rFonts w:cs="Arial"/>
          <w:szCs w:val="22"/>
          <w:lang w:val="en-NZ"/>
        </w:rPr>
      </w:pPr>
    </w:p>
    <w:p w14:paraId="67B02938" w14:textId="77777777" w:rsidR="00E24E77" w:rsidRPr="009423FA" w:rsidRDefault="00E24E77" w:rsidP="00E24E77">
      <w:pPr>
        <w:rPr>
          <w:rFonts w:cs="Arial"/>
          <w:szCs w:val="22"/>
          <w:lang w:val="en-NZ"/>
        </w:rPr>
      </w:pPr>
      <w:r w:rsidRPr="009423FA">
        <w:rPr>
          <w:rFonts w:cs="Arial"/>
          <w:szCs w:val="22"/>
          <w:lang w:val="en-NZ"/>
        </w:rPr>
        <w:t xml:space="preserve">This application was </w:t>
      </w:r>
      <w:r w:rsidRPr="009423FA">
        <w:rPr>
          <w:rFonts w:cs="Arial"/>
          <w:i/>
          <w:szCs w:val="22"/>
          <w:lang w:val="en-NZ"/>
        </w:rPr>
        <w:t>declined</w:t>
      </w:r>
      <w:r w:rsidRPr="009423FA">
        <w:rPr>
          <w:rFonts w:cs="Arial"/>
          <w:szCs w:val="22"/>
          <w:lang w:val="en-NZ"/>
        </w:rPr>
        <w:t xml:space="preserve"> </w:t>
      </w:r>
      <w:r w:rsidRPr="00C3724A">
        <w:rPr>
          <w:rFonts w:cs="Arial"/>
          <w:szCs w:val="22"/>
          <w:lang w:val="en-NZ"/>
        </w:rPr>
        <w:t xml:space="preserve">by </w:t>
      </w:r>
      <w:r w:rsidR="00F61446" w:rsidRPr="00C3724A">
        <w:rPr>
          <w:rFonts w:cs="Arial"/>
          <w:szCs w:val="22"/>
          <w:lang w:val="en-NZ"/>
        </w:rPr>
        <w:t>consensus</w:t>
      </w:r>
      <w:r w:rsidRPr="00C3724A">
        <w:rPr>
          <w:rFonts w:cs="Arial"/>
          <w:szCs w:val="22"/>
          <w:lang w:val="en-NZ"/>
        </w:rPr>
        <w:t>, as the Committee did not consider that the study would meet the following ethical standards.</w:t>
      </w:r>
    </w:p>
    <w:p w14:paraId="6C2A4978" w14:textId="77777777" w:rsidR="00E24E77" w:rsidRPr="00C3724A" w:rsidRDefault="00E24E77" w:rsidP="00E24E77">
      <w:pPr>
        <w:rPr>
          <w:rFonts w:cs="Arial"/>
          <w:szCs w:val="22"/>
          <w:lang w:val="en-NZ"/>
        </w:rPr>
      </w:pPr>
    </w:p>
    <w:p w14:paraId="2D5171A9" w14:textId="77777777" w:rsidR="00F61446" w:rsidRPr="00C3724A" w:rsidRDefault="00F61446" w:rsidP="00C3724A">
      <w:pPr>
        <w:pStyle w:val="ListParagraph"/>
        <w:numPr>
          <w:ilvl w:val="0"/>
          <w:numId w:val="32"/>
        </w:numPr>
        <w:autoSpaceDE w:val="0"/>
        <w:autoSpaceDN w:val="0"/>
        <w:adjustRightInd w:val="0"/>
        <w:rPr>
          <w:rFonts w:cs="Arial"/>
          <w:szCs w:val="22"/>
          <w:lang w:val="en-NZ"/>
        </w:rPr>
      </w:pPr>
      <w:r w:rsidRPr="00C3724A">
        <w:rPr>
          <w:rFonts w:cs="Arial"/>
          <w:szCs w:val="22"/>
          <w:lang w:val="en-NZ"/>
        </w:rPr>
        <w:t>Please provide evidence of favourable independent peer review of the study protocol (Ethical Guidelines for Intervention Studies Appendix 1).</w:t>
      </w:r>
    </w:p>
    <w:p w14:paraId="28823DFB" w14:textId="77777777" w:rsidR="00F61446" w:rsidRPr="00C3724A" w:rsidRDefault="00F61446" w:rsidP="00C3724A">
      <w:pPr>
        <w:pStyle w:val="ListParagraph"/>
        <w:numPr>
          <w:ilvl w:val="0"/>
          <w:numId w:val="32"/>
        </w:numPr>
        <w:autoSpaceDE w:val="0"/>
        <w:autoSpaceDN w:val="0"/>
        <w:adjustRightInd w:val="0"/>
        <w:rPr>
          <w:rFonts w:cs="Arial"/>
          <w:szCs w:val="22"/>
          <w:lang w:val="en-NZ"/>
        </w:rPr>
      </w:pPr>
      <w:r w:rsidRPr="00C3724A">
        <w:rPr>
          <w:rFonts w:cs="Arial"/>
          <w:szCs w:val="22"/>
          <w:lang w:val="en-NZ"/>
        </w:rPr>
        <w:t>Provide further information on the study design, in particular that this is a feasibility study (Ethical Guidelines for Intervention Studies para 5.4)</w:t>
      </w:r>
      <w:r w:rsidR="00C3724A" w:rsidRPr="00C3724A">
        <w:rPr>
          <w:rFonts w:cs="Arial"/>
          <w:szCs w:val="22"/>
          <w:lang w:val="en-NZ"/>
        </w:rPr>
        <w:t>.</w:t>
      </w:r>
    </w:p>
    <w:p w14:paraId="27909B01" w14:textId="77777777" w:rsidR="00F61446" w:rsidRPr="00C3724A" w:rsidRDefault="00F61446" w:rsidP="00C3724A">
      <w:pPr>
        <w:pStyle w:val="ListParagraph"/>
        <w:numPr>
          <w:ilvl w:val="0"/>
          <w:numId w:val="32"/>
        </w:numPr>
        <w:autoSpaceDE w:val="0"/>
        <w:autoSpaceDN w:val="0"/>
        <w:adjustRightInd w:val="0"/>
        <w:rPr>
          <w:rFonts w:cs="Arial"/>
          <w:szCs w:val="22"/>
          <w:lang w:val="en-NZ"/>
        </w:rPr>
      </w:pPr>
      <w:r w:rsidRPr="00C3724A">
        <w:rPr>
          <w:rFonts w:cs="Arial"/>
          <w:szCs w:val="22"/>
          <w:lang w:val="en-NZ"/>
        </w:rPr>
        <w:t>Please amend the information sheet and consent form, taking into account the suggestions made by the Committee (Ethical Guidelines for Intervention Studies para 6.22).</w:t>
      </w:r>
    </w:p>
    <w:p w14:paraId="71974083" w14:textId="77777777" w:rsidR="0096766B" w:rsidRPr="00C3724A" w:rsidRDefault="0096766B">
      <w:pPr>
        <w:autoSpaceDE w:val="0"/>
        <w:autoSpaceDN w:val="0"/>
        <w:adjustRightInd w:val="0"/>
        <w:rPr>
          <w:rFonts w:cs="Arial"/>
          <w:szCs w:val="22"/>
        </w:rPr>
      </w:pPr>
      <w:r w:rsidRPr="00C3724A">
        <w:rPr>
          <w:rFonts w:cs="Arial"/>
          <w:szCs w:val="22"/>
        </w:rPr>
        <w:t xml:space="preserve"> </w:t>
      </w:r>
      <w:r w:rsidRPr="00C3724A">
        <w:rPr>
          <w:rFonts w:cs="Arial"/>
          <w:szCs w:val="22"/>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A54B6" w:rsidRPr="009423FA" w14:paraId="463FDEF7" w14:textId="77777777" w:rsidTr="00CA54B6">
        <w:trPr>
          <w:trHeight w:val="280"/>
        </w:trPr>
        <w:tc>
          <w:tcPr>
            <w:tcW w:w="966" w:type="dxa"/>
            <w:tcBorders>
              <w:top w:val="nil"/>
              <w:left w:val="nil"/>
              <w:bottom w:val="nil"/>
              <w:right w:val="nil"/>
            </w:tcBorders>
          </w:tcPr>
          <w:p w14:paraId="5292E8E9" w14:textId="77777777" w:rsidR="00CA54B6" w:rsidRPr="009423FA" w:rsidRDefault="00CA54B6">
            <w:pPr>
              <w:autoSpaceDE w:val="0"/>
              <w:autoSpaceDN w:val="0"/>
              <w:adjustRightInd w:val="0"/>
              <w:rPr>
                <w:rFonts w:cs="Arial"/>
                <w:szCs w:val="22"/>
              </w:rPr>
            </w:pPr>
            <w:r w:rsidRPr="009423FA">
              <w:rPr>
                <w:rFonts w:cs="Arial"/>
                <w:szCs w:val="22"/>
              </w:rPr>
              <w:lastRenderedPageBreak/>
              <w:t xml:space="preserve"> </w:t>
            </w:r>
            <w:r w:rsidRPr="009423FA">
              <w:rPr>
                <w:rFonts w:cs="Arial"/>
                <w:b/>
                <w:szCs w:val="22"/>
              </w:rPr>
              <w:t xml:space="preserve">7 </w:t>
            </w:r>
            <w:r w:rsidRPr="009423FA">
              <w:rPr>
                <w:rFonts w:cs="Arial"/>
                <w:szCs w:val="22"/>
              </w:rPr>
              <w:t xml:space="preserve"> </w:t>
            </w:r>
          </w:p>
        </w:tc>
        <w:tc>
          <w:tcPr>
            <w:tcW w:w="2575" w:type="dxa"/>
            <w:tcBorders>
              <w:top w:val="nil"/>
              <w:left w:val="nil"/>
              <w:bottom w:val="nil"/>
              <w:right w:val="nil"/>
            </w:tcBorders>
          </w:tcPr>
          <w:p w14:paraId="68FE0E48" w14:textId="77777777" w:rsidR="00CA54B6" w:rsidRPr="009423FA" w:rsidRDefault="00CA54B6">
            <w:pPr>
              <w:autoSpaceDE w:val="0"/>
              <w:autoSpaceDN w:val="0"/>
              <w:adjustRightInd w:val="0"/>
              <w:rPr>
                <w:rFonts w:cs="Arial"/>
                <w:szCs w:val="22"/>
              </w:rPr>
            </w:pPr>
            <w:r w:rsidRPr="009423FA">
              <w:rPr>
                <w:rFonts w:cs="Arial"/>
                <w:b/>
                <w:szCs w:val="22"/>
              </w:rPr>
              <w:t xml:space="preserve">Ethics ref: </w:t>
            </w:r>
            <w:r w:rsidRPr="009423FA">
              <w:rPr>
                <w:rFonts w:cs="Arial"/>
                <w:szCs w:val="22"/>
              </w:rPr>
              <w:t xml:space="preserve"> </w:t>
            </w:r>
          </w:p>
        </w:tc>
        <w:tc>
          <w:tcPr>
            <w:tcW w:w="6459" w:type="dxa"/>
            <w:tcBorders>
              <w:top w:val="nil"/>
              <w:left w:val="nil"/>
              <w:bottom w:val="nil"/>
              <w:right w:val="nil"/>
            </w:tcBorders>
          </w:tcPr>
          <w:p w14:paraId="7576BF9D" w14:textId="77777777" w:rsidR="00CA54B6" w:rsidRPr="009423FA" w:rsidRDefault="00CA54B6">
            <w:pPr>
              <w:autoSpaceDE w:val="0"/>
              <w:autoSpaceDN w:val="0"/>
              <w:adjustRightInd w:val="0"/>
              <w:rPr>
                <w:rFonts w:cs="Arial"/>
                <w:szCs w:val="22"/>
              </w:rPr>
            </w:pPr>
            <w:r w:rsidRPr="009423FA">
              <w:rPr>
                <w:rFonts w:cs="Arial"/>
                <w:b/>
                <w:szCs w:val="22"/>
              </w:rPr>
              <w:t>17/NTB/239</w:t>
            </w:r>
            <w:r w:rsidRPr="009423FA">
              <w:rPr>
                <w:rFonts w:cs="Arial"/>
                <w:szCs w:val="22"/>
              </w:rPr>
              <w:t xml:space="preserve"> </w:t>
            </w:r>
          </w:p>
        </w:tc>
      </w:tr>
      <w:tr w:rsidR="00CA54B6" w:rsidRPr="009423FA" w14:paraId="3C910C77" w14:textId="77777777" w:rsidTr="00CA54B6">
        <w:trPr>
          <w:trHeight w:val="280"/>
        </w:trPr>
        <w:tc>
          <w:tcPr>
            <w:tcW w:w="966" w:type="dxa"/>
            <w:tcBorders>
              <w:top w:val="nil"/>
              <w:left w:val="nil"/>
              <w:bottom w:val="nil"/>
              <w:right w:val="nil"/>
            </w:tcBorders>
          </w:tcPr>
          <w:p w14:paraId="1B5974A9" w14:textId="77777777" w:rsidR="00CA54B6" w:rsidRPr="009423FA" w:rsidRDefault="00CA54B6">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51DD4372" w14:textId="77777777" w:rsidR="00CA54B6" w:rsidRPr="009423FA" w:rsidRDefault="00CA54B6">
            <w:pPr>
              <w:autoSpaceDE w:val="0"/>
              <w:autoSpaceDN w:val="0"/>
              <w:adjustRightInd w:val="0"/>
              <w:rPr>
                <w:rFonts w:cs="Arial"/>
                <w:szCs w:val="22"/>
              </w:rPr>
            </w:pPr>
            <w:r w:rsidRPr="009423FA">
              <w:rPr>
                <w:rFonts w:cs="Arial"/>
                <w:szCs w:val="22"/>
              </w:rPr>
              <w:t xml:space="preserve">Title: </w:t>
            </w:r>
          </w:p>
        </w:tc>
        <w:tc>
          <w:tcPr>
            <w:tcW w:w="6459" w:type="dxa"/>
            <w:tcBorders>
              <w:top w:val="nil"/>
              <w:left w:val="nil"/>
              <w:bottom w:val="nil"/>
              <w:right w:val="nil"/>
            </w:tcBorders>
          </w:tcPr>
          <w:p w14:paraId="30715444" w14:textId="77777777" w:rsidR="00CA54B6" w:rsidRPr="009423FA" w:rsidRDefault="00CA54B6">
            <w:pPr>
              <w:autoSpaceDE w:val="0"/>
              <w:autoSpaceDN w:val="0"/>
              <w:adjustRightInd w:val="0"/>
              <w:rPr>
                <w:rFonts w:cs="Arial"/>
                <w:szCs w:val="22"/>
              </w:rPr>
            </w:pPr>
            <w:r w:rsidRPr="009423FA">
              <w:rPr>
                <w:rFonts w:cs="Arial"/>
                <w:szCs w:val="22"/>
              </w:rPr>
              <w:t xml:space="preserve">He </w:t>
            </w:r>
            <w:proofErr w:type="spellStart"/>
            <w:r w:rsidRPr="009423FA">
              <w:rPr>
                <w:rFonts w:cs="Arial"/>
                <w:szCs w:val="22"/>
              </w:rPr>
              <w:t>Tapu</w:t>
            </w:r>
            <w:proofErr w:type="spellEnd"/>
            <w:r w:rsidRPr="009423FA">
              <w:rPr>
                <w:rFonts w:cs="Arial"/>
                <w:szCs w:val="22"/>
              </w:rPr>
              <w:t xml:space="preserve"> </w:t>
            </w:r>
            <w:proofErr w:type="spellStart"/>
            <w:r w:rsidRPr="009423FA">
              <w:rPr>
                <w:rFonts w:cs="Arial"/>
                <w:szCs w:val="22"/>
              </w:rPr>
              <w:t>Te</w:t>
            </w:r>
            <w:proofErr w:type="spellEnd"/>
            <w:r w:rsidRPr="009423FA">
              <w:rPr>
                <w:rFonts w:cs="Arial"/>
                <w:szCs w:val="22"/>
              </w:rPr>
              <w:t xml:space="preserve"> </w:t>
            </w:r>
            <w:proofErr w:type="spellStart"/>
            <w:r w:rsidRPr="009423FA">
              <w:rPr>
                <w:rFonts w:cs="Arial"/>
                <w:szCs w:val="22"/>
              </w:rPr>
              <w:t>Whare</w:t>
            </w:r>
            <w:proofErr w:type="spellEnd"/>
            <w:r w:rsidRPr="009423FA">
              <w:rPr>
                <w:rFonts w:cs="Arial"/>
                <w:szCs w:val="22"/>
              </w:rPr>
              <w:t xml:space="preserve"> </w:t>
            </w:r>
            <w:proofErr w:type="spellStart"/>
            <w:r w:rsidRPr="009423FA">
              <w:rPr>
                <w:rFonts w:cs="Arial"/>
                <w:szCs w:val="22"/>
              </w:rPr>
              <w:t>Tangata</w:t>
            </w:r>
            <w:proofErr w:type="spellEnd"/>
            <w:r w:rsidRPr="009423FA">
              <w:rPr>
                <w:rFonts w:cs="Arial"/>
                <w:szCs w:val="22"/>
              </w:rPr>
              <w:t xml:space="preserve"> - Offer of HPV self-testing to under-screened women </w:t>
            </w:r>
          </w:p>
        </w:tc>
      </w:tr>
      <w:tr w:rsidR="00CA54B6" w:rsidRPr="009423FA" w14:paraId="25DC505C" w14:textId="77777777" w:rsidTr="00CA54B6">
        <w:trPr>
          <w:trHeight w:val="280"/>
        </w:trPr>
        <w:tc>
          <w:tcPr>
            <w:tcW w:w="966" w:type="dxa"/>
            <w:tcBorders>
              <w:top w:val="nil"/>
              <w:left w:val="nil"/>
              <w:bottom w:val="nil"/>
              <w:right w:val="nil"/>
            </w:tcBorders>
          </w:tcPr>
          <w:p w14:paraId="2397F8CA" w14:textId="77777777" w:rsidR="00CA54B6" w:rsidRPr="009423FA" w:rsidRDefault="00CA54B6">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183022C5" w14:textId="77777777" w:rsidR="00CA54B6" w:rsidRPr="009423FA" w:rsidRDefault="00CA54B6">
            <w:pPr>
              <w:autoSpaceDE w:val="0"/>
              <w:autoSpaceDN w:val="0"/>
              <w:adjustRightInd w:val="0"/>
              <w:rPr>
                <w:rFonts w:cs="Arial"/>
                <w:szCs w:val="22"/>
              </w:rPr>
            </w:pPr>
            <w:r w:rsidRPr="009423FA">
              <w:rPr>
                <w:rFonts w:cs="Arial"/>
                <w:szCs w:val="22"/>
              </w:rPr>
              <w:t xml:space="preserve">Principal Investigator: </w:t>
            </w:r>
          </w:p>
        </w:tc>
        <w:tc>
          <w:tcPr>
            <w:tcW w:w="6459" w:type="dxa"/>
            <w:tcBorders>
              <w:top w:val="nil"/>
              <w:left w:val="nil"/>
              <w:bottom w:val="nil"/>
              <w:right w:val="nil"/>
            </w:tcBorders>
          </w:tcPr>
          <w:p w14:paraId="09B29AB0" w14:textId="77777777" w:rsidR="00CA54B6" w:rsidRPr="009423FA" w:rsidRDefault="00CA54B6">
            <w:pPr>
              <w:autoSpaceDE w:val="0"/>
              <w:autoSpaceDN w:val="0"/>
              <w:adjustRightInd w:val="0"/>
              <w:rPr>
                <w:rFonts w:cs="Arial"/>
                <w:szCs w:val="22"/>
              </w:rPr>
            </w:pPr>
            <w:r w:rsidRPr="009423FA">
              <w:rPr>
                <w:rFonts w:cs="Arial"/>
                <w:szCs w:val="22"/>
              </w:rPr>
              <w:t xml:space="preserve">Professor Beverley Lawton </w:t>
            </w:r>
          </w:p>
        </w:tc>
      </w:tr>
      <w:tr w:rsidR="00CA54B6" w:rsidRPr="009423FA" w14:paraId="71B58876" w14:textId="77777777" w:rsidTr="00CA54B6">
        <w:trPr>
          <w:trHeight w:val="280"/>
        </w:trPr>
        <w:tc>
          <w:tcPr>
            <w:tcW w:w="966" w:type="dxa"/>
            <w:tcBorders>
              <w:top w:val="nil"/>
              <w:left w:val="nil"/>
              <w:bottom w:val="nil"/>
              <w:right w:val="nil"/>
            </w:tcBorders>
          </w:tcPr>
          <w:p w14:paraId="1003A780" w14:textId="77777777" w:rsidR="00CA54B6" w:rsidRPr="009423FA" w:rsidRDefault="00CA54B6">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773D9750" w14:textId="77777777" w:rsidR="00CA54B6" w:rsidRPr="009423FA" w:rsidRDefault="00CA54B6">
            <w:pPr>
              <w:autoSpaceDE w:val="0"/>
              <w:autoSpaceDN w:val="0"/>
              <w:adjustRightInd w:val="0"/>
              <w:rPr>
                <w:rFonts w:cs="Arial"/>
                <w:szCs w:val="22"/>
              </w:rPr>
            </w:pPr>
            <w:r w:rsidRPr="009423FA">
              <w:rPr>
                <w:rFonts w:cs="Arial"/>
                <w:szCs w:val="22"/>
              </w:rPr>
              <w:t xml:space="preserve">Sponsor: </w:t>
            </w:r>
          </w:p>
        </w:tc>
        <w:tc>
          <w:tcPr>
            <w:tcW w:w="6459" w:type="dxa"/>
            <w:tcBorders>
              <w:top w:val="nil"/>
              <w:left w:val="nil"/>
              <w:bottom w:val="nil"/>
              <w:right w:val="nil"/>
            </w:tcBorders>
          </w:tcPr>
          <w:p w14:paraId="10E2D2A6" w14:textId="77777777" w:rsidR="00CA54B6" w:rsidRPr="009423FA" w:rsidRDefault="00CA54B6">
            <w:pPr>
              <w:autoSpaceDE w:val="0"/>
              <w:autoSpaceDN w:val="0"/>
              <w:adjustRightInd w:val="0"/>
              <w:rPr>
                <w:rFonts w:cs="Arial"/>
                <w:szCs w:val="22"/>
              </w:rPr>
            </w:pPr>
            <w:r w:rsidRPr="009423FA">
              <w:rPr>
                <w:rFonts w:cs="Arial"/>
                <w:szCs w:val="22"/>
              </w:rPr>
              <w:t xml:space="preserve">Victoria University of Wellington </w:t>
            </w:r>
          </w:p>
        </w:tc>
      </w:tr>
      <w:tr w:rsidR="00CA54B6" w:rsidRPr="009423FA" w14:paraId="48FD8DF4" w14:textId="77777777" w:rsidTr="00CA54B6">
        <w:trPr>
          <w:trHeight w:val="280"/>
        </w:trPr>
        <w:tc>
          <w:tcPr>
            <w:tcW w:w="966" w:type="dxa"/>
            <w:tcBorders>
              <w:top w:val="nil"/>
              <w:left w:val="nil"/>
              <w:bottom w:val="nil"/>
              <w:right w:val="nil"/>
            </w:tcBorders>
          </w:tcPr>
          <w:p w14:paraId="5C4115B8" w14:textId="77777777" w:rsidR="00CA54B6" w:rsidRPr="009423FA" w:rsidRDefault="00CA54B6">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47EB219D" w14:textId="77777777" w:rsidR="00CA54B6" w:rsidRPr="009423FA" w:rsidRDefault="00CA54B6">
            <w:pPr>
              <w:autoSpaceDE w:val="0"/>
              <w:autoSpaceDN w:val="0"/>
              <w:adjustRightInd w:val="0"/>
              <w:rPr>
                <w:rFonts w:cs="Arial"/>
                <w:szCs w:val="22"/>
              </w:rPr>
            </w:pPr>
            <w:r w:rsidRPr="009423FA">
              <w:rPr>
                <w:rFonts w:cs="Arial"/>
                <w:szCs w:val="22"/>
              </w:rPr>
              <w:t xml:space="preserve">Clock Start Date: </w:t>
            </w:r>
          </w:p>
        </w:tc>
        <w:tc>
          <w:tcPr>
            <w:tcW w:w="6459" w:type="dxa"/>
            <w:tcBorders>
              <w:top w:val="nil"/>
              <w:left w:val="nil"/>
              <w:bottom w:val="nil"/>
              <w:right w:val="nil"/>
            </w:tcBorders>
          </w:tcPr>
          <w:p w14:paraId="227561D9" w14:textId="77777777" w:rsidR="00CA54B6" w:rsidRPr="009423FA" w:rsidRDefault="00CA54B6">
            <w:pPr>
              <w:autoSpaceDE w:val="0"/>
              <w:autoSpaceDN w:val="0"/>
              <w:adjustRightInd w:val="0"/>
              <w:rPr>
                <w:rFonts w:cs="Arial"/>
                <w:szCs w:val="22"/>
              </w:rPr>
            </w:pPr>
            <w:r w:rsidRPr="009423FA">
              <w:rPr>
                <w:rFonts w:cs="Arial"/>
                <w:szCs w:val="22"/>
              </w:rPr>
              <w:t xml:space="preserve">07 December 2017 </w:t>
            </w:r>
          </w:p>
        </w:tc>
      </w:tr>
    </w:tbl>
    <w:p w14:paraId="423BABB9" w14:textId="77777777" w:rsidR="0096766B" w:rsidRPr="00E12135" w:rsidRDefault="0096766B">
      <w:pPr>
        <w:autoSpaceDE w:val="0"/>
        <w:autoSpaceDN w:val="0"/>
        <w:adjustRightInd w:val="0"/>
        <w:rPr>
          <w:rFonts w:cs="Arial"/>
          <w:szCs w:val="22"/>
        </w:rPr>
      </w:pPr>
      <w:r w:rsidRPr="00E12135">
        <w:rPr>
          <w:rFonts w:cs="Arial"/>
          <w:szCs w:val="22"/>
        </w:rPr>
        <w:t xml:space="preserve"> </w:t>
      </w:r>
    </w:p>
    <w:p w14:paraId="0637A922" w14:textId="77777777" w:rsidR="00987913" w:rsidRPr="00E12135" w:rsidRDefault="007747C1" w:rsidP="007747C1">
      <w:pPr>
        <w:autoSpaceDE w:val="0"/>
        <w:autoSpaceDN w:val="0"/>
        <w:adjustRightInd w:val="0"/>
        <w:rPr>
          <w:rFonts w:cs="Arial"/>
          <w:szCs w:val="22"/>
          <w:lang w:val="en-NZ"/>
        </w:rPr>
      </w:pPr>
      <w:r w:rsidRPr="00E12135">
        <w:rPr>
          <w:rFonts w:cs="Arial"/>
          <w:szCs w:val="22"/>
          <w:lang w:val="en-NZ"/>
        </w:rPr>
        <w:t xml:space="preserve">Dr Fiona Cram in person and Professor Bev Lawton (PI) and Jane MacDonald by teleconference </w:t>
      </w:r>
      <w:r w:rsidR="00987913" w:rsidRPr="00E12135">
        <w:rPr>
          <w:rFonts w:cs="Arial"/>
          <w:szCs w:val="22"/>
          <w:lang w:val="en-NZ"/>
        </w:rPr>
        <w:t>for discussion of this application.</w:t>
      </w:r>
    </w:p>
    <w:p w14:paraId="2060376C" w14:textId="77777777" w:rsidR="00987913" w:rsidRPr="009423FA" w:rsidRDefault="00987913">
      <w:pPr>
        <w:autoSpaceDE w:val="0"/>
        <w:autoSpaceDN w:val="0"/>
        <w:adjustRightInd w:val="0"/>
        <w:rPr>
          <w:rFonts w:cs="Arial"/>
          <w:szCs w:val="22"/>
          <w:u w:val="single"/>
          <w:lang w:val="en-NZ"/>
        </w:rPr>
      </w:pPr>
    </w:p>
    <w:p w14:paraId="263AFB4F" w14:textId="77777777" w:rsidR="00E24E77" w:rsidRPr="009423FA" w:rsidRDefault="00E24E77">
      <w:pPr>
        <w:autoSpaceDE w:val="0"/>
        <w:autoSpaceDN w:val="0"/>
        <w:adjustRightInd w:val="0"/>
        <w:rPr>
          <w:rFonts w:cs="Arial"/>
          <w:szCs w:val="22"/>
          <w:u w:val="single"/>
          <w:lang w:val="en-NZ"/>
        </w:rPr>
      </w:pPr>
      <w:r w:rsidRPr="009423FA">
        <w:rPr>
          <w:rFonts w:cs="Arial"/>
          <w:szCs w:val="22"/>
          <w:u w:val="single"/>
          <w:lang w:val="en-NZ"/>
        </w:rPr>
        <w:t>Potential conflicts of interest</w:t>
      </w:r>
    </w:p>
    <w:p w14:paraId="3FC7CDB5" w14:textId="77777777" w:rsidR="00E24E77" w:rsidRPr="009423FA" w:rsidRDefault="00E24E77">
      <w:pPr>
        <w:autoSpaceDE w:val="0"/>
        <w:autoSpaceDN w:val="0"/>
        <w:adjustRightInd w:val="0"/>
        <w:rPr>
          <w:rFonts w:cs="Arial"/>
          <w:b/>
          <w:szCs w:val="22"/>
          <w:lang w:val="en-NZ"/>
        </w:rPr>
      </w:pPr>
    </w:p>
    <w:p w14:paraId="6F2B6195" w14:textId="77777777" w:rsidR="00E24E77" w:rsidRPr="009423FA" w:rsidRDefault="00E24E77">
      <w:pPr>
        <w:autoSpaceDE w:val="0"/>
        <w:autoSpaceDN w:val="0"/>
        <w:adjustRightInd w:val="0"/>
        <w:rPr>
          <w:rFonts w:cs="Arial"/>
          <w:szCs w:val="22"/>
          <w:lang w:val="en-NZ"/>
        </w:rPr>
      </w:pPr>
      <w:r w:rsidRPr="009423FA">
        <w:rPr>
          <w:rFonts w:cs="Arial"/>
          <w:szCs w:val="22"/>
          <w:lang w:val="en-NZ"/>
        </w:rPr>
        <w:t>The Chair asked members to declare any potential conflicts of interest related to this application.</w:t>
      </w:r>
    </w:p>
    <w:p w14:paraId="6E4B803F" w14:textId="77777777" w:rsidR="00E24E77" w:rsidRPr="009423FA" w:rsidRDefault="00E24E77">
      <w:pPr>
        <w:autoSpaceDE w:val="0"/>
        <w:autoSpaceDN w:val="0"/>
        <w:adjustRightInd w:val="0"/>
        <w:rPr>
          <w:rFonts w:cs="Arial"/>
          <w:szCs w:val="22"/>
          <w:lang w:val="en-NZ"/>
        </w:rPr>
      </w:pPr>
    </w:p>
    <w:p w14:paraId="6183D91C" w14:textId="77777777" w:rsidR="00E24E77" w:rsidRPr="009423FA" w:rsidRDefault="00E24E77">
      <w:pPr>
        <w:autoSpaceDE w:val="0"/>
        <w:autoSpaceDN w:val="0"/>
        <w:adjustRightInd w:val="0"/>
        <w:rPr>
          <w:rFonts w:cs="Arial"/>
          <w:szCs w:val="22"/>
          <w:lang w:val="en-NZ"/>
        </w:rPr>
      </w:pPr>
      <w:r w:rsidRPr="009423FA">
        <w:rPr>
          <w:rFonts w:cs="Arial"/>
          <w:szCs w:val="22"/>
          <w:lang w:val="en-NZ"/>
        </w:rPr>
        <w:t>No potential conflicts of interest related to this application were declared by any member.</w:t>
      </w:r>
    </w:p>
    <w:p w14:paraId="1A2CFA7D" w14:textId="77777777" w:rsidR="00E24E77" w:rsidRPr="009423FA" w:rsidRDefault="00E24E77">
      <w:pPr>
        <w:autoSpaceDE w:val="0"/>
        <w:autoSpaceDN w:val="0"/>
        <w:adjustRightInd w:val="0"/>
        <w:rPr>
          <w:rFonts w:cs="Arial"/>
          <w:szCs w:val="22"/>
          <w:lang w:val="en-NZ"/>
        </w:rPr>
      </w:pPr>
    </w:p>
    <w:p w14:paraId="4A9255CA" w14:textId="77777777" w:rsidR="00285BEA" w:rsidRPr="009423FA" w:rsidRDefault="00285BEA" w:rsidP="00285BEA">
      <w:pPr>
        <w:rPr>
          <w:rFonts w:cs="Arial"/>
          <w:szCs w:val="22"/>
          <w:u w:val="single"/>
          <w:lang w:val="en-NZ"/>
        </w:rPr>
      </w:pPr>
      <w:r w:rsidRPr="009423FA">
        <w:rPr>
          <w:rFonts w:cs="Arial"/>
          <w:szCs w:val="22"/>
          <w:u w:val="single"/>
          <w:lang w:val="en-NZ"/>
        </w:rPr>
        <w:t>Summary of Study</w:t>
      </w:r>
    </w:p>
    <w:p w14:paraId="6AF2120D" w14:textId="77777777" w:rsidR="00285BEA" w:rsidRPr="009423FA" w:rsidRDefault="00285BEA" w:rsidP="00285BEA">
      <w:pPr>
        <w:rPr>
          <w:rFonts w:cs="Arial"/>
          <w:szCs w:val="22"/>
          <w:u w:val="single"/>
          <w:lang w:val="en-NZ"/>
        </w:rPr>
      </w:pPr>
    </w:p>
    <w:p w14:paraId="63AB7D99" w14:textId="77777777" w:rsidR="00402CDC" w:rsidRPr="009423FA" w:rsidRDefault="00402CDC" w:rsidP="00E12135">
      <w:pPr>
        <w:pStyle w:val="ListParagraph"/>
        <w:numPr>
          <w:ilvl w:val="0"/>
          <w:numId w:val="27"/>
        </w:numPr>
        <w:autoSpaceDE w:val="0"/>
        <w:autoSpaceDN w:val="0"/>
        <w:adjustRightInd w:val="0"/>
        <w:rPr>
          <w:rFonts w:cs="Arial"/>
          <w:szCs w:val="22"/>
          <w:lang w:val="en-NZ"/>
        </w:rPr>
      </w:pPr>
      <w:r w:rsidRPr="009423FA">
        <w:rPr>
          <w:rFonts w:cs="Arial"/>
          <w:szCs w:val="22"/>
          <w:lang w:val="en-NZ"/>
        </w:rPr>
        <w:t xml:space="preserve">He Tapu Te Whare Tangata is a randomised controlled community trial that aims to increase the rate of cervical screening by offer of Human Papilloma Virus self-testing to under-screened Māori women. </w:t>
      </w:r>
    </w:p>
    <w:p w14:paraId="44FE409B" w14:textId="77777777" w:rsidR="00402CDC" w:rsidRPr="009423FA" w:rsidRDefault="00402CDC" w:rsidP="00E12135">
      <w:pPr>
        <w:pStyle w:val="ListParagraph"/>
        <w:numPr>
          <w:ilvl w:val="0"/>
          <w:numId w:val="27"/>
        </w:numPr>
        <w:autoSpaceDE w:val="0"/>
        <w:autoSpaceDN w:val="0"/>
        <w:adjustRightInd w:val="0"/>
        <w:rPr>
          <w:rFonts w:cs="Arial"/>
          <w:szCs w:val="22"/>
          <w:lang w:val="en-NZ"/>
        </w:rPr>
      </w:pPr>
      <w:r w:rsidRPr="009423FA">
        <w:rPr>
          <w:rFonts w:cs="Arial"/>
          <w:szCs w:val="22"/>
          <w:lang w:val="en-NZ"/>
        </w:rPr>
        <w:t xml:space="preserve">The trial will randomise primary care clinics to intervention clinics (that is, offer of self-test to under-screened women) or control clinic (that is, offer of usual </w:t>
      </w:r>
      <w:r w:rsidR="00D8753F">
        <w:rPr>
          <w:rFonts w:cs="Arial"/>
          <w:szCs w:val="22"/>
          <w:lang w:val="en-NZ"/>
        </w:rPr>
        <w:t xml:space="preserve">cervical smear </w:t>
      </w:r>
      <w:r w:rsidRPr="009423FA">
        <w:rPr>
          <w:rFonts w:cs="Arial"/>
          <w:szCs w:val="22"/>
          <w:lang w:val="en-NZ"/>
        </w:rPr>
        <w:t>standard care to under-screened women). Under-screened women are defined as women between the ages of 25 and 69 years who have not had a cervical smear for 4 or more years and all ethnicities will be included. The study is powered to compare the outcome for under-screened Māori women.</w:t>
      </w:r>
    </w:p>
    <w:p w14:paraId="690154F8" w14:textId="77777777" w:rsidR="00402CDC" w:rsidRPr="009423FA" w:rsidRDefault="00402CDC" w:rsidP="00E12135">
      <w:pPr>
        <w:pStyle w:val="ListParagraph"/>
        <w:numPr>
          <w:ilvl w:val="0"/>
          <w:numId w:val="27"/>
        </w:numPr>
        <w:autoSpaceDE w:val="0"/>
        <w:autoSpaceDN w:val="0"/>
        <w:adjustRightInd w:val="0"/>
        <w:rPr>
          <w:rFonts w:cs="Arial"/>
          <w:szCs w:val="22"/>
          <w:lang w:val="en-NZ"/>
        </w:rPr>
      </w:pPr>
      <w:r w:rsidRPr="009423FA">
        <w:rPr>
          <w:rFonts w:cs="Arial"/>
          <w:szCs w:val="22"/>
          <w:lang w:val="en-NZ"/>
        </w:rPr>
        <w:t xml:space="preserve">The study will work with communities and primary care practices and the intervention will use technology that has been proven effective overseas in screening women for infection with the types of Human Papilloma Virus (HPV) that cause cervical cancer. The study therefore aims to improve the detection of pre-cancerous lesions in Māori women and ultimately reduce the unnecessary inequity in mortality from a preventable cancer that disproportionately affects Maori women. </w:t>
      </w:r>
    </w:p>
    <w:p w14:paraId="7325A60D" w14:textId="77777777" w:rsidR="00285BEA" w:rsidRPr="009423FA" w:rsidRDefault="00402CDC" w:rsidP="00E12135">
      <w:pPr>
        <w:pStyle w:val="ListParagraph"/>
        <w:numPr>
          <w:ilvl w:val="0"/>
          <w:numId w:val="27"/>
        </w:numPr>
        <w:autoSpaceDE w:val="0"/>
        <w:autoSpaceDN w:val="0"/>
        <w:adjustRightInd w:val="0"/>
        <w:rPr>
          <w:rFonts w:cs="Arial"/>
          <w:szCs w:val="22"/>
          <w:lang w:val="en-NZ"/>
        </w:rPr>
      </w:pPr>
      <w:r w:rsidRPr="009423FA">
        <w:rPr>
          <w:rFonts w:cs="Arial"/>
          <w:szCs w:val="22"/>
          <w:lang w:val="en-NZ"/>
        </w:rPr>
        <w:t>The rationale behind the study is that even though cervical cancer is preventable, our current screening programme is failing some Māori women and Māori women are twice as likely to die from cervical cancer as non-Maori women are.  This project will enable what works for Maori women to inform any national rollout of HPV screening and is Māori led and Māori centred.</w:t>
      </w:r>
    </w:p>
    <w:p w14:paraId="06603983" w14:textId="77777777" w:rsidR="00402CDC" w:rsidRPr="009423FA" w:rsidRDefault="00402CDC" w:rsidP="00285BEA">
      <w:pPr>
        <w:autoSpaceDE w:val="0"/>
        <w:autoSpaceDN w:val="0"/>
        <w:adjustRightInd w:val="0"/>
        <w:rPr>
          <w:rFonts w:cs="Arial"/>
          <w:szCs w:val="22"/>
          <w:lang w:val="en-NZ"/>
        </w:rPr>
      </w:pPr>
    </w:p>
    <w:p w14:paraId="348B0293" w14:textId="77777777" w:rsidR="00285BEA" w:rsidRPr="009423FA" w:rsidRDefault="00285BEA" w:rsidP="00285BEA">
      <w:pPr>
        <w:rPr>
          <w:rFonts w:cs="Arial"/>
          <w:szCs w:val="22"/>
          <w:u w:val="single"/>
          <w:lang w:val="en-NZ"/>
        </w:rPr>
      </w:pPr>
      <w:r w:rsidRPr="009423FA">
        <w:rPr>
          <w:rFonts w:cs="Arial"/>
          <w:szCs w:val="22"/>
          <w:u w:val="single"/>
          <w:lang w:val="en-NZ"/>
        </w:rPr>
        <w:t>Summary of ethical issues (resolved)</w:t>
      </w:r>
    </w:p>
    <w:p w14:paraId="53EE8CC8" w14:textId="77777777" w:rsidR="00285BEA" w:rsidRPr="009423FA" w:rsidRDefault="00285BEA" w:rsidP="00285BEA">
      <w:pPr>
        <w:rPr>
          <w:rFonts w:cs="Arial"/>
          <w:szCs w:val="22"/>
          <w:u w:val="single"/>
          <w:lang w:val="en-NZ"/>
        </w:rPr>
      </w:pPr>
    </w:p>
    <w:p w14:paraId="019BA429" w14:textId="77777777" w:rsidR="00285BEA" w:rsidRPr="009423FA" w:rsidRDefault="00285BEA" w:rsidP="00285BEA">
      <w:pPr>
        <w:rPr>
          <w:rFonts w:cs="Arial"/>
          <w:szCs w:val="22"/>
          <w:lang w:val="en-NZ"/>
        </w:rPr>
      </w:pPr>
      <w:r w:rsidRPr="009423FA">
        <w:rPr>
          <w:rFonts w:cs="Arial"/>
          <w:szCs w:val="22"/>
          <w:lang w:val="en-NZ"/>
        </w:rPr>
        <w:t>The main ethical issues considered by the Committee and addressed by the Researcher are as follows.</w:t>
      </w:r>
    </w:p>
    <w:p w14:paraId="4AF561A8" w14:textId="77777777" w:rsidR="00285BEA" w:rsidRPr="009423FA" w:rsidRDefault="00285BEA" w:rsidP="00285BEA">
      <w:pPr>
        <w:rPr>
          <w:rFonts w:cs="Arial"/>
          <w:szCs w:val="22"/>
          <w:u w:val="single"/>
          <w:lang w:val="en-NZ"/>
        </w:rPr>
      </w:pPr>
    </w:p>
    <w:p w14:paraId="42B03CAE" w14:textId="77777777" w:rsidR="00285BEA" w:rsidRPr="002F0FDF" w:rsidRDefault="00285BEA" w:rsidP="002F0FDF">
      <w:pPr>
        <w:pStyle w:val="ListParagraph"/>
        <w:numPr>
          <w:ilvl w:val="0"/>
          <w:numId w:val="27"/>
        </w:numPr>
        <w:spacing w:before="80" w:after="80"/>
        <w:rPr>
          <w:rFonts w:cs="Arial"/>
          <w:szCs w:val="22"/>
          <w:u w:val="single"/>
          <w:lang w:val="en-NZ"/>
        </w:rPr>
      </w:pPr>
      <w:r w:rsidRPr="009423FA">
        <w:rPr>
          <w:rFonts w:cs="Arial"/>
          <w:szCs w:val="22"/>
          <w:lang w:val="en-NZ"/>
        </w:rPr>
        <w:t xml:space="preserve">The Committee queried </w:t>
      </w:r>
      <w:r w:rsidR="002F0FDF">
        <w:rPr>
          <w:rFonts w:cs="Arial"/>
          <w:szCs w:val="22"/>
          <w:lang w:val="en-NZ"/>
        </w:rPr>
        <w:t xml:space="preserve">whether a similar HRC study is being worked in tandem. The Researcher(s) stated their study is complimentary, as we are doing more of a rural community based study, rather than a mail out study. The Researcher(s) are meeting with them reasonably regularly, every three months or so. The results at the end of both studies will be able to analysed together and presented to National Screening Unit. </w:t>
      </w:r>
    </w:p>
    <w:p w14:paraId="7E14AB8F" w14:textId="77777777" w:rsidR="002F0FDF" w:rsidRPr="002F0FDF" w:rsidRDefault="002F0FDF" w:rsidP="002F0FDF">
      <w:pPr>
        <w:pStyle w:val="ListParagraph"/>
        <w:numPr>
          <w:ilvl w:val="0"/>
          <w:numId w:val="27"/>
        </w:numPr>
        <w:spacing w:before="80" w:after="80"/>
        <w:rPr>
          <w:rFonts w:cs="Arial"/>
          <w:szCs w:val="22"/>
          <w:lang w:val="en-NZ"/>
        </w:rPr>
      </w:pPr>
      <w:r w:rsidRPr="002F0FDF">
        <w:rPr>
          <w:rFonts w:cs="Arial"/>
          <w:szCs w:val="22"/>
          <w:lang w:val="en-NZ"/>
        </w:rPr>
        <w:t>The Committee asked whether the National Screening Unit will receive the study data. The Researcher(s) confirmed they will receive that data.</w:t>
      </w:r>
    </w:p>
    <w:p w14:paraId="7A0690AC" w14:textId="77777777" w:rsidR="002F0FDF" w:rsidRDefault="002F0FDF" w:rsidP="002F0FDF">
      <w:pPr>
        <w:pStyle w:val="ListParagraph"/>
        <w:numPr>
          <w:ilvl w:val="0"/>
          <w:numId w:val="27"/>
        </w:numPr>
        <w:spacing w:before="80" w:after="80"/>
        <w:rPr>
          <w:rFonts w:cs="Arial"/>
          <w:szCs w:val="22"/>
          <w:lang w:val="en-NZ"/>
        </w:rPr>
      </w:pPr>
      <w:r w:rsidRPr="002F0FDF">
        <w:rPr>
          <w:rFonts w:cs="Arial"/>
          <w:szCs w:val="22"/>
          <w:lang w:val="en-NZ"/>
        </w:rPr>
        <w:t xml:space="preserve">The Committee asked whether participants will be recalled by the register if they self-test in this study. The Researcher(s) explained current plan is not to automatically register the </w:t>
      </w:r>
      <w:r w:rsidRPr="002F0FDF">
        <w:rPr>
          <w:rFonts w:cs="Arial"/>
          <w:szCs w:val="22"/>
          <w:lang w:val="en-NZ"/>
        </w:rPr>
        <w:lastRenderedPageBreak/>
        <w:t xml:space="preserve">positive results. The primary practitioner will need to follow this up. During the study the register may update but at the moment it is not possible. </w:t>
      </w:r>
    </w:p>
    <w:p w14:paraId="68E8FCE9" w14:textId="77777777" w:rsidR="00285BEA" w:rsidRPr="009423FA" w:rsidRDefault="00285BEA" w:rsidP="00285BEA">
      <w:pPr>
        <w:spacing w:before="80" w:after="80"/>
        <w:rPr>
          <w:rFonts w:cs="Arial"/>
          <w:szCs w:val="22"/>
          <w:u w:val="single"/>
          <w:lang w:val="en-NZ"/>
        </w:rPr>
      </w:pPr>
    </w:p>
    <w:p w14:paraId="4D3B5C2C" w14:textId="77777777" w:rsidR="00285BEA" w:rsidRPr="009423FA" w:rsidRDefault="00285BEA" w:rsidP="00285BEA">
      <w:pPr>
        <w:rPr>
          <w:rFonts w:cs="Arial"/>
          <w:szCs w:val="22"/>
          <w:u w:val="single"/>
          <w:lang w:val="en-NZ"/>
        </w:rPr>
      </w:pPr>
      <w:r w:rsidRPr="009423FA">
        <w:rPr>
          <w:rFonts w:cs="Arial"/>
          <w:szCs w:val="22"/>
          <w:u w:val="single"/>
          <w:lang w:val="en-NZ"/>
        </w:rPr>
        <w:t>Summary of ethical issues (outstanding)</w:t>
      </w:r>
    </w:p>
    <w:p w14:paraId="794BE28A" w14:textId="77777777" w:rsidR="00285BEA" w:rsidRPr="009423FA" w:rsidRDefault="00285BEA" w:rsidP="00285BEA">
      <w:pPr>
        <w:rPr>
          <w:rFonts w:cs="Arial"/>
          <w:szCs w:val="22"/>
          <w:u w:val="single"/>
          <w:lang w:val="en-NZ"/>
        </w:rPr>
      </w:pPr>
    </w:p>
    <w:p w14:paraId="6F3ED12D" w14:textId="77777777" w:rsidR="00285BEA" w:rsidRPr="009423FA" w:rsidRDefault="00285BEA" w:rsidP="00285BEA">
      <w:pPr>
        <w:rPr>
          <w:rFonts w:cs="Arial"/>
          <w:szCs w:val="22"/>
          <w:lang w:val="en-NZ"/>
        </w:rPr>
      </w:pPr>
      <w:r w:rsidRPr="009423FA">
        <w:rPr>
          <w:rFonts w:cs="Arial"/>
          <w:szCs w:val="22"/>
          <w:lang w:val="en-NZ"/>
        </w:rPr>
        <w:t>The main ethical issues considered by the Committee and which require addressing by the Researcher are as follows.</w:t>
      </w:r>
    </w:p>
    <w:p w14:paraId="57EB8DBA" w14:textId="77777777" w:rsidR="00285BEA" w:rsidRPr="009423FA" w:rsidRDefault="00285BEA" w:rsidP="00285BEA">
      <w:pPr>
        <w:autoSpaceDE w:val="0"/>
        <w:autoSpaceDN w:val="0"/>
        <w:adjustRightInd w:val="0"/>
        <w:rPr>
          <w:rFonts w:cs="Arial"/>
          <w:szCs w:val="22"/>
          <w:lang w:val="en-NZ"/>
        </w:rPr>
      </w:pPr>
    </w:p>
    <w:p w14:paraId="02A90572" w14:textId="494C6A86" w:rsidR="002F0FDF" w:rsidRDefault="002F0FDF" w:rsidP="00F852D6">
      <w:pPr>
        <w:pStyle w:val="ListParagraph"/>
        <w:numPr>
          <w:ilvl w:val="0"/>
          <w:numId w:val="27"/>
        </w:numPr>
        <w:rPr>
          <w:rFonts w:cs="Arial"/>
          <w:color w:val="000000"/>
          <w:szCs w:val="22"/>
        </w:rPr>
      </w:pPr>
      <w:r w:rsidRPr="009423FA">
        <w:rPr>
          <w:rFonts w:cs="Arial"/>
          <w:color w:val="000000"/>
          <w:szCs w:val="22"/>
        </w:rPr>
        <w:t xml:space="preserve">Intervention (self-swab) participants with ALL </w:t>
      </w:r>
      <w:r>
        <w:rPr>
          <w:rFonts w:cs="Arial"/>
          <w:color w:val="000000"/>
          <w:szCs w:val="22"/>
        </w:rPr>
        <w:t>hi risk HPV (not just 16 and 18</w:t>
      </w:r>
      <w:r w:rsidRPr="009423FA">
        <w:rPr>
          <w:rFonts w:cs="Arial"/>
          <w:color w:val="000000"/>
          <w:szCs w:val="22"/>
        </w:rPr>
        <w:t>) are being advised to have colposcopy and are not being offered a smear (cytology screen) first. Colposcopy is more invasive than a smear. Standard of care is to do a smear for some subtypes of hi</w:t>
      </w:r>
      <w:r w:rsidR="00D64F9D">
        <w:rPr>
          <w:rFonts w:cs="Arial"/>
          <w:color w:val="000000"/>
          <w:szCs w:val="22"/>
        </w:rPr>
        <w:t>gh</w:t>
      </w:r>
      <w:r w:rsidRPr="009423FA">
        <w:rPr>
          <w:rFonts w:cs="Arial"/>
          <w:color w:val="000000"/>
          <w:szCs w:val="22"/>
        </w:rPr>
        <w:t xml:space="preserve"> risk HPV and only colposcopy those with abnormalities. The pathway has been devised on the basis of "personal communication from Anna Adcock" and with agreement of local gynaecologist. However, The Committee stated participants with hi</w:t>
      </w:r>
      <w:r w:rsidR="00D64F9D">
        <w:rPr>
          <w:rFonts w:cs="Arial"/>
          <w:color w:val="000000"/>
          <w:szCs w:val="22"/>
        </w:rPr>
        <w:t>gh</w:t>
      </w:r>
      <w:r w:rsidRPr="009423FA">
        <w:rPr>
          <w:rFonts w:cs="Arial"/>
          <w:color w:val="000000"/>
          <w:szCs w:val="22"/>
        </w:rPr>
        <w:t xml:space="preserve"> risk HPV need to be informed of the usual pathway and offered the chance to have a smear first </w:t>
      </w:r>
      <w:r w:rsidR="003E3F26">
        <w:rPr>
          <w:rFonts w:cs="Arial"/>
          <w:color w:val="000000"/>
          <w:szCs w:val="22"/>
        </w:rPr>
        <w:t xml:space="preserve">where this is standard care </w:t>
      </w:r>
      <w:r w:rsidRPr="009423FA">
        <w:rPr>
          <w:rFonts w:cs="Arial"/>
          <w:color w:val="000000"/>
          <w:szCs w:val="22"/>
        </w:rPr>
        <w:t>rather than be told they should have colposcopy.</w:t>
      </w:r>
      <w:r>
        <w:rPr>
          <w:rFonts w:cs="Arial"/>
          <w:color w:val="000000"/>
          <w:szCs w:val="22"/>
        </w:rPr>
        <w:t xml:space="preserve"> The Researcher(s) explained their experience of patients wanting to go straight to colposcopy. The Committee noted it should be disclosed that this would be a deviation of standard of care. The Researcher(s) explained their research looking towards colposcopy, and that going directly to colposcopy would be better as they are rural and may not have another accessible screening chance. </w:t>
      </w:r>
    </w:p>
    <w:p w14:paraId="294296F8" w14:textId="77777777" w:rsidR="002F0FDF" w:rsidRPr="009423FA" w:rsidRDefault="002F0FDF" w:rsidP="00F852D6">
      <w:pPr>
        <w:pStyle w:val="ListParagraph"/>
        <w:numPr>
          <w:ilvl w:val="0"/>
          <w:numId w:val="27"/>
        </w:numPr>
        <w:rPr>
          <w:rFonts w:cs="Arial"/>
          <w:color w:val="000000"/>
          <w:szCs w:val="22"/>
        </w:rPr>
      </w:pPr>
      <w:r>
        <w:rPr>
          <w:rFonts w:cs="Arial"/>
          <w:color w:val="000000"/>
          <w:szCs w:val="22"/>
        </w:rPr>
        <w:t xml:space="preserve">The Committee noted that woman can make that choice. </w:t>
      </w:r>
    </w:p>
    <w:p w14:paraId="7AA6768B" w14:textId="77777777" w:rsidR="00402CDC" w:rsidRPr="009423FA" w:rsidRDefault="00402CDC" w:rsidP="00F852D6">
      <w:pPr>
        <w:pStyle w:val="ListParagraph"/>
        <w:numPr>
          <w:ilvl w:val="0"/>
          <w:numId w:val="27"/>
        </w:numPr>
        <w:rPr>
          <w:rFonts w:cs="Arial"/>
          <w:color w:val="000000"/>
          <w:szCs w:val="22"/>
        </w:rPr>
      </w:pPr>
      <w:proofErr w:type="gramStart"/>
      <w:r w:rsidRPr="009423FA">
        <w:rPr>
          <w:rFonts w:cs="Arial"/>
          <w:color w:val="000000"/>
          <w:szCs w:val="22"/>
        </w:rPr>
        <w:t>p.4.3</w:t>
      </w:r>
      <w:proofErr w:type="gramEnd"/>
      <w:r w:rsidRPr="009423FA">
        <w:rPr>
          <w:rFonts w:cs="Arial"/>
          <w:color w:val="000000"/>
          <w:szCs w:val="22"/>
        </w:rPr>
        <w:t xml:space="preserve"> Neither tissue sampling nor </w:t>
      </w:r>
      <w:proofErr w:type="spellStart"/>
      <w:r w:rsidRPr="009423FA">
        <w:rPr>
          <w:rFonts w:cs="Arial"/>
          <w:color w:val="000000"/>
          <w:szCs w:val="22"/>
        </w:rPr>
        <w:t>whakama</w:t>
      </w:r>
      <w:proofErr w:type="spellEnd"/>
      <w:r w:rsidRPr="009423FA">
        <w:rPr>
          <w:rFonts w:cs="Arial"/>
          <w:color w:val="000000"/>
          <w:szCs w:val="22"/>
        </w:rPr>
        <w:t xml:space="preserve"> indicated as cultural issues. </w:t>
      </w:r>
    </w:p>
    <w:p w14:paraId="5F1EAA28" w14:textId="139F711F" w:rsidR="00402CDC" w:rsidRPr="009423FA" w:rsidRDefault="00402CDC" w:rsidP="00F852D6">
      <w:pPr>
        <w:pStyle w:val="ListParagraph"/>
        <w:numPr>
          <w:ilvl w:val="0"/>
          <w:numId w:val="27"/>
        </w:numPr>
        <w:rPr>
          <w:rFonts w:cs="Arial"/>
          <w:color w:val="000000"/>
          <w:szCs w:val="22"/>
        </w:rPr>
      </w:pPr>
      <w:r w:rsidRPr="009423FA">
        <w:rPr>
          <w:rFonts w:cs="Arial"/>
          <w:color w:val="000000"/>
          <w:szCs w:val="22"/>
        </w:rPr>
        <w:t>Appropriate</w:t>
      </w:r>
      <w:r w:rsidR="003E3F26">
        <w:rPr>
          <w:rFonts w:cs="Arial"/>
          <w:color w:val="000000"/>
          <w:szCs w:val="22"/>
        </w:rPr>
        <w:t>ness</w:t>
      </w:r>
      <w:r w:rsidRPr="009423FA">
        <w:rPr>
          <w:rFonts w:cs="Arial"/>
          <w:color w:val="000000"/>
          <w:szCs w:val="22"/>
        </w:rPr>
        <w:t xml:space="preserve"> of working with a </w:t>
      </w:r>
      <w:proofErr w:type="spellStart"/>
      <w:r w:rsidRPr="009423FA">
        <w:rPr>
          <w:rFonts w:cs="Arial"/>
          <w:color w:val="000000"/>
          <w:szCs w:val="22"/>
        </w:rPr>
        <w:t>kaumatua</w:t>
      </w:r>
      <w:proofErr w:type="spellEnd"/>
      <w:r w:rsidRPr="009423FA">
        <w:rPr>
          <w:rFonts w:cs="Arial"/>
          <w:color w:val="000000"/>
          <w:szCs w:val="22"/>
        </w:rPr>
        <w:t xml:space="preserve"> (male) versus a </w:t>
      </w:r>
      <w:proofErr w:type="spellStart"/>
      <w:r w:rsidRPr="009423FA">
        <w:rPr>
          <w:rFonts w:cs="Arial"/>
          <w:color w:val="000000"/>
          <w:szCs w:val="22"/>
        </w:rPr>
        <w:t>whaea</w:t>
      </w:r>
      <w:proofErr w:type="spellEnd"/>
      <w:r w:rsidRPr="009423FA">
        <w:rPr>
          <w:rFonts w:cs="Arial"/>
          <w:color w:val="000000"/>
          <w:szCs w:val="22"/>
        </w:rPr>
        <w:t xml:space="preserve"> </w:t>
      </w:r>
      <w:r w:rsidR="008E1FDD">
        <w:rPr>
          <w:rFonts w:cs="Arial"/>
          <w:color w:val="000000"/>
          <w:szCs w:val="22"/>
        </w:rPr>
        <w:t>(</w:t>
      </w:r>
      <w:r w:rsidRPr="009423FA">
        <w:rPr>
          <w:rFonts w:cs="Arial"/>
          <w:color w:val="000000"/>
          <w:szCs w:val="22"/>
        </w:rPr>
        <w:t>female).</w:t>
      </w:r>
    </w:p>
    <w:p w14:paraId="36729D85" w14:textId="7284656C" w:rsidR="00402CDC" w:rsidRPr="009423FA" w:rsidRDefault="00402CDC" w:rsidP="00F852D6">
      <w:pPr>
        <w:pStyle w:val="ListParagraph"/>
        <w:numPr>
          <w:ilvl w:val="0"/>
          <w:numId w:val="27"/>
        </w:numPr>
        <w:rPr>
          <w:rFonts w:cs="Arial"/>
          <w:color w:val="000000"/>
          <w:szCs w:val="22"/>
        </w:rPr>
      </w:pPr>
      <w:r w:rsidRPr="009423FA">
        <w:rPr>
          <w:rFonts w:cs="Arial"/>
          <w:color w:val="000000"/>
          <w:szCs w:val="22"/>
        </w:rPr>
        <w:t>Concern for hygien</w:t>
      </w:r>
      <w:r w:rsidR="008E1FDD">
        <w:rPr>
          <w:rFonts w:cs="Arial"/>
          <w:color w:val="000000"/>
          <w:szCs w:val="22"/>
        </w:rPr>
        <w:t>e</w:t>
      </w:r>
      <w:r w:rsidRPr="009423FA">
        <w:rPr>
          <w:rFonts w:cs="Arial"/>
          <w:color w:val="000000"/>
          <w:szCs w:val="22"/>
        </w:rPr>
        <w:t xml:space="preserve"> using community </w:t>
      </w:r>
      <w:proofErr w:type="spellStart"/>
      <w:r w:rsidRPr="009423FA">
        <w:rPr>
          <w:rFonts w:cs="Arial"/>
          <w:color w:val="000000"/>
          <w:szCs w:val="22"/>
        </w:rPr>
        <w:t>wharepaku</w:t>
      </w:r>
      <w:proofErr w:type="spellEnd"/>
      <w:r w:rsidRPr="009423FA">
        <w:rPr>
          <w:rFonts w:cs="Arial"/>
          <w:color w:val="000000"/>
          <w:szCs w:val="22"/>
        </w:rPr>
        <w:t>.</w:t>
      </w:r>
      <w:r w:rsidR="00F55E8C">
        <w:rPr>
          <w:rFonts w:cs="Arial"/>
          <w:color w:val="000000"/>
          <w:szCs w:val="22"/>
        </w:rPr>
        <w:t xml:space="preserve"> The Researcher(s) explained that they have had further discussions around how this works in practice, most likely to occur in the home or clinic, rather than in public. </w:t>
      </w:r>
    </w:p>
    <w:p w14:paraId="6611BAC0" w14:textId="77777777" w:rsidR="00285BEA" w:rsidRPr="009423FA" w:rsidRDefault="00F55E8C" w:rsidP="00F852D6">
      <w:pPr>
        <w:pStyle w:val="ListParagraph"/>
        <w:numPr>
          <w:ilvl w:val="0"/>
          <w:numId w:val="27"/>
        </w:numPr>
        <w:rPr>
          <w:rFonts w:cs="Arial"/>
          <w:color w:val="000000"/>
          <w:szCs w:val="22"/>
        </w:rPr>
      </w:pPr>
      <w:r>
        <w:rPr>
          <w:rFonts w:cs="Arial"/>
          <w:color w:val="000000"/>
          <w:szCs w:val="22"/>
        </w:rPr>
        <w:t>Koha for the participants.</w:t>
      </w:r>
    </w:p>
    <w:p w14:paraId="513643DF" w14:textId="77777777" w:rsidR="001F7B31" w:rsidRPr="009423FA" w:rsidRDefault="001759DF" w:rsidP="00F852D6">
      <w:pPr>
        <w:pStyle w:val="ListParagraph"/>
        <w:numPr>
          <w:ilvl w:val="0"/>
          <w:numId w:val="27"/>
        </w:numPr>
        <w:rPr>
          <w:rFonts w:cs="Arial"/>
          <w:color w:val="000000"/>
          <w:szCs w:val="22"/>
        </w:rPr>
      </w:pPr>
      <w:r>
        <w:rPr>
          <w:rFonts w:cs="Arial"/>
          <w:color w:val="000000"/>
          <w:szCs w:val="22"/>
        </w:rPr>
        <w:t>Please i</w:t>
      </w:r>
      <w:r w:rsidR="001F7B31" w:rsidRPr="009423FA">
        <w:rPr>
          <w:rFonts w:cs="Arial"/>
          <w:color w:val="000000"/>
          <w:szCs w:val="22"/>
        </w:rPr>
        <w:t xml:space="preserve">nclude a PISC for medical practices to sign prior to randomisation. </w:t>
      </w:r>
      <w:r>
        <w:rPr>
          <w:rFonts w:cs="Arial"/>
          <w:color w:val="000000"/>
          <w:szCs w:val="22"/>
        </w:rPr>
        <w:t>The Committee asked if the researchers</w:t>
      </w:r>
      <w:r w:rsidR="001F7B31" w:rsidRPr="009423FA">
        <w:rPr>
          <w:rFonts w:cs="Arial"/>
          <w:color w:val="000000"/>
          <w:szCs w:val="22"/>
        </w:rPr>
        <w:t xml:space="preserve"> have agreement from 8 </w:t>
      </w:r>
      <w:r>
        <w:rPr>
          <w:rFonts w:cs="Arial"/>
          <w:color w:val="000000"/>
          <w:szCs w:val="22"/>
        </w:rPr>
        <w:t xml:space="preserve">practices in </w:t>
      </w:r>
      <w:proofErr w:type="spellStart"/>
      <w:r>
        <w:rPr>
          <w:rFonts w:cs="Arial"/>
          <w:color w:val="000000"/>
          <w:szCs w:val="22"/>
        </w:rPr>
        <w:t>Kaikohe</w:t>
      </w:r>
      <w:proofErr w:type="spellEnd"/>
      <w:r>
        <w:rPr>
          <w:rFonts w:cs="Arial"/>
          <w:color w:val="000000"/>
          <w:szCs w:val="22"/>
        </w:rPr>
        <w:t>.</w:t>
      </w:r>
      <w:r w:rsidR="008C5145">
        <w:rPr>
          <w:rFonts w:cs="Arial"/>
          <w:color w:val="000000"/>
          <w:szCs w:val="22"/>
        </w:rPr>
        <w:t xml:space="preserve"> The Researcher(s) explained that they plan to create these. </w:t>
      </w:r>
    </w:p>
    <w:p w14:paraId="29D69FF9" w14:textId="77777777" w:rsidR="001F7B31" w:rsidRDefault="001F7B31" w:rsidP="00F852D6">
      <w:pPr>
        <w:pStyle w:val="ListParagraph"/>
        <w:numPr>
          <w:ilvl w:val="0"/>
          <w:numId w:val="27"/>
        </w:numPr>
        <w:rPr>
          <w:rFonts w:cs="Arial"/>
          <w:color w:val="000000"/>
          <w:szCs w:val="22"/>
        </w:rPr>
      </w:pPr>
      <w:r w:rsidRPr="009423FA">
        <w:rPr>
          <w:rFonts w:cs="Arial"/>
          <w:color w:val="000000"/>
          <w:szCs w:val="22"/>
        </w:rPr>
        <w:t>Please upload the communication which will be sent to the control participants.</w:t>
      </w:r>
    </w:p>
    <w:p w14:paraId="29C3E4C2" w14:textId="181E7881" w:rsidR="00693D1F" w:rsidRPr="009423FA" w:rsidRDefault="00693D1F" w:rsidP="00F852D6">
      <w:pPr>
        <w:pStyle w:val="ListParagraph"/>
        <w:numPr>
          <w:ilvl w:val="0"/>
          <w:numId w:val="27"/>
        </w:numPr>
        <w:rPr>
          <w:rFonts w:cs="Arial"/>
          <w:color w:val="000000"/>
          <w:szCs w:val="22"/>
        </w:rPr>
      </w:pPr>
      <w:r>
        <w:rPr>
          <w:rFonts w:cs="Arial"/>
          <w:color w:val="000000"/>
          <w:szCs w:val="22"/>
        </w:rPr>
        <w:t xml:space="preserve">The Committee asked about NSU MOU. The Researcher(s) explained that NSU supplied a letter of support. </w:t>
      </w:r>
      <w:r w:rsidR="008E1FDD">
        <w:rPr>
          <w:rFonts w:cs="Arial"/>
          <w:color w:val="000000"/>
          <w:szCs w:val="22"/>
        </w:rPr>
        <w:t>Please provide this.</w:t>
      </w:r>
    </w:p>
    <w:p w14:paraId="5B2B9D06" w14:textId="77777777" w:rsidR="001F7B31" w:rsidRPr="009423FA" w:rsidRDefault="001F7B31" w:rsidP="00F852D6">
      <w:pPr>
        <w:pStyle w:val="ListParagraph"/>
        <w:numPr>
          <w:ilvl w:val="0"/>
          <w:numId w:val="27"/>
        </w:numPr>
        <w:rPr>
          <w:rFonts w:cs="Arial"/>
          <w:color w:val="000000"/>
          <w:szCs w:val="22"/>
        </w:rPr>
      </w:pPr>
      <w:r w:rsidRPr="009423FA">
        <w:rPr>
          <w:rFonts w:cs="Arial"/>
          <w:color w:val="000000"/>
          <w:szCs w:val="22"/>
        </w:rPr>
        <w:t xml:space="preserve">The Committee noted that the controls (standard of care smear) won't know their practice is in a randomised cluster trial as no consent to be sought from them. Researchers will only get their anonymised aggregated data on ethnicity, </w:t>
      </w:r>
      <w:proofErr w:type="spellStart"/>
      <w:r w:rsidRPr="009423FA">
        <w:rPr>
          <w:rFonts w:cs="Arial"/>
          <w:color w:val="000000"/>
          <w:szCs w:val="22"/>
        </w:rPr>
        <w:t>dep.index</w:t>
      </w:r>
      <w:proofErr w:type="spellEnd"/>
      <w:r w:rsidRPr="009423FA">
        <w:rPr>
          <w:rFonts w:cs="Arial"/>
          <w:color w:val="000000"/>
          <w:szCs w:val="22"/>
        </w:rPr>
        <w:t>,</w:t>
      </w:r>
      <w:r w:rsidR="009A31E5" w:rsidRPr="009423FA">
        <w:rPr>
          <w:rFonts w:cs="Arial"/>
          <w:color w:val="000000"/>
          <w:szCs w:val="22"/>
        </w:rPr>
        <w:t xml:space="preserve"> </w:t>
      </w:r>
      <w:r w:rsidRPr="009423FA">
        <w:rPr>
          <w:rFonts w:cs="Arial"/>
          <w:color w:val="000000"/>
          <w:szCs w:val="22"/>
        </w:rPr>
        <w:t xml:space="preserve">age. </w:t>
      </w:r>
    </w:p>
    <w:p w14:paraId="3333D203" w14:textId="77777777" w:rsidR="001F7B31" w:rsidRPr="009423FA" w:rsidRDefault="001F7B31" w:rsidP="00F852D6">
      <w:pPr>
        <w:pStyle w:val="ListParagraph"/>
        <w:numPr>
          <w:ilvl w:val="0"/>
          <w:numId w:val="27"/>
        </w:numPr>
        <w:rPr>
          <w:rFonts w:cs="Arial"/>
          <w:color w:val="000000"/>
          <w:szCs w:val="22"/>
        </w:rPr>
      </w:pPr>
      <w:r w:rsidRPr="009423FA">
        <w:rPr>
          <w:rFonts w:cs="Arial"/>
          <w:color w:val="000000"/>
          <w:szCs w:val="22"/>
        </w:rPr>
        <w:t xml:space="preserve">The Committee noted a reasonable argument offered as to why no consent being sought. However, means a lot of work for the clinician/health centre gathering your data together for you on controls. </w:t>
      </w:r>
      <w:r w:rsidR="001759DF">
        <w:rPr>
          <w:rFonts w:cs="Arial"/>
          <w:color w:val="000000"/>
          <w:szCs w:val="22"/>
        </w:rPr>
        <w:t>The Committee asked h</w:t>
      </w:r>
      <w:r w:rsidRPr="009423FA">
        <w:rPr>
          <w:rFonts w:cs="Arial"/>
          <w:color w:val="000000"/>
          <w:szCs w:val="22"/>
        </w:rPr>
        <w:t xml:space="preserve">ow </w:t>
      </w:r>
      <w:r w:rsidR="002F0FDF">
        <w:rPr>
          <w:rFonts w:cs="Arial"/>
          <w:color w:val="000000"/>
          <w:szCs w:val="22"/>
        </w:rPr>
        <w:t>researchers</w:t>
      </w:r>
      <w:r w:rsidR="002F0FDF" w:rsidRPr="009423FA">
        <w:rPr>
          <w:rFonts w:cs="Arial"/>
          <w:color w:val="000000"/>
          <w:szCs w:val="22"/>
        </w:rPr>
        <w:t xml:space="preserve"> will</w:t>
      </w:r>
      <w:r w:rsidRPr="009423FA">
        <w:rPr>
          <w:rFonts w:cs="Arial"/>
          <w:color w:val="000000"/>
          <w:szCs w:val="22"/>
        </w:rPr>
        <w:t xml:space="preserve"> know it is accurate and complete</w:t>
      </w:r>
      <w:r w:rsidR="001759DF">
        <w:rPr>
          <w:rFonts w:cs="Arial"/>
          <w:color w:val="000000"/>
          <w:szCs w:val="22"/>
        </w:rPr>
        <w:t>.</w:t>
      </w:r>
    </w:p>
    <w:p w14:paraId="660C86F8" w14:textId="77777777" w:rsidR="008C5145" w:rsidRDefault="001F7B31" w:rsidP="00F852D6">
      <w:pPr>
        <w:pStyle w:val="ListParagraph"/>
        <w:numPr>
          <w:ilvl w:val="0"/>
          <w:numId w:val="27"/>
        </w:numPr>
        <w:rPr>
          <w:rFonts w:cs="Arial"/>
          <w:color w:val="000000"/>
          <w:szCs w:val="22"/>
        </w:rPr>
      </w:pPr>
      <w:r w:rsidRPr="009423FA">
        <w:rPr>
          <w:rFonts w:cs="Arial"/>
          <w:color w:val="000000"/>
          <w:szCs w:val="22"/>
        </w:rPr>
        <w:t>The database must be stripped of all identifiers once the secondary outcome data of histology/colposcopy reports has come in and been linked to the other research data. It is not necessary to have a fully identified database in existence for 10 years. The risk is not mitigated just by giving the researchers de</w:t>
      </w:r>
      <w:r w:rsidR="002F0FDF">
        <w:rPr>
          <w:rFonts w:cs="Arial"/>
          <w:color w:val="000000"/>
          <w:szCs w:val="22"/>
        </w:rPr>
        <w:t>-</w:t>
      </w:r>
      <w:r w:rsidRPr="009423FA">
        <w:rPr>
          <w:rFonts w:cs="Arial"/>
          <w:color w:val="000000"/>
          <w:szCs w:val="22"/>
        </w:rPr>
        <w:t>identified data to analyse.</w:t>
      </w:r>
      <w:r w:rsidR="00832A67">
        <w:rPr>
          <w:rFonts w:cs="Arial"/>
          <w:color w:val="000000"/>
          <w:szCs w:val="22"/>
        </w:rPr>
        <w:t xml:space="preserve"> The Researcher(s) stated </w:t>
      </w:r>
      <w:r w:rsidR="008C5145">
        <w:rPr>
          <w:rFonts w:cs="Arial"/>
          <w:color w:val="000000"/>
          <w:szCs w:val="22"/>
        </w:rPr>
        <w:t xml:space="preserve">they would like to approach the HDEC at 4-5 years to request guidance on taking off the identifiers. </w:t>
      </w:r>
    </w:p>
    <w:p w14:paraId="09A2B5AF" w14:textId="77777777" w:rsidR="001F7B31" w:rsidRDefault="008C5145" w:rsidP="00F852D6">
      <w:pPr>
        <w:pStyle w:val="ListParagraph"/>
        <w:numPr>
          <w:ilvl w:val="0"/>
          <w:numId w:val="27"/>
        </w:numPr>
        <w:rPr>
          <w:rFonts w:cs="Arial"/>
          <w:color w:val="000000"/>
          <w:szCs w:val="22"/>
        </w:rPr>
      </w:pPr>
      <w:r>
        <w:rPr>
          <w:rFonts w:cs="Arial"/>
          <w:color w:val="000000"/>
          <w:szCs w:val="22"/>
        </w:rPr>
        <w:t xml:space="preserve">The Committee stated that the role between clinician and researcher is being blurred here. The Committee noted they will have a primary healthcare physician who has that data. Keeping the NHI on the database presents unacceptable risk – but keeping a code allows it to be re-identified. </w:t>
      </w:r>
      <w:r w:rsidR="00832A67">
        <w:rPr>
          <w:rFonts w:cs="Arial"/>
          <w:color w:val="000000"/>
          <w:szCs w:val="22"/>
        </w:rPr>
        <w:t xml:space="preserve">  </w:t>
      </w:r>
    </w:p>
    <w:p w14:paraId="4220A908" w14:textId="77777777" w:rsidR="00EB5614" w:rsidRPr="009423FA" w:rsidRDefault="00EB5614" w:rsidP="00F852D6">
      <w:pPr>
        <w:pStyle w:val="ListParagraph"/>
        <w:numPr>
          <w:ilvl w:val="0"/>
          <w:numId w:val="27"/>
        </w:numPr>
        <w:rPr>
          <w:rFonts w:cs="Arial"/>
          <w:color w:val="000000"/>
          <w:szCs w:val="22"/>
        </w:rPr>
      </w:pPr>
      <w:r>
        <w:rPr>
          <w:rFonts w:cs="Arial"/>
          <w:color w:val="000000"/>
          <w:szCs w:val="22"/>
        </w:rPr>
        <w:t xml:space="preserve">The Researcher(s) confirmed that they have hired some researchers that are local. </w:t>
      </w:r>
    </w:p>
    <w:p w14:paraId="7A01630E" w14:textId="77777777" w:rsidR="001F7B31" w:rsidRPr="009423FA" w:rsidRDefault="001F7B31" w:rsidP="00F852D6">
      <w:pPr>
        <w:pStyle w:val="ListParagraph"/>
        <w:numPr>
          <w:ilvl w:val="0"/>
          <w:numId w:val="27"/>
        </w:numPr>
        <w:rPr>
          <w:rFonts w:cs="Arial"/>
          <w:color w:val="000000"/>
          <w:szCs w:val="22"/>
        </w:rPr>
      </w:pPr>
      <w:r w:rsidRPr="009423FA">
        <w:rPr>
          <w:rFonts w:cs="Arial"/>
          <w:color w:val="000000"/>
          <w:szCs w:val="22"/>
        </w:rPr>
        <w:t>Remove pregnancy clause form the consent</w:t>
      </w:r>
    </w:p>
    <w:p w14:paraId="22421769" w14:textId="77777777" w:rsidR="00F37820" w:rsidRPr="009423FA" w:rsidRDefault="009A31E5" w:rsidP="00F852D6">
      <w:pPr>
        <w:pStyle w:val="ListParagraph"/>
        <w:numPr>
          <w:ilvl w:val="0"/>
          <w:numId w:val="27"/>
        </w:numPr>
        <w:spacing w:before="80" w:after="80"/>
        <w:rPr>
          <w:rFonts w:cs="Arial"/>
          <w:color w:val="000000"/>
          <w:szCs w:val="22"/>
        </w:rPr>
      </w:pPr>
      <w:r w:rsidRPr="009423FA">
        <w:rPr>
          <w:rFonts w:cs="Arial"/>
          <w:color w:val="000000"/>
          <w:szCs w:val="22"/>
        </w:rPr>
        <w:lastRenderedPageBreak/>
        <w:t>P</w:t>
      </w:r>
      <w:r w:rsidR="002F0FDF">
        <w:rPr>
          <w:rFonts w:cs="Arial"/>
          <w:color w:val="000000"/>
          <w:szCs w:val="22"/>
        </w:rPr>
        <w:t>ICF Non-consenting participants</w:t>
      </w:r>
      <w:r w:rsidRPr="009423FA">
        <w:rPr>
          <w:rFonts w:cs="Arial"/>
          <w:color w:val="000000"/>
          <w:szCs w:val="22"/>
        </w:rPr>
        <w:t xml:space="preserve"> (in control cohort)</w:t>
      </w:r>
      <w:r w:rsidR="002F0FDF">
        <w:rPr>
          <w:rFonts w:cs="Arial"/>
          <w:color w:val="000000"/>
          <w:szCs w:val="22"/>
        </w:rPr>
        <w:t xml:space="preserve">. The Researcher(s) confirmed are not </w:t>
      </w:r>
      <w:r w:rsidRPr="009423FA">
        <w:rPr>
          <w:rFonts w:cs="Arial"/>
          <w:color w:val="000000"/>
          <w:szCs w:val="22"/>
        </w:rPr>
        <w:t xml:space="preserve">collecting information at individual level, only aggregated level, so not high risk or particularly personal information. </w:t>
      </w:r>
      <w:r w:rsidR="002F0FDF">
        <w:rPr>
          <w:rFonts w:cs="Arial"/>
          <w:color w:val="000000"/>
          <w:szCs w:val="22"/>
        </w:rPr>
        <w:t xml:space="preserve">The Researcher(s) clarified that no identifying data will be given to researchers. </w:t>
      </w:r>
    </w:p>
    <w:p w14:paraId="5C88CC6B" w14:textId="2130E363" w:rsidR="007B3180" w:rsidRDefault="007B3180" w:rsidP="00F852D6">
      <w:pPr>
        <w:pStyle w:val="ListParagraph"/>
        <w:numPr>
          <w:ilvl w:val="0"/>
          <w:numId w:val="27"/>
        </w:numPr>
        <w:spacing w:before="80" w:after="80"/>
        <w:rPr>
          <w:rFonts w:cs="Arial"/>
          <w:color w:val="000000"/>
          <w:szCs w:val="22"/>
        </w:rPr>
      </w:pPr>
      <w:r>
        <w:rPr>
          <w:rFonts w:cs="Arial"/>
          <w:color w:val="000000"/>
          <w:szCs w:val="22"/>
        </w:rPr>
        <w:t>The Committee asked h</w:t>
      </w:r>
      <w:r w:rsidR="009A31E5" w:rsidRPr="009423FA">
        <w:rPr>
          <w:rFonts w:cs="Arial"/>
          <w:color w:val="000000"/>
          <w:szCs w:val="22"/>
        </w:rPr>
        <w:t xml:space="preserve">ow </w:t>
      </w:r>
      <w:r w:rsidR="003E3F26">
        <w:rPr>
          <w:rFonts w:cs="Arial"/>
          <w:color w:val="000000"/>
          <w:szCs w:val="22"/>
        </w:rPr>
        <w:t xml:space="preserve">laboratories </w:t>
      </w:r>
      <w:r w:rsidRPr="009423FA">
        <w:rPr>
          <w:rFonts w:cs="Arial"/>
          <w:color w:val="000000"/>
          <w:szCs w:val="22"/>
        </w:rPr>
        <w:t>are</w:t>
      </w:r>
      <w:r w:rsidR="009A31E5" w:rsidRPr="009423FA">
        <w:rPr>
          <w:rFonts w:cs="Arial"/>
          <w:color w:val="000000"/>
          <w:szCs w:val="22"/>
        </w:rPr>
        <w:t xml:space="preserve"> sending </w:t>
      </w:r>
      <w:r w:rsidR="003E3F26">
        <w:rPr>
          <w:rFonts w:cs="Arial"/>
          <w:color w:val="000000"/>
          <w:szCs w:val="22"/>
        </w:rPr>
        <w:t>copies of histology/colposcopy results</w:t>
      </w:r>
      <w:r w:rsidR="009A31E5" w:rsidRPr="009423FA">
        <w:rPr>
          <w:rFonts w:cs="Arial"/>
          <w:color w:val="000000"/>
          <w:szCs w:val="22"/>
        </w:rPr>
        <w:t xml:space="preserve"> to researchers. </w:t>
      </w:r>
      <w:r w:rsidRPr="009423FA">
        <w:rPr>
          <w:rFonts w:cs="Arial"/>
          <w:color w:val="000000"/>
          <w:szCs w:val="22"/>
        </w:rPr>
        <w:t>These</w:t>
      </w:r>
      <w:r w:rsidR="009A31E5" w:rsidRPr="009423FA">
        <w:rPr>
          <w:rFonts w:cs="Arial"/>
          <w:color w:val="000000"/>
          <w:szCs w:val="22"/>
        </w:rPr>
        <w:t xml:space="preserve"> are identifiable and should be transferred safely. </w:t>
      </w:r>
      <w:r>
        <w:rPr>
          <w:rFonts w:cs="Arial"/>
          <w:color w:val="000000"/>
          <w:szCs w:val="22"/>
        </w:rPr>
        <w:t xml:space="preserve">The Committee stated this must be encrypted. </w:t>
      </w:r>
    </w:p>
    <w:p w14:paraId="07170455" w14:textId="4864EE74" w:rsidR="007B3180" w:rsidRDefault="009A31E5" w:rsidP="00F852D6">
      <w:pPr>
        <w:pStyle w:val="ListParagraph"/>
        <w:numPr>
          <w:ilvl w:val="0"/>
          <w:numId w:val="27"/>
        </w:numPr>
        <w:spacing w:before="80" w:after="80"/>
        <w:rPr>
          <w:rFonts w:cs="Arial"/>
          <w:color w:val="000000"/>
          <w:szCs w:val="22"/>
        </w:rPr>
      </w:pPr>
      <w:proofErr w:type="gramStart"/>
      <w:r w:rsidRPr="009423FA">
        <w:rPr>
          <w:rFonts w:cs="Arial"/>
          <w:color w:val="000000"/>
          <w:szCs w:val="22"/>
        </w:rPr>
        <w:t>r.2.1.1</w:t>
      </w:r>
      <w:proofErr w:type="gramEnd"/>
      <w:r w:rsidRPr="009423FA">
        <w:rPr>
          <w:rFonts w:cs="Arial"/>
          <w:color w:val="000000"/>
          <w:szCs w:val="22"/>
        </w:rPr>
        <w:t xml:space="preserve"> </w:t>
      </w:r>
      <w:r w:rsidR="007B3180">
        <w:rPr>
          <w:rFonts w:cs="Arial"/>
          <w:color w:val="000000"/>
          <w:szCs w:val="22"/>
        </w:rPr>
        <w:t>states no</w:t>
      </w:r>
      <w:r w:rsidRPr="009423FA">
        <w:rPr>
          <w:rFonts w:cs="Arial"/>
          <w:color w:val="000000"/>
          <w:szCs w:val="22"/>
        </w:rPr>
        <w:t xml:space="preserve"> identifiable information will be given to researchers, then you say that identifiable information will be given in order to track patients</w:t>
      </w:r>
      <w:r w:rsidR="003E3F26">
        <w:rPr>
          <w:rFonts w:cs="Arial"/>
          <w:color w:val="000000"/>
          <w:szCs w:val="22"/>
        </w:rPr>
        <w:t>.</w:t>
      </w:r>
      <w:r w:rsidR="0007481C">
        <w:rPr>
          <w:rFonts w:cs="Arial"/>
          <w:color w:val="000000"/>
          <w:szCs w:val="22"/>
        </w:rPr>
        <w:t xml:space="preserve"> </w:t>
      </w:r>
      <w:r w:rsidR="003E3F26">
        <w:rPr>
          <w:rFonts w:cs="Arial"/>
          <w:color w:val="000000"/>
          <w:szCs w:val="22"/>
        </w:rPr>
        <w:t>S</w:t>
      </w:r>
      <w:r w:rsidRPr="009423FA">
        <w:rPr>
          <w:rFonts w:cs="Arial"/>
          <w:color w:val="000000"/>
          <w:szCs w:val="22"/>
        </w:rPr>
        <w:t xml:space="preserve">toring data in identifiable format is not best practice and has issues for confidentiality. </w:t>
      </w:r>
      <w:r w:rsidR="007B3180">
        <w:rPr>
          <w:rFonts w:cs="Arial"/>
          <w:color w:val="000000"/>
          <w:szCs w:val="22"/>
        </w:rPr>
        <w:t xml:space="preserve">The Researcher(s) confirmed this is with consent, with the intervention cohort. Please make this clearer. </w:t>
      </w:r>
    </w:p>
    <w:p w14:paraId="4C436406" w14:textId="4493756E" w:rsidR="0007481C" w:rsidRPr="0007481C" w:rsidRDefault="0007481C" w:rsidP="0007481C">
      <w:pPr>
        <w:pStyle w:val="ListParagraph"/>
        <w:numPr>
          <w:ilvl w:val="0"/>
          <w:numId w:val="27"/>
        </w:numPr>
        <w:rPr>
          <w:rFonts w:cs="Arial"/>
          <w:color w:val="000000"/>
          <w:szCs w:val="22"/>
        </w:rPr>
      </w:pPr>
      <w:r w:rsidRPr="009423FA">
        <w:rPr>
          <w:rFonts w:cs="Arial"/>
          <w:color w:val="000000"/>
          <w:szCs w:val="22"/>
        </w:rPr>
        <w:t>Self-HPV swabbing is 9-15% less sensitive for detecting CIN2 or worse, compared with clinician HPV</w:t>
      </w:r>
      <w:r>
        <w:rPr>
          <w:rFonts w:cs="Arial"/>
          <w:color w:val="000000"/>
          <w:szCs w:val="22"/>
        </w:rPr>
        <w:t xml:space="preserve"> swabbing (</w:t>
      </w:r>
      <w:r w:rsidRPr="009423FA">
        <w:rPr>
          <w:rFonts w:cs="Arial"/>
          <w:color w:val="000000"/>
          <w:szCs w:val="22"/>
        </w:rPr>
        <w:t xml:space="preserve">according to Ref13 of your protocol). You need to tell participants this in the PISC under "benefits" section. </w:t>
      </w:r>
    </w:p>
    <w:p w14:paraId="190DF418" w14:textId="77777777" w:rsidR="00EB5614" w:rsidRDefault="00EB5614" w:rsidP="009A31E5">
      <w:pPr>
        <w:spacing w:before="80" w:after="80"/>
        <w:rPr>
          <w:rFonts w:cs="Arial"/>
          <w:szCs w:val="22"/>
          <w:lang w:val="en-NZ"/>
        </w:rPr>
      </w:pPr>
    </w:p>
    <w:p w14:paraId="4759ED92" w14:textId="77777777" w:rsidR="009A31E5" w:rsidRDefault="001F7B31" w:rsidP="009A31E5">
      <w:pPr>
        <w:spacing w:before="80" w:after="80"/>
        <w:rPr>
          <w:rFonts w:cs="Arial"/>
          <w:szCs w:val="22"/>
          <w:lang w:val="en-NZ"/>
        </w:rPr>
      </w:pPr>
      <w:r w:rsidRPr="009423FA">
        <w:rPr>
          <w:rFonts w:cs="Arial"/>
          <w:szCs w:val="22"/>
          <w:lang w:val="en-NZ"/>
        </w:rPr>
        <w:t>The Committee requested the following changes to the Pa</w:t>
      </w:r>
      <w:r w:rsidR="00285BEA" w:rsidRPr="009423FA">
        <w:rPr>
          <w:rFonts w:cs="Arial"/>
          <w:szCs w:val="22"/>
          <w:lang w:val="en-NZ"/>
        </w:rPr>
        <w:t xml:space="preserve">rticipant Information Sheet and Consent Form: </w:t>
      </w:r>
    </w:p>
    <w:p w14:paraId="3D432487" w14:textId="77777777" w:rsidR="00CA54B6" w:rsidRPr="009423FA" w:rsidRDefault="00CA54B6" w:rsidP="009A31E5">
      <w:pPr>
        <w:spacing w:before="80" w:after="80"/>
        <w:rPr>
          <w:rFonts w:cs="Arial"/>
          <w:szCs w:val="22"/>
          <w:lang w:val="en-NZ"/>
        </w:rPr>
      </w:pPr>
    </w:p>
    <w:p w14:paraId="5FFBE45C" w14:textId="77777777" w:rsidR="009A31E5" w:rsidRPr="009423FA" w:rsidRDefault="009A31E5" w:rsidP="00F852D6">
      <w:pPr>
        <w:pStyle w:val="ListParagraph"/>
        <w:numPr>
          <w:ilvl w:val="0"/>
          <w:numId w:val="27"/>
        </w:numPr>
        <w:spacing w:before="80" w:after="80"/>
        <w:rPr>
          <w:rFonts w:cs="Arial"/>
          <w:color w:val="000000"/>
          <w:szCs w:val="22"/>
        </w:rPr>
      </w:pPr>
      <w:r w:rsidRPr="009423FA">
        <w:rPr>
          <w:rFonts w:cs="Arial"/>
          <w:color w:val="000000"/>
          <w:szCs w:val="22"/>
        </w:rPr>
        <w:t xml:space="preserve">The Committee noted the PICF is quite unclear about study design - is this a RCT or do people just have the option of self sampling at some places? Application form says RCT but this is not well communicated in PICF. </w:t>
      </w:r>
    </w:p>
    <w:p w14:paraId="5D7493F5" w14:textId="77777777" w:rsidR="009A31E5" w:rsidRPr="009423FA" w:rsidRDefault="009A31E5" w:rsidP="00F852D6">
      <w:pPr>
        <w:pStyle w:val="ListParagraph"/>
        <w:numPr>
          <w:ilvl w:val="0"/>
          <w:numId w:val="27"/>
        </w:numPr>
        <w:spacing w:before="80" w:after="80"/>
        <w:rPr>
          <w:rFonts w:cs="Arial"/>
          <w:color w:val="000000"/>
          <w:szCs w:val="22"/>
        </w:rPr>
      </w:pPr>
      <w:r w:rsidRPr="009423FA">
        <w:rPr>
          <w:rFonts w:cs="Arial"/>
          <w:color w:val="000000"/>
          <w:szCs w:val="22"/>
        </w:rPr>
        <w:t xml:space="preserve">co-design aspect of study not clear in PICF either </w:t>
      </w:r>
    </w:p>
    <w:p w14:paraId="5C5D057A" w14:textId="77777777" w:rsidR="009A31E5" w:rsidRPr="009423FA" w:rsidRDefault="009A31E5" w:rsidP="00F852D6">
      <w:pPr>
        <w:pStyle w:val="ListParagraph"/>
        <w:numPr>
          <w:ilvl w:val="0"/>
          <w:numId w:val="27"/>
        </w:numPr>
        <w:spacing w:before="80" w:after="80"/>
        <w:rPr>
          <w:rFonts w:cs="Arial"/>
          <w:color w:val="000000"/>
          <w:szCs w:val="22"/>
        </w:rPr>
      </w:pPr>
      <w:r w:rsidRPr="009423FA">
        <w:rPr>
          <w:rFonts w:cs="Arial"/>
          <w:color w:val="000000"/>
          <w:szCs w:val="22"/>
        </w:rPr>
        <w:t>Also clarify relationship to primary care i.e. we are working with your GP to identify... Consent form - what risk are associated with pregnancy and why is this not mentioned earlier in the form? Also requests consent to contact GP, you need to say earlier in the form what the purpose of this contact is and that you are requesting it.</w:t>
      </w:r>
    </w:p>
    <w:p w14:paraId="77A8139A" w14:textId="77777777" w:rsidR="009A31E5" w:rsidRPr="009423FA" w:rsidRDefault="009A31E5" w:rsidP="00F852D6">
      <w:pPr>
        <w:pStyle w:val="ListParagraph"/>
        <w:numPr>
          <w:ilvl w:val="0"/>
          <w:numId w:val="27"/>
        </w:numPr>
        <w:spacing w:before="80" w:after="80"/>
        <w:rPr>
          <w:rFonts w:cs="Arial"/>
          <w:color w:val="000000"/>
          <w:szCs w:val="22"/>
        </w:rPr>
      </w:pPr>
      <w:r w:rsidRPr="009423FA">
        <w:rPr>
          <w:rFonts w:cs="Arial"/>
          <w:color w:val="000000"/>
          <w:szCs w:val="22"/>
        </w:rPr>
        <w:t xml:space="preserve">PICF does not make it clear that you are targeting Maori women and/or that this trial can be of benefit to Maori (not clear enough) </w:t>
      </w:r>
    </w:p>
    <w:p w14:paraId="0604E592" w14:textId="631CA16B" w:rsidR="009A31E5" w:rsidRPr="009423FA" w:rsidRDefault="009A31E5" w:rsidP="00F852D6">
      <w:pPr>
        <w:pStyle w:val="ListParagraph"/>
        <w:numPr>
          <w:ilvl w:val="0"/>
          <w:numId w:val="27"/>
        </w:numPr>
        <w:spacing w:before="80" w:after="80"/>
        <w:rPr>
          <w:rFonts w:cs="Arial"/>
          <w:color w:val="000000"/>
          <w:szCs w:val="22"/>
        </w:rPr>
      </w:pPr>
      <w:r w:rsidRPr="009423FA">
        <w:rPr>
          <w:rFonts w:cs="Arial"/>
          <w:color w:val="000000"/>
          <w:szCs w:val="22"/>
        </w:rPr>
        <w:t xml:space="preserve">PICF does not make clear that their normal GP may also be a study doctor, just that they will give them the swab. This needs to be dealt with in the PICF. </w:t>
      </w:r>
    </w:p>
    <w:p w14:paraId="04E7D7CD" w14:textId="77777777" w:rsidR="001F7B31" w:rsidRPr="009423FA" w:rsidRDefault="001F7B31" w:rsidP="00F852D6">
      <w:pPr>
        <w:pStyle w:val="ListParagraph"/>
        <w:numPr>
          <w:ilvl w:val="0"/>
          <w:numId w:val="27"/>
        </w:numPr>
        <w:rPr>
          <w:rFonts w:cs="Arial"/>
          <w:color w:val="000000"/>
          <w:szCs w:val="22"/>
        </w:rPr>
      </w:pPr>
      <w:r w:rsidRPr="009423FA">
        <w:rPr>
          <w:rFonts w:cs="Arial"/>
          <w:color w:val="000000"/>
          <w:szCs w:val="22"/>
        </w:rPr>
        <w:t xml:space="preserve">The PIS p.2 suggests the intervention group can ask for the health care worker to do the HPV swab. This is not in the protocol and will in fact invalidate the trial because the comparison is between self-swab and SOC smear. Remove this from the PIS (See statement in PIS below: </w:t>
      </w:r>
      <w:r w:rsidR="007B3180" w:rsidRPr="009423FA">
        <w:rPr>
          <w:rFonts w:cs="Arial"/>
          <w:color w:val="000000"/>
          <w:szCs w:val="22"/>
        </w:rPr>
        <w:t>“If</w:t>
      </w:r>
      <w:r w:rsidRPr="009423FA">
        <w:rPr>
          <w:rFonts w:cs="Arial"/>
          <w:color w:val="000000"/>
          <w:szCs w:val="22"/>
        </w:rPr>
        <w:t xml:space="preserve"> you agree to be a participant in this study you will be offered a self- taken vaginal swab. This will be offered by your normal doctor, nurse or a community health worker. This person will explain how you take this swab and you can take your own swab in your own bathroom or bathroom facility on a marae or community centre or you can choose to have your nurse or docto</w:t>
      </w:r>
      <w:r w:rsidR="007E712F">
        <w:rPr>
          <w:rFonts w:cs="Arial"/>
          <w:color w:val="000000"/>
          <w:szCs w:val="22"/>
        </w:rPr>
        <w:t xml:space="preserve">r take the swab in the clinic"). The Researcher(s) explained that the project is to increase rate of testing by the offer of a self test. If a woman has a test in the intervention group by clinician or self-referral, it will count. </w:t>
      </w:r>
      <w:r w:rsidR="00832A67">
        <w:rPr>
          <w:rFonts w:cs="Arial"/>
          <w:color w:val="000000"/>
          <w:szCs w:val="22"/>
        </w:rPr>
        <w:t>The Committee and The Researcher(s) discussed this and its impact on scientific validity and analyses.</w:t>
      </w:r>
    </w:p>
    <w:p w14:paraId="4D4E8B12" w14:textId="5C69786F" w:rsidR="00832A67" w:rsidRDefault="001F7B31" w:rsidP="00F852D6">
      <w:pPr>
        <w:pStyle w:val="ListParagraph"/>
        <w:numPr>
          <w:ilvl w:val="0"/>
          <w:numId w:val="27"/>
        </w:numPr>
        <w:rPr>
          <w:rFonts w:cs="Arial"/>
          <w:color w:val="000000"/>
          <w:szCs w:val="22"/>
        </w:rPr>
      </w:pPr>
      <w:r w:rsidRPr="009423FA">
        <w:rPr>
          <w:rFonts w:cs="Arial"/>
          <w:color w:val="000000"/>
          <w:szCs w:val="22"/>
        </w:rPr>
        <w:t>HPV self-swab Intervention Group will be consented to study and release of subsequent s</w:t>
      </w:r>
      <w:r w:rsidR="00D52032">
        <w:rPr>
          <w:rFonts w:cs="Arial"/>
          <w:color w:val="000000"/>
          <w:szCs w:val="22"/>
        </w:rPr>
        <w:t>wab</w:t>
      </w:r>
      <w:r w:rsidRPr="009423FA">
        <w:rPr>
          <w:rFonts w:cs="Arial"/>
          <w:color w:val="000000"/>
          <w:szCs w:val="22"/>
        </w:rPr>
        <w:t xml:space="preserve"> and colposcopy data direct to researcher. Will Dr Lawton use encrypted email to receive these results in the same way that health practices are required to do? </w:t>
      </w:r>
    </w:p>
    <w:p w14:paraId="218BA8A8" w14:textId="77777777" w:rsidR="00402CDC" w:rsidRPr="009423FA" w:rsidRDefault="007B3180" w:rsidP="00F852D6">
      <w:pPr>
        <w:pStyle w:val="ListParagraph"/>
        <w:numPr>
          <w:ilvl w:val="0"/>
          <w:numId w:val="27"/>
        </w:numPr>
        <w:rPr>
          <w:rFonts w:cs="Arial"/>
          <w:szCs w:val="22"/>
          <w:lang w:val="en-NZ"/>
        </w:rPr>
      </w:pPr>
      <w:r w:rsidRPr="009423FA">
        <w:rPr>
          <w:rFonts w:cs="Arial"/>
          <w:szCs w:val="22"/>
          <w:lang w:val="en-NZ"/>
        </w:rPr>
        <w:t>pg.</w:t>
      </w:r>
      <w:r w:rsidR="00402CDC" w:rsidRPr="009423FA">
        <w:rPr>
          <w:rFonts w:cs="Arial"/>
          <w:szCs w:val="22"/>
          <w:lang w:val="en-NZ"/>
        </w:rPr>
        <w:t xml:space="preserve"> 2: Suggest review following statement as does not make sense in current form. 'This study will have </w:t>
      </w:r>
      <w:r w:rsidRPr="009423FA">
        <w:rPr>
          <w:rFonts w:cs="Arial"/>
          <w:szCs w:val="22"/>
          <w:lang w:val="en-NZ"/>
        </w:rPr>
        <w:t>enrol</w:t>
      </w:r>
      <w:r w:rsidR="00402CDC" w:rsidRPr="009423FA">
        <w:rPr>
          <w:rFonts w:cs="Arial"/>
          <w:szCs w:val="22"/>
          <w:lang w:val="en-NZ"/>
        </w:rPr>
        <w:t xml:space="preserve"> primary care clinics in your area' </w:t>
      </w:r>
    </w:p>
    <w:p w14:paraId="05D1F181" w14:textId="77777777" w:rsidR="00402CDC" w:rsidRPr="009423FA" w:rsidRDefault="00402CDC" w:rsidP="00F852D6">
      <w:pPr>
        <w:pStyle w:val="ListParagraph"/>
        <w:numPr>
          <w:ilvl w:val="0"/>
          <w:numId w:val="27"/>
        </w:numPr>
        <w:rPr>
          <w:rFonts w:cs="Arial"/>
          <w:szCs w:val="22"/>
          <w:lang w:val="en-NZ"/>
        </w:rPr>
      </w:pPr>
      <w:r w:rsidRPr="009423FA">
        <w:rPr>
          <w:rFonts w:cs="Arial"/>
          <w:szCs w:val="22"/>
          <w:lang w:val="en-NZ"/>
        </w:rPr>
        <w:t xml:space="preserve">Amend HDEC statement to indicate Northern B </w:t>
      </w:r>
    </w:p>
    <w:p w14:paraId="622A8561" w14:textId="77777777" w:rsidR="001F7B31" w:rsidRPr="009423FA" w:rsidRDefault="00402CDC" w:rsidP="00F852D6">
      <w:pPr>
        <w:pStyle w:val="ListParagraph"/>
        <w:numPr>
          <w:ilvl w:val="0"/>
          <w:numId w:val="27"/>
        </w:numPr>
        <w:rPr>
          <w:rFonts w:cs="Arial"/>
          <w:color w:val="FF0000"/>
          <w:szCs w:val="22"/>
          <w:lang w:val="en-NZ"/>
        </w:rPr>
      </w:pPr>
      <w:r w:rsidRPr="009423FA">
        <w:rPr>
          <w:rFonts w:cs="Arial"/>
          <w:szCs w:val="22"/>
          <w:lang w:val="en-NZ"/>
        </w:rPr>
        <w:t>Ensure inclusion of Maori Health Support contact details.</w:t>
      </w:r>
    </w:p>
    <w:p w14:paraId="144BB7D4" w14:textId="77777777" w:rsidR="001F7B31" w:rsidRPr="009423FA" w:rsidRDefault="001F7B31" w:rsidP="00F852D6">
      <w:pPr>
        <w:pStyle w:val="ListParagraph"/>
        <w:numPr>
          <w:ilvl w:val="0"/>
          <w:numId w:val="27"/>
        </w:numPr>
        <w:rPr>
          <w:rFonts w:cs="Arial"/>
          <w:color w:val="FF0000"/>
          <w:szCs w:val="22"/>
          <w:lang w:val="en-NZ"/>
        </w:rPr>
      </w:pPr>
      <w:r w:rsidRPr="009423FA">
        <w:rPr>
          <w:rFonts w:cs="Arial"/>
          <w:color w:val="000000"/>
          <w:szCs w:val="22"/>
        </w:rPr>
        <w:t xml:space="preserve">First sentence under </w:t>
      </w:r>
      <w:r w:rsidR="00F852D6">
        <w:rPr>
          <w:rFonts w:cs="Arial"/>
          <w:color w:val="000000"/>
          <w:szCs w:val="22"/>
        </w:rPr>
        <w:t>p</w:t>
      </w:r>
      <w:r w:rsidRPr="009423FA">
        <w:rPr>
          <w:rFonts w:cs="Arial"/>
          <w:color w:val="000000"/>
          <w:szCs w:val="22"/>
        </w:rPr>
        <w:t xml:space="preserve">urpose should be 2 sentences. </w:t>
      </w:r>
    </w:p>
    <w:p w14:paraId="37D7EE79" w14:textId="77777777" w:rsidR="001F7B31" w:rsidRPr="009423FA" w:rsidRDefault="001F7B31" w:rsidP="00F852D6">
      <w:pPr>
        <w:pStyle w:val="ListParagraph"/>
        <w:numPr>
          <w:ilvl w:val="0"/>
          <w:numId w:val="27"/>
        </w:numPr>
        <w:rPr>
          <w:rFonts w:cs="Arial"/>
          <w:color w:val="FF0000"/>
          <w:szCs w:val="22"/>
          <w:lang w:val="en-NZ"/>
        </w:rPr>
      </w:pPr>
      <w:r w:rsidRPr="009423FA">
        <w:rPr>
          <w:rFonts w:cs="Arial"/>
          <w:color w:val="000000"/>
          <w:szCs w:val="22"/>
        </w:rPr>
        <w:t xml:space="preserve">Para 2 under enrolment - you explain control clinics but not what the other clinics doing the </w:t>
      </w:r>
      <w:r w:rsidR="00F852D6" w:rsidRPr="009423FA">
        <w:rPr>
          <w:rFonts w:cs="Arial"/>
          <w:color w:val="000000"/>
          <w:szCs w:val="22"/>
        </w:rPr>
        <w:t>self-sampling</w:t>
      </w:r>
      <w:r w:rsidRPr="009423FA">
        <w:rPr>
          <w:rFonts w:cs="Arial"/>
          <w:color w:val="000000"/>
          <w:szCs w:val="22"/>
        </w:rPr>
        <w:t xml:space="preserve"> are, suggest that you make these 'active study' or similar to distinguish that they differ.</w:t>
      </w:r>
    </w:p>
    <w:p w14:paraId="71E4631B" w14:textId="77777777" w:rsidR="00402CDC" w:rsidRPr="007B3180" w:rsidRDefault="001F7B31" w:rsidP="00F852D6">
      <w:pPr>
        <w:pStyle w:val="ListParagraph"/>
        <w:numPr>
          <w:ilvl w:val="0"/>
          <w:numId w:val="27"/>
        </w:numPr>
        <w:rPr>
          <w:rFonts w:cs="Arial"/>
          <w:color w:val="FF0000"/>
          <w:szCs w:val="22"/>
          <w:lang w:val="en-NZ"/>
        </w:rPr>
      </w:pPr>
      <w:r w:rsidRPr="009423FA">
        <w:rPr>
          <w:rFonts w:cs="Arial"/>
          <w:color w:val="000000"/>
          <w:szCs w:val="22"/>
        </w:rPr>
        <w:lastRenderedPageBreak/>
        <w:t>Reword first sentence in the after the study paragraph to make it clear HPV swab not available to study participants after the study</w:t>
      </w:r>
    </w:p>
    <w:p w14:paraId="61BB0A21" w14:textId="79575F46" w:rsidR="007B3180" w:rsidRPr="007B3180" w:rsidRDefault="007B3180" w:rsidP="00F852D6">
      <w:pPr>
        <w:pStyle w:val="ListParagraph"/>
        <w:numPr>
          <w:ilvl w:val="0"/>
          <w:numId w:val="27"/>
        </w:numPr>
        <w:rPr>
          <w:rFonts w:cs="Arial"/>
          <w:color w:val="FF0000"/>
          <w:szCs w:val="22"/>
          <w:lang w:val="en-NZ"/>
        </w:rPr>
      </w:pPr>
      <w:r>
        <w:rPr>
          <w:rFonts w:cs="Arial"/>
          <w:color w:val="000000"/>
          <w:szCs w:val="22"/>
        </w:rPr>
        <w:t xml:space="preserve">Make it clear study results </w:t>
      </w:r>
      <w:r w:rsidR="00D52032">
        <w:rPr>
          <w:rFonts w:cs="Arial"/>
          <w:color w:val="000000"/>
          <w:szCs w:val="22"/>
        </w:rPr>
        <w:t xml:space="preserve">will </w:t>
      </w:r>
      <w:r>
        <w:rPr>
          <w:rFonts w:cs="Arial"/>
          <w:color w:val="000000"/>
          <w:szCs w:val="22"/>
        </w:rPr>
        <w:t>take one year</w:t>
      </w:r>
      <w:r w:rsidR="00D52032">
        <w:rPr>
          <w:rFonts w:cs="Arial"/>
          <w:color w:val="000000"/>
          <w:szCs w:val="22"/>
        </w:rPr>
        <w:t xml:space="preserve"> to amass</w:t>
      </w:r>
      <w:r>
        <w:rPr>
          <w:rFonts w:cs="Arial"/>
          <w:color w:val="000000"/>
          <w:szCs w:val="22"/>
        </w:rPr>
        <w:t xml:space="preserve">, </w:t>
      </w:r>
      <w:r w:rsidR="00D52032">
        <w:rPr>
          <w:rFonts w:cs="Arial"/>
          <w:color w:val="000000"/>
          <w:szCs w:val="22"/>
        </w:rPr>
        <w:t>but</w:t>
      </w:r>
      <w:r>
        <w:rPr>
          <w:rFonts w:cs="Arial"/>
          <w:color w:val="000000"/>
          <w:szCs w:val="22"/>
        </w:rPr>
        <w:t xml:space="preserve"> the </w:t>
      </w:r>
      <w:r w:rsidR="00D52032">
        <w:rPr>
          <w:rFonts w:cs="Arial"/>
          <w:color w:val="000000"/>
          <w:szCs w:val="22"/>
        </w:rPr>
        <w:t xml:space="preserve">individual </w:t>
      </w:r>
      <w:r>
        <w:rPr>
          <w:rFonts w:cs="Arial"/>
          <w:color w:val="000000"/>
          <w:szCs w:val="22"/>
        </w:rPr>
        <w:t>clinical results</w:t>
      </w:r>
      <w:r w:rsidR="00D52032">
        <w:rPr>
          <w:rFonts w:cs="Arial"/>
          <w:color w:val="000000"/>
          <w:szCs w:val="22"/>
        </w:rPr>
        <w:t xml:space="preserve"> are availab</w:t>
      </w:r>
      <w:r w:rsidR="00CA54B6">
        <w:rPr>
          <w:rFonts w:cs="Arial"/>
          <w:color w:val="000000"/>
          <w:szCs w:val="22"/>
        </w:rPr>
        <w:t>le much sooner.</w:t>
      </w:r>
    </w:p>
    <w:p w14:paraId="5F806FA0" w14:textId="77777777" w:rsidR="00EB5614" w:rsidRDefault="00EB5614" w:rsidP="00E24E77">
      <w:pPr>
        <w:rPr>
          <w:rFonts w:cs="Arial"/>
          <w:szCs w:val="22"/>
          <w:u w:val="single"/>
          <w:lang w:val="en-NZ"/>
        </w:rPr>
      </w:pPr>
    </w:p>
    <w:p w14:paraId="5D472C95" w14:textId="77777777" w:rsidR="00E24E77" w:rsidRPr="009423FA" w:rsidRDefault="00E24E77" w:rsidP="00E24E77">
      <w:pPr>
        <w:rPr>
          <w:rFonts w:cs="Arial"/>
          <w:szCs w:val="22"/>
          <w:u w:val="single"/>
          <w:lang w:val="en-NZ"/>
        </w:rPr>
      </w:pPr>
      <w:r w:rsidRPr="009423FA">
        <w:rPr>
          <w:rFonts w:cs="Arial"/>
          <w:szCs w:val="22"/>
          <w:u w:val="single"/>
          <w:lang w:val="en-NZ"/>
        </w:rPr>
        <w:t xml:space="preserve">Decision </w:t>
      </w:r>
    </w:p>
    <w:p w14:paraId="0E8639B5" w14:textId="77777777" w:rsidR="00E24E77" w:rsidRPr="009423FA" w:rsidRDefault="00E24E77" w:rsidP="00E24E77">
      <w:pPr>
        <w:rPr>
          <w:rFonts w:cs="Arial"/>
          <w:szCs w:val="22"/>
          <w:lang w:val="en-NZ"/>
        </w:rPr>
      </w:pPr>
    </w:p>
    <w:p w14:paraId="67F275A1" w14:textId="77777777" w:rsidR="00E24E77" w:rsidRPr="009423FA" w:rsidRDefault="00E24E77" w:rsidP="00E24E77">
      <w:pPr>
        <w:rPr>
          <w:rFonts w:cs="Arial"/>
          <w:szCs w:val="22"/>
          <w:lang w:val="en-NZ"/>
        </w:rPr>
      </w:pPr>
      <w:r w:rsidRPr="009423FA">
        <w:rPr>
          <w:rFonts w:cs="Arial"/>
          <w:szCs w:val="22"/>
          <w:lang w:val="en-NZ"/>
        </w:rPr>
        <w:t xml:space="preserve">This application was </w:t>
      </w:r>
      <w:r w:rsidRPr="009423FA">
        <w:rPr>
          <w:rFonts w:cs="Arial"/>
          <w:i/>
          <w:szCs w:val="22"/>
          <w:lang w:val="en-NZ"/>
        </w:rPr>
        <w:t>provisionally approved</w:t>
      </w:r>
      <w:r w:rsidRPr="009423FA">
        <w:rPr>
          <w:rFonts w:cs="Arial"/>
          <w:szCs w:val="22"/>
          <w:lang w:val="en-NZ"/>
        </w:rPr>
        <w:t xml:space="preserve"> by </w:t>
      </w:r>
      <w:r w:rsidRPr="00EB5614">
        <w:rPr>
          <w:rFonts w:cs="Arial"/>
          <w:szCs w:val="22"/>
          <w:lang w:val="en-NZ"/>
        </w:rPr>
        <w:t xml:space="preserve">consensus, subject </w:t>
      </w:r>
      <w:r w:rsidRPr="009423FA">
        <w:rPr>
          <w:rFonts w:cs="Arial"/>
          <w:szCs w:val="22"/>
          <w:lang w:val="en-NZ"/>
        </w:rPr>
        <w:t xml:space="preserve">to the following information being received. </w:t>
      </w:r>
    </w:p>
    <w:p w14:paraId="5B979806" w14:textId="77777777" w:rsidR="00E24E77" w:rsidRPr="009423FA" w:rsidRDefault="00E24E77" w:rsidP="00E24E77">
      <w:pPr>
        <w:rPr>
          <w:rFonts w:cs="Arial"/>
          <w:szCs w:val="22"/>
          <w:lang w:val="en-NZ"/>
        </w:rPr>
      </w:pPr>
    </w:p>
    <w:p w14:paraId="61B005A7" w14:textId="77777777" w:rsidR="00EB5614" w:rsidRDefault="00EB5614" w:rsidP="00EB5614">
      <w:pPr>
        <w:pStyle w:val="ListParagraph"/>
        <w:numPr>
          <w:ilvl w:val="0"/>
          <w:numId w:val="23"/>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38D5D1F4" w14:textId="77777777" w:rsidR="00EB5614" w:rsidRPr="009F1FD2" w:rsidRDefault="00EB5614" w:rsidP="009F1FD2">
      <w:pPr>
        <w:pStyle w:val="ListParagraph"/>
        <w:numPr>
          <w:ilvl w:val="0"/>
          <w:numId w:val="23"/>
        </w:numPr>
        <w:spacing w:before="80" w:after="80"/>
        <w:jc w:val="both"/>
        <w:rPr>
          <w:rFonts w:cs="Arial"/>
          <w:szCs w:val="22"/>
          <w:lang w:val="en-NZ"/>
        </w:rPr>
      </w:pPr>
      <w:r>
        <w:rPr>
          <w:rFonts w:cs="Arial"/>
          <w:szCs w:val="22"/>
          <w:lang w:val="en-NZ"/>
        </w:rPr>
        <w:t>Explain what happens to health information (</w:t>
      </w:r>
      <w:r w:rsidRPr="00555F27">
        <w:rPr>
          <w:rFonts w:cs="Arial"/>
          <w:i/>
          <w:szCs w:val="22"/>
          <w:lang w:val="en-NZ"/>
        </w:rPr>
        <w:t>Ethical Guidelines for Intervention Studies</w:t>
      </w:r>
      <w:r w:rsidRPr="00555F27">
        <w:rPr>
          <w:rFonts w:cs="Arial"/>
          <w:szCs w:val="22"/>
          <w:lang w:val="en-NZ"/>
        </w:rPr>
        <w:t xml:space="preserve"> </w:t>
      </w:r>
      <w:r>
        <w:rPr>
          <w:rFonts w:cs="Arial"/>
          <w:i/>
          <w:szCs w:val="22"/>
          <w:lang w:val="en-NZ"/>
        </w:rPr>
        <w:t>para 7.7)</w:t>
      </w:r>
    </w:p>
    <w:p w14:paraId="7DE441E6" w14:textId="77777777" w:rsidR="00E24E77" w:rsidRPr="009423FA" w:rsidRDefault="00E24E77" w:rsidP="00E24E77">
      <w:pPr>
        <w:rPr>
          <w:rFonts w:cs="Arial"/>
          <w:color w:val="FF0000"/>
          <w:szCs w:val="22"/>
          <w:lang w:val="en-NZ"/>
        </w:rPr>
      </w:pPr>
    </w:p>
    <w:p w14:paraId="38C1009A" w14:textId="77777777" w:rsidR="00E24E77" w:rsidRPr="009423FA" w:rsidRDefault="00E24E77" w:rsidP="00E24E77">
      <w:pPr>
        <w:rPr>
          <w:rFonts w:cs="Arial"/>
          <w:szCs w:val="22"/>
          <w:lang w:val="en-NZ"/>
        </w:rPr>
      </w:pPr>
      <w:r w:rsidRPr="009423FA">
        <w:rPr>
          <w:rFonts w:cs="Arial"/>
          <w:szCs w:val="22"/>
          <w:lang w:val="en-NZ"/>
        </w:rPr>
        <w:t xml:space="preserve">This following information will be reviewed, and a final decision made on the application, by </w:t>
      </w:r>
      <w:r w:rsidR="00EB5614">
        <w:rPr>
          <w:rFonts w:cs="Arial"/>
          <w:szCs w:val="22"/>
          <w:lang w:val="en-NZ"/>
        </w:rPr>
        <w:t xml:space="preserve">Mrs Stephanie Pollard and Mrs Tangihaere Macfarlane. </w:t>
      </w:r>
    </w:p>
    <w:p w14:paraId="58878E59" w14:textId="77777777" w:rsidR="0096766B" w:rsidRPr="009423FA" w:rsidRDefault="0096766B">
      <w:pPr>
        <w:autoSpaceDE w:val="0"/>
        <w:autoSpaceDN w:val="0"/>
        <w:adjustRightInd w:val="0"/>
        <w:rPr>
          <w:rFonts w:cs="Arial"/>
          <w:szCs w:val="22"/>
        </w:rPr>
      </w:pPr>
      <w:r w:rsidRPr="009423FA">
        <w:rPr>
          <w:rFonts w:cs="Arial"/>
          <w:szCs w:val="22"/>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C467F" w:rsidRPr="009423FA" w14:paraId="20DF8B51" w14:textId="77777777" w:rsidTr="002C467F">
        <w:trPr>
          <w:trHeight w:val="280"/>
        </w:trPr>
        <w:tc>
          <w:tcPr>
            <w:tcW w:w="966" w:type="dxa"/>
            <w:tcBorders>
              <w:top w:val="nil"/>
              <w:left w:val="nil"/>
              <w:bottom w:val="nil"/>
              <w:right w:val="nil"/>
            </w:tcBorders>
          </w:tcPr>
          <w:p w14:paraId="636CC0A0" w14:textId="77777777" w:rsidR="002C467F" w:rsidRPr="009423FA" w:rsidRDefault="002C467F">
            <w:pPr>
              <w:autoSpaceDE w:val="0"/>
              <w:autoSpaceDN w:val="0"/>
              <w:adjustRightInd w:val="0"/>
              <w:rPr>
                <w:rFonts w:cs="Arial"/>
                <w:szCs w:val="22"/>
              </w:rPr>
            </w:pPr>
            <w:r w:rsidRPr="009423FA">
              <w:rPr>
                <w:rFonts w:cs="Arial"/>
                <w:szCs w:val="22"/>
              </w:rPr>
              <w:lastRenderedPageBreak/>
              <w:t xml:space="preserve"> </w:t>
            </w:r>
            <w:r w:rsidRPr="009423FA">
              <w:rPr>
                <w:rFonts w:cs="Arial"/>
                <w:b/>
                <w:szCs w:val="22"/>
              </w:rPr>
              <w:t xml:space="preserve">8 </w:t>
            </w:r>
            <w:r w:rsidRPr="009423FA">
              <w:rPr>
                <w:rFonts w:cs="Arial"/>
                <w:szCs w:val="22"/>
              </w:rPr>
              <w:t xml:space="preserve"> </w:t>
            </w:r>
          </w:p>
        </w:tc>
        <w:tc>
          <w:tcPr>
            <w:tcW w:w="2575" w:type="dxa"/>
            <w:tcBorders>
              <w:top w:val="nil"/>
              <w:left w:val="nil"/>
              <w:bottom w:val="nil"/>
              <w:right w:val="nil"/>
            </w:tcBorders>
          </w:tcPr>
          <w:p w14:paraId="5E26A13A" w14:textId="77777777" w:rsidR="002C467F" w:rsidRPr="009423FA" w:rsidRDefault="002C467F">
            <w:pPr>
              <w:autoSpaceDE w:val="0"/>
              <w:autoSpaceDN w:val="0"/>
              <w:adjustRightInd w:val="0"/>
              <w:rPr>
                <w:rFonts w:cs="Arial"/>
                <w:szCs w:val="22"/>
              </w:rPr>
            </w:pPr>
            <w:r w:rsidRPr="009423FA">
              <w:rPr>
                <w:rFonts w:cs="Arial"/>
                <w:b/>
                <w:szCs w:val="22"/>
              </w:rPr>
              <w:t xml:space="preserve">Ethics ref: </w:t>
            </w:r>
            <w:r w:rsidRPr="009423FA">
              <w:rPr>
                <w:rFonts w:cs="Arial"/>
                <w:szCs w:val="22"/>
              </w:rPr>
              <w:t xml:space="preserve"> </w:t>
            </w:r>
          </w:p>
        </w:tc>
        <w:tc>
          <w:tcPr>
            <w:tcW w:w="6459" w:type="dxa"/>
            <w:tcBorders>
              <w:top w:val="nil"/>
              <w:left w:val="nil"/>
              <w:bottom w:val="nil"/>
              <w:right w:val="nil"/>
            </w:tcBorders>
          </w:tcPr>
          <w:p w14:paraId="0B040584" w14:textId="77777777" w:rsidR="002C467F" w:rsidRPr="009423FA" w:rsidRDefault="002C467F">
            <w:pPr>
              <w:autoSpaceDE w:val="0"/>
              <w:autoSpaceDN w:val="0"/>
              <w:adjustRightInd w:val="0"/>
              <w:rPr>
                <w:rFonts w:cs="Arial"/>
                <w:szCs w:val="22"/>
              </w:rPr>
            </w:pPr>
            <w:r w:rsidRPr="009423FA">
              <w:rPr>
                <w:rFonts w:cs="Arial"/>
                <w:b/>
                <w:szCs w:val="22"/>
              </w:rPr>
              <w:t>17/NTB/240</w:t>
            </w:r>
            <w:r w:rsidRPr="009423FA">
              <w:rPr>
                <w:rFonts w:cs="Arial"/>
                <w:szCs w:val="22"/>
              </w:rPr>
              <w:t xml:space="preserve"> </w:t>
            </w:r>
          </w:p>
        </w:tc>
      </w:tr>
      <w:tr w:rsidR="002C467F" w:rsidRPr="009423FA" w14:paraId="63401CFB" w14:textId="77777777" w:rsidTr="002C467F">
        <w:trPr>
          <w:trHeight w:val="280"/>
        </w:trPr>
        <w:tc>
          <w:tcPr>
            <w:tcW w:w="966" w:type="dxa"/>
            <w:tcBorders>
              <w:top w:val="nil"/>
              <w:left w:val="nil"/>
              <w:bottom w:val="nil"/>
              <w:right w:val="nil"/>
            </w:tcBorders>
          </w:tcPr>
          <w:p w14:paraId="3AF064AA" w14:textId="77777777" w:rsidR="002C467F" w:rsidRPr="009423FA" w:rsidRDefault="002C467F">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3352971D" w14:textId="77777777" w:rsidR="002C467F" w:rsidRPr="009423FA" w:rsidRDefault="002C467F">
            <w:pPr>
              <w:autoSpaceDE w:val="0"/>
              <w:autoSpaceDN w:val="0"/>
              <w:adjustRightInd w:val="0"/>
              <w:rPr>
                <w:rFonts w:cs="Arial"/>
                <w:szCs w:val="22"/>
              </w:rPr>
            </w:pPr>
            <w:r w:rsidRPr="009423FA">
              <w:rPr>
                <w:rFonts w:cs="Arial"/>
                <w:szCs w:val="22"/>
              </w:rPr>
              <w:t xml:space="preserve">Title: </w:t>
            </w:r>
          </w:p>
        </w:tc>
        <w:tc>
          <w:tcPr>
            <w:tcW w:w="6459" w:type="dxa"/>
            <w:tcBorders>
              <w:top w:val="nil"/>
              <w:left w:val="nil"/>
              <w:bottom w:val="nil"/>
              <w:right w:val="nil"/>
            </w:tcBorders>
          </w:tcPr>
          <w:p w14:paraId="027C06B6" w14:textId="77777777" w:rsidR="002C467F" w:rsidRPr="009423FA" w:rsidRDefault="002C467F">
            <w:pPr>
              <w:autoSpaceDE w:val="0"/>
              <w:autoSpaceDN w:val="0"/>
              <w:adjustRightInd w:val="0"/>
              <w:rPr>
                <w:rFonts w:cs="Arial"/>
                <w:szCs w:val="22"/>
              </w:rPr>
            </w:pPr>
            <w:r w:rsidRPr="009423FA">
              <w:rPr>
                <w:rFonts w:cs="Arial"/>
                <w:szCs w:val="22"/>
              </w:rPr>
              <w:t xml:space="preserve">A Study To Evaluate </w:t>
            </w:r>
            <w:proofErr w:type="spellStart"/>
            <w:r w:rsidRPr="009423FA">
              <w:rPr>
                <w:rFonts w:cs="Arial"/>
                <w:szCs w:val="22"/>
              </w:rPr>
              <w:t>Fasinumab</w:t>
            </w:r>
            <w:proofErr w:type="spellEnd"/>
            <w:r w:rsidRPr="009423FA">
              <w:rPr>
                <w:rFonts w:cs="Arial"/>
                <w:szCs w:val="22"/>
              </w:rPr>
              <w:t xml:space="preserve"> In Patients With Pain Due To Osteoarthritis Of The Knee Or Hip (R475-OA-1688) </w:t>
            </w:r>
          </w:p>
        </w:tc>
      </w:tr>
      <w:tr w:rsidR="002C467F" w:rsidRPr="009423FA" w14:paraId="474DE5C6" w14:textId="77777777" w:rsidTr="002C467F">
        <w:trPr>
          <w:trHeight w:val="280"/>
        </w:trPr>
        <w:tc>
          <w:tcPr>
            <w:tcW w:w="966" w:type="dxa"/>
            <w:tcBorders>
              <w:top w:val="nil"/>
              <w:left w:val="nil"/>
              <w:bottom w:val="nil"/>
              <w:right w:val="nil"/>
            </w:tcBorders>
          </w:tcPr>
          <w:p w14:paraId="2DA4B382" w14:textId="77777777" w:rsidR="002C467F" w:rsidRPr="009423FA" w:rsidRDefault="002C467F">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22875267" w14:textId="77777777" w:rsidR="002C467F" w:rsidRPr="009423FA" w:rsidRDefault="002C467F">
            <w:pPr>
              <w:autoSpaceDE w:val="0"/>
              <w:autoSpaceDN w:val="0"/>
              <w:adjustRightInd w:val="0"/>
              <w:rPr>
                <w:rFonts w:cs="Arial"/>
                <w:szCs w:val="22"/>
              </w:rPr>
            </w:pPr>
            <w:r w:rsidRPr="009423FA">
              <w:rPr>
                <w:rFonts w:cs="Arial"/>
                <w:szCs w:val="22"/>
              </w:rPr>
              <w:t xml:space="preserve">Principal Investigator: </w:t>
            </w:r>
          </w:p>
        </w:tc>
        <w:tc>
          <w:tcPr>
            <w:tcW w:w="6459" w:type="dxa"/>
            <w:tcBorders>
              <w:top w:val="nil"/>
              <w:left w:val="nil"/>
              <w:bottom w:val="nil"/>
              <w:right w:val="nil"/>
            </w:tcBorders>
          </w:tcPr>
          <w:p w14:paraId="3C70FA88" w14:textId="0DD03DBF" w:rsidR="002C467F" w:rsidRPr="009423FA" w:rsidRDefault="002C467F" w:rsidP="004356B0">
            <w:pPr>
              <w:autoSpaceDE w:val="0"/>
              <w:autoSpaceDN w:val="0"/>
              <w:adjustRightInd w:val="0"/>
              <w:rPr>
                <w:rFonts w:cs="Arial"/>
                <w:szCs w:val="22"/>
              </w:rPr>
            </w:pPr>
            <w:r w:rsidRPr="009423FA">
              <w:rPr>
                <w:rFonts w:cs="Arial"/>
                <w:szCs w:val="22"/>
              </w:rPr>
              <w:t xml:space="preserve">Dr Nigel Gilchrist </w:t>
            </w:r>
          </w:p>
        </w:tc>
      </w:tr>
      <w:tr w:rsidR="002C467F" w:rsidRPr="009423FA" w14:paraId="24F33733" w14:textId="77777777" w:rsidTr="002C467F">
        <w:trPr>
          <w:trHeight w:val="280"/>
        </w:trPr>
        <w:tc>
          <w:tcPr>
            <w:tcW w:w="966" w:type="dxa"/>
            <w:tcBorders>
              <w:top w:val="nil"/>
              <w:left w:val="nil"/>
              <w:bottom w:val="nil"/>
              <w:right w:val="nil"/>
            </w:tcBorders>
          </w:tcPr>
          <w:p w14:paraId="1274C8FB" w14:textId="77777777" w:rsidR="002C467F" w:rsidRPr="009423FA" w:rsidRDefault="002C467F">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254EF5D0" w14:textId="77777777" w:rsidR="002C467F" w:rsidRPr="009423FA" w:rsidRDefault="002C467F">
            <w:pPr>
              <w:autoSpaceDE w:val="0"/>
              <w:autoSpaceDN w:val="0"/>
              <w:adjustRightInd w:val="0"/>
              <w:rPr>
                <w:rFonts w:cs="Arial"/>
                <w:szCs w:val="22"/>
              </w:rPr>
            </w:pPr>
            <w:r w:rsidRPr="009423FA">
              <w:rPr>
                <w:rFonts w:cs="Arial"/>
                <w:szCs w:val="22"/>
              </w:rPr>
              <w:t xml:space="preserve">Sponsor: </w:t>
            </w:r>
          </w:p>
        </w:tc>
        <w:tc>
          <w:tcPr>
            <w:tcW w:w="6459" w:type="dxa"/>
            <w:tcBorders>
              <w:top w:val="nil"/>
              <w:left w:val="nil"/>
              <w:bottom w:val="nil"/>
              <w:right w:val="nil"/>
            </w:tcBorders>
          </w:tcPr>
          <w:p w14:paraId="613901FB" w14:textId="77777777" w:rsidR="002C467F" w:rsidRPr="009423FA" w:rsidRDefault="002C467F">
            <w:pPr>
              <w:autoSpaceDE w:val="0"/>
              <w:autoSpaceDN w:val="0"/>
              <w:adjustRightInd w:val="0"/>
              <w:rPr>
                <w:rFonts w:cs="Arial"/>
                <w:szCs w:val="22"/>
              </w:rPr>
            </w:pPr>
            <w:proofErr w:type="spellStart"/>
            <w:r w:rsidRPr="009423FA">
              <w:rPr>
                <w:rFonts w:cs="Arial"/>
                <w:szCs w:val="22"/>
              </w:rPr>
              <w:t>Regeneron</w:t>
            </w:r>
            <w:proofErr w:type="spellEnd"/>
            <w:r w:rsidRPr="009423FA">
              <w:rPr>
                <w:rFonts w:cs="Arial"/>
                <w:szCs w:val="22"/>
              </w:rPr>
              <w:t xml:space="preserve"> </w:t>
            </w:r>
            <w:proofErr w:type="spellStart"/>
            <w:r w:rsidRPr="009423FA">
              <w:rPr>
                <w:rFonts w:cs="Arial"/>
                <w:szCs w:val="22"/>
              </w:rPr>
              <w:t>Phrmaceuticals</w:t>
            </w:r>
            <w:proofErr w:type="spellEnd"/>
            <w:r w:rsidRPr="009423FA">
              <w:rPr>
                <w:rFonts w:cs="Arial"/>
                <w:szCs w:val="22"/>
              </w:rPr>
              <w:t xml:space="preserve"> </w:t>
            </w:r>
            <w:proofErr w:type="spellStart"/>
            <w:r w:rsidRPr="009423FA">
              <w:rPr>
                <w:rFonts w:cs="Arial"/>
                <w:szCs w:val="22"/>
              </w:rPr>
              <w:t>Inc</w:t>
            </w:r>
            <w:proofErr w:type="spellEnd"/>
            <w:r w:rsidRPr="009423FA">
              <w:rPr>
                <w:rFonts w:cs="Arial"/>
                <w:szCs w:val="22"/>
              </w:rPr>
              <w:t xml:space="preserve"> </w:t>
            </w:r>
          </w:p>
        </w:tc>
      </w:tr>
      <w:tr w:rsidR="002C467F" w:rsidRPr="009423FA" w14:paraId="527AA264" w14:textId="77777777" w:rsidTr="002C467F">
        <w:trPr>
          <w:trHeight w:val="280"/>
        </w:trPr>
        <w:tc>
          <w:tcPr>
            <w:tcW w:w="966" w:type="dxa"/>
            <w:tcBorders>
              <w:top w:val="nil"/>
              <w:left w:val="nil"/>
              <w:bottom w:val="nil"/>
              <w:right w:val="nil"/>
            </w:tcBorders>
          </w:tcPr>
          <w:p w14:paraId="219957A7" w14:textId="77777777" w:rsidR="002C467F" w:rsidRPr="009423FA" w:rsidRDefault="002C467F">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12C45705" w14:textId="77777777" w:rsidR="002C467F" w:rsidRPr="009423FA" w:rsidRDefault="002C467F">
            <w:pPr>
              <w:autoSpaceDE w:val="0"/>
              <w:autoSpaceDN w:val="0"/>
              <w:adjustRightInd w:val="0"/>
              <w:rPr>
                <w:rFonts w:cs="Arial"/>
                <w:szCs w:val="22"/>
              </w:rPr>
            </w:pPr>
            <w:r w:rsidRPr="009423FA">
              <w:rPr>
                <w:rFonts w:cs="Arial"/>
                <w:szCs w:val="22"/>
              </w:rPr>
              <w:t xml:space="preserve">Clock Start Date: </w:t>
            </w:r>
          </w:p>
        </w:tc>
        <w:tc>
          <w:tcPr>
            <w:tcW w:w="6459" w:type="dxa"/>
            <w:tcBorders>
              <w:top w:val="nil"/>
              <w:left w:val="nil"/>
              <w:bottom w:val="nil"/>
              <w:right w:val="nil"/>
            </w:tcBorders>
          </w:tcPr>
          <w:p w14:paraId="114B1AE2" w14:textId="77777777" w:rsidR="002C467F" w:rsidRPr="009423FA" w:rsidRDefault="002C467F">
            <w:pPr>
              <w:autoSpaceDE w:val="0"/>
              <w:autoSpaceDN w:val="0"/>
              <w:adjustRightInd w:val="0"/>
              <w:rPr>
                <w:rFonts w:cs="Arial"/>
                <w:szCs w:val="22"/>
              </w:rPr>
            </w:pPr>
            <w:r w:rsidRPr="009423FA">
              <w:rPr>
                <w:rFonts w:cs="Arial"/>
                <w:szCs w:val="22"/>
              </w:rPr>
              <w:t xml:space="preserve">07 December 2017 </w:t>
            </w:r>
          </w:p>
        </w:tc>
      </w:tr>
    </w:tbl>
    <w:p w14:paraId="45B4BD21" w14:textId="77777777" w:rsidR="0096766B" w:rsidRPr="009423FA" w:rsidRDefault="0096766B">
      <w:pPr>
        <w:autoSpaceDE w:val="0"/>
        <w:autoSpaceDN w:val="0"/>
        <w:adjustRightInd w:val="0"/>
        <w:rPr>
          <w:rFonts w:cs="Arial"/>
          <w:szCs w:val="22"/>
        </w:rPr>
      </w:pPr>
      <w:r w:rsidRPr="009423FA">
        <w:rPr>
          <w:rFonts w:cs="Arial"/>
          <w:szCs w:val="22"/>
        </w:rPr>
        <w:t xml:space="preserve"> </w:t>
      </w:r>
    </w:p>
    <w:p w14:paraId="41C87CEB" w14:textId="77777777" w:rsidR="00987913" w:rsidRPr="009423FA" w:rsidRDefault="008B4B75">
      <w:pPr>
        <w:autoSpaceDE w:val="0"/>
        <w:autoSpaceDN w:val="0"/>
        <w:adjustRightInd w:val="0"/>
        <w:rPr>
          <w:rFonts w:cs="Arial"/>
          <w:szCs w:val="22"/>
          <w:lang w:val="en-NZ"/>
        </w:rPr>
      </w:pPr>
      <w:r w:rsidRPr="009423FA">
        <w:rPr>
          <w:rFonts w:cs="Arial"/>
          <w:szCs w:val="22"/>
        </w:rPr>
        <w:t xml:space="preserve">Dr Nigel Gilchrist (CI) and Larissa Roberts </w:t>
      </w:r>
      <w:r w:rsidR="00987913" w:rsidRPr="009423FA">
        <w:rPr>
          <w:rFonts w:cs="Arial"/>
          <w:szCs w:val="22"/>
          <w:lang w:val="en-NZ"/>
        </w:rPr>
        <w:t>w</w:t>
      </w:r>
      <w:r w:rsidRPr="009423FA">
        <w:rPr>
          <w:rFonts w:cs="Arial"/>
          <w:szCs w:val="22"/>
          <w:lang w:val="en-NZ"/>
        </w:rPr>
        <w:t>ere</w:t>
      </w:r>
      <w:r w:rsidR="00987913" w:rsidRPr="009423FA">
        <w:rPr>
          <w:rFonts w:cs="Arial"/>
          <w:szCs w:val="22"/>
          <w:lang w:val="en-NZ"/>
        </w:rPr>
        <w:t xml:space="preserve"> present </w:t>
      </w:r>
      <w:r w:rsidR="00DC62A5" w:rsidRPr="009423FA">
        <w:rPr>
          <w:rFonts w:cs="Arial"/>
          <w:szCs w:val="22"/>
          <w:lang w:val="en-NZ"/>
        </w:rPr>
        <w:t xml:space="preserve">by teleconference </w:t>
      </w:r>
      <w:r w:rsidR="00987913" w:rsidRPr="009423FA">
        <w:rPr>
          <w:rFonts w:cs="Arial"/>
          <w:szCs w:val="22"/>
          <w:lang w:val="en-NZ"/>
        </w:rPr>
        <w:t>for discussion of this application.</w:t>
      </w:r>
    </w:p>
    <w:p w14:paraId="436D2CB8" w14:textId="77777777" w:rsidR="00987913" w:rsidRPr="009423FA" w:rsidRDefault="00987913">
      <w:pPr>
        <w:autoSpaceDE w:val="0"/>
        <w:autoSpaceDN w:val="0"/>
        <w:adjustRightInd w:val="0"/>
        <w:rPr>
          <w:rFonts w:cs="Arial"/>
          <w:szCs w:val="22"/>
          <w:u w:val="single"/>
          <w:lang w:val="en-NZ"/>
        </w:rPr>
      </w:pPr>
    </w:p>
    <w:p w14:paraId="4E597785" w14:textId="77777777" w:rsidR="00E24E77" w:rsidRPr="009423FA" w:rsidRDefault="00E24E77">
      <w:pPr>
        <w:autoSpaceDE w:val="0"/>
        <w:autoSpaceDN w:val="0"/>
        <w:adjustRightInd w:val="0"/>
        <w:rPr>
          <w:rFonts w:cs="Arial"/>
          <w:szCs w:val="22"/>
          <w:u w:val="single"/>
          <w:lang w:val="en-NZ"/>
        </w:rPr>
      </w:pPr>
      <w:r w:rsidRPr="009423FA">
        <w:rPr>
          <w:rFonts w:cs="Arial"/>
          <w:szCs w:val="22"/>
          <w:u w:val="single"/>
          <w:lang w:val="en-NZ"/>
        </w:rPr>
        <w:t>Potential conflicts of interest</w:t>
      </w:r>
    </w:p>
    <w:p w14:paraId="594AF9A3" w14:textId="77777777" w:rsidR="00E24E77" w:rsidRPr="009423FA" w:rsidRDefault="00E24E77">
      <w:pPr>
        <w:autoSpaceDE w:val="0"/>
        <w:autoSpaceDN w:val="0"/>
        <w:adjustRightInd w:val="0"/>
        <w:rPr>
          <w:rFonts w:cs="Arial"/>
          <w:b/>
          <w:szCs w:val="22"/>
          <w:lang w:val="en-NZ"/>
        </w:rPr>
      </w:pPr>
    </w:p>
    <w:p w14:paraId="2C57D7A1" w14:textId="77777777" w:rsidR="00E24E77" w:rsidRPr="009423FA" w:rsidRDefault="00E24E77">
      <w:pPr>
        <w:autoSpaceDE w:val="0"/>
        <w:autoSpaceDN w:val="0"/>
        <w:adjustRightInd w:val="0"/>
        <w:rPr>
          <w:rFonts w:cs="Arial"/>
          <w:szCs w:val="22"/>
          <w:lang w:val="en-NZ"/>
        </w:rPr>
      </w:pPr>
      <w:r w:rsidRPr="009423FA">
        <w:rPr>
          <w:rFonts w:cs="Arial"/>
          <w:szCs w:val="22"/>
          <w:lang w:val="en-NZ"/>
        </w:rPr>
        <w:t>The Chair asked members to declare any potential conflicts of interest related to this application.</w:t>
      </w:r>
    </w:p>
    <w:p w14:paraId="40F8072B" w14:textId="77777777" w:rsidR="00E24E77" w:rsidRPr="009423FA" w:rsidRDefault="00E24E77">
      <w:pPr>
        <w:autoSpaceDE w:val="0"/>
        <w:autoSpaceDN w:val="0"/>
        <w:adjustRightInd w:val="0"/>
        <w:rPr>
          <w:rFonts w:cs="Arial"/>
          <w:szCs w:val="22"/>
          <w:lang w:val="en-NZ"/>
        </w:rPr>
      </w:pPr>
    </w:p>
    <w:p w14:paraId="0637C1A2" w14:textId="77777777" w:rsidR="00E24E77" w:rsidRPr="009423FA" w:rsidRDefault="00E24E77">
      <w:pPr>
        <w:autoSpaceDE w:val="0"/>
        <w:autoSpaceDN w:val="0"/>
        <w:adjustRightInd w:val="0"/>
        <w:rPr>
          <w:rFonts w:cs="Arial"/>
          <w:szCs w:val="22"/>
          <w:lang w:val="en-NZ"/>
        </w:rPr>
      </w:pPr>
      <w:r w:rsidRPr="009423FA">
        <w:rPr>
          <w:rFonts w:cs="Arial"/>
          <w:szCs w:val="22"/>
          <w:lang w:val="en-NZ"/>
        </w:rPr>
        <w:t>No potential conflicts of interest related to this application were declared by any member.</w:t>
      </w:r>
    </w:p>
    <w:p w14:paraId="240C227E" w14:textId="77777777" w:rsidR="00E24E77" w:rsidRPr="009423FA" w:rsidRDefault="00E24E77">
      <w:pPr>
        <w:autoSpaceDE w:val="0"/>
        <w:autoSpaceDN w:val="0"/>
        <w:adjustRightInd w:val="0"/>
        <w:rPr>
          <w:rFonts w:cs="Arial"/>
          <w:szCs w:val="22"/>
          <w:lang w:val="en-NZ"/>
        </w:rPr>
      </w:pPr>
    </w:p>
    <w:p w14:paraId="00940FEC" w14:textId="77777777" w:rsidR="00285BEA" w:rsidRPr="009423FA" w:rsidRDefault="00285BEA" w:rsidP="00285BEA">
      <w:pPr>
        <w:rPr>
          <w:rFonts w:cs="Arial"/>
          <w:szCs w:val="22"/>
          <w:u w:val="single"/>
          <w:lang w:val="en-NZ"/>
        </w:rPr>
      </w:pPr>
      <w:r w:rsidRPr="009423FA">
        <w:rPr>
          <w:rFonts w:cs="Arial"/>
          <w:szCs w:val="22"/>
          <w:u w:val="single"/>
          <w:lang w:val="en-NZ"/>
        </w:rPr>
        <w:t>Summary of Study</w:t>
      </w:r>
    </w:p>
    <w:p w14:paraId="4B338389" w14:textId="77777777" w:rsidR="00285BEA" w:rsidRPr="009423FA" w:rsidRDefault="00285BEA" w:rsidP="00285BEA">
      <w:pPr>
        <w:rPr>
          <w:rFonts w:cs="Arial"/>
          <w:szCs w:val="22"/>
          <w:u w:val="single"/>
          <w:lang w:val="en-NZ"/>
        </w:rPr>
      </w:pPr>
    </w:p>
    <w:p w14:paraId="1249FE75" w14:textId="77777777" w:rsidR="008B4B75" w:rsidRPr="009423FA" w:rsidRDefault="008B4B75" w:rsidP="00E12135">
      <w:pPr>
        <w:pStyle w:val="ListParagraph"/>
        <w:numPr>
          <w:ilvl w:val="0"/>
          <w:numId w:val="28"/>
        </w:numPr>
        <w:autoSpaceDE w:val="0"/>
        <w:autoSpaceDN w:val="0"/>
        <w:adjustRightInd w:val="0"/>
        <w:rPr>
          <w:rFonts w:cs="Arial"/>
          <w:szCs w:val="22"/>
          <w:lang w:val="en-NZ"/>
        </w:rPr>
      </w:pPr>
      <w:r w:rsidRPr="009423FA">
        <w:rPr>
          <w:rFonts w:cs="Arial"/>
          <w:szCs w:val="22"/>
          <w:lang w:val="en-NZ"/>
        </w:rPr>
        <w:t xml:space="preserve">This study is a randomized, double-blind, placebo- and NSAID-controlled study designed to evaluate the efficacy and safety of fasinumab in patients with osteoarthritis (OA) of the knee or hip who have a history of inadequate pain relief with paracetamol and a history of intolerance to or inadequate pain relief with opioids (or are unwilling to take opioids or have lack of access to opioids). </w:t>
      </w:r>
    </w:p>
    <w:p w14:paraId="3BB38BB9" w14:textId="77777777" w:rsidR="008B4B75" w:rsidRPr="009423FA" w:rsidRDefault="008B4B75" w:rsidP="00E12135">
      <w:pPr>
        <w:pStyle w:val="ListParagraph"/>
        <w:numPr>
          <w:ilvl w:val="0"/>
          <w:numId w:val="28"/>
        </w:numPr>
        <w:autoSpaceDE w:val="0"/>
        <w:autoSpaceDN w:val="0"/>
        <w:adjustRightInd w:val="0"/>
        <w:rPr>
          <w:rFonts w:cs="Arial"/>
          <w:szCs w:val="22"/>
          <w:lang w:val="en-NZ"/>
        </w:rPr>
      </w:pPr>
      <w:r w:rsidRPr="009423FA">
        <w:rPr>
          <w:rFonts w:cs="Arial"/>
          <w:szCs w:val="22"/>
          <w:lang w:val="en-NZ"/>
        </w:rPr>
        <w:t>The study consists of a screening period of up to 30 days, a 7-day pre randomization/washout period, a 24-week treatment period, a 20-week follow-up period, and a final phone call approximately 52 weeks after the last dose of study drug.</w:t>
      </w:r>
    </w:p>
    <w:p w14:paraId="7203FB0A" w14:textId="77777777" w:rsidR="008B4B75" w:rsidRPr="009423FA" w:rsidRDefault="008B4B75" w:rsidP="00E12135">
      <w:pPr>
        <w:pStyle w:val="ListParagraph"/>
        <w:numPr>
          <w:ilvl w:val="0"/>
          <w:numId w:val="28"/>
        </w:numPr>
        <w:autoSpaceDE w:val="0"/>
        <w:autoSpaceDN w:val="0"/>
        <w:adjustRightInd w:val="0"/>
        <w:rPr>
          <w:rFonts w:cs="Arial"/>
          <w:szCs w:val="22"/>
          <w:lang w:val="en-NZ"/>
        </w:rPr>
      </w:pPr>
      <w:r w:rsidRPr="009423FA">
        <w:rPr>
          <w:rFonts w:cs="Arial"/>
          <w:szCs w:val="22"/>
          <w:lang w:val="en-NZ"/>
        </w:rPr>
        <w:t xml:space="preserve">Prior to randomization, patients will undergo screening procedures, including X-ray of the shoulders, hips, and knees, and magnetic resonance imaging (MRI) of the index and contralateral joints to be assessed by the central reading laboratory.  During the screening period, all patients will continue to take their current treatment regimen for OA pain, which must include use of an NSAID on a regular basis. </w:t>
      </w:r>
    </w:p>
    <w:p w14:paraId="1DC2AFBD" w14:textId="77777777" w:rsidR="008B4B75" w:rsidRPr="009423FA" w:rsidRDefault="008B4B75" w:rsidP="00E12135">
      <w:pPr>
        <w:pStyle w:val="ListParagraph"/>
        <w:numPr>
          <w:ilvl w:val="0"/>
          <w:numId w:val="28"/>
        </w:numPr>
        <w:autoSpaceDE w:val="0"/>
        <w:autoSpaceDN w:val="0"/>
        <w:adjustRightInd w:val="0"/>
        <w:rPr>
          <w:rFonts w:cs="Arial"/>
          <w:szCs w:val="22"/>
          <w:lang w:val="en-NZ"/>
        </w:rPr>
      </w:pPr>
      <w:r w:rsidRPr="009423FA">
        <w:rPr>
          <w:rFonts w:cs="Arial"/>
          <w:szCs w:val="22"/>
          <w:lang w:val="en-NZ"/>
        </w:rPr>
        <w:t>Patients eligible for the study will complete a pre-randomization period including a pre-randomization visit 7 days before randomization. During this visit patients will discontinue and/or undergo a washout of their standard of care pain medications for OA.  All pain medication, except for the study-provided rescue medication (paracetamol), will be discontinued.</w:t>
      </w:r>
    </w:p>
    <w:p w14:paraId="50DC97F0" w14:textId="4DC890B1" w:rsidR="008B4B75" w:rsidRPr="009423FA" w:rsidRDefault="008B4B75" w:rsidP="00E12135">
      <w:pPr>
        <w:pStyle w:val="ListParagraph"/>
        <w:numPr>
          <w:ilvl w:val="0"/>
          <w:numId w:val="28"/>
        </w:numPr>
        <w:autoSpaceDE w:val="0"/>
        <w:autoSpaceDN w:val="0"/>
        <w:adjustRightInd w:val="0"/>
        <w:rPr>
          <w:rFonts w:cs="Arial"/>
          <w:szCs w:val="22"/>
          <w:lang w:val="en-NZ"/>
        </w:rPr>
      </w:pPr>
      <w:r w:rsidRPr="009423FA">
        <w:rPr>
          <w:rFonts w:cs="Arial"/>
          <w:szCs w:val="22"/>
          <w:lang w:val="en-NZ"/>
        </w:rPr>
        <w:t xml:space="preserve">Patients will be randomized on day 1 in a 2:2:2:1:1:1 ratio to receive 1 of 6 treatment groups as follows: Fasinumab 1 mg subcutaneous injection every 4 weeks, Fasinumab 3 mg subcutaneous injection every 4 weeks, Fasinumab 6 mg subcutaneous injection every </w:t>
      </w:r>
      <w:r w:rsidR="00E977B3">
        <w:rPr>
          <w:rFonts w:cs="Arial"/>
          <w:szCs w:val="22"/>
          <w:lang w:val="en-NZ"/>
        </w:rPr>
        <w:t>8</w:t>
      </w:r>
      <w:r w:rsidRPr="009423FA">
        <w:rPr>
          <w:rFonts w:cs="Arial"/>
          <w:szCs w:val="22"/>
          <w:lang w:val="en-NZ"/>
        </w:rPr>
        <w:t xml:space="preserve"> weeks, Diclofenac 75 mg orally twice daily, Celecoxib 200 mg orally once daily or Placebo. To protect the blinding process oral and subcutaneous placebo doses will be administered alongside active treatment. The study-provided rescue medication, Paracetamol, will be available for breakthrough pain.</w:t>
      </w:r>
    </w:p>
    <w:p w14:paraId="39BDA775" w14:textId="77777777" w:rsidR="00285BEA" w:rsidRPr="009423FA" w:rsidRDefault="00285BEA" w:rsidP="00285BEA">
      <w:pPr>
        <w:spacing w:before="80" w:after="80"/>
        <w:rPr>
          <w:rFonts w:cs="Arial"/>
          <w:szCs w:val="22"/>
          <w:u w:val="single"/>
          <w:lang w:val="en-NZ"/>
        </w:rPr>
      </w:pPr>
    </w:p>
    <w:p w14:paraId="3BCE021B" w14:textId="77777777" w:rsidR="00285BEA" w:rsidRPr="009423FA" w:rsidRDefault="00285BEA" w:rsidP="00285BEA">
      <w:pPr>
        <w:rPr>
          <w:rFonts w:cs="Arial"/>
          <w:szCs w:val="22"/>
          <w:u w:val="single"/>
          <w:lang w:val="en-NZ"/>
        </w:rPr>
      </w:pPr>
      <w:r w:rsidRPr="009423FA">
        <w:rPr>
          <w:rFonts w:cs="Arial"/>
          <w:szCs w:val="22"/>
          <w:u w:val="single"/>
          <w:lang w:val="en-NZ"/>
        </w:rPr>
        <w:t>Summary of ethical issues (outstanding)</w:t>
      </w:r>
    </w:p>
    <w:p w14:paraId="69338E0A" w14:textId="77777777" w:rsidR="00285BEA" w:rsidRPr="009423FA" w:rsidRDefault="00285BEA" w:rsidP="00285BEA">
      <w:pPr>
        <w:rPr>
          <w:rFonts w:cs="Arial"/>
          <w:szCs w:val="22"/>
          <w:u w:val="single"/>
          <w:lang w:val="en-NZ"/>
        </w:rPr>
      </w:pPr>
    </w:p>
    <w:p w14:paraId="79DCF35D" w14:textId="77777777" w:rsidR="00285BEA" w:rsidRPr="009423FA" w:rsidRDefault="00285BEA" w:rsidP="00285BEA">
      <w:pPr>
        <w:rPr>
          <w:rFonts w:cs="Arial"/>
          <w:szCs w:val="22"/>
          <w:lang w:val="en-NZ"/>
        </w:rPr>
      </w:pPr>
      <w:r w:rsidRPr="009423FA">
        <w:rPr>
          <w:rFonts w:cs="Arial"/>
          <w:szCs w:val="22"/>
          <w:lang w:val="en-NZ"/>
        </w:rPr>
        <w:t>The main ethical issues considered by the Committee and which require addressing by the Researcher are as follows.</w:t>
      </w:r>
    </w:p>
    <w:p w14:paraId="2C713FE8" w14:textId="77777777" w:rsidR="00285BEA" w:rsidRPr="009423FA" w:rsidRDefault="00285BEA" w:rsidP="00285BEA">
      <w:pPr>
        <w:autoSpaceDE w:val="0"/>
        <w:autoSpaceDN w:val="0"/>
        <w:adjustRightInd w:val="0"/>
        <w:rPr>
          <w:rFonts w:cs="Arial"/>
          <w:szCs w:val="22"/>
          <w:lang w:val="en-NZ"/>
        </w:rPr>
      </w:pPr>
    </w:p>
    <w:p w14:paraId="0FAD6A58" w14:textId="77777777" w:rsidR="008B4B75" w:rsidRDefault="008B4B75" w:rsidP="009F1FD2">
      <w:pPr>
        <w:pStyle w:val="ListParagraph"/>
        <w:numPr>
          <w:ilvl w:val="0"/>
          <w:numId w:val="28"/>
        </w:numPr>
        <w:rPr>
          <w:rFonts w:cs="Arial"/>
          <w:szCs w:val="22"/>
          <w:lang w:val="en-NZ"/>
        </w:rPr>
      </w:pPr>
      <w:r w:rsidRPr="009423FA">
        <w:rPr>
          <w:rFonts w:cs="Arial"/>
          <w:szCs w:val="22"/>
          <w:lang w:val="en-NZ"/>
        </w:rPr>
        <w:t>Please justify how it is ethical to withdraw NSAID pain relief in a patient who has failed paracetamol as analgesia, then put on placebo +/- paracetamol for 24+ 16 weeks, without the option of trial intervention at any point.</w:t>
      </w:r>
      <w:r w:rsidR="002E5DC0">
        <w:rPr>
          <w:rFonts w:cs="Arial"/>
          <w:szCs w:val="22"/>
          <w:lang w:val="en-NZ"/>
        </w:rPr>
        <w:t xml:space="preserve"> The Researcher(s) explained that placebo group can have paracetamol. The Researcher(s) will see the participants on a regular </w:t>
      </w:r>
      <w:r w:rsidR="002E5DC0">
        <w:rPr>
          <w:rFonts w:cs="Arial"/>
          <w:szCs w:val="22"/>
          <w:lang w:val="en-NZ"/>
        </w:rPr>
        <w:lastRenderedPageBreak/>
        <w:t xml:space="preserve">basis. If pain gets out of control they will be exited from the study. </w:t>
      </w:r>
      <w:r w:rsidR="009F1FD2">
        <w:rPr>
          <w:rFonts w:cs="Arial"/>
          <w:szCs w:val="22"/>
          <w:lang w:val="en-NZ"/>
        </w:rPr>
        <w:t>The Committee noted that paracetamol has already failed with this group.</w:t>
      </w:r>
    </w:p>
    <w:p w14:paraId="0AD57B41" w14:textId="77777777" w:rsidR="000D1077" w:rsidRDefault="000D1077" w:rsidP="009F1FD2">
      <w:pPr>
        <w:pStyle w:val="ListParagraph"/>
        <w:numPr>
          <w:ilvl w:val="0"/>
          <w:numId w:val="28"/>
        </w:numPr>
        <w:rPr>
          <w:rFonts w:cs="Arial"/>
          <w:szCs w:val="22"/>
          <w:lang w:val="en-NZ"/>
        </w:rPr>
      </w:pPr>
      <w:r>
        <w:rPr>
          <w:rFonts w:cs="Arial"/>
          <w:szCs w:val="22"/>
          <w:lang w:val="en-NZ"/>
        </w:rPr>
        <w:t xml:space="preserve">The Committee discussed comparing active treatments opposed to placebo. The Committee requested that the researchers consider active vs active competitor study. </w:t>
      </w:r>
      <w:r w:rsidR="009F1FD2">
        <w:rPr>
          <w:rFonts w:cs="Arial"/>
          <w:szCs w:val="22"/>
          <w:lang w:val="en-NZ"/>
        </w:rPr>
        <w:t>Please justify ethically and scientifically why this cannot be run as an active vs active study.</w:t>
      </w:r>
    </w:p>
    <w:p w14:paraId="3AE61274" w14:textId="77777777" w:rsidR="000D1077" w:rsidRDefault="000D1077" w:rsidP="009F1FD2">
      <w:pPr>
        <w:pStyle w:val="ListParagraph"/>
        <w:numPr>
          <w:ilvl w:val="0"/>
          <w:numId w:val="28"/>
        </w:numPr>
        <w:rPr>
          <w:rFonts w:cs="Arial"/>
          <w:szCs w:val="22"/>
          <w:lang w:val="en-NZ"/>
        </w:rPr>
      </w:pPr>
      <w:r>
        <w:rPr>
          <w:rFonts w:cs="Arial"/>
          <w:szCs w:val="22"/>
          <w:lang w:val="en-NZ"/>
        </w:rPr>
        <w:t>The Committee noted participants can aim to please their clinicians and may not inform clinicians about their real pain levels.</w:t>
      </w:r>
      <w:r w:rsidR="009F1FD2">
        <w:rPr>
          <w:rFonts w:cs="Arial"/>
          <w:szCs w:val="22"/>
          <w:lang w:val="en-NZ"/>
        </w:rPr>
        <w:t xml:space="preserve"> This must be considered when interacting with participants.</w:t>
      </w:r>
      <w:r>
        <w:rPr>
          <w:rFonts w:cs="Arial"/>
          <w:szCs w:val="22"/>
          <w:lang w:val="en-NZ"/>
        </w:rPr>
        <w:t xml:space="preserve"> </w:t>
      </w:r>
    </w:p>
    <w:p w14:paraId="275EBB91" w14:textId="77777777" w:rsidR="000D1077" w:rsidRPr="009423FA" w:rsidRDefault="000D1077" w:rsidP="009F1FD2">
      <w:pPr>
        <w:pStyle w:val="ListParagraph"/>
        <w:numPr>
          <w:ilvl w:val="0"/>
          <w:numId w:val="28"/>
        </w:numPr>
        <w:rPr>
          <w:rFonts w:cs="Arial"/>
          <w:szCs w:val="22"/>
          <w:lang w:val="en-NZ"/>
        </w:rPr>
      </w:pPr>
      <w:r>
        <w:rPr>
          <w:rFonts w:cs="Arial"/>
          <w:szCs w:val="22"/>
          <w:lang w:val="en-NZ"/>
        </w:rPr>
        <w:t xml:space="preserve">The Committee noted it is </w:t>
      </w:r>
      <w:r w:rsidR="00E977B3">
        <w:rPr>
          <w:rFonts w:cs="Arial"/>
          <w:szCs w:val="22"/>
          <w:lang w:val="en-NZ"/>
        </w:rPr>
        <w:t xml:space="preserve">24 + 16 weeks for placebo arm and </w:t>
      </w:r>
      <w:r>
        <w:rPr>
          <w:rFonts w:cs="Arial"/>
          <w:szCs w:val="22"/>
          <w:lang w:val="en-NZ"/>
        </w:rPr>
        <w:t>16 weeks</w:t>
      </w:r>
      <w:r w:rsidR="00E977B3">
        <w:rPr>
          <w:rFonts w:cs="Arial"/>
          <w:szCs w:val="22"/>
          <w:lang w:val="en-NZ"/>
        </w:rPr>
        <w:t xml:space="preserve"> for NSAID arms</w:t>
      </w:r>
      <w:r>
        <w:rPr>
          <w:rFonts w:cs="Arial"/>
          <w:szCs w:val="22"/>
          <w:lang w:val="en-NZ"/>
        </w:rPr>
        <w:t xml:space="preserve"> with effectively no pain relief. </w:t>
      </w:r>
      <w:r w:rsidR="00CD32DF">
        <w:rPr>
          <w:rFonts w:cs="Arial"/>
          <w:szCs w:val="22"/>
          <w:lang w:val="en-NZ"/>
        </w:rPr>
        <w:t xml:space="preserve">The Researcher(s) noted the possibility of getting surgery faster through participation, as the pain was not manageable.  </w:t>
      </w:r>
      <w:r w:rsidR="009F1FD2">
        <w:rPr>
          <w:rFonts w:cs="Arial"/>
          <w:szCs w:val="22"/>
          <w:lang w:val="en-NZ"/>
        </w:rPr>
        <w:t xml:space="preserve">The Committee asked how participation in the study would have any impact on </w:t>
      </w:r>
      <w:r w:rsidR="00E977B3">
        <w:rPr>
          <w:rFonts w:cs="Arial"/>
          <w:szCs w:val="22"/>
          <w:lang w:val="en-NZ"/>
        </w:rPr>
        <w:t xml:space="preserve">access to </w:t>
      </w:r>
      <w:r w:rsidR="009F1FD2">
        <w:rPr>
          <w:rFonts w:cs="Arial"/>
          <w:szCs w:val="22"/>
          <w:lang w:val="en-NZ"/>
        </w:rPr>
        <w:t xml:space="preserve">surgery. </w:t>
      </w:r>
    </w:p>
    <w:p w14:paraId="784E71D4" w14:textId="77777777" w:rsidR="00CD32DF" w:rsidRPr="00CD32DF" w:rsidRDefault="009F1FD2" w:rsidP="009F1FD2">
      <w:pPr>
        <w:pStyle w:val="ListParagraph"/>
        <w:numPr>
          <w:ilvl w:val="0"/>
          <w:numId w:val="28"/>
        </w:numPr>
        <w:rPr>
          <w:rFonts w:cs="Arial"/>
          <w:szCs w:val="22"/>
          <w:lang w:val="en-NZ"/>
        </w:rPr>
      </w:pPr>
      <w:r>
        <w:rPr>
          <w:rFonts w:cs="Arial"/>
          <w:szCs w:val="22"/>
          <w:lang w:val="en-NZ"/>
        </w:rPr>
        <w:t>Please e</w:t>
      </w:r>
      <w:r w:rsidR="008B4B75" w:rsidRPr="009423FA">
        <w:rPr>
          <w:rFonts w:cs="Arial"/>
          <w:szCs w:val="22"/>
          <w:lang w:val="en-NZ"/>
        </w:rPr>
        <w:t>xplain the logic in pooling results from 2 NSAIDs which are being used differently: diclofenac at medium</w:t>
      </w:r>
      <w:r w:rsidR="00CD32DF">
        <w:rPr>
          <w:rFonts w:cs="Arial"/>
          <w:szCs w:val="22"/>
          <w:lang w:val="en-NZ"/>
        </w:rPr>
        <w:t xml:space="preserve"> dose and celecoxib at low dose. </w:t>
      </w:r>
    </w:p>
    <w:p w14:paraId="7471CF25" w14:textId="77777777" w:rsidR="008B4B75" w:rsidRPr="009423FA" w:rsidRDefault="009F1FD2" w:rsidP="009F1FD2">
      <w:pPr>
        <w:pStyle w:val="ListParagraph"/>
        <w:numPr>
          <w:ilvl w:val="0"/>
          <w:numId w:val="28"/>
        </w:numPr>
        <w:rPr>
          <w:rFonts w:cs="Arial"/>
          <w:szCs w:val="22"/>
          <w:lang w:val="en-NZ"/>
        </w:rPr>
      </w:pPr>
      <w:r>
        <w:rPr>
          <w:rFonts w:cs="Arial"/>
          <w:szCs w:val="22"/>
          <w:lang w:val="en-NZ"/>
        </w:rPr>
        <w:t>The Committee noted that a</w:t>
      </w:r>
      <w:r w:rsidR="008B4B75" w:rsidRPr="009423FA">
        <w:rPr>
          <w:rFonts w:cs="Arial"/>
          <w:szCs w:val="22"/>
          <w:lang w:val="en-NZ"/>
        </w:rPr>
        <w:t>ccording to inclusion/exclusion criteria, it would be possible to enrol a person who had a myocardial infarct 18 months previously and was taking naproxyn 250mg for OA pain. Such a person could be randomised to diclofenac 150mg /day which many cardiologists would have significant reservations about. Justify this in terms of non</w:t>
      </w:r>
      <w:r w:rsidR="002E5DC0">
        <w:rPr>
          <w:rFonts w:cs="Arial"/>
          <w:szCs w:val="22"/>
          <w:lang w:val="en-NZ"/>
        </w:rPr>
        <w:t>-</w:t>
      </w:r>
      <w:r w:rsidR="008B4B75" w:rsidRPr="009423FA">
        <w:rPr>
          <w:rFonts w:cs="Arial"/>
          <w:szCs w:val="22"/>
          <w:lang w:val="en-NZ"/>
        </w:rPr>
        <w:t>maleficence</w:t>
      </w:r>
      <w:r>
        <w:rPr>
          <w:rFonts w:cs="Arial"/>
          <w:szCs w:val="22"/>
          <w:lang w:val="en-NZ"/>
        </w:rPr>
        <w:t xml:space="preserve"> (reducing harm)</w:t>
      </w:r>
      <w:r w:rsidR="008B4B75" w:rsidRPr="009423FA">
        <w:rPr>
          <w:rFonts w:cs="Arial"/>
          <w:szCs w:val="22"/>
          <w:lang w:val="en-NZ"/>
        </w:rPr>
        <w:t>.</w:t>
      </w:r>
    </w:p>
    <w:p w14:paraId="4D24A578" w14:textId="77777777" w:rsidR="008B4B75" w:rsidRDefault="008B4B75" w:rsidP="009F1FD2">
      <w:pPr>
        <w:pStyle w:val="ListParagraph"/>
        <w:numPr>
          <w:ilvl w:val="0"/>
          <w:numId w:val="28"/>
        </w:numPr>
        <w:rPr>
          <w:rFonts w:cs="Arial"/>
          <w:szCs w:val="22"/>
          <w:lang w:val="en-NZ"/>
        </w:rPr>
      </w:pPr>
      <w:r w:rsidRPr="009423FA">
        <w:rPr>
          <w:rFonts w:cs="Arial"/>
          <w:szCs w:val="22"/>
          <w:lang w:val="en-NZ"/>
        </w:rPr>
        <w:t xml:space="preserve">According to the protocol and PIS, the sponsor plans to keep remaining samples for research into other disease than OA. This is Future Unspecified Research for which separate consent must be obtained. </w:t>
      </w:r>
      <w:r w:rsidR="009F1FD2">
        <w:rPr>
          <w:rFonts w:cs="Arial"/>
          <w:szCs w:val="22"/>
          <w:lang w:val="en-NZ"/>
        </w:rPr>
        <w:t xml:space="preserve">Please provide a separate PIS/CF for the future unspecified research. </w:t>
      </w:r>
      <w:r w:rsidRPr="009423FA">
        <w:rPr>
          <w:rFonts w:cs="Arial"/>
          <w:szCs w:val="22"/>
          <w:lang w:val="en-NZ"/>
        </w:rPr>
        <w:t xml:space="preserve">(From protocol: "8.2.5.2. Future Biomedical Research Unused research samples, as well as unused PK and ADA samples, will be stored for up to 15 years after the final date of the database lock. The unused samples may be utilized for future biomedical research of OA and other diseases. No additional samples will be collected for future biomedical research. After 15 years, any remaining samples will be destroyed" </w:t>
      </w:r>
    </w:p>
    <w:p w14:paraId="11ECBD25" w14:textId="77777777" w:rsidR="008B4B75" w:rsidRPr="00CD32DF" w:rsidRDefault="008B4B75" w:rsidP="009F1FD2">
      <w:pPr>
        <w:pStyle w:val="ListParagraph"/>
        <w:numPr>
          <w:ilvl w:val="0"/>
          <w:numId w:val="28"/>
        </w:numPr>
        <w:rPr>
          <w:rFonts w:cs="Arial"/>
          <w:szCs w:val="22"/>
          <w:lang w:val="en-NZ"/>
        </w:rPr>
      </w:pPr>
      <w:r w:rsidRPr="009423FA">
        <w:rPr>
          <w:rFonts w:cs="Arial"/>
          <w:color w:val="000000"/>
          <w:szCs w:val="22"/>
        </w:rPr>
        <w:t xml:space="preserve">The Committee is concerned about the exclusion of liability statement at </w:t>
      </w:r>
      <w:proofErr w:type="spellStart"/>
      <w:r w:rsidRPr="009423FA">
        <w:rPr>
          <w:rFonts w:cs="Arial"/>
          <w:color w:val="000000"/>
          <w:szCs w:val="22"/>
        </w:rPr>
        <w:t>pgs</w:t>
      </w:r>
      <w:proofErr w:type="spellEnd"/>
      <w:r w:rsidRPr="009423FA">
        <w:rPr>
          <w:rFonts w:cs="Arial"/>
          <w:color w:val="000000"/>
          <w:szCs w:val="22"/>
        </w:rPr>
        <w:t xml:space="preserve"> 17 and 18 of the PIS form - what is the basis for this. Does this reflect the limits of the </w:t>
      </w:r>
      <w:r w:rsidR="00CD32DF" w:rsidRPr="009423FA">
        <w:rPr>
          <w:rFonts w:cs="Arial"/>
          <w:color w:val="000000"/>
          <w:szCs w:val="22"/>
        </w:rPr>
        <w:t>researcher’s</w:t>
      </w:r>
      <w:r w:rsidRPr="009423FA">
        <w:rPr>
          <w:rFonts w:cs="Arial"/>
          <w:color w:val="000000"/>
          <w:szCs w:val="22"/>
        </w:rPr>
        <w:t xml:space="preserve"> indemnity insurance cover? The Committee is yet to see a PIS form with exclusionary statements to this extent. The Committee is particularly concerned that it states that Regeneron (to whom the insurance certificate submitted to NTB is issued) will not compensate participants for loss suffered as a result of negligence by the institution and its staff carrying out the study. </w:t>
      </w:r>
      <w:r w:rsidR="00CD32DF">
        <w:rPr>
          <w:rFonts w:cs="Arial"/>
          <w:color w:val="000000"/>
          <w:szCs w:val="22"/>
        </w:rPr>
        <w:t>The Committee is</w:t>
      </w:r>
      <w:r w:rsidRPr="009423FA">
        <w:rPr>
          <w:rFonts w:cs="Arial"/>
          <w:color w:val="000000"/>
          <w:szCs w:val="22"/>
        </w:rPr>
        <w:t xml:space="preserve"> therefore not satisfied, by the documents submitted, that there is an adequate level of protection for participants.</w:t>
      </w:r>
    </w:p>
    <w:p w14:paraId="4220F208" w14:textId="77777777" w:rsidR="00CD32DF" w:rsidRPr="009423FA" w:rsidRDefault="00CD32DF" w:rsidP="00CD32DF">
      <w:pPr>
        <w:pStyle w:val="ListParagraph"/>
        <w:rPr>
          <w:rFonts w:cs="Arial"/>
          <w:szCs w:val="22"/>
          <w:lang w:val="en-NZ"/>
        </w:rPr>
      </w:pPr>
    </w:p>
    <w:p w14:paraId="04F20296" w14:textId="77777777" w:rsidR="008B4B75" w:rsidRPr="009423FA" w:rsidRDefault="008B4B75" w:rsidP="009F1FD2">
      <w:pPr>
        <w:pStyle w:val="ListParagraph"/>
        <w:numPr>
          <w:ilvl w:val="0"/>
          <w:numId w:val="28"/>
        </w:numPr>
        <w:rPr>
          <w:rFonts w:cs="Arial"/>
          <w:szCs w:val="22"/>
          <w:lang w:val="en-NZ"/>
        </w:rPr>
      </w:pPr>
      <w:r w:rsidRPr="009423FA">
        <w:rPr>
          <w:rFonts w:cs="Arial"/>
          <w:szCs w:val="22"/>
          <w:lang w:val="en-NZ"/>
        </w:rPr>
        <w:t xml:space="preserve">The Committee note it is hard to see how the interests of participants are being protected based on the general information on this study in terms of 1) high risk of medication side effects 2) potential for significant pain in participants, even prior to study start, 3) wide ranging future unspecified </w:t>
      </w:r>
      <w:r w:rsidR="002E5DC0" w:rsidRPr="009423FA">
        <w:rPr>
          <w:rFonts w:cs="Arial"/>
          <w:szCs w:val="22"/>
          <w:lang w:val="en-NZ"/>
        </w:rPr>
        <w:t>research</w:t>
      </w:r>
      <w:r w:rsidRPr="009423FA">
        <w:rPr>
          <w:rFonts w:cs="Arial"/>
          <w:szCs w:val="22"/>
          <w:lang w:val="en-NZ"/>
        </w:rPr>
        <w:t xml:space="preserve"> 4) significant concerns raised by the Committee.</w:t>
      </w:r>
    </w:p>
    <w:p w14:paraId="5359FAA0" w14:textId="77777777" w:rsidR="00285BEA" w:rsidRPr="009423FA" w:rsidRDefault="00285BEA" w:rsidP="00285BEA">
      <w:pPr>
        <w:pStyle w:val="ListParagraph"/>
        <w:spacing w:before="80" w:after="80"/>
        <w:rPr>
          <w:rFonts w:cs="Arial"/>
          <w:szCs w:val="22"/>
          <w:lang w:val="en-NZ"/>
        </w:rPr>
      </w:pPr>
    </w:p>
    <w:p w14:paraId="3DF0A690" w14:textId="77777777" w:rsidR="00285BEA" w:rsidRPr="009423FA" w:rsidRDefault="00285BEA" w:rsidP="00285BEA">
      <w:pPr>
        <w:spacing w:before="80" w:after="80"/>
        <w:rPr>
          <w:rFonts w:cs="Arial"/>
          <w:szCs w:val="22"/>
          <w:lang w:val="en-NZ"/>
        </w:rPr>
      </w:pPr>
      <w:r w:rsidRPr="009423FA">
        <w:rPr>
          <w:rFonts w:cs="Arial"/>
          <w:szCs w:val="22"/>
          <w:lang w:val="en-NZ"/>
        </w:rPr>
        <w:t xml:space="preserve">The Committee requested the following changes to the Participant Information Sheet and Consent Form: </w:t>
      </w:r>
    </w:p>
    <w:p w14:paraId="5432C55E" w14:textId="77777777" w:rsidR="00285BEA" w:rsidRPr="009423FA" w:rsidRDefault="00285BEA" w:rsidP="00285BEA">
      <w:pPr>
        <w:spacing w:before="80" w:after="80"/>
        <w:rPr>
          <w:rFonts w:cs="Arial"/>
          <w:szCs w:val="22"/>
          <w:lang w:val="en-NZ"/>
        </w:rPr>
      </w:pPr>
    </w:p>
    <w:p w14:paraId="3ACA85EF" w14:textId="77777777" w:rsidR="008B4B75" w:rsidRPr="00E12135" w:rsidRDefault="008B4B75" w:rsidP="009F1FD2">
      <w:pPr>
        <w:pStyle w:val="ListParagraph"/>
        <w:numPr>
          <w:ilvl w:val="0"/>
          <w:numId w:val="28"/>
        </w:numPr>
        <w:rPr>
          <w:rFonts w:cs="Arial"/>
          <w:szCs w:val="22"/>
          <w:lang w:val="en-NZ"/>
        </w:rPr>
      </w:pPr>
      <w:r w:rsidRPr="00E12135">
        <w:rPr>
          <w:rFonts w:cs="Arial"/>
          <w:szCs w:val="22"/>
          <w:lang w:val="en-NZ"/>
        </w:rPr>
        <w:t xml:space="preserve">Use New Zealand brand names, not American ones, for NSAIDs and paracetamol Withdrawal does not have to be in writing. </w:t>
      </w:r>
    </w:p>
    <w:p w14:paraId="0680F30D" w14:textId="77777777" w:rsidR="008B4B75" w:rsidRPr="00E12135" w:rsidRDefault="008B4B75" w:rsidP="009F1FD2">
      <w:pPr>
        <w:pStyle w:val="ListParagraph"/>
        <w:numPr>
          <w:ilvl w:val="0"/>
          <w:numId w:val="28"/>
        </w:numPr>
        <w:rPr>
          <w:rFonts w:cs="Arial"/>
          <w:szCs w:val="22"/>
          <w:u w:val="single"/>
          <w:lang w:val="en-NZ"/>
        </w:rPr>
      </w:pPr>
      <w:r w:rsidRPr="00E12135">
        <w:rPr>
          <w:rFonts w:cs="Arial"/>
          <w:szCs w:val="22"/>
          <w:lang w:val="en-NZ"/>
        </w:rPr>
        <w:t>Remove references to US and European law.</w:t>
      </w:r>
    </w:p>
    <w:p w14:paraId="1BF8E94E" w14:textId="77777777" w:rsidR="008B4B75" w:rsidRPr="00E12135" w:rsidRDefault="008B4B75" w:rsidP="009F1FD2">
      <w:pPr>
        <w:pStyle w:val="ListParagraph"/>
        <w:numPr>
          <w:ilvl w:val="0"/>
          <w:numId w:val="28"/>
        </w:numPr>
        <w:rPr>
          <w:rFonts w:cs="Arial"/>
          <w:color w:val="000000"/>
          <w:szCs w:val="22"/>
        </w:rPr>
      </w:pPr>
      <w:r w:rsidRPr="00E12135">
        <w:rPr>
          <w:rFonts w:cs="Arial"/>
          <w:color w:val="000000"/>
          <w:szCs w:val="22"/>
        </w:rPr>
        <w:t xml:space="preserve">Change </w:t>
      </w:r>
      <w:proofErr w:type="spellStart"/>
      <w:r w:rsidRPr="00E12135">
        <w:rPr>
          <w:rFonts w:cs="Arial"/>
          <w:color w:val="000000"/>
          <w:szCs w:val="22"/>
        </w:rPr>
        <w:t>americanisms</w:t>
      </w:r>
      <w:proofErr w:type="spellEnd"/>
      <w:r w:rsidRPr="00E12135">
        <w:rPr>
          <w:rFonts w:cs="Arial"/>
          <w:color w:val="000000"/>
          <w:szCs w:val="22"/>
        </w:rPr>
        <w:t>- "throwing up &amp; "needle stick"</w:t>
      </w:r>
    </w:p>
    <w:p w14:paraId="371B15ED" w14:textId="77777777" w:rsidR="008B4B75" w:rsidRPr="00E12135" w:rsidRDefault="008B4B75" w:rsidP="009F1FD2">
      <w:pPr>
        <w:pStyle w:val="ListParagraph"/>
        <w:numPr>
          <w:ilvl w:val="0"/>
          <w:numId w:val="28"/>
        </w:numPr>
        <w:rPr>
          <w:rFonts w:cs="Arial"/>
          <w:color w:val="000000"/>
          <w:szCs w:val="22"/>
        </w:rPr>
      </w:pPr>
      <w:r w:rsidRPr="00E12135">
        <w:rPr>
          <w:rFonts w:cs="Arial"/>
          <w:color w:val="000000"/>
          <w:szCs w:val="22"/>
        </w:rPr>
        <w:t xml:space="preserve">Confidentiality - make it clear that no identifiable patient information or samples will leave the research sites. </w:t>
      </w:r>
    </w:p>
    <w:p w14:paraId="2524EE9B" w14:textId="77777777" w:rsidR="008B4B75" w:rsidRPr="00E12135" w:rsidRDefault="008B4B75" w:rsidP="009F1FD2">
      <w:pPr>
        <w:pStyle w:val="ListParagraph"/>
        <w:numPr>
          <w:ilvl w:val="0"/>
          <w:numId w:val="28"/>
        </w:numPr>
        <w:rPr>
          <w:rFonts w:cs="Arial"/>
          <w:color w:val="000000"/>
          <w:szCs w:val="22"/>
        </w:rPr>
      </w:pPr>
      <w:r w:rsidRPr="00E12135">
        <w:rPr>
          <w:rFonts w:cs="Arial"/>
          <w:color w:val="000000"/>
          <w:szCs w:val="22"/>
        </w:rPr>
        <w:t>Patient information will be coded by a study number that can only be linked by the Investigator at the research sites.</w:t>
      </w:r>
    </w:p>
    <w:p w14:paraId="14E26B0E" w14:textId="0A4F9E63" w:rsidR="008B4B75" w:rsidRPr="00E12135" w:rsidRDefault="008B4B75" w:rsidP="009F1FD2">
      <w:pPr>
        <w:pStyle w:val="ListParagraph"/>
        <w:numPr>
          <w:ilvl w:val="0"/>
          <w:numId w:val="28"/>
        </w:numPr>
        <w:rPr>
          <w:rFonts w:cs="Arial"/>
          <w:color w:val="000000"/>
          <w:szCs w:val="22"/>
        </w:rPr>
      </w:pPr>
      <w:r w:rsidRPr="00E12135">
        <w:rPr>
          <w:rFonts w:cs="Arial"/>
          <w:color w:val="000000"/>
          <w:szCs w:val="22"/>
        </w:rPr>
        <w:lastRenderedPageBreak/>
        <w:t>The Confidentiality Info on pp18 &amp; 19 makes it appear as if the Sponsor has access to identifiable personal information. Clarify in PISCF that health information will not be identifiable to the "researchers", its</w:t>
      </w:r>
      <w:r w:rsidR="005E1C0C">
        <w:rPr>
          <w:rFonts w:cs="Arial"/>
          <w:color w:val="000000"/>
          <w:szCs w:val="22"/>
        </w:rPr>
        <w:t xml:space="preserve"> collaborators or contractors (</w:t>
      </w:r>
      <w:r w:rsidRPr="00E12135">
        <w:rPr>
          <w:rFonts w:cs="Arial"/>
          <w:color w:val="000000"/>
          <w:szCs w:val="22"/>
        </w:rPr>
        <w:t xml:space="preserve">except as required by on-site audit). </w:t>
      </w:r>
    </w:p>
    <w:p w14:paraId="4D31BB25" w14:textId="77777777" w:rsidR="008B4B75" w:rsidRPr="00E12135" w:rsidRDefault="008B4B75" w:rsidP="009F1FD2">
      <w:pPr>
        <w:pStyle w:val="ListParagraph"/>
        <w:numPr>
          <w:ilvl w:val="0"/>
          <w:numId w:val="28"/>
        </w:numPr>
        <w:rPr>
          <w:rFonts w:cs="Arial"/>
          <w:color w:val="000000"/>
          <w:szCs w:val="22"/>
        </w:rPr>
      </w:pPr>
      <w:r w:rsidRPr="00E12135">
        <w:rPr>
          <w:rFonts w:cs="Arial"/>
          <w:color w:val="000000"/>
          <w:szCs w:val="22"/>
        </w:rPr>
        <w:t xml:space="preserve">Any health information released by </w:t>
      </w:r>
      <w:proofErr w:type="spellStart"/>
      <w:r w:rsidRPr="00E12135">
        <w:rPr>
          <w:rFonts w:cs="Arial"/>
          <w:color w:val="000000"/>
          <w:szCs w:val="22"/>
        </w:rPr>
        <w:t>Regerneron</w:t>
      </w:r>
      <w:proofErr w:type="spellEnd"/>
      <w:r w:rsidRPr="00E12135">
        <w:rPr>
          <w:rFonts w:cs="Arial"/>
          <w:color w:val="000000"/>
          <w:szCs w:val="22"/>
        </w:rPr>
        <w:t xml:space="preserve"> (bottom p.18) will be ANONYMOUS to protect privacy. </w:t>
      </w:r>
    </w:p>
    <w:p w14:paraId="07E56A17" w14:textId="77777777" w:rsidR="008B4B75" w:rsidRPr="00E12135" w:rsidRDefault="008B4B75" w:rsidP="009F1FD2">
      <w:pPr>
        <w:pStyle w:val="ListParagraph"/>
        <w:numPr>
          <w:ilvl w:val="0"/>
          <w:numId w:val="28"/>
        </w:numPr>
        <w:rPr>
          <w:rFonts w:cs="Arial"/>
          <w:color w:val="000000"/>
          <w:szCs w:val="22"/>
        </w:rPr>
      </w:pPr>
      <w:r w:rsidRPr="00E12135">
        <w:rPr>
          <w:rFonts w:cs="Arial"/>
          <w:color w:val="000000"/>
          <w:szCs w:val="22"/>
        </w:rPr>
        <w:t xml:space="preserve">Genomics sub-study </w:t>
      </w:r>
      <w:r w:rsidR="007F7C35" w:rsidRPr="00E12135">
        <w:rPr>
          <w:rFonts w:cs="Arial"/>
          <w:color w:val="000000"/>
          <w:szCs w:val="22"/>
        </w:rPr>
        <w:t>similar</w:t>
      </w:r>
      <w:r w:rsidRPr="00E12135">
        <w:rPr>
          <w:rFonts w:cs="Arial"/>
          <w:color w:val="000000"/>
          <w:szCs w:val="22"/>
        </w:rPr>
        <w:t xml:space="preserve"> privacy issues with the Genomics Sub-study PISCF page 4. </w:t>
      </w:r>
      <w:proofErr w:type="gramStart"/>
      <w:r w:rsidRPr="00E12135">
        <w:rPr>
          <w:rFonts w:cs="Arial"/>
          <w:color w:val="000000"/>
          <w:szCs w:val="22"/>
        </w:rPr>
        <w:t>and</w:t>
      </w:r>
      <w:proofErr w:type="gramEnd"/>
      <w:r w:rsidRPr="00E12135">
        <w:rPr>
          <w:rFonts w:cs="Arial"/>
          <w:color w:val="000000"/>
          <w:szCs w:val="22"/>
        </w:rPr>
        <w:t xml:space="preserve"> page 8 and 10 #4.</w:t>
      </w:r>
    </w:p>
    <w:p w14:paraId="07239A33" w14:textId="77777777" w:rsidR="008B4B75" w:rsidRPr="00E12135" w:rsidRDefault="008B4B75" w:rsidP="009F1FD2">
      <w:pPr>
        <w:pStyle w:val="ListParagraph"/>
        <w:numPr>
          <w:ilvl w:val="0"/>
          <w:numId w:val="28"/>
        </w:numPr>
        <w:rPr>
          <w:rFonts w:cs="Arial"/>
          <w:color w:val="000000"/>
          <w:szCs w:val="22"/>
        </w:rPr>
      </w:pPr>
      <w:r w:rsidRPr="00E12135">
        <w:rPr>
          <w:rFonts w:cs="Arial"/>
          <w:color w:val="000000"/>
          <w:szCs w:val="22"/>
        </w:rPr>
        <w:t xml:space="preserve">NO records with personal identifiers should be available to Sponsor or its scientists even if re-linkable only by key code. (p.4 currently states "data will be kept in a separate file from records containing your name &amp; personal information") </w:t>
      </w:r>
    </w:p>
    <w:p w14:paraId="7BDF3F96" w14:textId="77777777" w:rsidR="00E24E77" w:rsidRPr="003818F7" w:rsidRDefault="008B4B75" w:rsidP="009F1FD2">
      <w:pPr>
        <w:pStyle w:val="ListParagraph"/>
        <w:numPr>
          <w:ilvl w:val="0"/>
          <w:numId w:val="28"/>
        </w:numPr>
        <w:rPr>
          <w:rFonts w:cs="Arial"/>
          <w:szCs w:val="22"/>
          <w:u w:val="single"/>
          <w:lang w:val="en-NZ"/>
        </w:rPr>
      </w:pPr>
      <w:r w:rsidRPr="00E12135">
        <w:rPr>
          <w:rFonts w:cs="Arial"/>
          <w:color w:val="000000"/>
          <w:szCs w:val="22"/>
        </w:rPr>
        <w:t>Remove requirement for witness in both CF's.</w:t>
      </w:r>
    </w:p>
    <w:p w14:paraId="3E974C03" w14:textId="1C286D2A" w:rsidR="003818F7" w:rsidRPr="00E12135" w:rsidRDefault="005E1C0C" w:rsidP="009F1FD2">
      <w:pPr>
        <w:pStyle w:val="ListParagraph"/>
        <w:numPr>
          <w:ilvl w:val="0"/>
          <w:numId w:val="28"/>
        </w:numPr>
        <w:rPr>
          <w:rFonts w:cs="Arial"/>
          <w:szCs w:val="22"/>
          <w:u w:val="single"/>
          <w:lang w:val="en-NZ"/>
        </w:rPr>
      </w:pPr>
      <w:r>
        <w:rPr>
          <w:rFonts w:cs="Arial"/>
          <w:color w:val="000000"/>
          <w:szCs w:val="22"/>
        </w:rPr>
        <w:t xml:space="preserve">Please view the HDEC template for informed consent and use the template wording for ACC compensation </w:t>
      </w:r>
      <w:hyperlink r:id="rId8" w:history="1">
        <w:r w:rsidRPr="00605BA3">
          <w:rPr>
            <w:rStyle w:val="Hyperlink"/>
            <w:rFonts w:cs="Arial"/>
            <w:szCs w:val="22"/>
          </w:rPr>
          <w:t>https://ethics.health.govt.nz/</w:t>
        </w:r>
      </w:hyperlink>
      <w:r>
        <w:rPr>
          <w:rFonts w:cs="Arial"/>
          <w:color w:val="000000"/>
          <w:szCs w:val="22"/>
        </w:rPr>
        <w:t xml:space="preserve"> </w:t>
      </w:r>
    </w:p>
    <w:p w14:paraId="4D4BE5EE" w14:textId="77777777" w:rsidR="008B4B75" w:rsidRPr="009423FA" w:rsidRDefault="008B4B75" w:rsidP="00E24E77">
      <w:pPr>
        <w:rPr>
          <w:rFonts w:cs="Arial"/>
          <w:szCs w:val="22"/>
          <w:u w:val="single"/>
          <w:lang w:val="en-NZ"/>
        </w:rPr>
      </w:pPr>
    </w:p>
    <w:p w14:paraId="73C0C94E" w14:textId="77777777" w:rsidR="00E24E77" w:rsidRPr="009423FA" w:rsidRDefault="00E24E77" w:rsidP="00E24E77">
      <w:pPr>
        <w:rPr>
          <w:rFonts w:cs="Arial"/>
          <w:szCs w:val="22"/>
          <w:u w:val="single"/>
          <w:lang w:val="en-NZ"/>
        </w:rPr>
      </w:pPr>
      <w:r w:rsidRPr="009423FA">
        <w:rPr>
          <w:rFonts w:cs="Arial"/>
          <w:szCs w:val="22"/>
          <w:u w:val="single"/>
          <w:lang w:val="en-NZ"/>
        </w:rPr>
        <w:t xml:space="preserve">Decision </w:t>
      </w:r>
    </w:p>
    <w:p w14:paraId="45F79A1D" w14:textId="77777777" w:rsidR="00E24E77" w:rsidRPr="009423FA" w:rsidRDefault="00E24E77" w:rsidP="00E24E77">
      <w:pPr>
        <w:rPr>
          <w:rFonts w:cs="Arial"/>
          <w:szCs w:val="22"/>
          <w:lang w:val="en-NZ"/>
        </w:rPr>
      </w:pPr>
    </w:p>
    <w:p w14:paraId="46E03036" w14:textId="77777777" w:rsidR="00E24E77" w:rsidRPr="00CD32DF" w:rsidRDefault="00E24E77" w:rsidP="00E24E77">
      <w:pPr>
        <w:rPr>
          <w:rFonts w:cs="Arial"/>
          <w:szCs w:val="22"/>
          <w:lang w:val="en-NZ"/>
        </w:rPr>
      </w:pPr>
      <w:r w:rsidRPr="009423FA">
        <w:rPr>
          <w:rFonts w:cs="Arial"/>
          <w:szCs w:val="22"/>
          <w:lang w:val="en-NZ"/>
        </w:rPr>
        <w:t xml:space="preserve">This application was </w:t>
      </w:r>
      <w:r w:rsidRPr="009423FA">
        <w:rPr>
          <w:rFonts w:cs="Arial"/>
          <w:i/>
          <w:szCs w:val="22"/>
          <w:lang w:val="en-NZ"/>
        </w:rPr>
        <w:t xml:space="preserve">provisionally </w:t>
      </w:r>
      <w:r w:rsidRPr="00CD32DF">
        <w:rPr>
          <w:rFonts w:cs="Arial"/>
          <w:i/>
          <w:szCs w:val="22"/>
          <w:lang w:val="en-NZ"/>
        </w:rPr>
        <w:t>approved</w:t>
      </w:r>
      <w:r w:rsidRPr="00CD32DF">
        <w:rPr>
          <w:rFonts w:cs="Arial"/>
          <w:szCs w:val="22"/>
          <w:lang w:val="en-NZ"/>
        </w:rPr>
        <w:t xml:space="preserve"> by </w:t>
      </w:r>
      <w:r w:rsidR="00CD32DF" w:rsidRPr="00CD32DF">
        <w:rPr>
          <w:rFonts w:cs="Arial"/>
          <w:szCs w:val="22"/>
          <w:lang w:val="en-NZ"/>
        </w:rPr>
        <w:t>consensus</w:t>
      </w:r>
      <w:r w:rsidRPr="00CD32DF">
        <w:rPr>
          <w:rFonts w:cs="Arial"/>
          <w:szCs w:val="22"/>
          <w:lang w:val="en-NZ"/>
        </w:rPr>
        <w:t xml:space="preserve">, subject to the following information being received. </w:t>
      </w:r>
    </w:p>
    <w:p w14:paraId="21A6741E" w14:textId="77777777" w:rsidR="00E24E77" w:rsidRPr="00CD32DF" w:rsidRDefault="00E24E77" w:rsidP="00E24E77">
      <w:pPr>
        <w:rPr>
          <w:rFonts w:cs="Arial"/>
          <w:szCs w:val="22"/>
          <w:lang w:val="en-NZ"/>
        </w:rPr>
      </w:pPr>
    </w:p>
    <w:p w14:paraId="09C156FA" w14:textId="77777777" w:rsidR="00CD32DF" w:rsidRPr="00CD32DF" w:rsidRDefault="00CD32DF" w:rsidP="00CD32DF">
      <w:pPr>
        <w:pStyle w:val="ListParagraph"/>
        <w:numPr>
          <w:ilvl w:val="0"/>
          <w:numId w:val="23"/>
        </w:numPr>
        <w:spacing w:before="80" w:after="80"/>
        <w:jc w:val="both"/>
        <w:rPr>
          <w:rFonts w:cs="Arial"/>
          <w:szCs w:val="22"/>
          <w:lang w:val="en-NZ"/>
        </w:rPr>
      </w:pPr>
      <w:r w:rsidRPr="00CD32DF">
        <w:rPr>
          <w:rFonts w:cs="Arial"/>
          <w:szCs w:val="22"/>
          <w:lang w:val="en-NZ"/>
        </w:rPr>
        <w:t>Please amend the information sheet and consent form, taking into account the suggestions made by the Committee (</w:t>
      </w:r>
      <w:r w:rsidRPr="00CD32DF">
        <w:rPr>
          <w:rFonts w:cs="Arial"/>
          <w:i/>
          <w:szCs w:val="22"/>
          <w:lang w:val="en-NZ"/>
        </w:rPr>
        <w:t>Ethical Guidelines for Intervention Studies</w:t>
      </w:r>
      <w:r w:rsidRPr="00CD32DF">
        <w:rPr>
          <w:rFonts w:cs="Arial"/>
          <w:szCs w:val="22"/>
          <w:lang w:val="en-NZ"/>
        </w:rPr>
        <w:t xml:space="preserve"> </w:t>
      </w:r>
      <w:r w:rsidRPr="00CD32DF">
        <w:rPr>
          <w:rFonts w:cs="Arial"/>
          <w:i/>
          <w:szCs w:val="22"/>
          <w:lang w:val="en-NZ"/>
        </w:rPr>
        <w:t>para 6.22</w:t>
      </w:r>
      <w:r w:rsidRPr="00CD32DF">
        <w:rPr>
          <w:rFonts w:cs="Arial"/>
          <w:szCs w:val="22"/>
          <w:lang w:val="en-NZ"/>
        </w:rPr>
        <w:t>).</w:t>
      </w:r>
    </w:p>
    <w:p w14:paraId="59327183" w14:textId="77777777" w:rsidR="00CD32DF" w:rsidRPr="00CD32DF" w:rsidRDefault="00CD32DF" w:rsidP="00CD32DF">
      <w:pPr>
        <w:pStyle w:val="ListParagraph"/>
        <w:numPr>
          <w:ilvl w:val="0"/>
          <w:numId w:val="23"/>
        </w:numPr>
        <w:spacing w:before="80" w:after="80"/>
        <w:jc w:val="both"/>
        <w:rPr>
          <w:rFonts w:cs="Arial"/>
          <w:szCs w:val="22"/>
          <w:lang w:val="en-NZ"/>
        </w:rPr>
      </w:pPr>
      <w:r w:rsidRPr="00CD32DF">
        <w:rPr>
          <w:rFonts w:cs="Arial"/>
          <w:szCs w:val="22"/>
          <w:lang w:val="en-NZ"/>
        </w:rPr>
        <w:t>Explain what happens to health information (</w:t>
      </w:r>
      <w:r w:rsidRPr="00CD32DF">
        <w:rPr>
          <w:rFonts w:cs="Arial"/>
          <w:i/>
          <w:szCs w:val="22"/>
          <w:lang w:val="en-NZ"/>
        </w:rPr>
        <w:t>Ethical Guidelines for Intervention Studies</w:t>
      </w:r>
      <w:r w:rsidRPr="00CD32DF">
        <w:rPr>
          <w:rFonts w:cs="Arial"/>
          <w:szCs w:val="22"/>
          <w:lang w:val="en-NZ"/>
        </w:rPr>
        <w:t xml:space="preserve"> </w:t>
      </w:r>
      <w:r w:rsidRPr="00CD32DF">
        <w:rPr>
          <w:rFonts w:cs="Arial"/>
          <w:i/>
          <w:szCs w:val="22"/>
          <w:lang w:val="en-NZ"/>
        </w:rPr>
        <w:t>para 7.7)</w:t>
      </w:r>
    </w:p>
    <w:p w14:paraId="7F398D5F" w14:textId="77777777" w:rsidR="00CD32DF" w:rsidRPr="00CD32DF" w:rsidRDefault="00CD32DF" w:rsidP="00CD32DF">
      <w:pPr>
        <w:pStyle w:val="Default"/>
        <w:numPr>
          <w:ilvl w:val="0"/>
          <w:numId w:val="23"/>
        </w:numPr>
        <w:rPr>
          <w:i/>
          <w:color w:val="auto"/>
          <w:sz w:val="22"/>
          <w:szCs w:val="22"/>
        </w:rPr>
      </w:pPr>
      <w:r w:rsidRPr="00CD32DF">
        <w:rPr>
          <w:color w:val="auto"/>
          <w:sz w:val="22"/>
          <w:szCs w:val="22"/>
        </w:rPr>
        <w:t>Justify use of Placebo</w:t>
      </w:r>
      <w:r w:rsidRPr="00CD32DF">
        <w:rPr>
          <w:i/>
          <w:color w:val="auto"/>
          <w:sz w:val="22"/>
          <w:szCs w:val="22"/>
        </w:rPr>
        <w:t xml:space="preserve"> (Ethical Guidelines for Intervention Studies para 5.22)</w:t>
      </w:r>
    </w:p>
    <w:p w14:paraId="5DF16D19" w14:textId="77777777" w:rsidR="00CD32DF" w:rsidRPr="00CD32DF" w:rsidRDefault="00CD32DF" w:rsidP="00CD32DF">
      <w:pPr>
        <w:pStyle w:val="Default"/>
        <w:numPr>
          <w:ilvl w:val="0"/>
          <w:numId w:val="23"/>
        </w:numPr>
        <w:rPr>
          <w:color w:val="auto"/>
        </w:rPr>
      </w:pPr>
      <w:r w:rsidRPr="00CD32DF">
        <w:rPr>
          <w:color w:val="auto"/>
          <w:sz w:val="22"/>
          <w:szCs w:val="22"/>
        </w:rPr>
        <w:t xml:space="preserve">Provide further information on the study design, </w:t>
      </w:r>
      <w:r w:rsidRPr="00CD32DF">
        <w:rPr>
          <w:i/>
          <w:color w:val="auto"/>
          <w:sz w:val="22"/>
          <w:szCs w:val="22"/>
        </w:rPr>
        <w:t>in particular</w:t>
      </w:r>
      <w:r w:rsidR="009F1FD2">
        <w:rPr>
          <w:i/>
          <w:color w:val="auto"/>
          <w:sz w:val="22"/>
          <w:szCs w:val="22"/>
        </w:rPr>
        <w:t xml:space="preserve"> in relation to outstanding ethical issues</w:t>
      </w:r>
      <w:r w:rsidRPr="00455515">
        <w:rPr>
          <w:i/>
          <w:color w:val="FF0000"/>
          <w:sz w:val="22"/>
          <w:szCs w:val="22"/>
        </w:rPr>
        <w:t xml:space="preserve"> </w:t>
      </w:r>
      <w:r w:rsidRPr="00CD32DF">
        <w:rPr>
          <w:color w:val="auto"/>
          <w:szCs w:val="22"/>
        </w:rPr>
        <w:t>(</w:t>
      </w:r>
      <w:r w:rsidRPr="00CD32DF">
        <w:rPr>
          <w:i/>
          <w:color w:val="auto"/>
          <w:sz w:val="22"/>
          <w:szCs w:val="22"/>
        </w:rPr>
        <w:t xml:space="preserve">Ethical Guidelines for Intervention Studies para </w:t>
      </w:r>
      <w:r w:rsidRPr="00CD32DF">
        <w:rPr>
          <w:color w:val="auto"/>
          <w:sz w:val="22"/>
          <w:szCs w:val="22"/>
        </w:rPr>
        <w:t>5.4)</w:t>
      </w:r>
    </w:p>
    <w:p w14:paraId="11F32E07" w14:textId="77777777" w:rsidR="00CD32DF" w:rsidRPr="00CD32DF" w:rsidRDefault="00CD32DF" w:rsidP="00CD32DF">
      <w:pPr>
        <w:numPr>
          <w:ilvl w:val="0"/>
          <w:numId w:val="23"/>
        </w:numPr>
        <w:spacing w:before="80" w:after="80"/>
        <w:jc w:val="both"/>
        <w:rPr>
          <w:rFonts w:cs="Arial"/>
          <w:szCs w:val="22"/>
          <w:lang w:val="en-NZ"/>
        </w:rPr>
      </w:pPr>
      <w:r w:rsidRPr="00CD32DF">
        <w:rPr>
          <w:rFonts w:cs="Arial"/>
          <w:szCs w:val="22"/>
          <w:lang w:val="en-NZ"/>
        </w:rPr>
        <w:t>Please provide a separate Participant Information Sheet and Consent Form for the use of tissue for future unspecified research (</w:t>
      </w:r>
      <w:r w:rsidRPr="00CD32DF">
        <w:rPr>
          <w:rFonts w:cs="Arial"/>
          <w:i/>
          <w:szCs w:val="22"/>
          <w:lang w:val="en-NZ"/>
        </w:rPr>
        <w:t>Guidelines for the Use of Human Tissue for Future Unspecified Research Purposes, para 2</w:t>
      </w:r>
      <w:r w:rsidRPr="00CD32DF">
        <w:rPr>
          <w:rFonts w:cs="Arial"/>
          <w:szCs w:val="22"/>
          <w:lang w:val="en-NZ"/>
        </w:rPr>
        <w:t>).</w:t>
      </w:r>
    </w:p>
    <w:p w14:paraId="39398322" w14:textId="77777777" w:rsidR="00E24E77" w:rsidRPr="00CD32DF" w:rsidRDefault="00E24E77" w:rsidP="00E24E77">
      <w:pPr>
        <w:rPr>
          <w:rFonts w:cs="Arial"/>
          <w:szCs w:val="22"/>
          <w:lang w:val="en-NZ"/>
        </w:rPr>
      </w:pPr>
    </w:p>
    <w:p w14:paraId="6E6878DB" w14:textId="64F34C0D" w:rsidR="00E24E77" w:rsidRPr="00CD32DF" w:rsidRDefault="00E24E77" w:rsidP="00E24E77">
      <w:pPr>
        <w:rPr>
          <w:rFonts w:cs="Arial"/>
          <w:szCs w:val="22"/>
          <w:lang w:val="en-NZ"/>
        </w:rPr>
      </w:pPr>
      <w:r w:rsidRPr="00CD32DF">
        <w:rPr>
          <w:rFonts w:cs="Arial"/>
          <w:szCs w:val="22"/>
          <w:lang w:val="en-NZ"/>
        </w:rPr>
        <w:t xml:space="preserve">This following information will be reviewed, and a final decision made on the application, by </w:t>
      </w:r>
      <w:r w:rsidR="008E1FDD">
        <w:rPr>
          <w:rFonts w:cs="Arial"/>
          <w:szCs w:val="22"/>
          <w:lang w:val="en-NZ"/>
        </w:rPr>
        <w:t>Mrs</w:t>
      </w:r>
      <w:r w:rsidR="008E1FDD" w:rsidRPr="00CD32DF">
        <w:rPr>
          <w:rFonts w:cs="Arial"/>
          <w:szCs w:val="22"/>
          <w:lang w:val="en-NZ"/>
        </w:rPr>
        <w:t xml:space="preserve"> </w:t>
      </w:r>
      <w:r w:rsidR="00CD32DF" w:rsidRPr="00CD32DF">
        <w:rPr>
          <w:rFonts w:cs="Arial"/>
          <w:szCs w:val="22"/>
          <w:lang w:val="en-NZ"/>
        </w:rPr>
        <w:t xml:space="preserve">Jane Wylie and Mr John Hancock. </w:t>
      </w:r>
    </w:p>
    <w:p w14:paraId="1BCA452F" w14:textId="77777777" w:rsidR="0096766B" w:rsidRPr="009423FA" w:rsidRDefault="0096766B">
      <w:pPr>
        <w:autoSpaceDE w:val="0"/>
        <w:autoSpaceDN w:val="0"/>
        <w:adjustRightInd w:val="0"/>
        <w:rPr>
          <w:rFonts w:cs="Arial"/>
          <w:szCs w:val="22"/>
        </w:rPr>
      </w:pPr>
      <w:r w:rsidRPr="009423FA">
        <w:rPr>
          <w:rFonts w:cs="Arial"/>
          <w:szCs w:val="22"/>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C467F" w:rsidRPr="009423FA" w14:paraId="31004C31" w14:textId="77777777" w:rsidTr="002C467F">
        <w:trPr>
          <w:trHeight w:val="280"/>
        </w:trPr>
        <w:tc>
          <w:tcPr>
            <w:tcW w:w="966" w:type="dxa"/>
            <w:tcBorders>
              <w:top w:val="nil"/>
              <w:left w:val="nil"/>
              <w:bottom w:val="nil"/>
              <w:right w:val="nil"/>
            </w:tcBorders>
          </w:tcPr>
          <w:p w14:paraId="39CCE55B" w14:textId="77777777" w:rsidR="002C467F" w:rsidRPr="009423FA" w:rsidRDefault="002C467F">
            <w:pPr>
              <w:autoSpaceDE w:val="0"/>
              <w:autoSpaceDN w:val="0"/>
              <w:adjustRightInd w:val="0"/>
              <w:rPr>
                <w:rFonts w:cs="Arial"/>
                <w:szCs w:val="22"/>
              </w:rPr>
            </w:pPr>
            <w:r w:rsidRPr="009423FA">
              <w:rPr>
                <w:rFonts w:cs="Arial"/>
                <w:szCs w:val="22"/>
              </w:rPr>
              <w:lastRenderedPageBreak/>
              <w:t xml:space="preserve"> </w:t>
            </w:r>
            <w:r w:rsidRPr="009423FA">
              <w:rPr>
                <w:rFonts w:cs="Arial"/>
                <w:b/>
                <w:szCs w:val="22"/>
              </w:rPr>
              <w:t xml:space="preserve">9 </w:t>
            </w:r>
            <w:r w:rsidRPr="009423FA">
              <w:rPr>
                <w:rFonts w:cs="Arial"/>
                <w:szCs w:val="22"/>
              </w:rPr>
              <w:t xml:space="preserve"> </w:t>
            </w:r>
          </w:p>
        </w:tc>
        <w:tc>
          <w:tcPr>
            <w:tcW w:w="2575" w:type="dxa"/>
            <w:tcBorders>
              <w:top w:val="nil"/>
              <w:left w:val="nil"/>
              <w:bottom w:val="nil"/>
              <w:right w:val="nil"/>
            </w:tcBorders>
          </w:tcPr>
          <w:p w14:paraId="0487A044" w14:textId="77777777" w:rsidR="002C467F" w:rsidRPr="009423FA" w:rsidRDefault="002C467F">
            <w:pPr>
              <w:autoSpaceDE w:val="0"/>
              <w:autoSpaceDN w:val="0"/>
              <w:adjustRightInd w:val="0"/>
              <w:rPr>
                <w:rFonts w:cs="Arial"/>
                <w:szCs w:val="22"/>
              </w:rPr>
            </w:pPr>
            <w:r w:rsidRPr="009423FA">
              <w:rPr>
                <w:rFonts w:cs="Arial"/>
                <w:b/>
                <w:szCs w:val="22"/>
              </w:rPr>
              <w:t xml:space="preserve">Ethics ref: </w:t>
            </w:r>
            <w:r w:rsidRPr="009423FA">
              <w:rPr>
                <w:rFonts w:cs="Arial"/>
                <w:szCs w:val="22"/>
              </w:rPr>
              <w:t xml:space="preserve"> </w:t>
            </w:r>
          </w:p>
        </w:tc>
        <w:tc>
          <w:tcPr>
            <w:tcW w:w="6459" w:type="dxa"/>
            <w:tcBorders>
              <w:top w:val="nil"/>
              <w:left w:val="nil"/>
              <w:bottom w:val="nil"/>
              <w:right w:val="nil"/>
            </w:tcBorders>
          </w:tcPr>
          <w:p w14:paraId="621BF9C3" w14:textId="77777777" w:rsidR="002C467F" w:rsidRPr="009423FA" w:rsidRDefault="002C467F">
            <w:pPr>
              <w:autoSpaceDE w:val="0"/>
              <w:autoSpaceDN w:val="0"/>
              <w:adjustRightInd w:val="0"/>
              <w:rPr>
                <w:rFonts w:cs="Arial"/>
                <w:szCs w:val="22"/>
              </w:rPr>
            </w:pPr>
            <w:r w:rsidRPr="009423FA">
              <w:rPr>
                <w:rFonts w:cs="Arial"/>
                <w:b/>
                <w:szCs w:val="22"/>
              </w:rPr>
              <w:t>17/NTB/241</w:t>
            </w:r>
            <w:r w:rsidRPr="009423FA">
              <w:rPr>
                <w:rFonts w:cs="Arial"/>
                <w:szCs w:val="22"/>
              </w:rPr>
              <w:t xml:space="preserve"> </w:t>
            </w:r>
          </w:p>
        </w:tc>
      </w:tr>
      <w:tr w:rsidR="002C467F" w:rsidRPr="009423FA" w14:paraId="3F03D305" w14:textId="77777777" w:rsidTr="002C467F">
        <w:trPr>
          <w:trHeight w:val="280"/>
        </w:trPr>
        <w:tc>
          <w:tcPr>
            <w:tcW w:w="966" w:type="dxa"/>
            <w:tcBorders>
              <w:top w:val="nil"/>
              <w:left w:val="nil"/>
              <w:bottom w:val="nil"/>
              <w:right w:val="nil"/>
            </w:tcBorders>
          </w:tcPr>
          <w:p w14:paraId="7377B450" w14:textId="77777777" w:rsidR="002C467F" w:rsidRPr="009423FA" w:rsidRDefault="002C467F">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524D49F6" w14:textId="77777777" w:rsidR="002C467F" w:rsidRPr="009423FA" w:rsidRDefault="002C467F">
            <w:pPr>
              <w:autoSpaceDE w:val="0"/>
              <w:autoSpaceDN w:val="0"/>
              <w:adjustRightInd w:val="0"/>
              <w:rPr>
                <w:rFonts w:cs="Arial"/>
                <w:szCs w:val="22"/>
              </w:rPr>
            </w:pPr>
            <w:r w:rsidRPr="009423FA">
              <w:rPr>
                <w:rFonts w:cs="Arial"/>
                <w:szCs w:val="22"/>
              </w:rPr>
              <w:t xml:space="preserve">Title: </w:t>
            </w:r>
          </w:p>
        </w:tc>
        <w:tc>
          <w:tcPr>
            <w:tcW w:w="6459" w:type="dxa"/>
            <w:tcBorders>
              <w:top w:val="nil"/>
              <w:left w:val="nil"/>
              <w:bottom w:val="nil"/>
              <w:right w:val="nil"/>
            </w:tcBorders>
          </w:tcPr>
          <w:p w14:paraId="7A1B4798" w14:textId="77777777" w:rsidR="002C467F" w:rsidRPr="009423FA" w:rsidRDefault="002C467F">
            <w:pPr>
              <w:autoSpaceDE w:val="0"/>
              <w:autoSpaceDN w:val="0"/>
              <w:adjustRightInd w:val="0"/>
              <w:rPr>
                <w:rFonts w:cs="Arial"/>
                <w:szCs w:val="22"/>
              </w:rPr>
            </w:pPr>
            <w:r w:rsidRPr="009423FA">
              <w:rPr>
                <w:rFonts w:cs="Arial"/>
                <w:szCs w:val="22"/>
              </w:rPr>
              <w:t xml:space="preserve">Evaluation of infection control advice and infection-related change in treatment plan. </w:t>
            </w:r>
          </w:p>
        </w:tc>
      </w:tr>
      <w:tr w:rsidR="002C467F" w:rsidRPr="009423FA" w14:paraId="7F5BAAE0" w14:textId="77777777" w:rsidTr="002C467F">
        <w:trPr>
          <w:trHeight w:val="280"/>
        </w:trPr>
        <w:tc>
          <w:tcPr>
            <w:tcW w:w="966" w:type="dxa"/>
            <w:tcBorders>
              <w:top w:val="nil"/>
              <w:left w:val="nil"/>
              <w:bottom w:val="nil"/>
              <w:right w:val="nil"/>
            </w:tcBorders>
          </w:tcPr>
          <w:p w14:paraId="10C32F33" w14:textId="77777777" w:rsidR="002C467F" w:rsidRPr="009423FA" w:rsidRDefault="002C467F">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2AF67CD6" w14:textId="77777777" w:rsidR="002C467F" w:rsidRPr="009423FA" w:rsidRDefault="002C467F">
            <w:pPr>
              <w:autoSpaceDE w:val="0"/>
              <w:autoSpaceDN w:val="0"/>
              <w:adjustRightInd w:val="0"/>
              <w:rPr>
                <w:rFonts w:cs="Arial"/>
                <w:szCs w:val="22"/>
              </w:rPr>
            </w:pPr>
            <w:r w:rsidRPr="009423FA">
              <w:rPr>
                <w:rFonts w:cs="Arial"/>
                <w:szCs w:val="22"/>
              </w:rPr>
              <w:t xml:space="preserve">Principal Investigator: </w:t>
            </w:r>
          </w:p>
        </w:tc>
        <w:tc>
          <w:tcPr>
            <w:tcW w:w="6459" w:type="dxa"/>
            <w:tcBorders>
              <w:top w:val="nil"/>
              <w:left w:val="nil"/>
              <w:bottom w:val="nil"/>
              <w:right w:val="nil"/>
            </w:tcBorders>
          </w:tcPr>
          <w:p w14:paraId="4D1FF841" w14:textId="77777777" w:rsidR="002C467F" w:rsidRPr="009423FA" w:rsidRDefault="002C467F">
            <w:pPr>
              <w:autoSpaceDE w:val="0"/>
              <w:autoSpaceDN w:val="0"/>
              <w:adjustRightInd w:val="0"/>
              <w:rPr>
                <w:rFonts w:cs="Arial"/>
                <w:szCs w:val="22"/>
              </w:rPr>
            </w:pPr>
            <w:r w:rsidRPr="009423FA">
              <w:rPr>
                <w:rFonts w:cs="Arial"/>
                <w:szCs w:val="22"/>
              </w:rPr>
              <w:t xml:space="preserve">Dr Scott Macfarlane </w:t>
            </w:r>
          </w:p>
        </w:tc>
      </w:tr>
      <w:tr w:rsidR="002C467F" w:rsidRPr="009423FA" w14:paraId="47964608" w14:textId="77777777" w:rsidTr="002C467F">
        <w:trPr>
          <w:trHeight w:val="280"/>
        </w:trPr>
        <w:tc>
          <w:tcPr>
            <w:tcW w:w="966" w:type="dxa"/>
            <w:tcBorders>
              <w:top w:val="nil"/>
              <w:left w:val="nil"/>
              <w:bottom w:val="nil"/>
              <w:right w:val="nil"/>
            </w:tcBorders>
          </w:tcPr>
          <w:p w14:paraId="7AB74B55" w14:textId="77777777" w:rsidR="002C467F" w:rsidRPr="009423FA" w:rsidRDefault="002C467F">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64D1F4BC" w14:textId="77777777" w:rsidR="002C467F" w:rsidRPr="009423FA" w:rsidRDefault="002C467F">
            <w:pPr>
              <w:autoSpaceDE w:val="0"/>
              <w:autoSpaceDN w:val="0"/>
              <w:adjustRightInd w:val="0"/>
              <w:rPr>
                <w:rFonts w:cs="Arial"/>
                <w:szCs w:val="22"/>
              </w:rPr>
            </w:pPr>
            <w:r w:rsidRPr="009423FA">
              <w:rPr>
                <w:rFonts w:cs="Arial"/>
                <w:szCs w:val="22"/>
              </w:rPr>
              <w:t xml:space="preserve">Sponsor: </w:t>
            </w:r>
          </w:p>
        </w:tc>
        <w:tc>
          <w:tcPr>
            <w:tcW w:w="6459" w:type="dxa"/>
            <w:tcBorders>
              <w:top w:val="nil"/>
              <w:left w:val="nil"/>
              <w:bottom w:val="nil"/>
              <w:right w:val="nil"/>
            </w:tcBorders>
          </w:tcPr>
          <w:p w14:paraId="65A6D00C" w14:textId="77777777" w:rsidR="002C467F" w:rsidRPr="009423FA" w:rsidRDefault="002C467F">
            <w:pPr>
              <w:autoSpaceDE w:val="0"/>
              <w:autoSpaceDN w:val="0"/>
              <w:adjustRightInd w:val="0"/>
              <w:rPr>
                <w:rFonts w:cs="Arial"/>
                <w:szCs w:val="22"/>
              </w:rPr>
            </w:pPr>
            <w:r w:rsidRPr="009423FA">
              <w:rPr>
                <w:rFonts w:cs="Arial"/>
                <w:szCs w:val="22"/>
              </w:rPr>
              <w:t xml:space="preserve"> </w:t>
            </w:r>
          </w:p>
        </w:tc>
      </w:tr>
      <w:tr w:rsidR="002C467F" w:rsidRPr="009423FA" w14:paraId="16DF2443" w14:textId="77777777" w:rsidTr="002C467F">
        <w:trPr>
          <w:trHeight w:val="280"/>
        </w:trPr>
        <w:tc>
          <w:tcPr>
            <w:tcW w:w="966" w:type="dxa"/>
            <w:tcBorders>
              <w:top w:val="nil"/>
              <w:left w:val="nil"/>
              <w:bottom w:val="nil"/>
              <w:right w:val="nil"/>
            </w:tcBorders>
          </w:tcPr>
          <w:p w14:paraId="6B096CE2" w14:textId="77777777" w:rsidR="002C467F" w:rsidRPr="009423FA" w:rsidRDefault="002C467F">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63A2FAFB" w14:textId="77777777" w:rsidR="002C467F" w:rsidRPr="009423FA" w:rsidRDefault="002C467F">
            <w:pPr>
              <w:autoSpaceDE w:val="0"/>
              <w:autoSpaceDN w:val="0"/>
              <w:adjustRightInd w:val="0"/>
              <w:rPr>
                <w:rFonts w:cs="Arial"/>
                <w:szCs w:val="22"/>
              </w:rPr>
            </w:pPr>
            <w:r w:rsidRPr="009423FA">
              <w:rPr>
                <w:rFonts w:cs="Arial"/>
                <w:szCs w:val="22"/>
              </w:rPr>
              <w:t xml:space="preserve">Clock Start Date: </w:t>
            </w:r>
          </w:p>
        </w:tc>
        <w:tc>
          <w:tcPr>
            <w:tcW w:w="6459" w:type="dxa"/>
            <w:tcBorders>
              <w:top w:val="nil"/>
              <w:left w:val="nil"/>
              <w:bottom w:val="nil"/>
              <w:right w:val="nil"/>
            </w:tcBorders>
          </w:tcPr>
          <w:p w14:paraId="7E836A23" w14:textId="77777777" w:rsidR="002C467F" w:rsidRPr="009423FA" w:rsidRDefault="002C467F">
            <w:pPr>
              <w:autoSpaceDE w:val="0"/>
              <w:autoSpaceDN w:val="0"/>
              <w:adjustRightInd w:val="0"/>
              <w:rPr>
                <w:rFonts w:cs="Arial"/>
                <w:szCs w:val="22"/>
              </w:rPr>
            </w:pPr>
            <w:r w:rsidRPr="009423FA">
              <w:rPr>
                <w:rFonts w:cs="Arial"/>
                <w:szCs w:val="22"/>
              </w:rPr>
              <w:t xml:space="preserve">07 December 2017 </w:t>
            </w:r>
          </w:p>
        </w:tc>
      </w:tr>
    </w:tbl>
    <w:p w14:paraId="097ED258" w14:textId="77777777" w:rsidR="0096766B" w:rsidRPr="009423FA" w:rsidRDefault="0096766B">
      <w:pPr>
        <w:autoSpaceDE w:val="0"/>
        <w:autoSpaceDN w:val="0"/>
        <w:adjustRightInd w:val="0"/>
        <w:rPr>
          <w:rFonts w:cs="Arial"/>
          <w:szCs w:val="22"/>
        </w:rPr>
      </w:pPr>
      <w:r w:rsidRPr="009423FA">
        <w:rPr>
          <w:rFonts w:cs="Arial"/>
          <w:szCs w:val="22"/>
        </w:rPr>
        <w:t xml:space="preserve"> </w:t>
      </w:r>
    </w:p>
    <w:p w14:paraId="61582FB1" w14:textId="77777777" w:rsidR="00987913" w:rsidRPr="009423FA" w:rsidRDefault="008D3C27">
      <w:pPr>
        <w:autoSpaceDE w:val="0"/>
        <w:autoSpaceDN w:val="0"/>
        <w:adjustRightInd w:val="0"/>
        <w:rPr>
          <w:rFonts w:cs="Arial"/>
          <w:szCs w:val="22"/>
          <w:lang w:val="en-NZ"/>
        </w:rPr>
      </w:pPr>
      <w:r w:rsidRPr="009423FA">
        <w:rPr>
          <w:rFonts w:cs="Arial"/>
          <w:szCs w:val="22"/>
        </w:rPr>
        <w:t xml:space="preserve">Dr Scott Macfarlane </w:t>
      </w:r>
      <w:r w:rsidR="00987913" w:rsidRPr="009423FA">
        <w:rPr>
          <w:rFonts w:cs="Arial"/>
          <w:szCs w:val="22"/>
          <w:lang w:val="en-NZ"/>
        </w:rPr>
        <w:t xml:space="preserve">was </w:t>
      </w:r>
      <w:r w:rsidR="00987913" w:rsidRPr="003C7BA0">
        <w:rPr>
          <w:rFonts w:cs="Arial"/>
          <w:szCs w:val="22"/>
          <w:lang w:val="en-NZ"/>
        </w:rPr>
        <w:t xml:space="preserve">present </w:t>
      </w:r>
      <w:r w:rsidR="003C7BA0" w:rsidRPr="003C7BA0">
        <w:rPr>
          <w:rFonts w:cs="Arial"/>
          <w:szCs w:val="22"/>
          <w:lang w:val="en-NZ"/>
        </w:rPr>
        <w:t xml:space="preserve">in person </w:t>
      </w:r>
      <w:r w:rsidR="00987913" w:rsidRPr="003C7BA0">
        <w:rPr>
          <w:rFonts w:cs="Arial"/>
          <w:szCs w:val="22"/>
          <w:lang w:val="en-NZ"/>
        </w:rPr>
        <w:t xml:space="preserve">for discussion </w:t>
      </w:r>
      <w:r w:rsidR="00987913" w:rsidRPr="009423FA">
        <w:rPr>
          <w:rFonts w:cs="Arial"/>
          <w:szCs w:val="22"/>
          <w:lang w:val="en-NZ"/>
        </w:rPr>
        <w:t>of this application.</w:t>
      </w:r>
    </w:p>
    <w:p w14:paraId="0F2A7C36" w14:textId="77777777" w:rsidR="00987913" w:rsidRPr="009423FA" w:rsidRDefault="00987913">
      <w:pPr>
        <w:autoSpaceDE w:val="0"/>
        <w:autoSpaceDN w:val="0"/>
        <w:adjustRightInd w:val="0"/>
        <w:rPr>
          <w:rFonts w:cs="Arial"/>
          <w:szCs w:val="22"/>
          <w:u w:val="single"/>
          <w:lang w:val="en-NZ"/>
        </w:rPr>
      </w:pPr>
    </w:p>
    <w:p w14:paraId="6BEBCE19" w14:textId="77777777" w:rsidR="00E24E77" w:rsidRPr="009423FA" w:rsidRDefault="00E24E77">
      <w:pPr>
        <w:autoSpaceDE w:val="0"/>
        <w:autoSpaceDN w:val="0"/>
        <w:adjustRightInd w:val="0"/>
        <w:rPr>
          <w:rFonts w:cs="Arial"/>
          <w:szCs w:val="22"/>
          <w:u w:val="single"/>
          <w:lang w:val="en-NZ"/>
        </w:rPr>
      </w:pPr>
      <w:r w:rsidRPr="009423FA">
        <w:rPr>
          <w:rFonts w:cs="Arial"/>
          <w:szCs w:val="22"/>
          <w:u w:val="single"/>
          <w:lang w:val="en-NZ"/>
        </w:rPr>
        <w:t>Potential conflicts of interest</w:t>
      </w:r>
    </w:p>
    <w:p w14:paraId="504E94E9" w14:textId="77777777" w:rsidR="00E24E77" w:rsidRPr="009423FA" w:rsidRDefault="00E24E77">
      <w:pPr>
        <w:autoSpaceDE w:val="0"/>
        <w:autoSpaceDN w:val="0"/>
        <w:adjustRightInd w:val="0"/>
        <w:rPr>
          <w:rFonts w:cs="Arial"/>
          <w:b/>
          <w:szCs w:val="22"/>
          <w:lang w:val="en-NZ"/>
        </w:rPr>
      </w:pPr>
    </w:p>
    <w:p w14:paraId="71B383FC" w14:textId="77777777" w:rsidR="00E24E77" w:rsidRPr="009423FA" w:rsidRDefault="00E24E77">
      <w:pPr>
        <w:autoSpaceDE w:val="0"/>
        <w:autoSpaceDN w:val="0"/>
        <w:adjustRightInd w:val="0"/>
        <w:rPr>
          <w:rFonts w:cs="Arial"/>
          <w:szCs w:val="22"/>
          <w:lang w:val="en-NZ"/>
        </w:rPr>
      </w:pPr>
      <w:r w:rsidRPr="009423FA">
        <w:rPr>
          <w:rFonts w:cs="Arial"/>
          <w:szCs w:val="22"/>
          <w:lang w:val="en-NZ"/>
        </w:rPr>
        <w:t>The Chair asked members to declare any potential conflicts of interest related to this application.</w:t>
      </w:r>
    </w:p>
    <w:p w14:paraId="0EDB567B" w14:textId="77777777" w:rsidR="00E24E77" w:rsidRPr="009423FA" w:rsidRDefault="00E24E77">
      <w:pPr>
        <w:autoSpaceDE w:val="0"/>
        <w:autoSpaceDN w:val="0"/>
        <w:adjustRightInd w:val="0"/>
        <w:rPr>
          <w:rFonts w:cs="Arial"/>
          <w:szCs w:val="22"/>
          <w:lang w:val="en-NZ"/>
        </w:rPr>
      </w:pPr>
    </w:p>
    <w:p w14:paraId="0F9170F2" w14:textId="77777777" w:rsidR="00E24E77" w:rsidRPr="009423FA" w:rsidRDefault="00E24E77">
      <w:pPr>
        <w:autoSpaceDE w:val="0"/>
        <w:autoSpaceDN w:val="0"/>
        <w:adjustRightInd w:val="0"/>
        <w:rPr>
          <w:rFonts w:cs="Arial"/>
          <w:szCs w:val="22"/>
          <w:lang w:val="en-NZ"/>
        </w:rPr>
      </w:pPr>
      <w:r w:rsidRPr="009423FA">
        <w:rPr>
          <w:rFonts w:cs="Arial"/>
          <w:szCs w:val="22"/>
          <w:lang w:val="en-NZ"/>
        </w:rPr>
        <w:t>No potential conflicts of interest related to this application were declared by any member.</w:t>
      </w:r>
    </w:p>
    <w:p w14:paraId="59A6B999" w14:textId="77777777" w:rsidR="008D3C27" w:rsidRPr="004E1810" w:rsidRDefault="008D3C27">
      <w:pPr>
        <w:autoSpaceDE w:val="0"/>
        <w:autoSpaceDN w:val="0"/>
        <w:adjustRightInd w:val="0"/>
        <w:rPr>
          <w:rFonts w:cs="Arial"/>
          <w:szCs w:val="22"/>
          <w:lang w:val="en-NZ"/>
        </w:rPr>
      </w:pPr>
    </w:p>
    <w:p w14:paraId="6C2AF992" w14:textId="77777777" w:rsidR="00E24E77" w:rsidRPr="004E1810" w:rsidRDefault="008D3C27">
      <w:pPr>
        <w:autoSpaceDE w:val="0"/>
        <w:autoSpaceDN w:val="0"/>
        <w:adjustRightInd w:val="0"/>
        <w:rPr>
          <w:rFonts w:cs="Arial"/>
          <w:szCs w:val="22"/>
          <w:lang w:val="en-NZ"/>
        </w:rPr>
      </w:pPr>
      <w:r w:rsidRPr="004E1810">
        <w:rPr>
          <w:rFonts w:cs="Arial"/>
          <w:szCs w:val="22"/>
          <w:lang w:val="en-NZ"/>
        </w:rPr>
        <w:t xml:space="preserve">Dr Nora Lynch </w:t>
      </w:r>
      <w:r w:rsidR="00E24E77" w:rsidRPr="004E1810">
        <w:rPr>
          <w:rFonts w:cs="Arial"/>
          <w:szCs w:val="22"/>
          <w:lang w:val="en-NZ"/>
        </w:rPr>
        <w:t xml:space="preserve">declared a potential conflict of interest, and the Committee decided to </w:t>
      </w:r>
      <w:r w:rsidR="00E977B3">
        <w:rPr>
          <w:rFonts w:cs="Arial"/>
          <w:szCs w:val="22"/>
          <w:lang w:val="en-NZ"/>
        </w:rPr>
        <w:t xml:space="preserve">allow her to </w:t>
      </w:r>
      <w:r w:rsidR="004E1810" w:rsidRPr="004E1810">
        <w:rPr>
          <w:rFonts w:cs="Arial"/>
          <w:szCs w:val="22"/>
          <w:lang w:val="en-NZ"/>
        </w:rPr>
        <w:t xml:space="preserve">be involved in the discussion of the application. </w:t>
      </w:r>
    </w:p>
    <w:p w14:paraId="47B551D2" w14:textId="77777777" w:rsidR="00E24E77" w:rsidRPr="009423FA" w:rsidRDefault="00E24E77">
      <w:pPr>
        <w:autoSpaceDE w:val="0"/>
        <w:autoSpaceDN w:val="0"/>
        <w:adjustRightInd w:val="0"/>
        <w:rPr>
          <w:rFonts w:cs="Arial"/>
          <w:szCs w:val="22"/>
          <w:lang w:val="en-NZ"/>
        </w:rPr>
      </w:pPr>
    </w:p>
    <w:p w14:paraId="1210C1D4" w14:textId="77777777" w:rsidR="00285BEA" w:rsidRPr="009423FA" w:rsidRDefault="00285BEA" w:rsidP="00285BEA">
      <w:pPr>
        <w:rPr>
          <w:rFonts w:cs="Arial"/>
          <w:szCs w:val="22"/>
          <w:u w:val="single"/>
          <w:lang w:val="en-NZ"/>
        </w:rPr>
      </w:pPr>
      <w:r w:rsidRPr="009423FA">
        <w:rPr>
          <w:rFonts w:cs="Arial"/>
          <w:szCs w:val="22"/>
          <w:u w:val="single"/>
          <w:lang w:val="en-NZ"/>
        </w:rPr>
        <w:t>Summary of Study</w:t>
      </w:r>
    </w:p>
    <w:p w14:paraId="27E8A202" w14:textId="77777777" w:rsidR="00285BEA" w:rsidRPr="009423FA" w:rsidRDefault="00285BEA" w:rsidP="00285BEA">
      <w:pPr>
        <w:rPr>
          <w:rFonts w:cs="Arial"/>
          <w:szCs w:val="22"/>
          <w:u w:val="single"/>
          <w:lang w:val="en-NZ"/>
        </w:rPr>
      </w:pPr>
    </w:p>
    <w:p w14:paraId="229BDEDA" w14:textId="77777777" w:rsidR="008D3C27" w:rsidRPr="00B9419C" w:rsidRDefault="008D3C27" w:rsidP="008D3C27">
      <w:pPr>
        <w:pStyle w:val="ListParagraph"/>
        <w:numPr>
          <w:ilvl w:val="0"/>
          <w:numId w:val="34"/>
        </w:numPr>
        <w:autoSpaceDE w:val="0"/>
        <w:autoSpaceDN w:val="0"/>
        <w:adjustRightInd w:val="0"/>
        <w:rPr>
          <w:rFonts w:cs="Arial"/>
          <w:szCs w:val="22"/>
          <w:lang w:val="en-NZ"/>
        </w:rPr>
      </w:pPr>
      <w:r w:rsidRPr="009423FA">
        <w:rPr>
          <w:rFonts w:cs="Arial"/>
          <w:szCs w:val="22"/>
          <w:lang w:val="en-NZ"/>
        </w:rPr>
        <w:t xml:space="preserve">Children undergoing </w:t>
      </w:r>
      <w:r w:rsidR="00E977B3">
        <w:rPr>
          <w:rFonts w:cs="Arial"/>
          <w:szCs w:val="22"/>
          <w:lang w:val="en-NZ"/>
        </w:rPr>
        <w:t>acute lymphoblastic leukemia (</w:t>
      </w:r>
      <w:r w:rsidRPr="009423FA">
        <w:rPr>
          <w:rFonts w:cs="Arial"/>
          <w:szCs w:val="22"/>
          <w:lang w:val="en-NZ"/>
        </w:rPr>
        <w:t>ALL</w:t>
      </w:r>
      <w:r w:rsidR="00E977B3">
        <w:rPr>
          <w:rFonts w:cs="Arial"/>
          <w:szCs w:val="22"/>
          <w:lang w:val="en-NZ"/>
        </w:rPr>
        <w:t>)</w:t>
      </w:r>
      <w:r w:rsidRPr="009423FA">
        <w:rPr>
          <w:rFonts w:cs="Arial"/>
          <w:szCs w:val="22"/>
          <w:lang w:val="en-NZ"/>
        </w:rPr>
        <w:t xml:space="preserve"> treatment are at increased risk of developing infections, which can lead to delays or changes in treatment. Families are usually given advice from staff at their child's treatment centre about how to approach situations where their child is more likely to be exposed to infection. However, there is no existing body of research that determines an optimal approach with regards to when children undergoing treatment for cancer should return to education and other social activities. There currently appears to be a difference in the standard advice provided by the two specialist paediatric oncology treatment centres (located in Auckland and Christchurch) regarding when children should return to school/ECE following a leukaemia diagnosis.  This study will verify that the advice being given is different and then consider how this, alongside advice received from other parties, impacts on parental perceptions and practice regarding educational facility attendance, infection and ultimately the optimal delivery of treatment.</w:t>
      </w:r>
    </w:p>
    <w:p w14:paraId="50C1068B" w14:textId="77777777" w:rsidR="008D3C27" w:rsidRPr="00B9419C" w:rsidRDefault="008D3C27" w:rsidP="00B9419C">
      <w:pPr>
        <w:pStyle w:val="ListParagraph"/>
        <w:numPr>
          <w:ilvl w:val="0"/>
          <w:numId w:val="34"/>
        </w:numPr>
        <w:autoSpaceDE w:val="0"/>
        <w:autoSpaceDN w:val="0"/>
        <w:adjustRightInd w:val="0"/>
        <w:rPr>
          <w:rFonts w:cs="Arial"/>
          <w:szCs w:val="22"/>
          <w:lang w:val="en-NZ"/>
        </w:rPr>
      </w:pPr>
      <w:r w:rsidRPr="009423FA">
        <w:rPr>
          <w:rFonts w:cs="Arial"/>
          <w:szCs w:val="22"/>
          <w:lang w:val="en-NZ"/>
        </w:rPr>
        <w:t>This mixed-methods study of current practice for patients with Acute Lymphoblastic Leukaemia (ALL) will include qualitative interviews with patient families, an online questionnaire of health professionals and NGO support workers who provide advice to families, and quantitative data analysis of patients' education attendance records and infe</w:t>
      </w:r>
      <w:r w:rsidR="00B9419C">
        <w:rPr>
          <w:rFonts w:cs="Arial"/>
          <w:szCs w:val="22"/>
          <w:lang w:val="en-NZ"/>
        </w:rPr>
        <w:t>ction-related treatment changes</w:t>
      </w:r>
    </w:p>
    <w:p w14:paraId="1824E8ED" w14:textId="77777777" w:rsidR="008D3C27" w:rsidRPr="00B9419C" w:rsidRDefault="008D3C27" w:rsidP="00B9419C">
      <w:pPr>
        <w:pStyle w:val="ListParagraph"/>
        <w:numPr>
          <w:ilvl w:val="0"/>
          <w:numId w:val="34"/>
        </w:numPr>
        <w:autoSpaceDE w:val="0"/>
        <w:autoSpaceDN w:val="0"/>
        <w:adjustRightInd w:val="0"/>
        <w:rPr>
          <w:rFonts w:cs="Arial"/>
          <w:szCs w:val="22"/>
          <w:lang w:val="en-NZ"/>
        </w:rPr>
      </w:pPr>
      <w:r w:rsidRPr="009423FA">
        <w:rPr>
          <w:rFonts w:cs="Arial"/>
          <w:szCs w:val="22"/>
          <w:lang w:val="en-NZ"/>
        </w:rPr>
        <w:t>The study participants are a cohort of children diagnosed with ALL between 1/1/2014 and 31/12/2016. ALL is the most common childhood cancer. The long, typically 2-3 years, of immunosuppressive chemotherapy treatment means that there is an increased risk of infection-related complications.</w:t>
      </w:r>
    </w:p>
    <w:p w14:paraId="5B088B30" w14:textId="77777777" w:rsidR="00285BEA" w:rsidRPr="009423FA" w:rsidRDefault="008D3C27" w:rsidP="00B9419C">
      <w:pPr>
        <w:pStyle w:val="ListParagraph"/>
        <w:numPr>
          <w:ilvl w:val="0"/>
          <w:numId w:val="34"/>
        </w:numPr>
        <w:autoSpaceDE w:val="0"/>
        <w:autoSpaceDN w:val="0"/>
        <w:adjustRightInd w:val="0"/>
        <w:rPr>
          <w:rFonts w:cs="Arial"/>
          <w:szCs w:val="22"/>
          <w:lang w:val="en-NZ"/>
        </w:rPr>
      </w:pPr>
      <w:r w:rsidRPr="009423FA">
        <w:rPr>
          <w:rFonts w:cs="Arial"/>
          <w:szCs w:val="22"/>
          <w:lang w:val="en-NZ"/>
        </w:rPr>
        <w:t>The study will inform the development of a national evidence-based approach to infection control advice provided to families in order to ensure optimal social, educational and health outcomes for child cancer patients.</w:t>
      </w:r>
    </w:p>
    <w:p w14:paraId="71D08807" w14:textId="77777777" w:rsidR="008D3C27" w:rsidRPr="009423FA" w:rsidRDefault="008D3C27" w:rsidP="008D3C27">
      <w:pPr>
        <w:autoSpaceDE w:val="0"/>
        <w:autoSpaceDN w:val="0"/>
        <w:adjustRightInd w:val="0"/>
        <w:rPr>
          <w:rFonts w:cs="Arial"/>
          <w:szCs w:val="22"/>
          <w:lang w:val="en-NZ"/>
        </w:rPr>
      </w:pPr>
    </w:p>
    <w:p w14:paraId="67FF5B58" w14:textId="77777777" w:rsidR="00285BEA" w:rsidRPr="009423FA" w:rsidRDefault="00285BEA" w:rsidP="00285BEA">
      <w:pPr>
        <w:rPr>
          <w:rFonts w:cs="Arial"/>
          <w:szCs w:val="22"/>
          <w:u w:val="single"/>
          <w:lang w:val="en-NZ"/>
        </w:rPr>
      </w:pPr>
      <w:r w:rsidRPr="009423FA">
        <w:rPr>
          <w:rFonts w:cs="Arial"/>
          <w:szCs w:val="22"/>
          <w:u w:val="single"/>
          <w:lang w:val="en-NZ"/>
        </w:rPr>
        <w:t>Summary of ethical issues (resolved)</w:t>
      </w:r>
    </w:p>
    <w:p w14:paraId="4A6020E6" w14:textId="77777777" w:rsidR="00285BEA" w:rsidRPr="009423FA" w:rsidRDefault="00285BEA" w:rsidP="00285BEA">
      <w:pPr>
        <w:rPr>
          <w:rFonts w:cs="Arial"/>
          <w:szCs w:val="22"/>
          <w:u w:val="single"/>
          <w:lang w:val="en-NZ"/>
        </w:rPr>
      </w:pPr>
    </w:p>
    <w:p w14:paraId="64DB00E7" w14:textId="77777777" w:rsidR="00285BEA" w:rsidRPr="009423FA" w:rsidRDefault="00285BEA" w:rsidP="00285BEA">
      <w:pPr>
        <w:rPr>
          <w:rFonts w:cs="Arial"/>
          <w:szCs w:val="22"/>
          <w:lang w:val="en-NZ"/>
        </w:rPr>
      </w:pPr>
      <w:r w:rsidRPr="009423FA">
        <w:rPr>
          <w:rFonts w:cs="Arial"/>
          <w:szCs w:val="22"/>
          <w:lang w:val="en-NZ"/>
        </w:rPr>
        <w:t>The main ethical issues considered by the Committee and addressed by the Researcher are as follows.</w:t>
      </w:r>
    </w:p>
    <w:p w14:paraId="40BE8698" w14:textId="77777777" w:rsidR="00285BEA" w:rsidRPr="009423FA" w:rsidRDefault="00285BEA" w:rsidP="00285BEA">
      <w:pPr>
        <w:rPr>
          <w:rFonts w:cs="Arial"/>
          <w:szCs w:val="22"/>
          <w:u w:val="single"/>
          <w:lang w:val="en-NZ"/>
        </w:rPr>
      </w:pPr>
    </w:p>
    <w:p w14:paraId="683E458A" w14:textId="77777777" w:rsidR="00E1113F" w:rsidRPr="00E1113F" w:rsidRDefault="00E1113F" w:rsidP="00E1113F">
      <w:pPr>
        <w:pStyle w:val="ListParagraph"/>
        <w:numPr>
          <w:ilvl w:val="0"/>
          <w:numId w:val="34"/>
        </w:numPr>
        <w:rPr>
          <w:rFonts w:cs="Arial"/>
          <w:szCs w:val="22"/>
          <w:lang w:val="en-NZ"/>
        </w:rPr>
      </w:pPr>
      <w:r w:rsidRPr="00E1113F">
        <w:rPr>
          <w:rFonts w:cs="Arial"/>
          <w:szCs w:val="22"/>
          <w:lang w:val="en-NZ"/>
        </w:rPr>
        <w:t>The Researcher(s) explained Auckland and Canterbury will be conducted face to face, with the remainder as skype or phone. The Researcher(s) confirmed no home visits.</w:t>
      </w:r>
    </w:p>
    <w:p w14:paraId="37FEB48C" w14:textId="77777777" w:rsidR="00285BEA" w:rsidRPr="009423FA" w:rsidRDefault="00285BEA" w:rsidP="00285BEA">
      <w:pPr>
        <w:spacing w:before="80" w:after="80"/>
        <w:rPr>
          <w:rFonts w:cs="Arial"/>
          <w:szCs w:val="22"/>
          <w:u w:val="single"/>
          <w:lang w:val="en-NZ"/>
        </w:rPr>
      </w:pPr>
    </w:p>
    <w:p w14:paraId="41612A8A" w14:textId="77777777" w:rsidR="00285BEA" w:rsidRPr="009423FA" w:rsidRDefault="00285BEA" w:rsidP="00285BEA">
      <w:pPr>
        <w:rPr>
          <w:rFonts w:cs="Arial"/>
          <w:szCs w:val="22"/>
          <w:u w:val="single"/>
          <w:lang w:val="en-NZ"/>
        </w:rPr>
      </w:pPr>
      <w:r w:rsidRPr="009423FA">
        <w:rPr>
          <w:rFonts w:cs="Arial"/>
          <w:szCs w:val="22"/>
          <w:u w:val="single"/>
          <w:lang w:val="en-NZ"/>
        </w:rPr>
        <w:lastRenderedPageBreak/>
        <w:t>Summary of ethical issues (outstanding)</w:t>
      </w:r>
    </w:p>
    <w:p w14:paraId="47A9B524" w14:textId="77777777" w:rsidR="00285BEA" w:rsidRPr="009423FA" w:rsidRDefault="00285BEA" w:rsidP="00285BEA">
      <w:pPr>
        <w:rPr>
          <w:rFonts w:cs="Arial"/>
          <w:szCs w:val="22"/>
          <w:u w:val="single"/>
          <w:lang w:val="en-NZ"/>
        </w:rPr>
      </w:pPr>
    </w:p>
    <w:p w14:paraId="54970B15" w14:textId="77777777" w:rsidR="00285BEA" w:rsidRPr="009423FA" w:rsidRDefault="00285BEA" w:rsidP="00285BEA">
      <w:pPr>
        <w:rPr>
          <w:rFonts w:cs="Arial"/>
          <w:szCs w:val="22"/>
          <w:lang w:val="en-NZ"/>
        </w:rPr>
      </w:pPr>
      <w:r w:rsidRPr="009423FA">
        <w:rPr>
          <w:rFonts w:cs="Arial"/>
          <w:szCs w:val="22"/>
          <w:lang w:val="en-NZ"/>
        </w:rPr>
        <w:t>The main ethical issues considered by the Committee and which require addressing by the Researcher are as follows.</w:t>
      </w:r>
    </w:p>
    <w:p w14:paraId="4190F8C6" w14:textId="77777777" w:rsidR="00285BEA" w:rsidRPr="009423FA" w:rsidRDefault="00285BEA" w:rsidP="00285BEA">
      <w:pPr>
        <w:autoSpaceDE w:val="0"/>
        <w:autoSpaceDN w:val="0"/>
        <w:adjustRightInd w:val="0"/>
        <w:rPr>
          <w:rFonts w:cs="Arial"/>
          <w:szCs w:val="22"/>
          <w:lang w:val="en-NZ"/>
        </w:rPr>
      </w:pPr>
    </w:p>
    <w:p w14:paraId="71A49D17" w14:textId="6E346BF3" w:rsidR="008D3C27" w:rsidRDefault="008D3C27" w:rsidP="002C467F">
      <w:pPr>
        <w:pStyle w:val="ListParagraph"/>
        <w:numPr>
          <w:ilvl w:val="0"/>
          <w:numId w:val="34"/>
        </w:numPr>
        <w:rPr>
          <w:rFonts w:cs="Arial"/>
          <w:color w:val="000000"/>
          <w:szCs w:val="22"/>
        </w:rPr>
      </w:pPr>
      <w:r w:rsidRPr="009423FA">
        <w:rPr>
          <w:rFonts w:cs="Arial"/>
          <w:color w:val="000000"/>
          <w:szCs w:val="22"/>
        </w:rPr>
        <w:t xml:space="preserve">Researcher contact letter should offer option of participation of just accessing records if they don't want </w:t>
      </w:r>
      <w:r w:rsidR="00B9419C">
        <w:rPr>
          <w:rFonts w:cs="Arial"/>
          <w:color w:val="000000"/>
          <w:szCs w:val="22"/>
        </w:rPr>
        <w:t>an interview.</w:t>
      </w:r>
    </w:p>
    <w:p w14:paraId="532B8167" w14:textId="77777777" w:rsidR="008D3C27" w:rsidRPr="009423FA" w:rsidRDefault="008D3C27" w:rsidP="002C467F">
      <w:pPr>
        <w:pStyle w:val="ListParagraph"/>
        <w:numPr>
          <w:ilvl w:val="0"/>
          <w:numId w:val="34"/>
        </w:numPr>
        <w:rPr>
          <w:rFonts w:cs="Arial"/>
          <w:color w:val="000000"/>
          <w:szCs w:val="22"/>
        </w:rPr>
      </w:pPr>
      <w:r w:rsidRPr="009423FA">
        <w:rPr>
          <w:rFonts w:cs="Arial"/>
          <w:color w:val="000000"/>
          <w:szCs w:val="22"/>
        </w:rPr>
        <w:t>Emotional risk to researcher, of doing 30 interviews with ALL families</w:t>
      </w:r>
      <w:r w:rsidR="00B9419C">
        <w:rPr>
          <w:rFonts w:cs="Arial"/>
          <w:color w:val="000000"/>
          <w:szCs w:val="22"/>
        </w:rPr>
        <w:t xml:space="preserve">. </w:t>
      </w:r>
      <w:r w:rsidRPr="009423FA">
        <w:rPr>
          <w:rFonts w:cs="Arial"/>
          <w:color w:val="000000"/>
          <w:szCs w:val="22"/>
        </w:rPr>
        <w:t xml:space="preserve">Suggest setting up automatic debriefing sessions along the way for her with an appropriate person to allow any off loading and a check on her </w:t>
      </w:r>
      <w:r w:rsidR="00B9419C" w:rsidRPr="009423FA">
        <w:rPr>
          <w:rFonts w:cs="Arial"/>
          <w:color w:val="000000"/>
          <w:szCs w:val="22"/>
        </w:rPr>
        <w:t>wellbeing</w:t>
      </w:r>
      <w:r w:rsidRPr="009423FA">
        <w:rPr>
          <w:rFonts w:cs="Arial"/>
          <w:color w:val="000000"/>
          <w:szCs w:val="22"/>
        </w:rPr>
        <w:t xml:space="preserve">. </w:t>
      </w:r>
      <w:r w:rsidR="00B9419C">
        <w:rPr>
          <w:rFonts w:cs="Arial"/>
          <w:color w:val="000000"/>
          <w:szCs w:val="22"/>
        </w:rPr>
        <w:t xml:space="preserve">The Researcher(s) acknowledged this risk, citing the experience of the researcher. </w:t>
      </w:r>
      <w:r w:rsidR="004E1810">
        <w:rPr>
          <w:rFonts w:cs="Arial"/>
          <w:color w:val="000000"/>
          <w:szCs w:val="22"/>
        </w:rPr>
        <w:t xml:space="preserve">The Researcher(s) explained that the researchers have a personal process in place for managing stress and accessing counselling. </w:t>
      </w:r>
      <w:r w:rsidR="00B553D8">
        <w:rPr>
          <w:rFonts w:cs="Arial"/>
          <w:color w:val="000000"/>
          <w:szCs w:val="22"/>
        </w:rPr>
        <w:t xml:space="preserve">The Committee discussed debriefs formally, but is directed by the researcher. This should not be the research team. </w:t>
      </w:r>
    </w:p>
    <w:p w14:paraId="4710249C" w14:textId="77777777" w:rsidR="008D3C27" w:rsidRDefault="008D3C27" w:rsidP="002C467F">
      <w:pPr>
        <w:pStyle w:val="ListParagraph"/>
        <w:numPr>
          <w:ilvl w:val="0"/>
          <w:numId w:val="34"/>
        </w:numPr>
        <w:rPr>
          <w:rFonts w:cs="Arial"/>
          <w:color w:val="000000"/>
          <w:szCs w:val="22"/>
        </w:rPr>
      </w:pPr>
      <w:r w:rsidRPr="009423FA">
        <w:rPr>
          <w:rFonts w:cs="Arial"/>
          <w:color w:val="000000"/>
          <w:szCs w:val="22"/>
        </w:rPr>
        <w:t>Ensure interviews are done in a private space. A public library, which is one of the suggested options, wo</w:t>
      </w:r>
      <w:r w:rsidR="00B9419C">
        <w:rPr>
          <w:rFonts w:cs="Arial"/>
          <w:color w:val="000000"/>
          <w:szCs w:val="22"/>
        </w:rPr>
        <w:t>uld not be an appropriate place.</w:t>
      </w:r>
    </w:p>
    <w:p w14:paraId="5159467E" w14:textId="77777777" w:rsidR="00B553D8" w:rsidRDefault="008D3C27" w:rsidP="002C467F">
      <w:pPr>
        <w:pStyle w:val="ListParagraph"/>
        <w:numPr>
          <w:ilvl w:val="0"/>
          <w:numId w:val="34"/>
        </w:numPr>
        <w:rPr>
          <w:rFonts w:cs="Arial"/>
          <w:color w:val="000000"/>
          <w:szCs w:val="22"/>
        </w:rPr>
      </w:pPr>
      <w:r w:rsidRPr="009423FA">
        <w:rPr>
          <w:rFonts w:cs="Arial"/>
          <w:color w:val="000000"/>
          <w:szCs w:val="22"/>
        </w:rPr>
        <w:t>Provide participants with individual copies of the to-be-published results rather than direct them t</w:t>
      </w:r>
      <w:r w:rsidR="00C2481D">
        <w:rPr>
          <w:rFonts w:cs="Arial"/>
          <w:color w:val="000000"/>
          <w:szCs w:val="22"/>
        </w:rPr>
        <w:t>o a public website to view them.</w:t>
      </w:r>
    </w:p>
    <w:p w14:paraId="68F23719" w14:textId="77777777" w:rsidR="008D3C27" w:rsidRPr="009423FA" w:rsidRDefault="008D3C27" w:rsidP="002C467F">
      <w:pPr>
        <w:pStyle w:val="ListParagraph"/>
        <w:numPr>
          <w:ilvl w:val="0"/>
          <w:numId w:val="34"/>
        </w:numPr>
        <w:rPr>
          <w:rFonts w:cs="Arial"/>
          <w:color w:val="000000"/>
          <w:szCs w:val="22"/>
        </w:rPr>
      </w:pPr>
      <w:r w:rsidRPr="009423FA">
        <w:rPr>
          <w:rFonts w:cs="Arial"/>
          <w:color w:val="000000"/>
          <w:szCs w:val="22"/>
        </w:rPr>
        <w:t xml:space="preserve">Consider whether a </w:t>
      </w:r>
      <w:r w:rsidR="007628B2" w:rsidRPr="009423FA">
        <w:rPr>
          <w:rFonts w:cs="Arial"/>
          <w:color w:val="000000"/>
          <w:szCs w:val="22"/>
        </w:rPr>
        <w:t>follow-up</w:t>
      </w:r>
      <w:r w:rsidRPr="009423FA">
        <w:rPr>
          <w:rFonts w:cs="Arial"/>
          <w:color w:val="000000"/>
          <w:szCs w:val="22"/>
        </w:rPr>
        <w:t xml:space="preserve"> phone call should be made to interviewees after the interview to check on their wellbeing. </w:t>
      </w:r>
    </w:p>
    <w:p w14:paraId="2F38A66E" w14:textId="77777777" w:rsidR="00285BEA" w:rsidRPr="009423FA" w:rsidRDefault="005A61B3" w:rsidP="002C467F">
      <w:pPr>
        <w:pStyle w:val="ListParagraph"/>
        <w:numPr>
          <w:ilvl w:val="0"/>
          <w:numId w:val="34"/>
        </w:numPr>
        <w:rPr>
          <w:rFonts w:cs="Arial"/>
          <w:szCs w:val="22"/>
          <w:u w:val="single"/>
          <w:lang w:val="en-NZ"/>
        </w:rPr>
      </w:pPr>
      <w:r>
        <w:rPr>
          <w:rFonts w:cs="Arial"/>
          <w:color w:val="000000"/>
          <w:szCs w:val="22"/>
        </w:rPr>
        <w:t>The Committee asked if they will p</w:t>
      </w:r>
      <w:r w:rsidR="008D3C27" w:rsidRPr="009423FA">
        <w:rPr>
          <w:rFonts w:cs="Arial"/>
          <w:color w:val="000000"/>
          <w:szCs w:val="22"/>
        </w:rPr>
        <w:t>rovide parking /petrol money to any interviewee who travels to an interview venue.</w:t>
      </w:r>
      <w:r>
        <w:rPr>
          <w:rFonts w:cs="Arial"/>
          <w:color w:val="000000"/>
          <w:szCs w:val="22"/>
        </w:rPr>
        <w:t xml:space="preserve"> The Researcher(s) stated they will have taxi vouchers. </w:t>
      </w:r>
    </w:p>
    <w:p w14:paraId="2B559677" w14:textId="77777777" w:rsidR="00285BEA" w:rsidRPr="009423FA" w:rsidRDefault="00285BEA" w:rsidP="00285BEA">
      <w:pPr>
        <w:pStyle w:val="ListParagraph"/>
        <w:spacing w:before="80" w:after="80"/>
        <w:rPr>
          <w:rFonts w:cs="Arial"/>
          <w:szCs w:val="22"/>
          <w:lang w:val="en-NZ"/>
        </w:rPr>
      </w:pPr>
    </w:p>
    <w:p w14:paraId="0D7A182B" w14:textId="77777777" w:rsidR="00285BEA" w:rsidRPr="009423FA" w:rsidRDefault="00285BEA" w:rsidP="00285BEA">
      <w:pPr>
        <w:spacing w:before="80" w:after="80"/>
        <w:rPr>
          <w:rFonts w:cs="Arial"/>
          <w:szCs w:val="22"/>
          <w:lang w:val="en-NZ"/>
        </w:rPr>
      </w:pPr>
      <w:r w:rsidRPr="009423FA">
        <w:rPr>
          <w:rFonts w:cs="Arial"/>
          <w:szCs w:val="22"/>
          <w:lang w:val="en-NZ"/>
        </w:rPr>
        <w:t xml:space="preserve">The Committee requested the following changes to the Participant Information Sheet and Consent Form: </w:t>
      </w:r>
    </w:p>
    <w:p w14:paraId="1FFDE14C" w14:textId="77777777" w:rsidR="00285BEA" w:rsidRPr="009423FA" w:rsidRDefault="00285BEA" w:rsidP="00285BEA">
      <w:pPr>
        <w:spacing w:before="80" w:after="80"/>
        <w:rPr>
          <w:rFonts w:cs="Arial"/>
          <w:szCs w:val="22"/>
          <w:lang w:val="en-NZ"/>
        </w:rPr>
      </w:pPr>
    </w:p>
    <w:p w14:paraId="69B8D282" w14:textId="77777777" w:rsidR="00B9419C" w:rsidRDefault="00B9419C" w:rsidP="002C467F">
      <w:pPr>
        <w:pStyle w:val="ListParagraph"/>
        <w:numPr>
          <w:ilvl w:val="0"/>
          <w:numId w:val="34"/>
        </w:numPr>
        <w:rPr>
          <w:rFonts w:cs="Arial"/>
          <w:color w:val="000000"/>
          <w:szCs w:val="22"/>
        </w:rPr>
      </w:pPr>
      <w:r>
        <w:rPr>
          <w:rFonts w:cs="Arial"/>
          <w:color w:val="000000"/>
          <w:szCs w:val="22"/>
        </w:rPr>
        <w:t xml:space="preserve">Audio recording should be clearly outlined in the PIS. </w:t>
      </w:r>
    </w:p>
    <w:p w14:paraId="7270C461" w14:textId="77777777" w:rsidR="00B553D8" w:rsidRDefault="00B553D8" w:rsidP="002C467F">
      <w:pPr>
        <w:pStyle w:val="ListParagraph"/>
        <w:numPr>
          <w:ilvl w:val="0"/>
          <w:numId w:val="34"/>
        </w:numPr>
        <w:rPr>
          <w:rFonts w:cs="Arial"/>
          <w:color w:val="000000"/>
          <w:szCs w:val="22"/>
        </w:rPr>
      </w:pPr>
      <w:r>
        <w:rPr>
          <w:rFonts w:cs="Arial"/>
          <w:color w:val="000000"/>
          <w:szCs w:val="22"/>
        </w:rPr>
        <w:t xml:space="preserve">Simplify the 7-12 assent form if possible. </w:t>
      </w:r>
    </w:p>
    <w:p w14:paraId="6B2AA071" w14:textId="77777777" w:rsidR="007628B2" w:rsidRPr="009423FA" w:rsidRDefault="007628B2" w:rsidP="002C467F">
      <w:pPr>
        <w:pStyle w:val="ListParagraph"/>
        <w:numPr>
          <w:ilvl w:val="0"/>
          <w:numId w:val="34"/>
        </w:numPr>
        <w:rPr>
          <w:rFonts w:cs="Arial"/>
          <w:color w:val="000000"/>
          <w:szCs w:val="22"/>
        </w:rPr>
      </w:pPr>
      <w:r>
        <w:rPr>
          <w:rFonts w:cs="Arial"/>
          <w:color w:val="000000"/>
          <w:szCs w:val="22"/>
        </w:rPr>
        <w:t>Consent form – talks in language ‘I’ and add ‘or my child’ where appropriate.</w:t>
      </w:r>
    </w:p>
    <w:p w14:paraId="5D59FBC5" w14:textId="77777777" w:rsidR="00E24E77" w:rsidRPr="009423FA" w:rsidRDefault="00E24E77" w:rsidP="00E24E77">
      <w:pPr>
        <w:rPr>
          <w:rFonts w:cs="Arial"/>
          <w:color w:val="FF0000"/>
          <w:szCs w:val="22"/>
          <w:lang w:val="en-NZ"/>
        </w:rPr>
      </w:pPr>
    </w:p>
    <w:p w14:paraId="601CA3FC" w14:textId="77777777" w:rsidR="00E24E77" w:rsidRPr="009423FA" w:rsidRDefault="00E24E77" w:rsidP="00E24E77">
      <w:pPr>
        <w:rPr>
          <w:rFonts w:cs="Arial"/>
          <w:szCs w:val="22"/>
          <w:u w:val="single"/>
          <w:lang w:val="en-NZ"/>
        </w:rPr>
      </w:pPr>
      <w:r w:rsidRPr="009423FA">
        <w:rPr>
          <w:rFonts w:cs="Arial"/>
          <w:szCs w:val="22"/>
          <w:u w:val="single"/>
          <w:lang w:val="en-NZ"/>
        </w:rPr>
        <w:t xml:space="preserve">Decision </w:t>
      </w:r>
    </w:p>
    <w:p w14:paraId="45CBD835" w14:textId="77777777" w:rsidR="00E24E77" w:rsidRPr="009423FA" w:rsidRDefault="00E24E77" w:rsidP="00E24E77">
      <w:pPr>
        <w:rPr>
          <w:rFonts w:cs="Arial"/>
          <w:szCs w:val="22"/>
          <w:lang w:val="en-NZ"/>
        </w:rPr>
      </w:pPr>
    </w:p>
    <w:p w14:paraId="3832450B" w14:textId="77777777" w:rsidR="00E24E77" w:rsidRPr="009423FA" w:rsidRDefault="00E24E77" w:rsidP="00E24E77">
      <w:pPr>
        <w:rPr>
          <w:rFonts w:cs="Arial"/>
          <w:szCs w:val="22"/>
          <w:lang w:val="en-NZ"/>
        </w:rPr>
      </w:pPr>
      <w:r w:rsidRPr="009423FA">
        <w:rPr>
          <w:rFonts w:cs="Arial"/>
          <w:szCs w:val="22"/>
          <w:lang w:val="en-NZ"/>
        </w:rPr>
        <w:t xml:space="preserve">This application was </w:t>
      </w:r>
      <w:r w:rsidRPr="009423FA">
        <w:rPr>
          <w:rFonts w:cs="Arial"/>
          <w:i/>
          <w:szCs w:val="22"/>
          <w:lang w:val="en-NZ"/>
        </w:rPr>
        <w:t>approved</w:t>
      </w:r>
      <w:r w:rsidR="00446CC8">
        <w:rPr>
          <w:rFonts w:cs="Arial"/>
          <w:i/>
          <w:szCs w:val="22"/>
          <w:lang w:val="en-NZ"/>
        </w:rPr>
        <w:t xml:space="preserve"> with non-standard conditions</w:t>
      </w:r>
      <w:r w:rsidRPr="009423FA">
        <w:rPr>
          <w:rFonts w:cs="Arial"/>
          <w:szCs w:val="22"/>
          <w:lang w:val="en-NZ"/>
        </w:rPr>
        <w:t xml:space="preserve"> by </w:t>
      </w:r>
      <w:r w:rsidRPr="00446CC8">
        <w:rPr>
          <w:rFonts w:cs="Arial"/>
          <w:szCs w:val="22"/>
          <w:lang w:val="en-NZ"/>
        </w:rPr>
        <w:t>consensus</w:t>
      </w:r>
      <w:r w:rsidR="00446CC8">
        <w:rPr>
          <w:rFonts w:cs="Arial"/>
          <w:color w:val="33CCCC"/>
          <w:szCs w:val="22"/>
          <w:lang w:val="en-NZ"/>
        </w:rPr>
        <w:t>.</w:t>
      </w:r>
    </w:p>
    <w:p w14:paraId="7B8F7E06" w14:textId="77777777" w:rsidR="00E24E77" w:rsidRPr="009423FA" w:rsidRDefault="00E24E77" w:rsidP="00E24E77">
      <w:pPr>
        <w:rPr>
          <w:rFonts w:cs="Arial"/>
          <w:color w:val="FF0000"/>
          <w:szCs w:val="22"/>
          <w:lang w:val="en-NZ"/>
        </w:rPr>
      </w:pPr>
    </w:p>
    <w:p w14:paraId="4AE2B3E0" w14:textId="77777777" w:rsidR="0096766B" w:rsidRPr="009423FA" w:rsidRDefault="0096766B">
      <w:pPr>
        <w:autoSpaceDE w:val="0"/>
        <w:autoSpaceDN w:val="0"/>
        <w:adjustRightInd w:val="0"/>
        <w:rPr>
          <w:rFonts w:cs="Arial"/>
          <w:szCs w:val="22"/>
        </w:rPr>
      </w:pPr>
      <w:r w:rsidRPr="009423FA">
        <w:rPr>
          <w:rFonts w:cs="Arial"/>
          <w:szCs w:val="22"/>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C467F" w:rsidRPr="009423FA" w14:paraId="5F895186" w14:textId="77777777" w:rsidTr="002C467F">
        <w:trPr>
          <w:trHeight w:val="280"/>
        </w:trPr>
        <w:tc>
          <w:tcPr>
            <w:tcW w:w="966" w:type="dxa"/>
            <w:tcBorders>
              <w:top w:val="nil"/>
              <w:left w:val="nil"/>
              <w:bottom w:val="nil"/>
              <w:right w:val="nil"/>
            </w:tcBorders>
          </w:tcPr>
          <w:p w14:paraId="761B706A" w14:textId="77777777" w:rsidR="002C467F" w:rsidRPr="009423FA" w:rsidRDefault="002C467F">
            <w:pPr>
              <w:autoSpaceDE w:val="0"/>
              <w:autoSpaceDN w:val="0"/>
              <w:adjustRightInd w:val="0"/>
              <w:rPr>
                <w:rFonts w:cs="Arial"/>
                <w:szCs w:val="22"/>
              </w:rPr>
            </w:pPr>
            <w:r w:rsidRPr="009423FA">
              <w:rPr>
                <w:rFonts w:cs="Arial"/>
                <w:szCs w:val="22"/>
              </w:rPr>
              <w:lastRenderedPageBreak/>
              <w:t xml:space="preserve"> </w:t>
            </w:r>
            <w:r w:rsidRPr="009423FA">
              <w:rPr>
                <w:rFonts w:cs="Arial"/>
                <w:b/>
                <w:szCs w:val="22"/>
              </w:rPr>
              <w:t xml:space="preserve">10 </w:t>
            </w:r>
            <w:r w:rsidRPr="009423FA">
              <w:rPr>
                <w:rFonts w:cs="Arial"/>
                <w:szCs w:val="22"/>
              </w:rPr>
              <w:t xml:space="preserve"> </w:t>
            </w:r>
          </w:p>
        </w:tc>
        <w:tc>
          <w:tcPr>
            <w:tcW w:w="2575" w:type="dxa"/>
            <w:tcBorders>
              <w:top w:val="nil"/>
              <w:left w:val="nil"/>
              <w:bottom w:val="nil"/>
              <w:right w:val="nil"/>
            </w:tcBorders>
          </w:tcPr>
          <w:p w14:paraId="15B47CC2" w14:textId="77777777" w:rsidR="002C467F" w:rsidRPr="009423FA" w:rsidRDefault="002C467F">
            <w:pPr>
              <w:autoSpaceDE w:val="0"/>
              <w:autoSpaceDN w:val="0"/>
              <w:adjustRightInd w:val="0"/>
              <w:rPr>
                <w:rFonts w:cs="Arial"/>
                <w:szCs w:val="22"/>
              </w:rPr>
            </w:pPr>
            <w:r w:rsidRPr="009423FA">
              <w:rPr>
                <w:rFonts w:cs="Arial"/>
                <w:b/>
                <w:szCs w:val="22"/>
              </w:rPr>
              <w:t xml:space="preserve">Ethics ref: </w:t>
            </w:r>
            <w:r w:rsidRPr="009423FA">
              <w:rPr>
                <w:rFonts w:cs="Arial"/>
                <w:szCs w:val="22"/>
              </w:rPr>
              <w:t xml:space="preserve"> </w:t>
            </w:r>
          </w:p>
        </w:tc>
        <w:tc>
          <w:tcPr>
            <w:tcW w:w="6459" w:type="dxa"/>
            <w:tcBorders>
              <w:top w:val="nil"/>
              <w:left w:val="nil"/>
              <w:bottom w:val="nil"/>
              <w:right w:val="nil"/>
            </w:tcBorders>
          </w:tcPr>
          <w:p w14:paraId="4822E7D5" w14:textId="77777777" w:rsidR="002C467F" w:rsidRPr="009423FA" w:rsidRDefault="002C467F">
            <w:pPr>
              <w:autoSpaceDE w:val="0"/>
              <w:autoSpaceDN w:val="0"/>
              <w:adjustRightInd w:val="0"/>
              <w:rPr>
                <w:rFonts w:cs="Arial"/>
                <w:szCs w:val="22"/>
              </w:rPr>
            </w:pPr>
            <w:r w:rsidRPr="009423FA">
              <w:rPr>
                <w:rFonts w:cs="Arial"/>
                <w:b/>
                <w:szCs w:val="22"/>
              </w:rPr>
              <w:t>17/NTB/242</w:t>
            </w:r>
            <w:r w:rsidRPr="009423FA">
              <w:rPr>
                <w:rFonts w:cs="Arial"/>
                <w:szCs w:val="22"/>
              </w:rPr>
              <w:t xml:space="preserve"> </w:t>
            </w:r>
          </w:p>
        </w:tc>
      </w:tr>
      <w:tr w:rsidR="002C467F" w:rsidRPr="009423FA" w14:paraId="3617C756" w14:textId="77777777" w:rsidTr="002C467F">
        <w:trPr>
          <w:trHeight w:val="280"/>
        </w:trPr>
        <w:tc>
          <w:tcPr>
            <w:tcW w:w="966" w:type="dxa"/>
            <w:tcBorders>
              <w:top w:val="nil"/>
              <w:left w:val="nil"/>
              <w:bottom w:val="nil"/>
              <w:right w:val="nil"/>
            </w:tcBorders>
          </w:tcPr>
          <w:p w14:paraId="320970A6" w14:textId="77777777" w:rsidR="002C467F" w:rsidRPr="009423FA" w:rsidRDefault="002C467F">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2F336A85" w14:textId="77777777" w:rsidR="002C467F" w:rsidRPr="009423FA" w:rsidRDefault="002C467F">
            <w:pPr>
              <w:autoSpaceDE w:val="0"/>
              <w:autoSpaceDN w:val="0"/>
              <w:adjustRightInd w:val="0"/>
              <w:rPr>
                <w:rFonts w:cs="Arial"/>
                <w:szCs w:val="22"/>
              </w:rPr>
            </w:pPr>
            <w:r w:rsidRPr="009423FA">
              <w:rPr>
                <w:rFonts w:cs="Arial"/>
                <w:szCs w:val="22"/>
              </w:rPr>
              <w:t xml:space="preserve">Title: </w:t>
            </w:r>
          </w:p>
        </w:tc>
        <w:tc>
          <w:tcPr>
            <w:tcW w:w="6459" w:type="dxa"/>
            <w:tcBorders>
              <w:top w:val="nil"/>
              <w:left w:val="nil"/>
              <w:bottom w:val="nil"/>
              <w:right w:val="nil"/>
            </w:tcBorders>
          </w:tcPr>
          <w:p w14:paraId="628A3E77" w14:textId="77777777" w:rsidR="002C467F" w:rsidRPr="009423FA" w:rsidRDefault="002C467F">
            <w:pPr>
              <w:autoSpaceDE w:val="0"/>
              <w:autoSpaceDN w:val="0"/>
              <w:adjustRightInd w:val="0"/>
              <w:rPr>
                <w:rFonts w:cs="Arial"/>
                <w:szCs w:val="22"/>
              </w:rPr>
            </w:pPr>
            <w:r w:rsidRPr="009423FA">
              <w:rPr>
                <w:rFonts w:cs="Arial"/>
                <w:szCs w:val="22"/>
              </w:rPr>
              <w:t xml:space="preserve">SHARP-C </w:t>
            </w:r>
          </w:p>
        </w:tc>
      </w:tr>
      <w:tr w:rsidR="002C467F" w:rsidRPr="009423FA" w14:paraId="613E120D" w14:textId="77777777" w:rsidTr="002C467F">
        <w:trPr>
          <w:trHeight w:val="280"/>
        </w:trPr>
        <w:tc>
          <w:tcPr>
            <w:tcW w:w="966" w:type="dxa"/>
            <w:tcBorders>
              <w:top w:val="nil"/>
              <w:left w:val="nil"/>
              <w:bottom w:val="nil"/>
              <w:right w:val="nil"/>
            </w:tcBorders>
          </w:tcPr>
          <w:p w14:paraId="49470ED3" w14:textId="77777777" w:rsidR="002C467F" w:rsidRPr="009423FA" w:rsidRDefault="002C467F">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461093A9" w14:textId="77777777" w:rsidR="002C467F" w:rsidRPr="009423FA" w:rsidRDefault="002C467F">
            <w:pPr>
              <w:autoSpaceDE w:val="0"/>
              <w:autoSpaceDN w:val="0"/>
              <w:adjustRightInd w:val="0"/>
              <w:rPr>
                <w:rFonts w:cs="Arial"/>
                <w:szCs w:val="22"/>
              </w:rPr>
            </w:pPr>
            <w:r w:rsidRPr="009423FA">
              <w:rPr>
                <w:rFonts w:cs="Arial"/>
                <w:szCs w:val="22"/>
              </w:rPr>
              <w:t xml:space="preserve">Principal Investigator: </w:t>
            </w:r>
          </w:p>
        </w:tc>
        <w:tc>
          <w:tcPr>
            <w:tcW w:w="6459" w:type="dxa"/>
            <w:tcBorders>
              <w:top w:val="nil"/>
              <w:left w:val="nil"/>
              <w:bottom w:val="nil"/>
              <w:right w:val="nil"/>
            </w:tcBorders>
          </w:tcPr>
          <w:p w14:paraId="04FDA087" w14:textId="77777777" w:rsidR="002C467F" w:rsidRPr="009423FA" w:rsidRDefault="002C467F">
            <w:pPr>
              <w:autoSpaceDE w:val="0"/>
              <w:autoSpaceDN w:val="0"/>
              <w:adjustRightInd w:val="0"/>
              <w:rPr>
                <w:rFonts w:cs="Arial"/>
                <w:szCs w:val="22"/>
              </w:rPr>
            </w:pPr>
            <w:r w:rsidRPr="009423FA">
              <w:rPr>
                <w:rFonts w:cs="Arial"/>
                <w:szCs w:val="22"/>
              </w:rPr>
              <w:t xml:space="preserve">Prof Ed </w:t>
            </w:r>
            <w:proofErr w:type="spellStart"/>
            <w:r w:rsidRPr="009423FA">
              <w:rPr>
                <w:rFonts w:cs="Arial"/>
                <w:szCs w:val="22"/>
              </w:rPr>
              <w:t>Gane</w:t>
            </w:r>
            <w:proofErr w:type="spellEnd"/>
            <w:r w:rsidRPr="009423FA">
              <w:rPr>
                <w:rFonts w:cs="Arial"/>
                <w:szCs w:val="22"/>
              </w:rPr>
              <w:t xml:space="preserve"> </w:t>
            </w:r>
          </w:p>
        </w:tc>
      </w:tr>
      <w:tr w:rsidR="002C467F" w:rsidRPr="009423FA" w14:paraId="5386A1B7" w14:textId="77777777" w:rsidTr="002C467F">
        <w:trPr>
          <w:trHeight w:val="280"/>
        </w:trPr>
        <w:tc>
          <w:tcPr>
            <w:tcW w:w="966" w:type="dxa"/>
            <w:tcBorders>
              <w:top w:val="nil"/>
              <w:left w:val="nil"/>
              <w:bottom w:val="nil"/>
              <w:right w:val="nil"/>
            </w:tcBorders>
          </w:tcPr>
          <w:p w14:paraId="25476207" w14:textId="77777777" w:rsidR="002C467F" w:rsidRPr="009423FA" w:rsidRDefault="002C467F">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3E887033" w14:textId="77777777" w:rsidR="002C467F" w:rsidRPr="009423FA" w:rsidRDefault="002C467F">
            <w:pPr>
              <w:autoSpaceDE w:val="0"/>
              <w:autoSpaceDN w:val="0"/>
              <w:adjustRightInd w:val="0"/>
              <w:rPr>
                <w:rFonts w:cs="Arial"/>
                <w:szCs w:val="22"/>
              </w:rPr>
            </w:pPr>
            <w:r w:rsidRPr="009423FA">
              <w:rPr>
                <w:rFonts w:cs="Arial"/>
                <w:szCs w:val="22"/>
              </w:rPr>
              <w:t xml:space="preserve">Sponsor: </w:t>
            </w:r>
          </w:p>
        </w:tc>
        <w:tc>
          <w:tcPr>
            <w:tcW w:w="6459" w:type="dxa"/>
            <w:tcBorders>
              <w:top w:val="nil"/>
              <w:left w:val="nil"/>
              <w:bottom w:val="nil"/>
              <w:right w:val="nil"/>
            </w:tcBorders>
          </w:tcPr>
          <w:p w14:paraId="13451D36" w14:textId="77777777" w:rsidR="002C467F" w:rsidRPr="009423FA" w:rsidRDefault="002C467F">
            <w:pPr>
              <w:autoSpaceDE w:val="0"/>
              <w:autoSpaceDN w:val="0"/>
              <w:adjustRightInd w:val="0"/>
              <w:rPr>
                <w:rFonts w:cs="Arial"/>
                <w:szCs w:val="22"/>
              </w:rPr>
            </w:pPr>
            <w:r w:rsidRPr="009423FA">
              <w:rPr>
                <w:rFonts w:cs="Arial"/>
                <w:szCs w:val="22"/>
              </w:rPr>
              <w:t xml:space="preserve">Kirby Institute </w:t>
            </w:r>
          </w:p>
        </w:tc>
      </w:tr>
      <w:tr w:rsidR="002C467F" w:rsidRPr="009423FA" w14:paraId="3C732182" w14:textId="77777777" w:rsidTr="002C467F">
        <w:trPr>
          <w:trHeight w:val="280"/>
        </w:trPr>
        <w:tc>
          <w:tcPr>
            <w:tcW w:w="966" w:type="dxa"/>
            <w:tcBorders>
              <w:top w:val="nil"/>
              <w:left w:val="nil"/>
              <w:bottom w:val="nil"/>
              <w:right w:val="nil"/>
            </w:tcBorders>
          </w:tcPr>
          <w:p w14:paraId="6EF6D500" w14:textId="77777777" w:rsidR="002C467F" w:rsidRPr="009423FA" w:rsidRDefault="002C467F">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0E5653F2" w14:textId="77777777" w:rsidR="002C467F" w:rsidRPr="009423FA" w:rsidRDefault="002C467F">
            <w:pPr>
              <w:autoSpaceDE w:val="0"/>
              <w:autoSpaceDN w:val="0"/>
              <w:adjustRightInd w:val="0"/>
              <w:rPr>
                <w:rFonts w:cs="Arial"/>
                <w:szCs w:val="22"/>
              </w:rPr>
            </w:pPr>
            <w:r w:rsidRPr="009423FA">
              <w:rPr>
                <w:rFonts w:cs="Arial"/>
                <w:szCs w:val="22"/>
              </w:rPr>
              <w:t xml:space="preserve">Clock Start Date: </w:t>
            </w:r>
          </w:p>
        </w:tc>
        <w:tc>
          <w:tcPr>
            <w:tcW w:w="6459" w:type="dxa"/>
            <w:tcBorders>
              <w:top w:val="nil"/>
              <w:left w:val="nil"/>
              <w:bottom w:val="nil"/>
              <w:right w:val="nil"/>
            </w:tcBorders>
          </w:tcPr>
          <w:p w14:paraId="20DF109B" w14:textId="77777777" w:rsidR="002C467F" w:rsidRPr="009423FA" w:rsidRDefault="002C467F">
            <w:pPr>
              <w:autoSpaceDE w:val="0"/>
              <w:autoSpaceDN w:val="0"/>
              <w:adjustRightInd w:val="0"/>
              <w:rPr>
                <w:rFonts w:cs="Arial"/>
                <w:szCs w:val="22"/>
              </w:rPr>
            </w:pPr>
            <w:r w:rsidRPr="009423FA">
              <w:rPr>
                <w:rFonts w:cs="Arial"/>
                <w:szCs w:val="22"/>
              </w:rPr>
              <w:t xml:space="preserve">07 December 2017 </w:t>
            </w:r>
          </w:p>
        </w:tc>
      </w:tr>
    </w:tbl>
    <w:p w14:paraId="27D94E3F" w14:textId="77777777" w:rsidR="0096766B" w:rsidRPr="009423FA" w:rsidRDefault="0096766B">
      <w:pPr>
        <w:autoSpaceDE w:val="0"/>
        <w:autoSpaceDN w:val="0"/>
        <w:adjustRightInd w:val="0"/>
        <w:rPr>
          <w:rFonts w:cs="Arial"/>
          <w:szCs w:val="22"/>
        </w:rPr>
      </w:pPr>
      <w:r w:rsidRPr="009423FA">
        <w:rPr>
          <w:rFonts w:cs="Arial"/>
          <w:szCs w:val="22"/>
        </w:rPr>
        <w:t xml:space="preserve"> </w:t>
      </w:r>
    </w:p>
    <w:p w14:paraId="569B8E71" w14:textId="77777777" w:rsidR="00987913" w:rsidRPr="009423FA" w:rsidRDefault="008D3C27">
      <w:pPr>
        <w:autoSpaceDE w:val="0"/>
        <w:autoSpaceDN w:val="0"/>
        <w:adjustRightInd w:val="0"/>
        <w:rPr>
          <w:rFonts w:cs="Arial"/>
          <w:szCs w:val="22"/>
          <w:lang w:val="en-NZ"/>
        </w:rPr>
      </w:pPr>
      <w:r w:rsidRPr="00446CC8">
        <w:rPr>
          <w:rFonts w:cs="Arial"/>
          <w:szCs w:val="22"/>
          <w:lang w:val="en-NZ"/>
        </w:rPr>
        <w:t>Prof Ed Gane</w:t>
      </w:r>
      <w:r w:rsidR="00446CC8">
        <w:rPr>
          <w:rFonts w:cs="Arial"/>
          <w:szCs w:val="22"/>
          <w:lang w:val="en-NZ"/>
        </w:rPr>
        <w:t xml:space="preserve">, Sarah Middleton, Sarah Kate and Tom </w:t>
      </w:r>
      <w:r w:rsidR="00446CC8" w:rsidRPr="009F1FD2">
        <w:rPr>
          <w:rFonts w:cs="Arial"/>
          <w:color w:val="FF0000"/>
          <w:szCs w:val="22"/>
          <w:lang w:val="en-NZ"/>
        </w:rPr>
        <w:t>X</w:t>
      </w:r>
      <w:r w:rsidR="00987913" w:rsidRPr="009F1FD2">
        <w:rPr>
          <w:rFonts w:cs="Arial"/>
          <w:color w:val="FF0000"/>
          <w:szCs w:val="22"/>
          <w:lang w:val="en-NZ"/>
        </w:rPr>
        <w:t xml:space="preserve"> </w:t>
      </w:r>
      <w:r w:rsidR="00987913" w:rsidRPr="00446CC8">
        <w:rPr>
          <w:rFonts w:cs="Arial"/>
          <w:szCs w:val="22"/>
          <w:lang w:val="en-NZ"/>
        </w:rPr>
        <w:t>w</w:t>
      </w:r>
      <w:r w:rsidR="00446CC8">
        <w:rPr>
          <w:rFonts w:cs="Arial"/>
          <w:szCs w:val="22"/>
          <w:lang w:val="en-NZ"/>
        </w:rPr>
        <w:t>ere</w:t>
      </w:r>
      <w:r w:rsidR="00987913" w:rsidRPr="00446CC8">
        <w:rPr>
          <w:rFonts w:cs="Arial"/>
          <w:szCs w:val="22"/>
          <w:lang w:val="en-NZ"/>
        </w:rPr>
        <w:t xml:space="preserve"> present </w:t>
      </w:r>
      <w:r w:rsidR="00DC62A5" w:rsidRPr="00446CC8">
        <w:rPr>
          <w:rFonts w:cs="Arial"/>
          <w:szCs w:val="22"/>
          <w:lang w:val="en-NZ"/>
        </w:rPr>
        <w:t xml:space="preserve">by teleconference </w:t>
      </w:r>
      <w:r w:rsidR="00987913" w:rsidRPr="00446CC8">
        <w:rPr>
          <w:rFonts w:cs="Arial"/>
          <w:szCs w:val="22"/>
          <w:lang w:val="en-NZ"/>
        </w:rPr>
        <w:t xml:space="preserve">for discussion </w:t>
      </w:r>
      <w:r w:rsidR="00987913" w:rsidRPr="009423FA">
        <w:rPr>
          <w:rFonts w:cs="Arial"/>
          <w:szCs w:val="22"/>
          <w:lang w:val="en-NZ"/>
        </w:rPr>
        <w:t>of this application.</w:t>
      </w:r>
    </w:p>
    <w:p w14:paraId="28B470CD" w14:textId="77777777" w:rsidR="00987913" w:rsidRPr="009423FA" w:rsidRDefault="00987913">
      <w:pPr>
        <w:autoSpaceDE w:val="0"/>
        <w:autoSpaceDN w:val="0"/>
        <w:adjustRightInd w:val="0"/>
        <w:rPr>
          <w:rFonts w:cs="Arial"/>
          <w:szCs w:val="22"/>
          <w:u w:val="single"/>
          <w:lang w:val="en-NZ"/>
        </w:rPr>
      </w:pPr>
    </w:p>
    <w:p w14:paraId="2D582398" w14:textId="77777777" w:rsidR="00E24E77" w:rsidRPr="009423FA" w:rsidRDefault="00E24E77">
      <w:pPr>
        <w:autoSpaceDE w:val="0"/>
        <w:autoSpaceDN w:val="0"/>
        <w:adjustRightInd w:val="0"/>
        <w:rPr>
          <w:rFonts w:cs="Arial"/>
          <w:szCs w:val="22"/>
          <w:u w:val="single"/>
          <w:lang w:val="en-NZ"/>
        </w:rPr>
      </w:pPr>
      <w:r w:rsidRPr="009423FA">
        <w:rPr>
          <w:rFonts w:cs="Arial"/>
          <w:szCs w:val="22"/>
          <w:u w:val="single"/>
          <w:lang w:val="en-NZ"/>
        </w:rPr>
        <w:t>Potential conflicts of interest</w:t>
      </w:r>
    </w:p>
    <w:p w14:paraId="295A3DC2" w14:textId="77777777" w:rsidR="00E24E77" w:rsidRPr="009423FA" w:rsidRDefault="00E24E77">
      <w:pPr>
        <w:autoSpaceDE w:val="0"/>
        <w:autoSpaceDN w:val="0"/>
        <w:adjustRightInd w:val="0"/>
        <w:rPr>
          <w:rFonts w:cs="Arial"/>
          <w:b/>
          <w:szCs w:val="22"/>
          <w:lang w:val="en-NZ"/>
        </w:rPr>
      </w:pPr>
    </w:p>
    <w:p w14:paraId="06001685" w14:textId="77777777" w:rsidR="00E24E77" w:rsidRPr="009423FA" w:rsidRDefault="00E24E77">
      <w:pPr>
        <w:autoSpaceDE w:val="0"/>
        <w:autoSpaceDN w:val="0"/>
        <w:adjustRightInd w:val="0"/>
        <w:rPr>
          <w:rFonts w:cs="Arial"/>
          <w:szCs w:val="22"/>
          <w:lang w:val="en-NZ"/>
        </w:rPr>
      </w:pPr>
      <w:r w:rsidRPr="009423FA">
        <w:rPr>
          <w:rFonts w:cs="Arial"/>
          <w:szCs w:val="22"/>
          <w:lang w:val="en-NZ"/>
        </w:rPr>
        <w:t>The Chair asked members to declare any potential conflicts of interest related to this application.</w:t>
      </w:r>
    </w:p>
    <w:p w14:paraId="4C6C9407" w14:textId="77777777" w:rsidR="00E24E77" w:rsidRPr="009423FA" w:rsidRDefault="00E24E77">
      <w:pPr>
        <w:autoSpaceDE w:val="0"/>
        <w:autoSpaceDN w:val="0"/>
        <w:adjustRightInd w:val="0"/>
        <w:rPr>
          <w:rFonts w:cs="Arial"/>
          <w:szCs w:val="22"/>
          <w:lang w:val="en-NZ"/>
        </w:rPr>
      </w:pPr>
    </w:p>
    <w:p w14:paraId="7C77B4B8" w14:textId="77777777" w:rsidR="00E24E77" w:rsidRPr="009423FA" w:rsidRDefault="00E24E77">
      <w:pPr>
        <w:autoSpaceDE w:val="0"/>
        <w:autoSpaceDN w:val="0"/>
        <w:adjustRightInd w:val="0"/>
        <w:rPr>
          <w:rFonts w:cs="Arial"/>
          <w:szCs w:val="22"/>
          <w:lang w:val="en-NZ"/>
        </w:rPr>
      </w:pPr>
      <w:r w:rsidRPr="009423FA">
        <w:rPr>
          <w:rFonts w:cs="Arial"/>
          <w:szCs w:val="22"/>
          <w:lang w:val="en-NZ"/>
        </w:rPr>
        <w:t>No potential conflicts of interest related to this application were declared by any member.</w:t>
      </w:r>
    </w:p>
    <w:p w14:paraId="175CF16E" w14:textId="77777777" w:rsidR="00E24E77" w:rsidRPr="009423FA" w:rsidRDefault="00E24E77">
      <w:pPr>
        <w:autoSpaceDE w:val="0"/>
        <w:autoSpaceDN w:val="0"/>
        <w:adjustRightInd w:val="0"/>
        <w:rPr>
          <w:rFonts w:cs="Arial"/>
          <w:szCs w:val="22"/>
          <w:lang w:val="en-NZ"/>
        </w:rPr>
      </w:pPr>
    </w:p>
    <w:p w14:paraId="63A6C2BB" w14:textId="77777777" w:rsidR="00285BEA" w:rsidRPr="009423FA" w:rsidRDefault="00285BEA" w:rsidP="00285BEA">
      <w:pPr>
        <w:rPr>
          <w:rFonts w:cs="Arial"/>
          <w:szCs w:val="22"/>
          <w:u w:val="single"/>
          <w:lang w:val="en-NZ"/>
        </w:rPr>
      </w:pPr>
      <w:r w:rsidRPr="009423FA">
        <w:rPr>
          <w:rFonts w:cs="Arial"/>
          <w:szCs w:val="22"/>
          <w:u w:val="single"/>
          <w:lang w:val="en-NZ"/>
        </w:rPr>
        <w:t>Summary of Study</w:t>
      </w:r>
    </w:p>
    <w:p w14:paraId="0F895B80" w14:textId="77777777" w:rsidR="00285BEA" w:rsidRPr="009423FA" w:rsidRDefault="00285BEA" w:rsidP="00285BEA">
      <w:pPr>
        <w:rPr>
          <w:rFonts w:cs="Arial"/>
          <w:szCs w:val="22"/>
          <w:u w:val="single"/>
          <w:lang w:val="en-NZ"/>
        </w:rPr>
      </w:pPr>
    </w:p>
    <w:p w14:paraId="2387EFA1" w14:textId="77777777" w:rsidR="008D3C27" w:rsidRPr="00446CC8" w:rsidRDefault="008D3C27" w:rsidP="002C467F">
      <w:pPr>
        <w:pStyle w:val="ListParagraph"/>
        <w:numPr>
          <w:ilvl w:val="0"/>
          <w:numId w:val="18"/>
        </w:numPr>
        <w:autoSpaceDE w:val="0"/>
        <w:autoSpaceDN w:val="0"/>
        <w:adjustRightInd w:val="0"/>
        <w:ind w:left="709" w:hanging="349"/>
        <w:rPr>
          <w:rFonts w:cs="Arial"/>
          <w:szCs w:val="22"/>
          <w:lang w:val="en-NZ"/>
        </w:rPr>
      </w:pPr>
      <w:r w:rsidRPr="009423FA">
        <w:rPr>
          <w:rFonts w:cs="Arial"/>
          <w:szCs w:val="22"/>
          <w:lang w:val="en-NZ"/>
        </w:rPr>
        <w:t>SHARP-C is an observational cohort study investigating the effect of direct-acting antiviral (DAA) therapy and reinfection in people with chronic HCV and recent injecting drug use. A prospective, observational cohort design will be used to enrol patients attending tertiary drug and alcohol and primary health care services.</w:t>
      </w:r>
    </w:p>
    <w:p w14:paraId="3100BAD2" w14:textId="77777777" w:rsidR="008D3C27" w:rsidRPr="00446CC8" w:rsidRDefault="008D3C27" w:rsidP="002C467F">
      <w:pPr>
        <w:pStyle w:val="ListParagraph"/>
        <w:numPr>
          <w:ilvl w:val="0"/>
          <w:numId w:val="18"/>
        </w:numPr>
        <w:autoSpaceDE w:val="0"/>
        <w:autoSpaceDN w:val="0"/>
        <w:adjustRightInd w:val="0"/>
        <w:ind w:left="709" w:hanging="349"/>
        <w:rPr>
          <w:rFonts w:cs="Arial"/>
          <w:szCs w:val="22"/>
          <w:lang w:val="en-NZ"/>
        </w:rPr>
      </w:pPr>
      <w:r w:rsidRPr="009423FA">
        <w:rPr>
          <w:rFonts w:cs="Arial"/>
          <w:szCs w:val="22"/>
          <w:lang w:val="en-NZ"/>
        </w:rPr>
        <w:t xml:space="preserve">Participants will be prescribed a direct-acting HCV medication as per the standard of care. The on treatment phase will vary dependent on the type of a direct-acting antiviral prescribed as per standard of care. Once patients have completed their treatment course they will be followed up every 3 months for up to 3 years following the end of treatment phase. </w:t>
      </w:r>
    </w:p>
    <w:p w14:paraId="040BE123" w14:textId="77777777" w:rsidR="008D3C27" w:rsidRPr="00446CC8" w:rsidRDefault="008D3C27" w:rsidP="002C467F">
      <w:pPr>
        <w:pStyle w:val="ListParagraph"/>
        <w:numPr>
          <w:ilvl w:val="0"/>
          <w:numId w:val="18"/>
        </w:numPr>
        <w:autoSpaceDE w:val="0"/>
        <w:autoSpaceDN w:val="0"/>
        <w:adjustRightInd w:val="0"/>
        <w:ind w:left="709" w:hanging="349"/>
        <w:rPr>
          <w:rFonts w:cs="Arial"/>
          <w:szCs w:val="22"/>
          <w:lang w:val="en-NZ"/>
        </w:rPr>
      </w:pPr>
      <w:r w:rsidRPr="009423FA">
        <w:rPr>
          <w:rFonts w:cs="Arial"/>
          <w:szCs w:val="22"/>
          <w:lang w:val="en-NZ"/>
        </w:rPr>
        <w:t>If the participant becomes re-infected during the follow up phase, further tests will be undertaken as per protocol to look what happens during the early stages of re-infection.</w:t>
      </w:r>
    </w:p>
    <w:p w14:paraId="56C89CD5" w14:textId="77777777" w:rsidR="00285BEA" w:rsidRPr="009423FA" w:rsidRDefault="008D3C27" w:rsidP="002C467F">
      <w:pPr>
        <w:pStyle w:val="ListParagraph"/>
        <w:numPr>
          <w:ilvl w:val="0"/>
          <w:numId w:val="18"/>
        </w:numPr>
        <w:autoSpaceDE w:val="0"/>
        <w:autoSpaceDN w:val="0"/>
        <w:adjustRightInd w:val="0"/>
        <w:ind w:left="709" w:hanging="349"/>
        <w:rPr>
          <w:rFonts w:cs="Arial"/>
          <w:szCs w:val="22"/>
          <w:lang w:val="en-NZ"/>
        </w:rPr>
      </w:pPr>
      <w:r w:rsidRPr="009423FA">
        <w:rPr>
          <w:rFonts w:cs="Arial"/>
          <w:szCs w:val="22"/>
          <w:lang w:val="en-NZ"/>
        </w:rPr>
        <w:t>The study will aim to evaluate the incidence of HCV reinfection following successful DAA treatment over the three years of follow up. The study will also evaluate the proportion of patients with undetectable HCV RNA at 12 weeks post end of treatment (SVR12) with direct-acting HCV therapy.</w:t>
      </w:r>
    </w:p>
    <w:p w14:paraId="69357C28" w14:textId="77777777" w:rsidR="00285BEA" w:rsidRPr="009423FA" w:rsidRDefault="00285BEA" w:rsidP="00285BEA">
      <w:pPr>
        <w:spacing w:before="80" w:after="80"/>
        <w:rPr>
          <w:rFonts w:cs="Arial"/>
          <w:szCs w:val="22"/>
          <w:u w:val="single"/>
          <w:lang w:val="en-NZ"/>
        </w:rPr>
      </w:pPr>
    </w:p>
    <w:p w14:paraId="43E8F022" w14:textId="77777777" w:rsidR="00285BEA" w:rsidRPr="009423FA" w:rsidRDefault="00285BEA" w:rsidP="00285BEA">
      <w:pPr>
        <w:rPr>
          <w:rFonts w:cs="Arial"/>
          <w:szCs w:val="22"/>
          <w:u w:val="single"/>
          <w:lang w:val="en-NZ"/>
        </w:rPr>
      </w:pPr>
      <w:r w:rsidRPr="009423FA">
        <w:rPr>
          <w:rFonts w:cs="Arial"/>
          <w:szCs w:val="22"/>
          <w:u w:val="single"/>
          <w:lang w:val="en-NZ"/>
        </w:rPr>
        <w:t>Summary of ethical issues (outstanding)</w:t>
      </w:r>
    </w:p>
    <w:p w14:paraId="5A512DE1" w14:textId="77777777" w:rsidR="00285BEA" w:rsidRPr="009423FA" w:rsidRDefault="00285BEA" w:rsidP="00285BEA">
      <w:pPr>
        <w:rPr>
          <w:rFonts w:cs="Arial"/>
          <w:szCs w:val="22"/>
          <w:u w:val="single"/>
          <w:lang w:val="en-NZ"/>
        </w:rPr>
      </w:pPr>
    </w:p>
    <w:p w14:paraId="7759EF4B" w14:textId="77777777" w:rsidR="00285BEA" w:rsidRPr="009423FA" w:rsidRDefault="00285BEA" w:rsidP="00285BEA">
      <w:pPr>
        <w:rPr>
          <w:rFonts w:cs="Arial"/>
          <w:szCs w:val="22"/>
          <w:lang w:val="en-NZ"/>
        </w:rPr>
      </w:pPr>
      <w:r w:rsidRPr="009423FA">
        <w:rPr>
          <w:rFonts w:cs="Arial"/>
          <w:szCs w:val="22"/>
          <w:lang w:val="en-NZ"/>
        </w:rPr>
        <w:t>The main ethical issues considered by the Committee and which require addressing by the Researcher are as follows.</w:t>
      </w:r>
    </w:p>
    <w:p w14:paraId="503E194A" w14:textId="77777777" w:rsidR="00285BEA" w:rsidRPr="009423FA" w:rsidRDefault="00285BEA" w:rsidP="00285BEA">
      <w:pPr>
        <w:autoSpaceDE w:val="0"/>
        <w:autoSpaceDN w:val="0"/>
        <w:adjustRightInd w:val="0"/>
        <w:rPr>
          <w:rFonts w:cs="Arial"/>
          <w:szCs w:val="22"/>
          <w:lang w:val="en-NZ"/>
        </w:rPr>
      </w:pPr>
    </w:p>
    <w:p w14:paraId="795D0E43" w14:textId="1CFD22F4" w:rsidR="00792592" w:rsidRPr="009423FA" w:rsidRDefault="00285BEA" w:rsidP="002C467F">
      <w:pPr>
        <w:pStyle w:val="ListParagraph"/>
        <w:numPr>
          <w:ilvl w:val="0"/>
          <w:numId w:val="18"/>
        </w:numPr>
        <w:ind w:left="709" w:hanging="349"/>
        <w:rPr>
          <w:rFonts w:cs="Arial"/>
          <w:szCs w:val="22"/>
          <w:u w:val="single"/>
          <w:lang w:val="en-NZ"/>
        </w:rPr>
      </w:pPr>
      <w:r w:rsidRPr="009423FA">
        <w:rPr>
          <w:rFonts w:cs="Arial"/>
          <w:szCs w:val="22"/>
          <w:lang w:val="en-NZ"/>
        </w:rPr>
        <w:t>The Committee state</w:t>
      </w:r>
      <w:r w:rsidR="0064569E">
        <w:rPr>
          <w:rFonts w:cs="Arial"/>
          <w:szCs w:val="22"/>
          <w:lang w:val="en-NZ"/>
        </w:rPr>
        <w:t>d</w:t>
      </w:r>
      <w:r w:rsidR="008D3C27" w:rsidRPr="009423FA">
        <w:rPr>
          <w:rFonts w:cs="Arial"/>
          <w:color w:val="000000"/>
          <w:szCs w:val="22"/>
        </w:rPr>
        <w:t xml:space="preserve"> </w:t>
      </w:r>
      <w:r w:rsidR="00792592" w:rsidRPr="009423FA">
        <w:rPr>
          <w:rFonts w:cs="Arial"/>
          <w:color w:val="000000"/>
          <w:szCs w:val="22"/>
        </w:rPr>
        <w:t>th</w:t>
      </w:r>
      <w:r w:rsidR="008D3C27" w:rsidRPr="009423FA">
        <w:rPr>
          <w:rFonts w:cs="Arial"/>
          <w:color w:val="000000"/>
          <w:szCs w:val="22"/>
        </w:rPr>
        <w:t xml:space="preserve">e use of initials and DOB on clinical record forms and tissue samples </w:t>
      </w:r>
      <w:r w:rsidR="00446CC8">
        <w:rPr>
          <w:rFonts w:cs="Arial"/>
          <w:color w:val="000000"/>
          <w:szCs w:val="22"/>
        </w:rPr>
        <w:t>makes them identifiable. With a</w:t>
      </w:r>
      <w:r w:rsidR="008D3C27" w:rsidRPr="009423FA">
        <w:rPr>
          <w:rFonts w:cs="Arial"/>
          <w:color w:val="000000"/>
          <w:szCs w:val="22"/>
        </w:rPr>
        <w:t xml:space="preserve"> N</w:t>
      </w:r>
      <w:r w:rsidR="00446CC8">
        <w:rPr>
          <w:rFonts w:cs="Arial"/>
          <w:color w:val="000000"/>
          <w:szCs w:val="22"/>
        </w:rPr>
        <w:t xml:space="preserve">ew </w:t>
      </w:r>
      <w:r w:rsidR="008D3C27" w:rsidRPr="009423FA">
        <w:rPr>
          <w:rFonts w:cs="Arial"/>
          <w:color w:val="000000"/>
          <w:szCs w:val="22"/>
        </w:rPr>
        <w:t>Z</w:t>
      </w:r>
      <w:r w:rsidR="00446CC8">
        <w:rPr>
          <w:rFonts w:cs="Arial"/>
          <w:color w:val="000000"/>
          <w:szCs w:val="22"/>
        </w:rPr>
        <w:t>ealand</w:t>
      </w:r>
      <w:r w:rsidR="008D3C27" w:rsidRPr="009423FA">
        <w:rPr>
          <w:rFonts w:cs="Arial"/>
          <w:color w:val="000000"/>
          <w:szCs w:val="22"/>
        </w:rPr>
        <w:t xml:space="preserve"> sample of&lt; 40, it would be easy to pick who the data came from.</w:t>
      </w:r>
      <w:r w:rsidR="00792592" w:rsidRPr="009423FA">
        <w:rPr>
          <w:rFonts w:cs="Arial"/>
          <w:color w:val="000000"/>
          <w:szCs w:val="22"/>
        </w:rPr>
        <w:t xml:space="preserve"> Please r</w:t>
      </w:r>
      <w:r w:rsidR="008D3C27" w:rsidRPr="009423FA">
        <w:rPr>
          <w:rFonts w:cs="Arial"/>
          <w:color w:val="000000"/>
          <w:szCs w:val="22"/>
        </w:rPr>
        <w:t xml:space="preserve">emove, add a second unique code if you are concerned about mix ups </w:t>
      </w:r>
    </w:p>
    <w:p w14:paraId="01F90D24" w14:textId="77777777" w:rsidR="00285BEA" w:rsidRPr="00733467" w:rsidRDefault="008D3C27" w:rsidP="002C467F">
      <w:pPr>
        <w:pStyle w:val="ListParagraph"/>
        <w:numPr>
          <w:ilvl w:val="0"/>
          <w:numId w:val="18"/>
        </w:numPr>
        <w:ind w:left="709" w:hanging="349"/>
        <w:rPr>
          <w:rFonts w:cs="Arial"/>
          <w:szCs w:val="22"/>
          <w:u w:val="single"/>
          <w:lang w:val="en-NZ"/>
        </w:rPr>
      </w:pPr>
      <w:r w:rsidRPr="009423FA">
        <w:rPr>
          <w:rFonts w:cs="Arial"/>
          <w:color w:val="000000"/>
          <w:szCs w:val="22"/>
        </w:rPr>
        <w:t xml:space="preserve">Section 12.2 of the protocol reads: 12.2 Linkage of data Participant data will be linked with routinely collected data from a range of population databases and registers. The collection of participant names, date of birth, sex, and post code in SHARP-C is essential for accurate data linkage. Participant data will be linked to a variety of health variables including information on hepatitis C notifications, HIV/AIDS notifications, use of hepatitis services, opioid substitution treatment, incarceration, hospitalizations, emergency department use, cancer, and mortality through the New South Wales Centre for Health Record Linkage (www.cherel.org.au) and the Australian Institute of Health and Welfare (www.aihw.gov.au). Linkage will be both retrospective and prospective, with the time period covered dependent on the properties of the specific data set. Approval from the NSW Population Health Ethics Committee and all other required Human Research Ethics Committees will be sought prior to any data linkage being performed. </w:t>
      </w:r>
      <w:r w:rsidR="00446CC8">
        <w:rPr>
          <w:rFonts w:cs="Arial"/>
          <w:color w:val="000000"/>
          <w:szCs w:val="22"/>
        </w:rPr>
        <w:t xml:space="preserve">The Committee </w:t>
      </w:r>
      <w:r w:rsidR="00446CC8">
        <w:rPr>
          <w:rFonts w:cs="Arial"/>
          <w:color w:val="000000"/>
          <w:szCs w:val="22"/>
        </w:rPr>
        <w:lastRenderedPageBreak/>
        <w:t>asked whether researchers</w:t>
      </w:r>
      <w:r w:rsidRPr="009423FA">
        <w:rPr>
          <w:rFonts w:cs="Arial"/>
          <w:color w:val="000000"/>
          <w:szCs w:val="22"/>
        </w:rPr>
        <w:t xml:space="preserve"> intend</w:t>
      </w:r>
      <w:r w:rsidR="00446CC8">
        <w:rPr>
          <w:rFonts w:cs="Arial"/>
          <w:color w:val="000000"/>
          <w:szCs w:val="22"/>
        </w:rPr>
        <w:t>ed</w:t>
      </w:r>
      <w:r w:rsidRPr="009423FA">
        <w:rPr>
          <w:rFonts w:cs="Arial"/>
          <w:color w:val="000000"/>
          <w:szCs w:val="22"/>
        </w:rPr>
        <w:t xml:space="preserve"> to seek permission to obtain this sort of personal data and link it to results of this study</w:t>
      </w:r>
      <w:r w:rsidR="00446CC8">
        <w:rPr>
          <w:rFonts w:cs="Arial"/>
          <w:color w:val="000000"/>
          <w:szCs w:val="22"/>
        </w:rPr>
        <w:t>.</w:t>
      </w:r>
    </w:p>
    <w:p w14:paraId="4A79C7AA" w14:textId="77777777" w:rsidR="00733467" w:rsidRPr="00446CC8" w:rsidRDefault="00733467" w:rsidP="002C467F">
      <w:pPr>
        <w:pStyle w:val="ListParagraph"/>
        <w:numPr>
          <w:ilvl w:val="0"/>
          <w:numId w:val="18"/>
        </w:numPr>
        <w:ind w:left="709" w:hanging="349"/>
        <w:rPr>
          <w:rFonts w:cs="Arial"/>
          <w:szCs w:val="22"/>
          <w:u w:val="single"/>
          <w:lang w:val="en-NZ"/>
        </w:rPr>
      </w:pPr>
      <w:r>
        <w:rPr>
          <w:rFonts w:cs="Arial"/>
          <w:color w:val="000000"/>
          <w:szCs w:val="22"/>
        </w:rPr>
        <w:t xml:space="preserve">Please submit questionnaires for final review. </w:t>
      </w:r>
    </w:p>
    <w:p w14:paraId="3CED9755" w14:textId="77777777" w:rsidR="00285BEA" w:rsidRPr="009423FA" w:rsidRDefault="00285BEA" w:rsidP="00285BEA">
      <w:pPr>
        <w:pStyle w:val="ListParagraph"/>
        <w:spacing w:before="80" w:after="80"/>
        <w:rPr>
          <w:rFonts w:cs="Arial"/>
          <w:szCs w:val="22"/>
          <w:lang w:val="en-NZ"/>
        </w:rPr>
      </w:pPr>
    </w:p>
    <w:p w14:paraId="01D368CE" w14:textId="77777777" w:rsidR="00285BEA" w:rsidRPr="009423FA" w:rsidRDefault="00285BEA" w:rsidP="00285BEA">
      <w:pPr>
        <w:spacing w:before="80" w:after="80"/>
        <w:rPr>
          <w:rFonts w:cs="Arial"/>
          <w:szCs w:val="22"/>
          <w:lang w:val="en-NZ"/>
        </w:rPr>
      </w:pPr>
      <w:r w:rsidRPr="009423FA">
        <w:rPr>
          <w:rFonts w:cs="Arial"/>
          <w:szCs w:val="22"/>
          <w:lang w:val="en-NZ"/>
        </w:rPr>
        <w:t xml:space="preserve">The Committee requested the following changes to the Participant Information Sheet and Consent Form: </w:t>
      </w:r>
    </w:p>
    <w:p w14:paraId="266860E8" w14:textId="77777777" w:rsidR="00285BEA" w:rsidRPr="009423FA" w:rsidRDefault="00285BEA" w:rsidP="00285BEA">
      <w:pPr>
        <w:spacing w:before="80" w:after="80"/>
        <w:rPr>
          <w:rFonts w:cs="Arial"/>
          <w:szCs w:val="22"/>
          <w:lang w:val="en-NZ"/>
        </w:rPr>
      </w:pPr>
    </w:p>
    <w:p w14:paraId="0D5A755C" w14:textId="77777777" w:rsidR="008D3C27" w:rsidRPr="00446CC8" w:rsidRDefault="008D3C27" w:rsidP="002C467F">
      <w:pPr>
        <w:pStyle w:val="ListParagraph"/>
        <w:numPr>
          <w:ilvl w:val="0"/>
          <w:numId w:val="18"/>
        </w:numPr>
        <w:ind w:left="709" w:hanging="349"/>
        <w:rPr>
          <w:rFonts w:cs="Arial"/>
          <w:szCs w:val="22"/>
          <w:lang w:val="en-NZ"/>
        </w:rPr>
      </w:pPr>
      <w:r w:rsidRPr="00446CC8">
        <w:rPr>
          <w:rFonts w:cs="Arial"/>
          <w:szCs w:val="22"/>
          <w:lang w:val="en-NZ"/>
        </w:rPr>
        <w:t xml:space="preserve">Remove tick boxes of statements in consent form that are not truly optional. </w:t>
      </w:r>
    </w:p>
    <w:p w14:paraId="62550311" w14:textId="77777777" w:rsidR="008D3C27" w:rsidRPr="00446CC8" w:rsidRDefault="008D3C27" w:rsidP="002C467F">
      <w:pPr>
        <w:pStyle w:val="ListParagraph"/>
        <w:numPr>
          <w:ilvl w:val="0"/>
          <w:numId w:val="18"/>
        </w:numPr>
        <w:ind w:left="709" w:hanging="349"/>
        <w:rPr>
          <w:rFonts w:cs="Arial"/>
          <w:szCs w:val="22"/>
          <w:lang w:val="en-NZ"/>
        </w:rPr>
      </w:pPr>
      <w:r w:rsidRPr="00446CC8">
        <w:rPr>
          <w:rFonts w:cs="Arial"/>
          <w:szCs w:val="22"/>
          <w:lang w:val="en-NZ"/>
        </w:rPr>
        <w:t xml:space="preserve">Study cannot be terminated for commercial reasons. </w:t>
      </w:r>
    </w:p>
    <w:p w14:paraId="7263894D" w14:textId="77777777" w:rsidR="00E24E77" w:rsidRPr="00446CC8" w:rsidRDefault="008D3C27" w:rsidP="002C467F">
      <w:pPr>
        <w:pStyle w:val="ListParagraph"/>
        <w:numPr>
          <w:ilvl w:val="0"/>
          <w:numId w:val="18"/>
        </w:numPr>
        <w:ind w:left="709" w:hanging="349"/>
        <w:rPr>
          <w:rFonts w:cs="Arial"/>
          <w:szCs w:val="22"/>
          <w:lang w:val="en-NZ"/>
        </w:rPr>
      </w:pPr>
      <w:r w:rsidRPr="00446CC8">
        <w:rPr>
          <w:rFonts w:cs="Arial"/>
          <w:szCs w:val="22"/>
          <w:lang w:val="en-NZ"/>
        </w:rPr>
        <w:t>Provide cards for the participants with contact numbers in case of emergency,</w:t>
      </w:r>
    </w:p>
    <w:p w14:paraId="6F973EEA" w14:textId="77777777" w:rsidR="00446CC8" w:rsidRDefault="00792592" w:rsidP="002C467F">
      <w:pPr>
        <w:pStyle w:val="ListParagraph"/>
        <w:numPr>
          <w:ilvl w:val="0"/>
          <w:numId w:val="18"/>
        </w:numPr>
        <w:ind w:left="709" w:hanging="349"/>
        <w:rPr>
          <w:rFonts w:cs="Arial"/>
          <w:color w:val="000000"/>
          <w:szCs w:val="22"/>
        </w:rPr>
      </w:pPr>
      <w:r w:rsidRPr="00446CC8">
        <w:rPr>
          <w:rFonts w:cs="Arial"/>
          <w:color w:val="000000"/>
          <w:szCs w:val="22"/>
        </w:rPr>
        <w:t xml:space="preserve">State how long treatment phase is likely to be. </w:t>
      </w:r>
    </w:p>
    <w:p w14:paraId="18557F3C" w14:textId="77777777" w:rsidR="00792592" w:rsidRPr="00446CC8" w:rsidRDefault="00792592" w:rsidP="002C467F">
      <w:pPr>
        <w:pStyle w:val="ListParagraph"/>
        <w:numPr>
          <w:ilvl w:val="0"/>
          <w:numId w:val="18"/>
        </w:numPr>
        <w:ind w:left="709" w:hanging="349"/>
        <w:rPr>
          <w:rFonts w:cs="Arial"/>
          <w:color w:val="000000"/>
          <w:szCs w:val="22"/>
        </w:rPr>
      </w:pPr>
      <w:r w:rsidRPr="00446CC8">
        <w:rPr>
          <w:rFonts w:cs="Arial"/>
          <w:color w:val="000000"/>
          <w:szCs w:val="22"/>
        </w:rPr>
        <w:t xml:space="preserve">Correct typos and grammar and add commas to improve readability. e.g. p.3 Baseline visit 1st sentence- participate, not participant. </w:t>
      </w:r>
      <w:r w:rsidR="00446CC8" w:rsidRPr="00446CC8">
        <w:rPr>
          <w:rFonts w:cs="Arial"/>
          <w:color w:val="000000"/>
          <w:szCs w:val="22"/>
        </w:rPr>
        <w:t>Add</w:t>
      </w:r>
      <w:r w:rsidRPr="00446CC8">
        <w:rPr>
          <w:rFonts w:cs="Arial"/>
          <w:color w:val="000000"/>
          <w:szCs w:val="22"/>
        </w:rPr>
        <w:t xml:space="preserve"> comma after "social factors such as housing", after each stated mL of blood sample- add 'of" or comma. Under p6 "What are the alternatives....?" </w:t>
      </w:r>
    </w:p>
    <w:p w14:paraId="22FEEDC0" w14:textId="77777777" w:rsidR="00792592" w:rsidRPr="00446CC8" w:rsidRDefault="00792592" w:rsidP="002C467F">
      <w:pPr>
        <w:pStyle w:val="ListParagraph"/>
        <w:numPr>
          <w:ilvl w:val="0"/>
          <w:numId w:val="18"/>
        </w:numPr>
        <w:ind w:left="709" w:hanging="349"/>
        <w:rPr>
          <w:rFonts w:cs="Arial"/>
          <w:color w:val="000000"/>
          <w:szCs w:val="22"/>
        </w:rPr>
      </w:pPr>
      <w:r w:rsidRPr="00446CC8">
        <w:rPr>
          <w:rFonts w:cs="Arial"/>
          <w:color w:val="000000"/>
          <w:szCs w:val="22"/>
        </w:rPr>
        <w:t xml:space="preserve">Clarify that participants have the option to be treated with DAA the same as used in this study without having to participate in the study </w:t>
      </w:r>
      <w:r w:rsidR="00446CC8" w:rsidRPr="00446CC8">
        <w:rPr>
          <w:rFonts w:cs="Arial"/>
          <w:color w:val="000000"/>
          <w:szCs w:val="22"/>
        </w:rPr>
        <w:t>(if</w:t>
      </w:r>
      <w:r w:rsidRPr="00446CC8">
        <w:rPr>
          <w:rFonts w:cs="Arial"/>
          <w:color w:val="000000"/>
          <w:szCs w:val="22"/>
        </w:rPr>
        <w:t xml:space="preserve"> this s the case). </w:t>
      </w:r>
    </w:p>
    <w:p w14:paraId="28F3A722" w14:textId="77777777" w:rsidR="00792592" w:rsidRPr="00446CC8" w:rsidRDefault="00446CC8" w:rsidP="002C467F">
      <w:pPr>
        <w:pStyle w:val="ListParagraph"/>
        <w:numPr>
          <w:ilvl w:val="0"/>
          <w:numId w:val="18"/>
        </w:numPr>
        <w:ind w:left="709" w:hanging="349"/>
        <w:rPr>
          <w:rFonts w:cs="Arial"/>
          <w:color w:val="000000"/>
          <w:szCs w:val="22"/>
        </w:rPr>
      </w:pPr>
      <w:r w:rsidRPr="00446CC8">
        <w:rPr>
          <w:rFonts w:cs="Arial"/>
          <w:color w:val="000000"/>
          <w:szCs w:val="22"/>
        </w:rPr>
        <w:t>Page</w:t>
      </w:r>
      <w:r w:rsidR="00792592" w:rsidRPr="00446CC8">
        <w:rPr>
          <w:rFonts w:cs="Arial"/>
          <w:color w:val="000000"/>
          <w:szCs w:val="22"/>
        </w:rPr>
        <w:t xml:space="preserve"> 7, "Who pays for the study?" - appears to be several clauses repeating or giving similar information. Simplify. </w:t>
      </w:r>
    </w:p>
    <w:p w14:paraId="265F88AA" w14:textId="77777777" w:rsidR="00446CC8" w:rsidRDefault="00792592" w:rsidP="002C467F">
      <w:pPr>
        <w:pStyle w:val="ListParagraph"/>
        <w:numPr>
          <w:ilvl w:val="0"/>
          <w:numId w:val="18"/>
        </w:numPr>
        <w:ind w:left="709" w:hanging="349"/>
        <w:rPr>
          <w:rFonts w:cs="Arial"/>
          <w:color w:val="000000"/>
          <w:szCs w:val="22"/>
        </w:rPr>
      </w:pPr>
      <w:r w:rsidRPr="00446CC8">
        <w:rPr>
          <w:rFonts w:cs="Arial"/>
          <w:color w:val="000000"/>
          <w:szCs w:val="22"/>
        </w:rPr>
        <w:t>Top of p8. &amp; also p3 in Optional Future Research PISCF: clarify wording "data protection l</w:t>
      </w:r>
      <w:r w:rsidR="00446CC8">
        <w:rPr>
          <w:rFonts w:cs="Arial"/>
          <w:color w:val="000000"/>
          <w:szCs w:val="22"/>
        </w:rPr>
        <w:t>aw New Zealand’s privacy regime</w:t>
      </w:r>
      <w:r w:rsidRPr="00446CC8">
        <w:rPr>
          <w:rFonts w:cs="Arial"/>
          <w:color w:val="000000"/>
          <w:szCs w:val="22"/>
        </w:rPr>
        <w:t xml:space="preserve">." should remove "data protection law" and state "under NZ privacy law..." </w:t>
      </w:r>
    </w:p>
    <w:p w14:paraId="3A0A95E9" w14:textId="77777777" w:rsidR="00792592" w:rsidRPr="00446CC8" w:rsidRDefault="00792592" w:rsidP="002C467F">
      <w:pPr>
        <w:pStyle w:val="ListParagraph"/>
        <w:numPr>
          <w:ilvl w:val="0"/>
          <w:numId w:val="18"/>
        </w:numPr>
        <w:ind w:left="709" w:hanging="349"/>
        <w:rPr>
          <w:rFonts w:cs="Arial"/>
          <w:color w:val="000000"/>
          <w:szCs w:val="22"/>
        </w:rPr>
      </w:pPr>
      <w:r w:rsidRPr="00446CC8">
        <w:rPr>
          <w:rFonts w:cs="Arial"/>
          <w:color w:val="000000"/>
          <w:szCs w:val="22"/>
        </w:rPr>
        <w:t xml:space="preserve">Consent: remove Yes/No's unless truly optional. </w:t>
      </w:r>
    </w:p>
    <w:p w14:paraId="4325CF4E" w14:textId="77777777" w:rsidR="008D3C27" w:rsidRDefault="00792592" w:rsidP="002C467F">
      <w:pPr>
        <w:pStyle w:val="ListParagraph"/>
        <w:numPr>
          <w:ilvl w:val="0"/>
          <w:numId w:val="18"/>
        </w:numPr>
        <w:ind w:left="709" w:hanging="349"/>
        <w:rPr>
          <w:rFonts w:cs="Arial"/>
          <w:color w:val="000000"/>
          <w:szCs w:val="22"/>
        </w:rPr>
      </w:pPr>
      <w:r w:rsidRPr="00446CC8">
        <w:rPr>
          <w:rFonts w:cs="Arial"/>
          <w:color w:val="000000"/>
          <w:szCs w:val="22"/>
        </w:rPr>
        <w:t>Optional Future research PISCF should state that the ethical approval of future studies in other countries may not take into account</w:t>
      </w:r>
      <w:r w:rsidR="00733467">
        <w:rPr>
          <w:rFonts w:cs="Arial"/>
          <w:color w:val="000000"/>
          <w:szCs w:val="22"/>
        </w:rPr>
        <w:t xml:space="preserve"> the same cultural factors as New Zealand.</w:t>
      </w:r>
    </w:p>
    <w:p w14:paraId="1C8EBE00" w14:textId="77777777" w:rsidR="00733467" w:rsidRDefault="00733467" w:rsidP="002C467F">
      <w:pPr>
        <w:pStyle w:val="ListParagraph"/>
        <w:numPr>
          <w:ilvl w:val="0"/>
          <w:numId w:val="18"/>
        </w:numPr>
        <w:ind w:left="709" w:hanging="349"/>
        <w:rPr>
          <w:rFonts w:cs="Arial"/>
          <w:color w:val="000000"/>
          <w:szCs w:val="22"/>
        </w:rPr>
      </w:pPr>
      <w:r>
        <w:rPr>
          <w:rFonts w:cs="Arial"/>
          <w:color w:val="000000"/>
          <w:szCs w:val="22"/>
        </w:rPr>
        <w:t xml:space="preserve">Page 2 – ‘re-identifiable sample’ – for the FUR. The Researcher(s) will clarify. </w:t>
      </w:r>
    </w:p>
    <w:p w14:paraId="2B1BD799" w14:textId="77777777" w:rsidR="0005445B" w:rsidRDefault="0005445B" w:rsidP="002C467F">
      <w:pPr>
        <w:pStyle w:val="ListParagraph"/>
        <w:numPr>
          <w:ilvl w:val="0"/>
          <w:numId w:val="18"/>
        </w:numPr>
        <w:ind w:left="709" w:hanging="349"/>
        <w:rPr>
          <w:rFonts w:cs="Arial"/>
          <w:color w:val="000000"/>
          <w:szCs w:val="22"/>
        </w:rPr>
      </w:pPr>
      <w:r>
        <w:rPr>
          <w:rFonts w:cs="Arial"/>
          <w:color w:val="000000"/>
          <w:szCs w:val="22"/>
        </w:rPr>
        <w:t xml:space="preserve">Page 2 –accessing drugs through PHARMAC. Participants may not understand this, please explain, i.e. provided by your doctor funded in New Zealand etc. </w:t>
      </w:r>
    </w:p>
    <w:p w14:paraId="662ADB00" w14:textId="77777777" w:rsidR="0005445B" w:rsidRDefault="0005445B" w:rsidP="002C467F">
      <w:pPr>
        <w:pStyle w:val="ListParagraph"/>
        <w:numPr>
          <w:ilvl w:val="0"/>
          <w:numId w:val="18"/>
        </w:numPr>
        <w:ind w:left="709" w:hanging="349"/>
        <w:rPr>
          <w:rFonts w:cs="Arial"/>
          <w:color w:val="000000"/>
          <w:szCs w:val="22"/>
        </w:rPr>
      </w:pPr>
      <w:r>
        <w:rPr>
          <w:rFonts w:cs="Arial"/>
          <w:color w:val="000000"/>
          <w:szCs w:val="22"/>
        </w:rPr>
        <w:t xml:space="preserve">Page 2 – ‘no treatment provided in this study’ – reword to ‘treatment is provided outside of this study’. </w:t>
      </w:r>
    </w:p>
    <w:p w14:paraId="152087B6" w14:textId="77777777" w:rsidR="005957E7" w:rsidRPr="00446CC8" w:rsidRDefault="005957E7" w:rsidP="002C467F">
      <w:pPr>
        <w:pStyle w:val="ListParagraph"/>
        <w:numPr>
          <w:ilvl w:val="0"/>
          <w:numId w:val="18"/>
        </w:numPr>
        <w:ind w:left="709" w:hanging="349"/>
        <w:rPr>
          <w:rFonts w:cs="Arial"/>
          <w:color w:val="000000"/>
          <w:szCs w:val="22"/>
        </w:rPr>
      </w:pPr>
      <w:r>
        <w:rPr>
          <w:rFonts w:cs="Arial"/>
          <w:color w:val="000000"/>
          <w:szCs w:val="22"/>
        </w:rPr>
        <w:t xml:space="preserve">Remove commercial interest stopping criteria. </w:t>
      </w:r>
    </w:p>
    <w:p w14:paraId="1C031C7F" w14:textId="77777777" w:rsidR="00792592" w:rsidRPr="009423FA" w:rsidRDefault="00792592" w:rsidP="00E24E77">
      <w:pPr>
        <w:rPr>
          <w:rFonts w:cs="Arial"/>
          <w:color w:val="FF0000"/>
          <w:szCs w:val="22"/>
          <w:lang w:val="en-NZ"/>
        </w:rPr>
      </w:pPr>
    </w:p>
    <w:p w14:paraId="3E6903A3" w14:textId="77777777" w:rsidR="00E24E77" w:rsidRPr="009423FA" w:rsidRDefault="00E24E77" w:rsidP="00E24E77">
      <w:pPr>
        <w:rPr>
          <w:rFonts w:cs="Arial"/>
          <w:szCs w:val="22"/>
          <w:u w:val="single"/>
          <w:lang w:val="en-NZ"/>
        </w:rPr>
      </w:pPr>
      <w:r w:rsidRPr="009423FA">
        <w:rPr>
          <w:rFonts w:cs="Arial"/>
          <w:szCs w:val="22"/>
          <w:u w:val="single"/>
          <w:lang w:val="en-NZ"/>
        </w:rPr>
        <w:t xml:space="preserve">Decision </w:t>
      </w:r>
    </w:p>
    <w:p w14:paraId="5DBD5356" w14:textId="77777777" w:rsidR="00E24E77" w:rsidRPr="00733467" w:rsidRDefault="00E24E77" w:rsidP="00E24E77">
      <w:pPr>
        <w:rPr>
          <w:rFonts w:cs="Arial"/>
          <w:szCs w:val="22"/>
          <w:lang w:val="en-NZ"/>
        </w:rPr>
      </w:pPr>
    </w:p>
    <w:p w14:paraId="43330340" w14:textId="77777777" w:rsidR="00E24E77" w:rsidRPr="00733467" w:rsidRDefault="00E24E77" w:rsidP="00E24E77">
      <w:pPr>
        <w:rPr>
          <w:rFonts w:cs="Arial"/>
          <w:szCs w:val="22"/>
          <w:lang w:val="en-NZ"/>
        </w:rPr>
      </w:pPr>
      <w:r w:rsidRPr="00733467">
        <w:rPr>
          <w:rFonts w:cs="Arial"/>
          <w:szCs w:val="22"/>
          <w:lang w:val="en-NZ"/>
        </w:rPr>
        <w:t xml:space="preserve">This application was </w:t>
      </w:r>
      <w:r w:rsidRPr="00733467">
        <w:rPr>
          <w:rFonts w:cs="Arial"/>
          <w:i/>
          <w:szCs w:val="22"/>
          <w:lang w:val="en-NZ"/>
        </w:rPr>
        <w:t>provisionally approved</w:t>
      </w:r>
      <w:r w:rsidRPr="00733467">
        <w:rPr>
          <w:rFonts w:cs="Arial"/>
          <w:szCs w:val="22"/>
          <w:lang w:val="en-NZ"/>
        </w:rPr>
        <w:t xml:space="preserve"> by consensu</w:t>
      </w:r>
      <w:r w:rsidR="00733467" w:rsidRPr="00733467">
        <w:rPr>
          <w:rFonts w:cs="Arial"/>
          <w:szCs w:val="22"/>
          <w:lang w:val="en-NZ"/>
        </w:rPr>
        <w:t>s</w:t>
      </w:r>
      <w:r w:rsidRPr="00733467">
        <w:rPr>
          <w:rFonts w:cs="Arial"/>
          <w:szCs w:val="22"/>
          <w:lang w:val="en-NZ"/>
        </w:rPr>
        <w:t xml:space="preserve">, subject to the following information being received. </w:t>
      </w:r>
    </w:p>
    <w:p w14:paraId="17109581" w14:textId="77777777" w:rsidR="00E24E77" w:rsidRPr="00733467" w:rsidRDefault="00E24E77" w:rsidP="00E24E77">
      <w:pPr>
        <w:rPr>
          <w:rFonts w:cs="Arial"/>
          <w:szCs w:val="22"/>
          <w:lang w:val="en-NZ"/>
        </w:rPr>
      </w:pPr>
    </w:p>
    <w:p w14:paraId="724434E0" w14:textId="77777777" w:rsidR="00733467" w:rsidRPr="00733467" w:rsidRDefault="00733467" w:rsidP="00733467">
      <w:pPr>
        <w:pStyle w:val="ListParagraph"/>
        <w:numPr>
          <w:ilvl w:val="0"/>
          <w:numId w:val="23"/>
        </w:numPr>
        <w:spacing w:before="80" w:after="80"/>
        <w:jc w:val="both"/>
        <w:rPr>
          <w:rFonts w:cs="Arial"/>
          <w:szCs w:val="22"/>
          <w:lang w:val="en-NZ"/>
        </w:rPr>
      </w:pPr>
      <w:r w:rsidRPr="00733467">
        <w:rPr>
          <w:rFonts w:cs="Arial"/>
          <w:szCs w:val="22"/>
          <w:lang w:val="en-NZ"/>
        </w:rPr>
        <w:t>Please amend the information sheet and consent form, taking into account the suggestions made by the Committee (</w:t>
      </w:r>
      <w:r w:rsidRPr="00733467">
        <w:rPr>
          <w:rFonts w:cs="Arial"/>
          <w:i/>
          <w:szCs w:val="22"/>
          <w:lang w:val="en-NZ"/>
        </w:rPr>
        <w:t>Ethical Guidelines for Intervention Studies</w:t>
      </w:r>
      <w:r w:rsidRPr="00733467">
        <w:rPr>
          <w:rFonts w:cs="Arial"/>
          <w:szCs w:val="22"/>
          <w:lang w:val="en-NZ"/>
        </w:rPr>
        <w:t xml:space="preserve"> </w:t>
      </w:r>
      <w:r w:rsidRPr="00733467">
        <w:rPr>
          <w:rFonts w:cs="Arial"/>
          <w:i/>
          <w:szCs w:val="22"/>
          <w:lang w:val="en-NZ"/>
        </w:rPr>
        <w:t>para 6.22</w:t>
      </w:r>
      <w:r w:rsidRPr="00733467">
        <w:rPr>
          <w:rFonts w:cs="Arial"/>
          <w:szCs w:val="22"/>
          <w:lang w:val="en-NZ"/>
        </w:rPr>
        <w:t>).</w:t>
      </w:r>
    </w:p>
    <w:p w14:paraId="3DAD6C5D" w14:textId="77777777" w:rsidR="00733467" w:rsidRPr="0005445B" w:rsidRDefault="00733467" w:rsidP="00733467">
      <w:pPr>
        <w:pStyle w:val="ListParagraph"/>
        <w:numPr>
          <w:ilvl w:val="0"/>
          <w:numId w:val="23"/>
        </w:numPr>
        <w:spacing w:before="80" w:after="80"/>
        <w:jc w:val="both"/>
        <w:rPr>
          <w:rFonts w:cs="Arial"/>
          <w:szCs w:val="22"/>
          <w:lang w:val="en-NZ"/>
        </w:rPr>
      </w:pPr>
      <w:r w:rsidRPr="00733467">
        <w:rPr>
          <w:rFonts w:cs="Arial"/>
          <w:szCs w:val="22"/>
          <w:lang w:val="en-NZ"/>
        </w:rPr>
        <w:t>Explain what happens to health information (</w:t>
      </w:r>
      <w:r w:rsidRPr="00733467">
        <w:rPr>
          <w:rFonts w:cs="Arial"/>
          <w:i/>
          <w:szCs w:val="22"/>
          <w:lang w:val="en-NZ"/>
        </w:rPr>
        <w:t>Ethical Guidelines for Intervention Studies</w:t>
      </w:r>
      <w:r w:rsidRPr="00733467">
        <w:rPr>
          <w:rFonts w:cs="Arial"/>
          <w:szCs w:val="22"/>
          <w:lang w:val="en-NZ"/>
        </w:rPr>
        <w:t xml:space="preserve"> </w:t>
      </w:r>
      <w:r w:rsidRPr="00733467">
        <w:rPr>
          <w:rFonts w:cs="Arial"/>
          <w:i/>
          <w:szCs w:val="22"/>
          <w:lang w:val="en-NZ"/>
        </w:rPr>
        <w:t>para 7.7)</w:t>
      </w:r>
    </w:p>
    <w:p w14:paraId="4122F058" w14:textId="77777777" w:rsidR="0005445B" w:rsidRPr="0005445B" w:rsidRDefault="0005445B" w:rsidP="00733467">
      <w:pPr>
        <w:pStyle w:val="ListParagraph"/>
        <w:numPr>
          <w:ilvl w:val="0"/>
          <w:numId w:val="23"/>
        </w:numPr>
        <w:spacing w:before="80" w:after="80"/>
        <w:jc w:val="both"/>
        <w:rPr>
          <w:rFonts w:cs="Arial"/>
          <w:szCs w:val="22"/>
          <w:lang w:val="en-NZ"/>
        </w:rPr>
      </w:pPr>
      <w:r w:rsidRPr="0005445B">
        <w:rPr>
          <w:rFonts w:cs="Arial"/>
          <w:szCs w:val="22"/>
          <w:lang w:val="en-NZ"/>
        </w:rPr>
        <w:t>Submit questionnaires</w:t>
      </w:r>
    </w:p>
    <w:p w14:paraId="746B4186" w14:textId="77777777" w:rsidR="00E24E77" w:rsidRPr="00733467" w:rsidRDefault="00E24E77" w:rsidP="00E24E77">
      <w:pPr>
        <w:rPr>
          <w:rFonts w:cs="Arial"/>
          <w:szCs w:val="22"/>
          <w:lang w:val="en-NZ"/>
        </w:rPr>
      </w:pPr>
    </w:p>
    <w:p w14:paraId="51BD9E8D" w14:textId="3A2EF3FE" w:rsidR="00E24E77" w:rsidRPr="00733467" w:rsidRDefault="00E24E77" w:rsidP="00E24E77">
      <w:pPr>
        <w:rPr>
          <w:rFonts w:cs="Arial"/>
          <w:szCs w:val="22"/>
          <w:lang w:val="en-NZ"/>
        </w:rPr>
      </w:pPr>
      <w:r w:rsidRPr="00733467">
        <w:rPr>
          <w:rFonts w:cs="Arial"/>
          <w:szCs w:val="22"/>
          <w:lang w:val="en-NZ"/>
        </w:rPr>
        <w:t xml:space="preserve">This following information will be reviewed, and a final decision made on the application, by </w:t>
      </w:r>
      <w:r w:rsidR="00733467" w:rsidRPr="00733467">
        <w:rPr>
          <w:rFonts w:cs="Arial"/>
          <w:szCs w:val="22"/>
          <w:lang w:val="en-NZ"/>
        </w:rPr>
        <w:t xml:space="preserve">Jane Wylie and Mrs Mali Erik. </w:t>
      </w:r>
    </w:p>
    <w:p w14:paraId="72785E36" w14:textId="77777777" w:rsidR="00E24E77" w:rsidRPr="009423FA" w:rsidRDefault="00E24E77" w:rsidP="00E24E77">
      <w:pPr>
        <w:rPr>
          <w:rFonts w:cs="Arial"/>
          <w:color w:val="FF0000"/>
          <w:szCs w:val="22"/>
          <w:lang w:val="en-NZ"/>
        </w:rPr>
      </w:pPr>
    </w:p>
    <w:p w14:paraId="0EC33967" w14:textId="77777777" w:rsidR="0096766B" w:rsidRPr="009423FA" w:rsidRDefault="0096766B">
      <w:pPr>
        <w:autoSpaceDE w:val="0"/>
        <w:autoSpaceDN w:val="0"/>
        <w:adjustRightInd w:val="0"/>
        <w:rPr>
          <w:rFonts w:cs="Arial"/>
          <w:szCs w:val="22"/>
        </w:rPr>
      </w:pPr>
      <w:r w:rsidRPr="009423FA">
        <w:rPr>
          <w:rFonts w:cs="Arial"/>
          <w:szCs w:val="22"/>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21CEB" w:rsidRPr="009423FA" w14:paraId="6D39D0B8" w14:textId="77777777" w:rsidTr="00521CEB">
        <w:trPr>
          <w:trHeight w:val="280"/>
        </w:trPr>
        <w:tc>
          <w:tcPr>
            <w:tcW w:w="966" w:type="dxa"/>
            <w:tcBorders>
              <w:top w:val="nil"/>
              <w:left w:val="nil"/>
              <w:bottom w:val="nil"/>
              <w:right w:val="nil"/>
            </w:tcBorders>
          </w:tcPr>
          <w:p w14:paraId="727DDA97" w14:textId="77777777" w:rsidR="00521CEB" w:rsidRPr="009423FA" w:rsidRDefault="00521CEB">
            <w:pPr>
              <w:autoSpaceDE w:val="0"/>
              <w:autoSpaceDN w:val="0"/>
              <w:adjustRightInd w:val="0"/>
              <w:rPr>
                <w:rFonts w:cs="Arial"/>
                <w:szCs w:val="22"/>
              </w:rPr>
            </w:pPr>
            <w:r w:rsidRPr="009423FA">
              <w:rPr>
                <w:rFonts w:cs="Arial"/>
                <w:szCs w:val="22"/>
              </w:rPr>
              <w:lastRenderedPageBreak/>
              <w:t xml:space="preserve"> </w:t>
            </w:r>
            <w:r w:rsidRPr="009423FA">
              <w:rPr>
                <w:rFonts w:cs="Arial"/>
                <w:b/>
                <w:szCs w:val="22"/>
              </w:rPr>
              <w:t xml:space="preserve">11 </w:t>
            </w:r>
            <w:r w:rsidRPr="009423FA">
              <w:rPr>
                <w:rFonts w:cs="Arial"/>
                <w:szCs w:val="22"/>
              </w:rPr>
              <w:t xml:space="preserve"> </w:t>
            </w:r>
          </w:p>
        </w:tc>
        <w:tc>
          <w:tcPr>
            <w:tcW w:w="2575" w:type="dxa"/>
            <w:tcBorders>
              <w:top w:val="nil"/>
              <w:left w:val="nil"/>
              <w:bottom w:val="nil"/>
              <w:right w:val="nil"/>
            </w:tcBorders>
          </w:tcPr>
          <w:p w14:paraId="6137B935" w14:textId="77777777" w:rsidR="00521CEB" w:rsidRPr="009423FA" w:rsidRDefault="00521CEB">
            <w:pPr>
              <w:autoSpaceDE w:val="0"/>
              <w:autoSpaceDN w:val="0"/>
              <w:adjustRightInd w:val="0"/>
              <w:rPr>
                <w:rFonts w:cs="Arial"/>
                <w:szCs w:val="22"/>
              </w:rPr>
            </w:pPr>
            <w:r w:rsidRPr="009423FA">
              <w:rPr>
                <w:rFonts w:cs="Arial"/>
                <w:b/>
                <w:szCs w:val="22"/>
              </w:rPr>
              <w:t xml:space="preserve">Ethics ref: </w:t>
            </w:r>
            <w:r w:rsidRPr="009423FA">
              <w:rPr>
                <w:rFonts w:cs="Arial"/>
                <w:szCs w:val="22"/>
              </w:rPr>
              <w:t xml:space="preserve"> </w:t>
            </w:r>
          </w:p>
        </w:tc>
        <w:tc>
          <w:tcPr>
            <w:tcW w:w="6459" w:type="dxa"/>
            <w:tcBorders>
              <w:top w:val="nil"/>
              <w:left w:val="nil"/>
              <w:bottom w:val="nil"/>
              <w:right w:val="nil"/>
            </w:tcBorders>
          </w:tcPr>
          <w:p w14:paraId="31C904E4" w14:textId="77777777" w:rsidR="00521CEB" w:rsidRPr="009423FA" w:rsidRDefault="00521CEB">
            <w:pPr>
              <w:autoSpaceDE w:val="0"/>
              <w:autoSpaceDN w:val="0"/>
              <w:adjustRightInd w:val="0"/>
              <w:rPr>
                <w:rFonts w:cs="Arial"/>
                <w:szCs w:val="22"/>
              </w:rPr>
            </w:pPr>
            <w:r w:rsidRPr="009423FA">
              <w:rPr>
                <w:rFonts w:cs="Arial"/>
                <w:b/>
                <w:szCs w:val="22"/>
              </w:rPr>
              <w:t>17/NTB/243</w:t>
            </w:r>
            <w:r w:rsidRPr="009423FA">
              <w:rPr>
                <w:rFonts w:cs="Arial"/>
                <w:szCs w:val="22"/>
              </w:rPr>
              <w:t xml:space="preserve"> </w:t>
            </w:r>
          </w:p>
        </w:tc>
      </w:tr>
      <w:tr w:rsidR="00521CEB" w:rsidRPr="009423FA" w14:paraId="1E5FD275" w14:textId="77777777" w:rsidTr="00521CEB">
        <w:trPr>
          <w:trHeight w:val="280"/>
        </w:trPr>
        <w:tc>
          <w:tcPr>
            <w:tcW w:w="966" w:type="dxa"/>
            <w:tcBorders>
              <w:top w:val="nil"/>
              <w:left w:val="nil"/>
              <w:bottom w:val="nil"/>
              <w:right w:val="nil"/>
            </w:tcBorders>
          </w:tcPr>
          <w:p w14:paraId="5E09090B" w14:textId="77777777" w:rsidR="00521CEB" w:rsidRPr="009423FA" w:rsidRDefault="00521CEB">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1BACE1E9" w14:textId="77777777" w:rsidR="00521CEB" w:rsidRPr="009423FA" w:rsidRDefault="00521CEB">
            <w:pPr>
              <w:autoSpaceDE w:val="0"/>
              <w:autoSpaceDN w:val="0"/>
              <w:adjustRightInd w:val="0"/>
              <w:rPr>
                <w:rFonts w:cs="Arial"/>
                <w:szCs w:val="22"/>
              </w:rPr>
            </w:pPr>
            <w:r w:rsidRPr="009423FA">
              <w:rPr>
                <w:rFonts w:cs="Arial"/>
                <w:szCs w:val="22"/>
              </w:rPr>
              <w:t xml:space="preserve">Title: </w:t>
            </w:r>
          </w:p>
        </w:tc>
        <w:tc>
          <w:tcPr>
            <w:tcW w:w="6459" w:type="dxa"/>
            <w:tcBorders>
              <w:top w:val="nil"/>
              <w:left w:val="nil"/>
              <w:bottom w:val="nil"/>
              <w:right w:val="nil"/>
            </w:tcBorders>
          </w:tcPr>
          <w:p w14:paraId="5263653C" w14:textId="77777777" w:rsidR="00521CEB" w:rsidRPr="009423FA" w:rsidRDefault="00521CEB">
            <w:pPr>
              <w:autoSpaceDE w:val="0"/>
              <w:autoSpaceDN w:val="0"/>
              <w:adjustRightInd w:val="0"/>
              <w:rPr>
                <w:rFonts w:cs="Arial"/>
                <w:szCs w:val="22"/>
              </w:rPr>
            </w:pPr>
            <w:r w:rsidRPr="009423FA">
              <w:rPr>
                <w:rFonts w:cs="Arial"/>
                <w:szCs w:val="22"/>
              </w:rPr>
              <w:t xml:space="preserve">Metronidazole After Haemorrhoidectomy </w:t>
            </w:r>
          </w:p>
        </w:tc>
      </w:tr>
      <w:tr w:rsidR="00521CEB" w:rsidRPr="009423FA" w14:paraId="60F96891" w14:textId="77777777" w:rsidTr="00521CEB">
        <w:trPr>
          <w:trHeight w:val="280"/>
        </w:trPr>
        <w:tc>
          <w:tcPr>
            <w:tcW w:w="966" w:type="dxa"/>
            <w:tcBorders>
              <w:top w:val="nil"/>
              <w:left w:val="nil"/>
              <w:bottom w:val="nil"/>
              <w:right w:val="nil"/>
            </w:tcBorders>
          </w:tcPr>
          <w:p w14:paraId="5D198694" w14:textId="77777777" w:rsidR="00521CEB" w:rsidRPr="009423FA" w:rsidRDefault="00521CEB">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374CBED2" w14:textId="77777777" w:rsidR="00521CEB" w:rsidRPr="009423FA" w:rsidRDefault="00521CEB">
            <w:pPr>
              <w:autoSpaceDE w:val="0"/>
              <w:autoSpaceDN w:val="0"/>
              <w:adjustRightInd w:val="0"/>
              <w:rPr>
                <w:rFonts w:cs="Arial"/>
                <w:szCs w:val="22"/>
              </w:rPr>
            </w:pPr>
            <w:r w:rsidRPr="009423FA">
              <w:rPr>
                <w:rFonts w:cs="Arial"/>
                <w:szCs w:val="22"/>
              </w:rPr>
              <w:t xml:space="preserve">Principal Investigator: </w:t>
            </w:r>
          </w:p>
        </w:tc>
        <w:tc>
          <w:tcPr>
            <w:tcW w:w="6459" w:type="dxa"/>
            <w:tcBorders>
              <w:top w:val="nil"/>
              <w:left w:val="nil"/>
              <w:bottom w:val="nil"/>
              <w:right w:val="nil"/>
            </w:tcBorders>
          </w:tcPr>
          <w:p w14:paraId="16415D14" w14:textId="77777777" w:rsidR="00521CEB" w:rsidRPr="009423FA" w:rsidRDefault="00521CEB">
            <w:pPr>
              <w:autoSpaceDE w:val="0"/>
              <w:autoSpaceDN w:val="0"/>
              <w:adjustRightInd w:val="0"/>
              <w:rPr>
                <w:rFonts w:cs="Arial"/>
                <w:szCs w:val="22"/>
              </w:rPr>
            </w:pPr>
            <w:r w:rsidRPr="009423FA">
              <w:rPr>
                <w:rFonts w:cs="Arial"/>
                <w:szCs w:val="22"/>
              </w:rPr>
              <w:t xml:space="preserve">Professor Andrew Hill </w:t>
            </w:r>
          </w:p>
        </w:tc>
      </w:tr>
      <w:tr w:rsidR="00521CEB" w:rsidRPr="009423FA" w14:paraId="0B092C0B" w14:textId="77777777" w:rsidTr="00521CEB">
        <w:trPr>
          <w:trHeight w:val="280"/>
        </w:trPr>
        <w:tc>
          <w:tcPr>
            <w:tcW w:w="966" w:type="dxa"/>
            <w:tcBorders>
              <w:top w:val="nil"/>
              <w:left w:val="nil"/>
              <w:bottom w:val="nil"/>
              <w:right w:val="nil"/>
            </w:tcBorders>
          </w:tcPr>
          <w:p w14:paraId="5B2D69A0" w14:textId="77777777" w:rsidR="00521CEB" w:rsidRPr="009423FA" w:rsidRDefault="00521CEB">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783A0EFD" w14:textId="77777777" w:rsidR="00521CEB" w:rsidRPr="009423FA" w:rsidRDefault="00521CEB">
            <w:pPr>
              <w:autoSpaceDE w:val="0"/>
              <w:autoSpaceDN w:val="0"/>
              <w:adjustRightInd w:val="0"/>
              <w:rPr>
                <w:rFonts w:cs="Arial"/>
                <w:szCs w:val="22"/>
              </w:rPr>
            </w:pPr>
            <w:r w:rsidRPr="009423FA">
              <w:rPr>
                <w:rFonts w:cs="Arial"/>
                <w:szCs w:val="22"/>
              </w:rPr>
              <w:t xml:space="preserve">Sponsor: </w:t>
            </w:r>
          </w:p>
        </w:tc>
        <w:tc>
          <w:tcPr>
            <w:tcW w:w="6459" w:type="dxa"/>
            <w:tcBorders>
              <w:top w:val="nil"/>
              <w:left w:val="nil"/>
              <w:bottom w:val="nil"/>
              <w:right w:val="nil"/>
            </w:tcBorders>
          </w:tcPr>
          <w:p w14:paraId="665E0761" w14:textId="77777777" w:rsidR="00521CEB" w:rsidRPr="009423FA" w:rsidRDefault="00521CEB">
            <w:pPr>
              <w:autoSpaceDE w:val="0"/>
              <w:autoSpaceDN w:val="0"/>
              <w:adjustRightInd w:val="0"/>
              <w:rPr>
                <w:rFonts w:cs="Arial"/>
                <w:szCs w:val="22"/>
              </w:rPr>
            </w:pPr>
            <w:r w:rsidRPr="009423FA">
              <w:rPr>
                <w:rFonts w:cs="Arial"/>
                <w:szCs w:val="22"/>
              </w:rPr>
              <w:t xml:space="preserve">The University of Auckland </w:t>
            </w:r>
          </w:p>
        </w:tc>
      </w:tr>
      <w:tr w:rsidR="00521CEB" w:rsidRPr="009423FA" w14:paraId="661FA853" w14:textId="77777777" w:rsidTr="00521CEB">
        <w:trPr>
          <w:trHeight w:val="280"/>
        </w:trPr>
        <w:tc>
          <w:tcPr>
            <w:tcW w:w="966" w:type="dxa"/>
            <w:tcBorders>
              <w:top w:val="nil"/>
              <w:left w:val="nil"/>
              <w:bottom w:val="nil"/>
              <w:right w:val="nil"/>
            </w:tcBorders>
          </w:tcPr>
          <w:p w14:paraId="79EB47D5" w14:textId="77777777" w:rsidR="00521CEB" w:rsidRPr="009423FA" w:rsidRDefault="00521CEB">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522FAC2A" w14:textId="77777777" w:rsidR="00521CEB" w:rsidRPr="009423FA" w:rsidRDefault="00521CEB">
            <w:pPr>
              <w:autoSpaceDE w:val="0"/>
              <w:autoSpaceDN w:val="0"/>
              <w:adjustRightInd w:val="0"/>
              <w:rPr>
                <w:rFonts w:cs="Arial"/>
                <w:szCs w:val="22"/>
              </w:rPr>
            </w:pPr>
            <w:r w:rsidRPr="009423FA">
              <w:rPr>
                <w:rFonts w:cs="Arial"/>
                <w:szCs w:val="22"/>
              </w:rPr>
              <w:t xml:space="preserve">Clock Start Date: </w:t>
            </w:r>
          </w:p>
        </w:tc>
        <w:tc>
          <w:tcPr>
            <w:tcW w:w="6459" w:type="dxa"/>
            <w:tcBorders>
              <w:top w:val="nil"/>
              <w:left w:val="nil"/>
              <w:bottom w:val="nil"/>
              <w:right w:val="nil"/>
            </w:tcBorders>
          </w:tcPr>
          <w:p w14:paraId="09ECB5C8" w14:textId="77777777" w:rsidR="00521CEB" w:rsidRPr="009423FA" w:rsidRDefault="00521CEB">
            <w:pPr>
              <w:autoSpaceDE w:val="0"/>
              <w:autoSpaceDN w:val="0"/>
              <w:adjustRightInd w:val="0"/>
              <w:rPr>
                <w:rFonts w:cs="Arial"/>
                <w:szCs w:val="22"/>
              </w:rPr>
            </w:pPr>
            <w:r w:rsidRPr="009423FA">
              <w:rPr>
                <w:rFonts w:cs="Arial"/>
                <w:szCs w:val="22"/>
              </w:rPr>
              <w:t xml:space="preserve">07 December 2017 </w:t>
            </w:r>
          </w:p>
        </w:tc>
      </w:tr>
    </w:tbl>
    <w:p w14:paraId="6789610D" w14:textId="77777777" w:rsidR="0096766B" w:rsidRPr="009423FA" w:rsidRDefault="0096766B">
      <w:pPr>
        <w:autoSpaceDE w:val="0"/>
        <w:autoSpaceDN w:val="0"/>
        <w:adjustRightInd w:val="0"/>
        <w:rPr>
          <w:rFonts w:cs="Arial"/>
          <w:szCs w:val="22"/>
        </w:rPr>
      </w:pPr>
      <w:r w:rsidRPr="009423FA">
        <w:rPr>
          <w:rFonts w:cs="Arial"/>
          <w:szCs w:val="22"/>
        </w:rPr>
        <w:t xml:space="preserve"> </w:t>
      </w:r>
    </w:p>
    <w:p w14:paraId="1C5D14F4" w14:textId="030DB56F" w:rsidR="00987913" w:rsidRPr="009423FA" w:rsidRDefault="002000B6">
      <w:pPr>
        <w:autoSpaceDE w:val="0"/>
        <w:autoSpaceDN w:val="0"/>
        <w:adjustRightInd w:val="0"/>
        <w:rPr>
          <w:rFonts w:cs="Arial"/>
          <w:szCs w:val="22"/>
          <w:lang w:val="en-NZ"/>
        </w:rPr>
      </w:pPr>
      <w:r w:rsidRPr="009423FA">
        <w:rPr>
          <w:rFonts w:cs="Arial"/>
          <w:szCs w:val="22"/>
          <w:lang w:val="en-NZ"/>
        </w:rPr>
        <w:t xml:space="preserve">Dr Weisi (Wes) Xia </w:t>
      </w:r>
      <w:r w:rsidR="00987913" w:rsidRPr="009423FA">
        <w:rPr>
          <w:rFonts w:cs="Arial"/>
          <w:szCs w:val="22"/>
          <w:lang w:val="en-NZ"/>
        </w:rPr>
        <w:t>w</w:t>
      </w:r>
      <w:r w:rsidR="0064569E">
        <w:rPr>
          <w:rFonts w:cs="Arial"/>
          <w:szCs w:val="22"/>
          <w:lang w:val="en-NZ"/>
        </w:rPr>
        <w:t>as</w:t>
      </w:r>
      <w:r w:rsidR="00987913" w:rsidRPr="009423FA">
        <w:rPr>
          <w:rFonts w:cs="Arial"/>
          <w:szCs w:val="22"/>
          <w:lang w:val="en-NZ"/>
        </w:rPr>
        <w:t xml:space="preserve"> present </w:t>
      </w:r>
      <w:r w:rsidR="00DC62A5" w:rsidRPr="009423FA">
        <w:rPr>
          <w:rFonts w:cs="Arial"/>
          <w:szCs w:val="22"/>
          <w:lang w:val="en-NZ"/>
        </w:rPr>
        <w:t>in person</w:t>
      </w:r>
      <w:r w:rsidRPr="009423FA">
        <w:rPr>
          <w:rFonts w:cs="Arial"/>
          <w:szCs w:val="22"/>
          <w:lang w:val="en-NZ"/>
        </w:rPr>
        <w:t xml:space="preserve"> </w:t>
      </w:r>
      <w:r w:rsidR="00987913" w:rsidRPr="009423FA">
        <w:rPr>
          <w:rFonts w:cs="Arial"/>
          <w:szCs w:val="22"/>
          <w:lang w:val="en-NZ"/>
        </w:rPr>
        <w:t>for discussion of this application.</w:t>
      </w:r>
    </w:p>
    <w:p w14:paraId="39F99754" w14:textId="77777777" w:rsidR="00987913" w:rsidRPr="009423FA" w:rsidRDefault="00987913">
      <w:pPr>
        <w:autoSpaceDE w:val="0"/>
        <w:autoSpaceDN w:val="0"/>
        <w:adjustRightInd w:val="0"/>
        <w:rPr>
          <w:rFonts w:cs="Arial"/>
          <w:szCs w:val="22"/>
          <w:u w:val="single"/>
          <w:lang w:val="en-NZ"/>
        </w:rPr>
      </w:pPr>
    </w:p>
    <w:p w14:paraId="372F3E51" w14:textId="77777777" w:rsidR="00E24E77" w:rsidRPr="009423FA" w:rsidRDefault="00E24E77">
      <w:pPr>
        <w:autoSpaceDE w:val="0"/>
        <w:autoSpaceDN w:val="0"/>
        <w:adjustRightInd w:val="0"/>
        <w:rPr>
          <w:rFonts w:cs="Arial"/>
          <w:szCs w:val="22"/>
          <w:u w:val="single"/>
          <w:lang w:val="en-NZ"/>
        </w:rPr>
      </w:pPr>
      <w:r w:rsidRPr="009423FA">
        <w:rPr>
          <w:rFonts w:cs="Arial"/>
          <w:szCs w:val="22"/>
          <w:u w:val="single"/>
          <w:lang w:val="en-NZ"/>
        </w:rPr>
        <w:t>Potential conflicts of interest</w:t>
      </w:r>
    </w:p>
    <w:p w14:paraId="2A768A3C" w14:textId="77777777" w:rsidR="00E24E77" w:rsidRPr="009423FA" w:rsidRDefault="00E24E77">
      <w:pPr>
        <w:autoSpaceDE w:val="0"/>
        <w:autoSpaceDN w:val="0"/>
        <w:adjustRightInd w:val="0"/>
        <w:rPr>
          <w:rFonts w:cs="Arial"/>
          <w:b/>
          <w:szCs w:val="22"/>
          <w:lang w:val="en-NZ"/>
        </w:rPr>
      </w:pPr>
    </w:p>
    <w:p w14:paraId="20A1ED5A" w14:textId="77777777" w:rsidR="00E24E77" w:rsidRPr="009423FA" w:rsidRDefault="00E24E77">
      <w:pPr>
        <w:autoSpaceDE w:val="0"/>
        <w:autoSpaceDN w:val="0"/>
        <w:adjustRightInd w:val="0"/>
        <w:rPr>
          <w:rFonts w:cs="Arial"/>
          <w:szCs w:val="22"/>
          <w:lang w:val="en-NZ"/>
        </w:rPr>
      </w:pPr>
      <w:r w:rsidRPr="009423FA">
        <w:rPr>
          <w:rFonts w:cs="Arial"/>
          <w:szCs w:val="22"/>
          <w:lang w:val="en-NZ"/>
        </w:rPr>
        <w:t>The Chair asked members to declare any potential conflicts of interest related to this application.</w:t>
      </w:r>
    </w:p>
    <w:p w14:paraId="7F1B4918" w14:textId="77777777" w:rsidR="00E24E77" w:rsidRPr="009423FA" w:rsidRDefault="00E24E77">
      <w:pPr>
        <w:autoSpaceDE w:val="0"/>
        <w:autoSpaceDN w:val="0"/>
        <w:adjustRightInd w:val="0"/>
        <w:rPr>
          <w:rFonts w:cs="Arial"/>
          <w:szCs w:val="22"/>
          <w:lang w:val="en-NZ"/>
        </w:rPr>
      </w:pPr>
    </w:p>
    <w:p w14:paraId="54D00EC9" w14:textId="77777777" w:rsidR="00E24E77" w:rsidRPr="009423FA" w:rsidRDefault="00E24E77">
      <w:pPr>
        <w:autoSpaceDE w:val="0"/>
        <w:autoSpaceDN w:val="0"/>
        <w:adjustRightInd w:val="0"/>
        <w:rPr>
          <w:rFonts w:cs="Arial"/>
          <w:szCs w:val="22"/>
          <w:lang w:val="en-NZ"/>
        </w:rPr>
      </w:pPr>
      <w:r w:rsidRPr="009423FA">
        <w:rPr>
          <w:rFonts w:cs="Arial"/>
          <w:szCs w:val="22"/>
          <w:lang w:val="en-NZ"/>
        </w:rPr>
        <w:t>No potential conflicts of interest related to this application were declared by any member.</w:t>
      </w:r>
    </w:p>
    <w:p w14:paraId="4CD4129B" w14:textId="77777777" w:rsidR="00E24E77" w:rsidRPr="009423FA" w:rsidRDefault="00E24E77">
      <w:pPr>
        <w:autoSpaceDE w:val="0"/>
        <w:autoSpaceDN w:val="0"/>
        <w:adjustRightInd w:val="0"/>
        <w:rPr>
          <w:rFonts w:cs="Arial"/>
          <w:szCs w:val="22"/>
          <w:lang w:val="en-NZ"/>
        </w:rPr>
      </w:pPr>
    </w:p>
    <w:p w14:paraId="7EDA9920" w14:textId="77777777" w:rsidR="00285BEA" w:rsidRPr="009423FA" w:rsidRDefault="00285BEA" w:rsidP="00285BEA">
      <w:pPr>
        <w:rPr>
          <w:rFonts w:cs="Arial"/>
          <w:szCs w:val="22"/>
          <w:u w:val="single"/>
          <w:lang w:val="en-NZ"/>
        </w:rPr>
      </w:pPr>
      <w:r w:rsidRPr="009423FA">
        <w:rPr>
          <w:rFonts w:cs="Arial"/>
          <w:szCs w:val="22"/>
          <w:u w:val="single"/>
          <w:lang w:val="en-NZ"/>
        </w:rPr>
        <w:t>Summary of Study</w:t>
      </w:r>
    </w:p>
    <w:p w14:paraId="23315225" w14:textId="77777777" w:rsidR="00285BEA" w:rsidRPr="009423FA" w:rsidRDefault="00285BEA" w:rsidP="00285BEA">
      <w:pPr>
        <w:rPr>
          <w:rFonts w:cs="Arial"/>
          <w:szCs w:val="22"/>
          <w:u w:val="single"/>
          <w:lang w:val="en-NZ"/>
        </w:rPr>
      </w:pPr>
    </w:p>
    <w:p w14:paraId="3629101C" w14:textId="77777777" w:rsidR="004E1458" w:rsidRPr="0045736B" w:rsidRDefault="004E1458" w:rsidP="00521CEB">
      <w:pPr>
        <w:pStyle w:val="ListParagraph"/>
        <w:numPr>
          <w:ilvl w:val="0"/>
          <w:numId w:val="19"/>
        </w:numPr>
        <w:autoSpaceDE w:val="0"/>
        <w:autoSpaceDN w:val="0"/>
        <w:adjustRightInd w:val="0"/>
        <w:ind w:left="709" w:hanging="295"/>
        <w:rPr>
          <w:rFonts w:cs="Arial"/>
          <w:szCs w:val="22"/>
          <w:lang w:val="en-NZ"/>
        </w:rPr>
      </w:pPr>
      <w:r w:rsidRPr="009423FA">
        <w:rPr>
          <w:rFonts w:cs="Arial"/>
          <w:szCs w:val="22"/>
          <w:lang w:val="en-NZ"/>
        </w:rPr>
        <w:t>Haemorrhoids, also known as piles, are a common adult disorder affecting over a third of the adult population. Although conservative treatment involving office-based interventions, as well as lifestyle and dietary changes, are adequate for the majority of patients, surgical intervention is indicated in those with symptomatic advanced grades. Excisional haemorrhoidectomy is the accepted gold standard for the treatment of symptomatic, higher grade haemorrhoids. While an effective treatment at preventing recurrence, it is associated with significant pain resulting in a decreased quality of life and prolonged return to normal activity.</w:t>
      </w:r>
    </w:p>
    <w:p w14:paraId="605BE4A0" w14:textId="77777777" w:rsidR="004E1458" w:rsidRPr="0045736B" w:rsidRDefault="004E1458" w:rsidP="00521CEB">
      <w:pPr>
        <w:pStyle w:val="ListParagraph"/>
        <w:numPr>
          <w:ilvl w:val="0"/>
          <w:numId w:val="19"/>
        </w:numPr>
        <w:autoSpaceDE w:val="0"/>
        <w:autoSpaceDN w:val="0"/>
        <w:adjustRightInd w:val="0"/>
        <w:ind w:left="709" w:hanging="295"/>
        <w:rPr>
          <w:rFonts w:cs="Arial"/>
          <w:szCs w:val="22"/>
          <w:lang w:val="en-NZ"/>
        </w:rPr>
      </w:pPr>
      <w:r w:rsidRPr="009423FA">
        <w:rPr>
          <w:rFonts w:cs="Arial"/>
          <w:szCs w:val="22"/>
          <w:lang w:val="en-NZ"/>
        </w:rPr>
        <w:t>Given the prevalence nature of the disease, the population group affected (working age adults) and the significant recovery time required following surgery, there remains considerable interest in the development of safe, affordable, simple and effective pain management strategies. Metronidazole has been traditionally been used in surgical prophylaxis and treating certain types of infections. It has been postulated to decrease pain following haemorrhoidectomy.</w:t>
      </w:r>
    </w:p>
    <w:p w14:paraId="405EC1E4" w14:textId="77777777" w:rsidR="004E1458" w:rsidRPr="0045736B" w:rsidRDefault="004E1458" w:rsidP="00521CEB">
      <w:pPr>
        <w:pStyle w:val="ListParagraph"/>
        <w:numPr>
          <w:ilvl w:val="0"/>
          <w:numId w:val="19"/>
        </w:numPr>
        <w:autoSpaceDE w:val="0"/>
        <w:autoSpaceDN w:val="0"/>
        <w:adjustRightInd w:val="0"/>
        <w:ind w:left="709" w:hanging="295"/>
        <w:rPr>
          <w:rFonts w:cs="Arial"/>
          <w:szCs w:val="22"/>
          <w:lang w:val="en-NZ"/>
        </w:rPr>
      </w:pPr>
      <w:r w:rsidRPr="009423FA">
        <w:rPr>
          <w:rFonts w:cs="Arial"/>
          <w:szCs w:val="22"/>
          <w:lang w:val="en-NZ"/>
        </w:rPr>
        <w:t>This will be a prospective multicentered, double-blinded, randomised placebo-controlled trial comparing metronidazole in its oral versus its topical route of administration. Adult patients undergoing elective excisional haemorrhoidectomy in the three public hospitals in Auckland region, as well as private Ormiston Hospital, will be invited to participate. The primary outcome will be self-recorded pain scores on a daily Visual Analogue Scale for seven days after the operation. Secondary outcomes will be total analgesia consumed, complications, adverse reactions, wound healing, return to normal activity, the cost of intervention for each use and patient satisfaction scores.</w:t>
      </w:r>
    </w:p>
    <w:p w14:paraId="0E4113A9" w14:textId="77777777" w:rsidR="00285BEA" w:rsidRPr="009423FA" w:rsidRDefault="004E1458" w:rsidP="00521CEB">
      <w:pPr>
        <w:pStyle w:val="ListParagraph"/>
        <w:numPr>
          <w:ilvl w:val="0"/>
          <w:numId w:val="19"/>
        </w:numPr>
        <w:autoSpaceDE w:val="0"/>
        <w:autoSpaceDN w:val="0"/>
        <w:adjustRightInd w:val="0"/>
        <w:ind w:left="709" w:hanging="295"/>
        <w:rPr>
          <w:rFonts w:cs="Arial"/>
          <w:szCs w:val="22"/>
          <w:lang w:val="en-NZ"/>
        </w:rPr>
      </w:pPr>
      <w:r w:rsidRPr="009423FA">
        <w:rPr>
          <w:rFonts w:cs="Arial"/>
          <w:szCs w:val="22"/>
          <w:lang w:val="en-NZ"/>
        </w:rPr>
        <w:t>Select patients will be approached to perform self-swabs of the affected surgical region after the operation to determine the type and number of bacteria growing.</w:t>
      </w:r>
    </w:p>
    <w:p w14:paraId="719BE6F9" w14:textId="77777777" w:rsidR="00285BEA" w:rsidRPr="009423FA" w:rsidRDefault="00285BEA" w:rsidP="00285BEA">
      <w:pPr>
        <w:spacing w:before="80" w:after="80"/>
        <w:rPr>
          <w:rFonts w:cs="Arial"/>
          <w:szCs w:val="22"/>
          <w:u w:val="single"/>
          <w:lang w:val="en-NZ"/>
        </w:rPr>
      </w:pPr>
    </w:p>
    <w:p w14:paraId="04F8E196" w14:textId="77777777" w:rsidR="00285BEA" w:rsidRPr="009423FA" w:rsidRDefault="00285BEA" w:rsidP="00285BEA">
      <w:pPr>
        <w:rPr>
          <w:rFonts w:cs="Arial"/>
          <w:szCs w:val="22"/>
          <w:u w:val="single"/>
          <w:lang w:val="en-NZ"/>
        </w:rPr>
      </w:pPr>
      <w:r w:rsidRPr="009423FA">
        <w:rPr>
          <w:rFonts w:cs="Arial"/>
          <w:szCs w:val="22"/>
          <w:u w:val="single"/>
          <w:lang w:val="en-NZ"/>
        </w:rPr>
        <w:t>Summary of ethical issues (outstanding)</w:t>
      </w:r>
    </w:p>
    <w:p w14:paraId="5AF2E62C" w14:textId="77777777" w:rsidR="00285BEA" w:rsidRPr="009423FA" w:rsidRDefault="00285BEA" w:rsidP="00285BEA">
      <w:pPr>
        <w:rPr>
          <w:rFonts w:cs="Arial"/>
          <w:szCs w:val="22"/>
          <w:u w:val="single"/>
          <w:lang w:val="en-NZ"/>
        </w:rPr>
      </w:pPr>
    </w:p>
    <w:p w14:paraId="3375060B" w14:textId="77777777" w:rsidR="00285BEA" w:rsidRPr="009423FA" w:rsidRDefault="00285BEA" w:rsidP="00285BEA">
      <w:pPr>
        <w:rPr>
          <w:rFonts w:cs="Arial"/>
          <w:szCs w:val="22"/>
          <w:lang w:val="en-NZ"/>
        </w:rPr>
      </w:pPr>
      <w:r w:rsidRPr="009423FA">
        <w:rPr>
          <w:rFonts w:cs="Arial"/>
          <w:szCs w:val="22"/>
          <w:lang w:val="en-NZ"/>
        </w:rPr>
        <w:t>The main ethical issues considered by the Committee and which require addressing by the Researcher are as follows.</w:t>
      </w:r>
    </w:p>
    <w:p w14:paraId="2B75A897" w14:textId="77777777" w:rsidR="00285BEA" w:rsidRPr="009423FA" w:rsidRDefault="00285BEA" w:rsidP="00285BEA">
      <w:pPr>
        <w:autoSpaceDE w:val="0"/>
        <w:autoSpaceDN w:val="0"/>
        <w:adjustRightInd w:val="0"/>
        <w:rPr>
          <w:rFonts w:cs="Arial"/>
          <w:szCs w:val="22"/>
          <w:lang w:val="en-NZ"/>
        </w:rPr>
      </w:pPr>
    </w:p>
    <w:p w14:paraId="5BD18577" w14:textId="77777777" w:rsidR="004E1458" w:rsidRPr="0045736B" w:rsidRDefault="004E1458" w:rsidP="00521CEB">
      <w:pPr>
        <w:pStyle w:val="ListParagraph"/>
        <w:numPr>
          <w:ilvl w:val="0"/>
          <w:numId w:val="19"/>
        </w:numPr>
        <w:ind w:left="709" w:hanging="349"/>
        <w:rPr>
          <w:rFonts w:cs="Arial"/>
          <w:szCs w:val="22"/>
          <w:lang w:val="en-NZ"/>
        </w:rPr>
      </w:pPr>
      <w:r w:rsidRPr="009423FA">
        <w:rPr>
          <w:rFonts w:cs="Arial"/>
          <w:szCs w:val="22"/>
          <w:lang w:val="en-NZ"/>
        </w:rPr>
        <w:t>The sample size is based on a difference between arms of '0.5'. Does this mean 0.5cm o a 10cm VAS? If so, this may be statistically significant but it is not clinically significant</w:t>
      </w:r>
      <w:r w:rsidR="005F0CCB">
        <w:rPr>
          <w:rFonts w:cs="Arial"/>
          <w:szCs w:val="22"/>
          <w:lang w:val="en-NZ"/>
        </w:rPr>
        <w:t xml:space="preserve"> </w:t>
      </w:r>
      <w:r w:rsidRPr="009423FA">
        <w:rPr>
          <w:rFonts w:cs="Arial"/>
          <w:szCs w:val="22"/>
          <w:lang w:val="en-NZ"/>
        </w:rPr>
        <w:t xml:space="preserve">- it's the same as saying that if treatment A has a mean pain score of 6/10 and treatment B has a mean pain score of 6.5/10, treatment A is better. Have you consulted a biostatistician yet? </w:t>
      </w:r>
      <w:r w:rsidR="004D70AA">
        <w:rPr>
          <w:rFonts w:cs="Arial"/>
          <w:szCs w:val="22"/>
          <w:lang w:val="en-NZ"/>
        </w:rPr>
        <w:t xml:space="preserve">The Researcher(s) noted this. </w:t>
      </w:r>
    </w:p>
    <w:p w14:paraId="0FFA138E" w14:textId="77777777" w:rsidR="004E1458" w:rsidRPr="0045736B" w:rsidRDefault="0045736B" w:rsidP="00521CEB">
      <w:pPr>
        <w:pStyle w:val="ListParagraph"/>
        <w:numPr>
          <w:ilvl w:val="0"/>
          <w:numId w:val="19"/>
        </w:numPr>
        <w:ind w:left="709" w:hanging="349"/>
        <w:rPr>
          <w:rFonts w:cs="Arial"/>
          <w:szCs w:val="22"/>
          <w:lang w:val="en-NZ"/>
        </w:rPr>
      </w:pPr>
      <w:r>
        <w:rPr>
          <w:rFonts w:cs="Arial"/>
          <w:szCs w:val="22"/>
          <w:lang w:val="en-NZ"/>
        </w:rPr>
        <w:t>The Committee asked why</w:t>
      </w:r>
      <w:r w:rsidR="004E1458" w:rsidRPr="009423FA">
        <w:rPr>
          <w:rFonts w:cs="Arial"/>
          <w:szCs w:val="22"/>
          <w:lang w:val="en-NZ"/>
        </w:rPr>
        <w:t xml:space="preserve"> exclusions don't include pregnant women. </w:t>
      </w:r>
    </w:p>
    <w:p w14:paraId="07CCE297" w14:textId="77777777" w:rsidR="004E1458" w:rsidRPr="004D70AA" w:rsidRDefault="004E1458" w:rsidP="00521CEB">
      <w:pPr>
        <w:pStyle w:val="ListParagraph"/>
        <w:numPr>
          <w:ilvl w:val="0"/>
          <w:numId w:val="19"/>
        </w:numPr>
        <w:ind w:left="709" w:hanging="349"/>
        <w:rPr>
          <w:rFonts w:cs="Arial"/>
          <w:szCs w:val="22"/>
          <w:lang w:val="en-NZ"/>
        </w:rPr>
      </w:pPr>
      <w:r w:rsidRPr="009423FA">
        <w:rPr>
          <w:rFonts w:cs="Arial"/>
          <w:szCs w:val="22"/>
          <w:lang w:val="en-NZ"/>
        </w:rPr>
        <w:t xml:space="preserve">Blinding will be difficult to maintain because </w:t>
      </w:r>
      <w:r w:rsidR="0064569E">
        <w:rPr>
          <w:rFonts w:cs="Arial"/>
          <w:szCs w:val="22"/>
          <w:lang w:val="en-NZ"/>
        </w:rPr>
        <w:t xml:space="preserve">oral </w:t>
      </w:r>
      <w:r w:rsidRPr="009423FA">
        <w:rPr>
          <w:rFonts w:cs="Arial"/>
          <w:szCs w:val="22"/>
          <w:lang w:val="en-NZ"/>
        </w:rPr>
        <w:t xml:space="preserve">metroniadzole commonly gives a metallic taste. This is unfortunate because the primary outcome is subjective. While you can't </w:t>
      </w:r>
      <w:r w:rsidRPr="009423FA">
        <w:rPr>
          <w:rFonts w:cs="Arial"/>
          <w:szCs w:val="22"/>
          <w:lang w:val="en-NZ"/>
        </w:rPr>
        <w:lastRenderedPageBreak/>
        <w:t>easily mitigate this, suggest you include a question at end</w:t>
      </w:r>
      <w:r w:rsidR="001C4060">
        <w:rPr>
          <w:rFonts w:cs="Arial"/>
          <w:szCs w:val="22"/>
          <w:lang w:val="en-NZ"/>
        </w:rPr>
        <w:t xml:space="preserve"> of study asking participants (</w:t>
      </w:r>
      <w:r w:rsidRPr="009423FA">
        <w:rPr>
          <w:rFonts w:cs="Arial"/>
          <w:szCs w:val="22"/>
          <w:lang w:val="en-NZ"/>
        </w:rPr>
        <w:t xml:space="preserve">and researchers) to guess their treatment allocation, to </w:t>
      </w:r>
      <w:r w:rsidR="004D70AA">
        <w:rPr>
          <w:rFonts w:cs="Arial"/>
          <w:szCs w:val="22"/>
          <w:lang w:val="en-NZ"/>
        </w:rPr>
        <w:t xml:space="preserve">assess the efficacy of blinding. The Researcher(s) noted this. Add </w:t>
      </w:r>
      <w:r w:rsidR="009F1FD2">
        <w:rPr>
          <w:rFonts w:cs="Arial"/>
          <w:szCs w:val="22"/>
          <w:lang w:val="en-NZ"/>
        </w:rPr>
        <w:t>detail t</w:t>
      </w:r>
      <w:r w:rsidR="004D70AA">
        <w:rPr>
          <w:rFonts w:cs="Arial"/>
          <w:szCs w:val="22"/>
          <w:lang w:val="en-NZ"/>
        </w:rPr>
        <w:t xml:space="preserve">o protocol. </w:t>
      </w:r>
    </w:p>
    <w:p w14:paraId="5A1D7094" w14:textId="6C44EE61" w:rsidR="004E1458" w:rsidRPr="009423FA" w:rsidRDefault="002066C6" w:rsidP="00521CEB">
      <w:pPr>
        <w:pStyle w:val="ListParagraph"/>
        <w:numPr>
          <w:ilvl w:val="0"/>
          <w:numId w:val="19"/>
        </w:numPr>
        <w:ind w:left="709" w:hanging="349"/>
        <w:rPr>
          <w:rFonts w:cs="Arial"/>
          <w:color w:val="000000"/>
          <w:szCs w:val="22"/>
        </w:rPr>
      </w:pPr>
      <w:r>
        <w:rPr>
          <w:rFonts w:cs="Arial"/>
          <w:color w:val="000000"/>
          <w:szCs w:val="22"/>
        </w:rPr>
        <w:t>The Committee noted that recruiting e</w:t>
      </w:r>
      <w:r w:rsidR="004E1458" w:rsidRPr="009423FA">
        <w:rPr>
          <w:rFonts w:cs="Arial"/>
          <w:color w:val="000000"/>
          <w:szCs w:val="22"/>
        </w:rPr>
        <w:t xml:space="preserve">very patient at all 3 DHBs and </w:t>
      </w:r>
      <w:r w:rsidR="00066BBB">
        <w:rPr>
          <w:rFonts w:cs="Arial"/>
          <w:color w:val="000000"/>
          <w:szCs w:val="22"/>
        </w:rPr>
        <w:t>O</w:t>
      </w:r>
      <w:r w:rsidR="004E1458" w:rsidRPr="009423FA">
        <w:rPr>
          <w:rFonts w:cs="Arial"/>
          <w:color w:val="000000"/>
          <w:szCs w:val="22"/>
        </w:rPr>
        <w:t xml:space="preserve">rmiston presents something of a logistical issue. How will this be managed? (180 pats) Is this only </w:t>
      </w:r>
      <w:r w:rsidRPr="009423FA">
        <w:rPr>
          <w:rFonts w:cs="Arial"/>
          <w:color w:val="000000"/>
          <w:szCs w:val="22"/>
        </w:rPr>
        <w:t>patients</w:t>
      </w:r>
      <w:r w:rsidR="004E1458" w:rsidRPr="009423FA">
        <w:rPr>
          <w:rFonts w:cs="Arial"/>
          <w:color w:val="000000"/>
          <w:szCs w:val="22"/>
        </w:rPr>
        <w:t xml:space="preserve"> f</w:t>
      </w:r>
      <w:r w:rsidR="00FF2324">
        <w:rPr>
          <w:rFonts w:cs="Arial"/>
          <w:color w:val="000000"/>
          <w:szCs w:val="22"/>
        </w:rPr>
        <w:t>ro</w:t>
      </w:r>
      <w:r>
        <w:rPr>
          <w:rFonts w:cs="Arial"/>
          <w:color w:val="000000"/>
          <w:szCs w:val="22"/>
        </w:rPr>
        <w:t>m one surgeon? If so, how will researchers</w:t>
      </w:r>
      <w:r w:rsidR="004E1458" w:rsidRPr="009423FA">
        <w:rPr>
          <w:rFonts w:cs="Arial"/>
          <w:color w:val="000000"/>
          <w:szCs w:val="22"/>
        </w:rPr>
        <w:t xml:space="preserve"> account for bias</w:t>
      </w:r>
      <w:r w:rsidR="00FF2324">
        <w:rPr>
          <w:rFonts w:cs="Arial"/>
          <w:color w:val="000000"/>
          <w:szCs w:val="22"/>
        </w:rPr>
        <w:t>?</w:t>
      </w:r>
      <w:r w:rsidR="004E1458" w:rsidRPr="009423FA">
        <w:rPr>
          <w:rFonts w:cs="Arial"/>
          <w:color w:val="000000"/>
          <w:szCs w:val="22"/>
        </w:rPr>
        <w:t xml:space="preserve"> </w:t>
      </w:r>
      <w:r w:rsidR="005F0CCB">
        <w:rPr>
          <w:rFonts w:cs="Arial"/>
          <w:color w:val="000000"/>
          <w:szCs w:val="22"/>
        </w:rPr>
        <w:t>The Researcher(s) explained further funding is coming</w:t>
      </w:r>
      <w:r>
        <w:rPr>
          <w:rFonts w:cs="Arial"/>
          <w:color w:val="000000"/>
          <w:szCs w:val="22"/>
        </w:rPr>
        <w:t xml:space="preserve"> to support the study</w:t>
      </w:r>
      <w:r w:rsidR="005F0CCB">
        <w:rPr>
          <w:rFonts w:cs="Arial"/>
          <w:color w:val="000000"/>
          <w:szCs w:val="22"/>
        </w:rPr>
        <w:t>.</w:t>
      </w:r>
      <w:r>
        <w:rPr>
          <w:rFonts w:cs="Arial"/>
          <w:color w:val="000000"/>
          <w:szCs w:val="22"/>
        </w:rPr>
        <w:t xml:space="preserve"> The Researcher(s) also stated that they have since learnt that</w:t>
      </w:r>
      <w:r w:rsidR="005F0CCB">
        <w:rPr>
          <w:rFonts w:cs="Arial"/>
          <w:color w:val="000000"/>
          <w:szCs w:val="22"/>
        </w:rPr>
        <w:t xml:space="preserve"> Middlemore has 80, Auckland has a similar amount. The Researcher(s) stated they could just conduct the study at two sites. Please revise protocol. </w:t>
      </w:r>
    </w:p>
    <w:p w14:paraId="3674C0AC" w14:textId="77777777" w:rsidR="004E1458" w:rsidRPr="009423FA" w:rsidRDefault="004E1458" w:rsidP="00521CEB">
      <w:pPr>
        <w:pStyle w:val="ListParagraph"/>
        <w:numPr>
          <w:ilvl w:val="0"/>
          <w:numId w:val="19"/>
        </w:numPr>
        <w:ind w:left="709" w:hanging="349"/>
        <w:rPr>
          <w:rFonts w:cs="Arial"/>
          <w:color w:val="000000"/>
          <w:szCs w:val="22"/>
        </w:rPr>
      </w:pPr>
      <w:r w:rsidRPr="009423FA">
        <w:rPr>
          <w:rFonts w:cs="Arial"/>
          <w:color w:val="000000"/>
          <w:szCs w:val="22"/>
        </w:rPr>
        <w:t xml:space="preserve">Protocol is unclear about rolling out plan, just 'starting at CMH'. This should be better structured. </w:t>
      </w:r>
    </w:p>
    <w:p w14:paraId="38105755" w14:textId="2B79FF38" w:rsidR="004E1458" w:rsidRDefault="005F0CCB" w:rsidP="00521CEB">
      <w:pPr>
        <w:pStyle w:val="ListParagraph"/>
        <w:numPr>
          <w:ilvl w:val="0"/>
          <w:numId w:val="19"/>
        </w:numPr>
        <w:ind w:left="709" w:hanging="349"/>
        <w:rPr>
          <w:rFonts w:cs="Arial"/>
          <w:color w:val="000000"/>
          <w:szCs w:val="22"/>
        </w:rPr>
      </w:pPr>
      <w:r>
        <w:rPr>
          <w:rFonts w:cs="Arial"/>
          <w:color w:val="000000"/>
          <w:szCs w:val="22"/>
        </w:rPr>
        <w:t xml:space="preserve">The Committee noted </w:t>
      </w:r>
      <w:r w:rsidRPr="009423FA">
        <w:rPr>
          <w:rFonts w:cs="Arial"/>
          <w:color w:val="000000"/>
          <w:szCs w:val="22"/>
        </w:rPr>
        <w:t>it</w:t>
      </w:r>
      <w:r w:rsidR="004E1458" w:rsidRPr="009423FA">
        <w:rPr>
          <w:rFonts w:cs="Arial"/>
          <w:color w:val="000000"/>
          <w:szCs w:val="22"/>
        </w:rPr>
        <w:t xml:space="preserve"> seems that consent will be from </w:t>
      </w:r>
      <w:r w:rsidRPr="009423FA">
        <w:rPr>
          <w:rFonts w:cs="Arial"/>
          <w:color w:val="000000"/>
          <w:szCs w:val="22"/>
        </w:rPr>
        <w:t>an</w:t>
      </w:r>
      <w:r w:rsidR="004E1458" w:rsidRPr="009423FA">
        <w:rPr>
          <w:rFonts w:cs="Arial"/>
          <w:color w:val="000000"/>
          <w:szCs w:val="22"/>
        </w:rPr>
        <w:t xml:space="preserve"> operating surgeon and non-member of the study team, how will you ensure this is consistent and appropriate? Day of operation does not give participants much time to consider the information and consult with their </w:t>
      </w:r>
      <w:proofErr w:type="spellStart"/>
      <w:r w:rsidR="00690EFD">
        <w:rPr>
          <w:rFonts w:cs="Arial"/>
          <w:color w:val="000000"/>
          <w:szCs w:val="22"/>
        </w:rPr>
        <w:t>whanau</w:t>
      </w:r>
      <w:proofErr w:type="spellEnd"/>
      <w:r w:rsidR="00690EFD">
        <w:rPr>
          <w:rFonts w:cs="Arial"/>
          <w:color w:val="000000"/>
          <w:szCs w:val="22"/>
        </w:rPr>
        <w:t>.</w:t>
      </w:r>
      <w:r w:rsidR="004E1458" w:rsidRPr="009423FA">
        <w:rPr>
          <w:rFonts w:cs="Arial"/>
          <w:color w:val="000000"/>
          <w:szCs w:val="22"/>
        </w:rPr>
        <w:t xml:space="preserve"> </w:t>
      </w:r>
      <w:r w:rsidR="00690EFD">
        <w:rPr>
          <w:rFonts w:cs="Arial"/>
          <w:color w:val="000000"/>
          <w:szCs w:val="22"/>
        </w:rPr>
        <w:t>I</w:t>
      </w:r>
      <w:r w:rsidR="004E1458" w:rsidRPr="009423FA">
        <w:rPr>
          <w:rFonts w:cs="Arial"/>
          <w:color w:val="000000"/>
          <w:szCs w:val="22"/>
        </w:rPr>
        <w:t xml:space="preserve">nferior pain management (in one arm) noted to be an ethical issue by researcher - there is no plan to monitor this in the protocol and I think they would benefit from a mitigation of this issue. </w:t>
      </w:r>
      <w:r w:rsidR="00066BBB" w:rsidRPr="009423FA">
        <w:rPr>
          <w:rFonts w:cs="Arial"/>
          <w:color w:val="000000"/>
          <w:szCs w:val="22"/>
        </w:rPr>
        <w:t>Should</w:t>
      </w:r>
      <w:r w:rsidR="004E1458" w:rsidRPr="009423FA">
        <w:rPr>
          <w:rFonts w:cs="Arial"/>
          <w:color w:val="000000"/>
          <w:szCs w:val="22"/>
        </w:rPr>
        <w:t xml:space="preserve"> be excluding patients allergic to this antibiotic also</w:t>
      </w:r>
      <w:r>
        <w:rPr>
          <w:rFonts w:cs="Arial"/>
          <w:color w:val="000000"/>
          <w:szCs w:val="22"/>
        </w:rPr>
        <w:t>. The Committee asked whether the PIS could go out with the appointment sheet. The Researcher(s) stated they would do this.</w:t>
      </w:r>
    </w:p>
    <w:p w14:paraId="65F33157" w14:textId="0240C41D" w:rsidR="005F0CCB" w:rsidRPr="005F0CCB" w:rsidRDefault="005F0CCB" w:rsidP="00521CEB">
      <w:pPr>
        <w:pStyle w:val="ListParagraph"/>
        <w:numPr>
          <w:ilvl w:val="0"/>
          <w:numId w:val="19"/>
        </w:numPr>
        <w:ind w:left="709" w:hanging="349"/>
        <w:rPr>
          <w:rFonts w:cs="Arial"/>
          <w:szCs w:val="22"/>
          <w:lang w:val="en-NZ"/>
        </w:rPr>
      </w:pPr>
      <w:r w:rsidRPr="009423FA">
        <w:rPr>
          <w:rFonts w:cs="Arial"/>
          <w:szCs w:val="22"/>
          <w:lang w:val="en-NZ"/>
        </w:rPr>
        <w:t>Having no plan for DSMC for a trial of analgesia running over a year doesn't seem right. What if there was a clear benefit separation part way through with an inverse side-effect separation? Suggest interim B</w:t>
      </w:r>
      <w:r>
        <w:rPr>
          <w:rFonts w:cs="Arial"/>
          <w:szCs w:val="22"/>
          <w:lang w:val="en-NZ"/>
        </w:rPr>
        <w:t xml:space="preserve">LINDED look at data is required. </w:t>
      </w:r>
    </w:p>
    <w:p w14:paraId="3DB8D22A" w14:textId="77777777" w:rsidR="005F0CCB" w:rsidRDefault="005F0CCB" w:rsidP="00521CEB">
      <w:pPr>
        <w:pStyle w:val="ListParagraph"/>
        <w:numPr>
          <w:ilvl w:val="0"/>
          <w:numId w:val="19"/>
        </w:numPr>
        <w:ind w:left="709" w:hanging="349"/>
        <w:rPr>
          <w:rFonts w:cs="Arial"/>
          <w:szCs w:val="22"/>
          <w:lang w:val="en-NZ"/>
        </w:rPr>
      </w:pPr>
      <w:r>
        <w:rPr>
          <w:rFonts w:cs="Arial"/>
          <w:szCs w:val="22"/>
          <w:lang w:val="en-NZ"/>
        </w:rPr>
        <w:t xml:space="preserve">The Researcher(s) stated if someone is in pain they will go to standard of care. The Committee noted keeping participants in is ideal for the study validity, so try to not withdraw and just treat the pain. </w:t>
      </w:r>
    </w:p>
    <w:p w14:paraId="76635CE3" w14:textId="77777777" w:rsidR="006063DA" w:rsidRDefault="006063DA" w:rsidP="00521CEB">
      <w:pPr>
        <w:pStyle w:val="ListParagraph"/>
        <w:numPr>
          <w:ilvl w:val="0"/>
          <w:numId w:val="19"/>
        </w:numPr>
        <w:ind w:left="709" w:hanging="349"/>
        <w:rPr>
          <w:rFonts w:cs="Arial"/>
          <w:szCs w:val="22"/>
          <w:lang w:val="en-NZ"/>
        </w:rPr>
      </w:pPr>
      <w:r>
        <w:rPr>
          <w:rFonts w:cs="Arial"/>
          <w:szCs w:val="22"/>
          <w:lang w:val="en-NZ"/>
        </w:rPr>
        <w:t xml:space="preserve">The Researcher(s) stated they have no incidence data for Maori – but are working on it. </w:t>
      </w:r>
    </w:p>
    <w:p w14:paraId="5CEF632E" w14:textId="53C7886E" w:rsidR="006E5EFE" w:rsidRPr="005F0CCB" w:rsidRDefault="006E5EFE" w:rsidP="00521CEB">
      <w:pPr>
        <w:pStyle w:val="ListParagraph"/>
        <w:numPr>
          <w:ilvl w:val="0"/>
          <w:numId w:val="19"/>
        </w:numPr>
        <w:ind w:left="709" w:hanging="349"/>
        <w:rPr>
          <w:rFonts w:cs="Arial"/>
          <w:szCs w:val="22"/>
          <w:lang w:val="en-NZ"/>
        </w:rPr>
      </w:pPr>
      <w:r>
        <w:rPr>
          <w:rFonts w:cs="Arial"/>
          <w:szCs w:val="22"/>
          <w:lang w:val="en-NZ"/>
        </w:rPr>
        <w:t xml:space="preserve">The Committee requested option for GP knowing they are </w:t>
      </w:r>
      <w:r w:rsidR="0007481C">
        <w:rPr>
          <w:rFonts w:cs="Arial"/>
          <w:szCs w:val="22"/>
          <w:lang w:val="en-NZ"/>
        </w:rPr>
        <w:t>in the trial</w:t>
      </w:r>
      <w:r w:rsidR="00FF2324">
        <w:rPr>
          <w:rFonts w:cs="Arial"/>
          <w:szCs w:val="22"/>
          <w:lang w:val="en-NZ"/>
        </w:rPr>
        <w:t xml:space="preserve"> participants</w:t>
      </w:r>
      <w:r w:rsidR="0007481C">
        <w:rPr>
          <w:rFonts w:cs="Arial"/>
          <w:szCs w:val="22"/>
          <w:lang w:val="en-NZ"/>
        </w:rPr>
        <w:t>.</w:t>
      </w:r>
    </w:p>
    <w:p w14:paraId="66BCB925" w14:textId="77777777" w:rsidR="00285BEA" w:rsidRPr="009423FA" w:rsidRDefault="00285BEA" w:rsidP="00285BEA">
      <w:pPr>
        <w:pStyle w:val="ListParagraph"/>
        <w:spacing w:before="80" w:after="80"/>
        <w:rPr>
          <w:rFonts w:cs="Arial"/>
          <w:szCs w:val="22"/>
          <w:lang w:val="en-NZ"/>
        </w:rPr>
      </w:pPr>
    </w:p>
    <w:p w14:paraId="7117ADAF" w14:textId="77777777" w:rsidR="00285BEA" w:rsidRDefault="00285BEA" w:rsidP="00285BEA">
      <w:pPr>
        <w:spacing w:before="80" w:after="80"/>
        <w:rPr>
          <w:rFonts w:cs="Arial"/>
          <w:szCs w:val="22"/>
          <w:lang w:val="en-NZ"/>
        </w:rPr>
      </w:pPr>
      <w:r w:rsidRPr="009423FA">
        <w:rPr>
          <w:rFonts w:cs="Arial"/>
          <w:szCs w:val="22"/>
          <w:lang w:val="en-NZ"/>
        </w:rPr>
        <w:t xml:space="preserve">The Committee requested the following changes to the Participant Information Sheet and Consent Form: </w:t>
      </w:r>
    </w:p>
    <w:p w14:paraId="35B17339" w14:textId="77777777" w:rsidR="008551AE" w:rsidRPr="009423FA" w:rsidRDefault="008551AE" w:rsidP="00285BEA">
      <w:pPr>
        <w:spacing w:before="80" w:after="80"/>
        <w:rPr>
          <w:rFonts w:cs="Arial"/>
          <w:szCs w:val="22"/>
          <w:lang w:val="en-NZ"/>
        </w:rPr>
      </w:pPr>
    </w:p>
    <w:p w14:paraId="346F0C55" w14:textId="77777777" w:rsidR="006B2149" w:rsidRDefault="006B2149" w:rsidP="00521CEB">
      <w:pPr>
        <w:pStyle w:val="ListParagraph"/>
        <w:numPr>
          <w:ilvl w:val="0"/>
          <w:numId w:val="19"/>
        </w:numPr>
        <w:ind w:left="709" w:hanging="349"/>
        <w:rPr>
          <w:rFonts w:cs="Arial"/>
          <w:szCs w:val="22"/>
          <w:lang w:val="en-NZ"/>
        </w:rPr>
      </w:pPr>
      <w:r>
        <w:rPr>
          <w:rFonts w:cs="Arial"/>
          <w:szCs w:val="22"/>
          <w:lang w:val="en-NZ"/>
        </w:rPr>
        <w:t>Add that this is for a PhD</w:t>
      </w:r>
    </w:p>
    <w:p w14:paraId="2338F92A" w14:textId="77777777" w:rsidR="004E1458" w:rsidRPr="009423FA" w:rsidRDefault="006E5EFE" w:rsidP="00521CEB">
      <w:pPr>
        <w:pStyle w:val="ListParagraph"/>
        <w:numPr>
          <w:ilvl w:val="0"/>
          <w:numId w:val="19"/>
        </w:numPr>
        <w:ind w:left="709" w:hanging="349"/>
        <w:rPr>
          <w:rFonts w:cs="Arial"/>
          <w:szCs w:val="22"/>
          <w:lang w:val="en-NZ"/>
        </w:rPr>
      </w:pPr>
      <w:r>
        <w:rPr>
          <w:rFonts w:cs="Arial"/>
          <w:szCs w:val="22"/>
          <w:lang w:val="en-NZ"/>
        </w:rPr>
        <w:t>E</w:t>
      </w:r>
      <w:r w:rsidR="004E1458" w:rsidRPr="009423FA">
        <w:rPr>
          <w:rFonts w:cs="Arial"/>
          <w:szCs w:val="22"/>
          <w:lang w:val="en-NZ"/>
        </w:rPr>
        <w:t>xplain randomisation</w:t>
      </w:r>
    </w:p>
    <w:p w14:paraId="5BBB8364" w14:textId="09B04BEE" w:rsidR="004E1458" w:rsidRPr="009423FA" w:rsidRDefault="006E5EFE" w:rsidP="00521CEB">
      <w:pPr>
        <w:pStyle w:val="ListParagraph"/>
        <w:numPr>
          <w:ilvl w:val="0"/>
          <w:numId w:val="19"/>
        </w:numPr>
        <w:ind w:left="709" w:hanging="349"/>
        <w:rPr>
          <w:rFonts w:cs="Arial"/>
          <w:szCs w:val="22"/>
          <w:lang w:val="en-NZ"/>
        </w:rPr>
      </w:pPr>
      <w:r>
        <w:rPr>
          <w:rFonts w:cs="Arial"/>
          <w:szCs w:val="22"/>
          <w:lang w:val="en-NZ"/>
        </w:rPr>
        <w:t>E</w:t>
      </w:r>
      <w:r w:rsidR="004E1458" w:rsidRPr="009423FA">
        <w:rPr>
          <w:rFonts w:cs="Arial"/>
          <w:szCs w:val="22"/>
          <w:lang w:val="en-NZ"/>
        </w:rPr>
        <w:t xml:space="preserve">xplain the purpose of </w:t>
      </w:r>
      <w:r w:rsidR="00690EFD">
        <w:rPr>
          <w:rFonts w:cs="Arial"/>
          <w:szCs w:val="22"/>
          <w:lang w:val="en-NZ"/>
        </w:rPr>
        <w:t xml:space="preserve">matching IV /topical </w:t>
      </w:r>
      <w:r w:rsidR="004E1458" w:rsidRPr="009423FA">
        <w:rPr>
          <w:rFonts w:cs="Arial"/>
          <w:szCs w:val="22"/>
          <w:lang w:val="en-NZ"/>
        </w:rPr>
        <w:t>placebo</w:t>
      </w:r>
    </w:p>
    <w:p w14:paraId="43AC89F1" w14:textId="77777777" w:rsidR="004E1458" w:rsidRPr="009423FA" w:rsidRDefault="006E5EFE" w:rsidP="00521CEB">
      <w:pPr>
        <w:pStyle w:val="ListParagraph"/>
        <w:numPr>
          <w:ilvl w:val="0"/>
          <w:numId w:val="19"/>
        </w:numPr>
        <w:ind w:left="709" w:hanging="349"/>
        <w:rPr>
          <w:rFonts w:cs="Arial"/>
          <w:szCs w:val="22"/>
          <w:lang w:val="en-NZ"/>
        </w:rPr>
      </w:pPr>
      <w:r>
        <w:rPr>
          <w:rFonts w:cs="Arial"/>
          <w:szCs w:val="22"/>
          <w:lang w:val="en-NZ"/>
        </w:rPr>
        <w:t>M</w:t>
      </w:r>
      <w:r w:rsidR="004E1458" w:rsidRPr="009423FA">
        <w:rPr>
          <w:rFonts w:cs="Arial"/>
          <w:szCs w:val="22"/>
          <w:lang w:val="en-NZ"/>
        </w:rPr>
        <w:t>ake the warning against alcohol much more emphatic</w:t>
      </w:r>
    </w:p>
    <w:p w14:paraId="4D34AAA2" w14:textId="77777777" w:rsidR="004E1458" w:rsidRPr="009423FA" w:rsidRDefault="006E5EFE" w:rsidP="00521CEB">
      <w:pPr>
        <w:pStyle w:val="ListParagraph"/>
        <w:numPr>
          <w:ilvl w:val="0"/>
          <w:numId w:val="19"/>
        </w:numPr>
        <w:ind w:left="709" w:hanging="349"/>
        <w:rPr>
          <w:rFonts w:cs="Arial"/>
          <w:szCs w:val="22"/>
          <w:lang w:val="en-NZ"/>
        </w:rPr>
      </w:pPr>
      <w:r>
        <w:rPr>
          <w:rFonts w:cs="Arial"/>
          <w:szCs w:val="22"/>
          <w:lang w:val="en-NZ"/>
        </w:rPr>
        <w:t>E</w:t>
      </w:r>
      <w:r w:rsidR="004E1458" w:rsidRPr="009423FA">
        <w:rPr>
          <w:rFonts w:cs="Arial"/>
          <w:szCs w:val="22"/>
          <w:lang w:val="en-NZ"/>
        </w:rPr>
        <w:t>xplain that swabs are taken externally</w:t>
      </w:r>
    </w:p>
    <w:p w14:paraId="7882D8A6" w14:textId="5F71E1D6" w:rsidR="004E1458" w:rsidRDefault="006E5EFE" w:rsidP="00521CEB">
      <w:pPr>
        <w:pStyle w:val="ListParagraph"/>
        <w:numPr>
          <w:ilvl w:val="0"/>
          <w:numId w:val="19"/>
        </w:numPr>
        <w:ind w:left="709" w:hanging="349"/>
        <w:rPr>
          <w:rFonts w:cs="Arial"/>
          <w:szCs w:val="22"/>
          <w:lang w:val="en-NZ"/>
        </w:rPr>
      </w:pPr>
      <w:r>
        <w:rPr>
          <w:rFonts w:cs="Arial"/>
          <w:szCs w:val="22"/>
          <w:lang w:val="en-NZ"/>
        </w:rPr>
        <w:t>E</w:t>
      </w:r>
      <w:r w:rsidR="004E1458" w:rsidRPr="009423FA">
        <w:rPr>
          <w:rFonts w:cs="Arial"/>
          <w:szCs w:val="22"/>
          <w:lang w:val="en-NZ"/>
        </w:rPr>
        <w:t>xplain what the participant should do with the swabs collected until the day 7 appointment ( and please don't say</w:t>
      </w:r>
      <w:r w:rsidR="00FF2324">
        <w:rPr>
          <w:rFonts w:cs="Arial"/>
          <w:szCs w:val="22"/>
          <w:lang w:val="en-NZ"/>
        </w:rPr>
        <w:t xml:space="preserve"> </w:t>
      </w:r>
      <w:r w:rsidR="004E1458" w:rsidRPr="009423FA">
        <w:rPr>
          <w:rFonts w:cs="Arial"/>
          <w:szCs w:val="22"/>
          <w:lang w:val="en-NZ"/>
        </w:rPr>
        <w:t xml:space="preserve">'put it in the fridge') </w:t>
      </w:r>
    </w:p>
    <w:p w14:paraId="4EBE434D" w14:textId="77777777" w:rsidR="002066C6" w:rsidRDefault="002066C6" w:rsidP="00521CEB">
      <w:pPr>
        <w:pStyle w:val="ListParagraph"/>
        <w:numPr>
          <w:ilvl w:val="0"/>
          <w:numId w:val="19"/>
        </w:numPr>
        <w:ind w:left="709" w:hanging="349"/>
        <w:rPr>
          <w:rFonts w:cs="Arial"/>
          <w:szCs w:val="22"/>
          <w:lang w:val="en-NZ"/>
        </w:rPr>
      </w:pPr>
      <w:r>
        <w:rPr>
          <w:rFonts w:cs="Arial"/>
          <w:szCs w:val="22"/>
          <w:lang w:val="en-NZ"/>
        </w:rPr>
        <w:t>ACC compensation clause</w:t>
      </w:r>
      <w:r w:rsidR="009F1FD2">
        <w:rPr>
          <w:rFonts w:cs="Arial"/>
          <w:szCs w:val="22"/>
          <w:lang w:val="en-NZ"/>
        </w:rPr>
        <w:t xml:space="preserve"> – please view the HDEC template for informed consent at </w:t>
      </w:r>
      <w:hyperlink r:id="rId9" w:history="1">
        <w:r w:rsidR="009F1FD2" w:rsidRPr="00940966">
          <w:rPr>
            <w:rStyle w:val="Hyperlink"/>
            <w:rFonts w:cs="Arial"/>
            <w:szCs w:val="22"/>
            <w:lang w:val="en-NZ"/>
          </w:rPr>
          <w:t>https://ethics.health.govt.nz/</w:t>
        </w:r>
      </w:hyperlink>
      <w:r w:rsidR="009F1FD2">
        <w:rPr>
          <w:rFonts w:cs="Arial"/>
          <w:szCs w:val="22"/>
          <w:lang w:val="en-NZ"/>
        </w:rPr>
        <w:t xml:space="preserve"> </w:t>
      </w:r>
    </w:p>
    <w:p w14:paraId="7428C97F" w14:textId="77777777" w:rsidR="006063DA" w:rsidRDefault="006063DA" w:rsidP="00521CEB">
      <w:pPr>
        <w:pStyle w:val="ListParagraph"/>
        <w:numPr>
          <w:ilvl w:val="0"/>
          <w:numId w:val="19"/>
        </w:numPr>
        <w:ind w:left="709" w:hanging="349"/>
        <w:rPr>
          <w:rFonts w:cs="Arial"/>
          <w:szCs w:val="22"/>
          <w:lang w:val="en-NZ"/>
        </w:rPr>
      </w:pPr>
      <w:r>
        <w:rPr>
          <w:rFonts w:cs="Arial"/>
          <w:szCs w:val="22"/>
          <w:lang w:val="en-NZ"/>
        </w:rPr>
        <w:t xml:space="preserve">Digitise files and destroy paper. </w:t>
      </w:r>
    </w:p>
    <w:p w14:paraId="5BC6F5E3" w14:textId="77777777" w:rsidR="002066C6" w:rsidRPr="009423FA" w:rsidRDefault="002066C6" w:rsidP="00521CEB">
      <w:pPr>
        <w:pStyle w:val="ListParagraph"/>
        <w:numPr>
          <w:ilvl w:val="0"/>
          <w:numId w:val="19"/>
        </w:numPr>
        <w:ind w:left="709" w:hanging="349"/>
        <w:rPr>
          <w:rFonts w:cs="Arial"/>
          <w:szCs w:val="22"/>
          <w:lang w:val="en-NZ"/>
        </w:rPr>
      </w:pPr>
      <w:r>
        <w:rPr>
          <w:rFonts w:cs="Arial"/>
          <w:szCs w:val="22"/>
          <w:lang w:val="en-NZ"/>
        </w:rPr>
        <w:t>Be clear around withdrawing from the study, what happens to care, data etc.</w:t>
      </w:r>
    </w:p>
    <w:p w14:paraId="7AD3DCE7" w14:textId="77777777" w:rsidR="004E1458" w:rsidRPr="009423FA" w:rsidRDefault="006E5EFE" w:rsidP="00521CEB">
      <w:pPr>
        <w:pStyle w:val="ListParagraph"/>
        <w:numPr>
          <w:ilvl w:val="0"/>
          <w:numId w:val="19"/>
        </w:numPr>
        <w:ind w:left="709" w:hanging="349"/>
        <w:rPr>
          <w:rFonts w:cs="Arial"/>
          <w:szCs w:val="22"/>
          <w:lang w:val="en-NZ"/>
        </w:rPr>
      </w:pPr>
      <w:r>
        <w:rPr>
          <w:rFonts w:cs="Arial"/>
          <w:szCs w:val="22"/>
          <w:lang w:val="en-NZ"/>
        </w:rPr>
        <w:t>Of</w:t>
      </w:r>
      <w:r w:rsidR="004E1458" w:rsidRPr="009423FA">
        <w:rPr>
          <w:rFonts w:cs="Arial"/>
          <w:szCs w:val="22"/>
          <w:lang w:val="en-NZ"/>
        </w:rPr>
        <w:t>fer costs of transport to clinic at day 7 unles</w:t>
      </w:r>
      <w:r w:rsidR="006063DA">
        <w:rPr>
          <w:rFonts w:cs="Arial"/>
          <w:szCs w:val="22"/>
          <w:lang w:val="en-NZ"/>
        </w:rPr>
        <w:t xml:space="preserve">s this is a routine time of follow up. The Researcher(s) confirmed it was not. The Committee requested reimbursement. </w:t>
      </w:r>
    </w:p>
    <w:p w14:paraId="2CCE8926" w14:textId="77777777" w:rsidR="004E1458" w:rsidRPr="009423FA" w:rsidRDefault="009F1FD2" w:rsidP="00521CEB">
      <w:pPr>
        <w:pStyle w:val="ListParagraph"/>
        <w:numPr>
          <w:ilvl w:val="0"/>
          <w:numId w:val="19"/>
        </w:numPr>
        <w:ind w:left="709" w:hanging="349"/>
        <w:rPr>
          <w:rFonts w:cs="Arial"/>
          <w:szCs w:val="22"/>
          <w:lang w:val="en-NZ"/>
        </w:rPr>
      </w:pPr>
      <w:r>
        <w:rPr>
          <w:rFonts w:cs="Arial"/>
          <w:szCs w:val="22"/>
          <w:lang w:val="en-NZ"/>
        </w:rPr>
        <w:t>Add w</w:t>
      </w:r>
      <w:r w:rsidR="004E1458" w:rsidRPr="009423FA">
        <w:rPr>
          <w:rFonts w:cs="Arial"/>
          <w:szCs w:val="22"/>
          <w:lang w:val="en-NZ"/>
        </w:rPr>
        <w:t xml:space="preserve">hat the standard of care at each of the institutions </w:t>
      </w:r>
      <w:r>
        <w:rPr>
          <w:rFonts w:cs="Arial"/>
          <w:szCs w:val="22"/>
          <w:lang w:val="en-NZ"/>
        </w:rPr>
        <w:t xml:space="preserve">is </w:t>
      </w:r>
      <w:r w:rsidR="004E1458" w:rsidRPr="009423FA">
        <w:rPr>
          <w:rFonts w:cs="Arial"/>
          <w:szCs w:val="22"/>
          <w:lang w:val="en-NZ"/>
        </w:rPr>
        <w:t>with respect to metroniada</w:t>
      </w:r>
      <w:r>
        <w:rPr>
          <w:rFonts w:cs="Arial"/>
          <w:szCs w:val="22"/>
          <w:lang w:val="en-NZ"/>
        </w:rPr>
        <w:t>zole use post-haemorrhoidectomy.</w:t>
      </w:r>
      <w:r w:rsidR="004E1458" w:rsidRPr="009423FA">
        <w:rPr>
          <w:rFonts w:cs="Arial"/>
          <w:szCs w:val="22"/>
          <w:lang w:val="en-NZ"/>
        </w:rPr>
        <w:t xml:space="preserve"> </w:t>
      </w:r>
      <w:r w:rsidR="004D70AA" w:rsidRPr="009423FA">
        <w:rPr>
          <w:rFonts w:cs="Arial"/>
          <w:szCs w:val="22"/>
          <w:lang w:val="en-NZ"/>
        </w:rPr>
        <w:t>i.e.</w:t>
      </w:r>
      <w:r w:rsidR="004E1458" w:rsidRPr="009423FA">
        <w:rPr>
          <w:rFonts w:cs="Arial"/>
          <w:szCs w:val="22"/>
          <w:lang w:val="en-NZ"/>
        </w:rPr>
        <w:t xml:space="preserve"> clearer explanation of how participation will differ from </w:t>
      </w:r>
      <w:r>
        <w:rPr>
          <w:rFonts w:cs="Arial"/>
          <w:szCs w:val="22"/>
          <w:lang w:val="en-NZ"/>
        </w:rPr>
        <w:t>standard of care.</w:t>
      </w:r>
    </w:p>
    <w:p w14:paraId="0A703AC5" w14:textId="77777777" w:rsidR="004E1458" w:rsidRPr="009423FA" w:rsidRDefault="004E1458" w:rsidP="00521CEB">
      <w:pPr>
        <w:pStyle w:val="ListParagraph"/>
        <w:numPr>
          <w:ilvl w:val="0"/>
          <w:numId w:val="19"/>
        </w:numPr>
        <w:ind w:left="709" w:hanging="349"/>
        <w:rPr>
          <w:rFonts w:cs="Arial"/>
          <w:color w:val="000000"/>
          <w:szCs w:val="22"/>
        </w:rPr>
      </w:pPr>
      <w:r w:rsidRPr="009423FA">
        <w:rPr>
          <w:rFonts w:cs="Arial"/>
          <w:color w:val="000000"/>
          <w:szCs w:val="22"/>
        </w:rPr>
        <w:t xml:space="preserve">PICF needs work. Overall it needs an improvement in readability and clarity. </w:t>
      </w:r>
      <w:r w:rsidR="009F1FD2">
        <w:rPr>
          <w:rFonts w:cs="Arial"/>
          <w:color w:val="000000"/>
          <w:szCs w:val="22"/>
        </w:rPr>
        <w:t>The template PIS should help with this.</w:t>
      </w:r>
    </w:p>
    <w:p w14:paraId="0E8B4161" w14:textId="2EF1C02F" w:rsidR="004E1458" w:rsidRPr="009423FA" w:rsidRDefault="004E1458" w:rsidP="00521CEB">
      <w:pPr>
        <w:pStyle w:val="ListParagraph"/>
        <w:numPr>
          <w:ilvl w:val="0"/>
          <w:numId w:val="19"/>
        </w:numPr>
        <w:ind w:left="709" w:hanging="349"/>
        <w:rPr>
          <w:rFonts w:cs="Arial"/>
          <w:color w:val="000000"/>
          <w:szCs w:val="22"/>
        </w:rPr>
      </w:pPr>
      <w:r w:rsidRPr="009423FA">
        <w:rPr>
          <w:rFonts w:cs="Arial"/>
          <w:color w:val="000000"/>
          <w:szCs w:val="22"/>
        </w:rPr>
        <w:t>PICF what will happen in the study needs to be rewritten "your group will not affect the operation" is clumsy p2</w:t>
      </w:r>
      <w:r w:rsidR="00FF2324">
        <w:rPr>
          <w:rFonts w:cs="Arial"/>
          <w:color w:val="000000"/>
          <w:szCs w:val="22"/>
        </w:rPr>
        <w:t>.</w:t>
      </w:r>
      <w:r w:rsidRPr="009423FA">
        <w:rPr>
          <w:rFonts w:cs="Arial"/>
          <w:color w:val="000000"/>
          <w:szCs w:val="22"/>
        </w:rPr>
        <w:t xml:space="preserve"> Rewrite the compensation paragraph in line with our standard one</w:t>
      </w:r>
      <w:r w:rsidR="00FF2324">
        <w:rPr>
          <w:rFonts w:cs="Arial"/>
          <w:color w:val="000000"/>
          <w:szCs w:val="22"/>
        </w:rPr>
        <w:t>.</w:t>
      </w:r>
    </w:p>
    <w:p w14:paraId="0F57E75B" w14:textId="7BB768E2" w:rsidR="009F1FD2" w:rsidRPr="009F1FD2" w:rsidRDefault="006E5EFE" w:rsidP="00521CEB">
      <w:pPr>
        <w:pStyle w:val="ListParagraph"/>
        <w:numPr>
          <w:ilvl w:val="0"/>
          <w:numId w:val="19"/>
        </w:numPr>
        <w:ind w:left="709" w:hanging="349"/>
        <w:rPr>
          <w:rFonts w:cs="Arial"/>
          <w:szCs w:val="22"/>
          <w:lang w:val="en-NZ"/>
        </w:rPr>
      </w:pPr>
      <w:r>
        <w:rPr>
          <w:rFonts w:cs="Arial"/>
          <w:color w:val="000000"/>
          <w:szCs w:val="22"/>
        </w:rPr>
        <w:lastRenderedPageBreak/>
        <w:t>W</w:t>
      </w:r>
      <w:r w:rsidR="004E1458" w:rsidRPr="009423FA">
        <w:rPr>
          <w:rFonts w:cs="Arial"/>
          <w:color w:val="000000"/>
          <w:szCs w:val="22"/>
        </w:rPr>
        <w:t>ithdrawal paragraph poorly worded and confusing, also, split up the ideas a bit please p3 summary of results on consent page doesn't have a place to indicate choice of results or not</w:t>
      </w:r>
      <w:r w:rsidR="00FF2324">
        <w:rPr>
          <w:rFonts w:cs="Arial"/>
          <w:color w:val="000000"/>
          <w:szCs w:val="22"/>
        </w:rPr>
        <w:t>.</w:t>
      </w:r>
    </w:p>
    <w:p w14:paraId="3A533B9E" w14:textId="77777777" w:rsidR="004E1458" w:rsidRPr="009423FA" w:rsidRDefault="004E1458" w:rsidP="00521CEB">
      <w:pPr>
        <w:pStyle w:val="ListParagraph"/>
        <w:numPr>
          <w:ilvl w:val="0"/>
          <w:numId w:val="19"/>
        </w:numPr>
        <w:ind w:left="709" w:hanging="349"/>
        <w:rPr>
          <w:rFonts w:cs="Arial"/>
          <w:szCs w:val="22"/>
          <w:lang w:val="en-NZ"/>
        </w:rPr>
      </w:pPr>
      <w:r w:rsidRPr="009423FA">
        <w:rPr>
          <w:rFonts w:cs="Arial"/>
          <w:color w:val="000000"/>
          <w:szCs w:val="22"/>
        </w:rPr>
        <w:t>Note number of participant</w:t>
      </w:r>
      <w:r w:rsidR="009F1FD2">
        <w:rPr>
          <w:rFonts w:cs="Arial"/>
          <w:color w:val="000000"/>
          <w:szCs w:val="22"/>
        </w:rPr>
        <w:t>s</w:t>
      </w:r>
      <w:r w:rsidRPr="009423FA">
        <w:rPr>
          <w:rFonts w:cs="Arial"/>
          <w:color w:val="000000"/>
          <w:szCs w:val="22"/>
        </w:rPr>
        <w:t xml:space="preserve"> on PICF</w:t>
      </w:r>
      <w:r w:rsidR="002066C6">
        <w:rPr>
          <w:rFonts w:cs="Arial"/>
          <w:color w:val="000000"/>
          <w:szCs w:val="22"/>
        </w:rPr>
        <w:t>.</w:t>
      </w:r>
    </w:p>
    <w:p w14:paraId="2622E0A9" w14:textId="77777777" w:rsidR="00E24E77" w:rsidRPr="009423FA" w:rsidRDefault="00E24E77" w:rsidP="00521CEB">
      <w:pPr>
        <w:ind w:left="709" w:hanging="349"/>
        <w:rPr>
          <w:rFonts w:cs="Arial"/>
          <w:color w:val="FF0000"/>
          <w:szCs w:val="22"/>
          <w:lang w:val="en-NZ"/>
        </w:rPr>
      </w:pPr>
    </w:p>
    <w:p w14:paraId="23117914" w14:textId="77777777" w:rsidR="00E24E77" w:rsidRPr="009423FA" w:rsidRDefault="00E24E77" w:rsidP="00E24E77">
      <w:pPr>
        <w:rPr>
          <w:rFonts w:cs="Arial"/>
          <w:szCs w:val="22"/>
          <w:u w:val="single"/>
          <w:lang w:val="en-NZ"/>
        </w:rPr>
      </w:pPr>
      <w:r w:rsidRPr="009423FA">
        <w:rPr>
          <w:rFonts w:cs="Arial"/>
          <w:szCs w:val="22"/>
          <w:u w:val="single"/>
          <w:lang w:val="en-NZ"/>
        </w:rPr>
        <w:t xml:space="preserve">Decision </w:t>
      </w:r>
    </w:p>
    <w:p w14:paraId="705ECB41" w14:textId="77777777" w:rsidR="00E24E77" w:rsidRPr="002066C6" w:rsidRDefault="00E24E77" w:rsidP="00E24E77">
      <w:pPr>
        <w:rPr>
          <w:rFonts w:cs="Arial"/>
          <w:szCs w:val="22"/>
          <w:lang w:val="en-NZ"/>
        </w:rPr>
      </w:pPr>
    </w:p>
    <w:p w14:paraId="7FA87864" w14:textId="77777777" w:rsidR="00E24E77" w:rsidRPr="009423FA" w:rsidRDefault="00E24E77" w:rsidP="00E24E77">
      <w:pPr>
        <w:rPr>
          <w:rFonts w:cs="Arial"/>
          <w:szCs w:val="22"/>
          <w:lang w:val="en-NZ"/>
        </w:rPr>
      </w:pPr>
      <w:r w:rsidRPr="002066C6">
        <w:rPr>
          <w:rFonts w:cs="Arial"/>
          <w:szCs w:val="22"/>
          <w:lang w:val="en-NZ"/>
        </w:rPr>
        <w:t xml:space="preserve">This application was </w:t>
      </w:r>
      <w:r w:rsidRPr="002066C6">
        <w:rPr>
          <w:rFonts w:cs="Arial"/>
          <w:i/>
          <w:szCs w:val="22"/>
          <w:lang w:val="en-NZ"/>
        </w:rPr>
        <w:t>provisionally approved</w:t>
      </w:r>
      <w:r w:rsidRPr="002066C6">
        <w:rPr>
          <w:rFonts w:cs="Arial"/>
          <w:szCs w:val="22"/>
          <w:lang w:val="en-NZ"/>
        </w:rPr>
        <w:t xml:space="preserve"> by consensus, subject </w:t>
      </w:r>
      <w:r w:rsidRPr="009423FA">
        <w:rPr>
          <w:rFonts w:cs="Arial"/>
          <w:szCs w:val="22"/>
          <w:lang w:val="en-NZ"/>
        </w:rPr>
        <w:t xml:space="preserve">to the following information being received. </w:t>
      </w:r>
    </w:p>
    <w:p w14:paraId="7D1F9739" w14:textId="77777777" w:rsidR="00E24E77" w:rsidRPr="009423FA" w:rsidRDefault="00E24E77" w:rsidP="00E24E77">
      <w:pPr>
        <w:rPr>
          <w:rFonts w:cs="Arial"/>
          <w:szCs w:val="22"/>
          <w:lang w:val="en-NZ"/>
        </w:rPr>
      </w:pPr>
    </w:p>
    <w:p w14:paraId="3FF9727F" w14:textId="77777777" w:rsidR="002066C6" w:rsidRPr="00555F27" w:rsidRDefault="002066C6" w:rsidP="002066C6">
      <w:pPr>
        <w:pStyle w:val="ListParagraph"/>
        <w:numPr>
          <w:ilvl w:val="0"/>
          <w:numId w:val="23"/>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5FAA57AA" w14:textId="77777777" w:rsidR="002066C6" w:rsidRPr="00555F27" w:rsidRDefault="002066C6" w:rsidP="002066C6">
      <w:pPr>
        <w:numPr>
          <w:ilvl w:val="0"/>
          <w:numId w:val="23"/>
        </w:numPr>
        <w:spacing w:before="80" w:after="80"/>
        <w:rPr>
          <w:rFonts w:cs="Arial"/>
          <w:szCs w:val="22"/>
          <w:lang w:val="en-NZ"/>
        </w:rPr>
      </w:pPr>
      <w:r w:rsidRPr="00555F27">
        <w:rPr>
          <w:rFonts w:cs="Arial"/>
          <w:szCs w:val="22"/>
          <w:lang w:val="en-NZ"/>
        </w:rPr>
        <w:t xml:space="preserve">Provide details on what processes are in </w:t>
      </w:r>
      <w:r>
        <w:rPr>
          <w:rFonts w:cs="Arial"/>
          <w:szCs w:val="22"/>
          <w:lang w:val="en-NZ"/>
        </w:rPr>
        <w:t>place for</w:t>
      </w:r>
      <w:r w:rsidRPr="00555F27">
        <w:rPr>
          <w:rFonts w:cs="Arial"/>
          <w:szCs w:val="22"/>
          <w:lang w:val="en-NZ"/>
        </w:rPr>
        <w:t xml:space="preserve"> recruitment </w:t>
      </w:r>
      <w:r w:rsidRPr="00555F27">
        <w:rPr>
          <w:rFonts w:cs="Arial"/>
          <w:i/>
          <w:szCs w:val="22"/>
          <w:lang w:val="en-NZ"/>
        </w:rPr>
        <w:t>(Ethical Guidelines for Intervention Studies para 6.2).</w:t>
      </w:r>
    </w:p>
    <w:p w14:paraId="24F1F352" w14:textId="77777777" w:rsidR="002066C6" w:rsidRDefault="002066C6" w:rsidP="002066C6">
      <w:pPr>
        <w:pStyle w:val="Default"/>
        <w:numPr>
          <w:ilvl w:val="0"/>
          <w:numId w:val="23"/>
        </w:numPr>
        <w:rPr>
          <w:i/>
          <w:sz w:val="22"/>
          <w:szCs w:val="22"/>
        </w:rPr>
      </w:pPr>
      <w:r w:rsidRPr="00555F27">
        <w:rPr>
          <w:sz w:val="22"/>
          <w:szCs w:val="22"/>
        </w:rPr>
        <w:t xml:space="preserve">Provide </w:t>
      </w:r>
      <w:r>
        <w:rPr>
          <w:sz w:val="22"/>
          <w:szCs w:val="22"/>
        </w:rPr>
        <w:t xml:space="preserve">details </w:t>
      </w:r>
      <w:r w:rsidRPr="00555F27">
        <w:rPr>
          <w:sz w:val="22"/>
          <w:szCs w:val="22"/>
        </w:rPr>
        <w:t xml:space="preserve">of the Data Safety Monitoring Committee’s composition and monitoring plan </w:t>
      </w:r>
      <w:r w:rsidRPr="00555F27">
        <w:rPr>
          <w:i/>
          <w:sz w:val="22"/>
          <w:szCs w:val="22"/>
        </w:rPr>
        <w:t>(Ethical Guidelines for Intervention Studies para 6.50).</w:t>
      </w:r>
    </w:p>
    <w:p w14:paraId="71104D1B" w14:textId="77777777" w:rsidR="00E24E77" w:rsidRPr="009423FA" w:rsidRDefault="00E24E77" w:rsidP="00E24E77">
      <w:pPr>
        <w:rPr>
          <w:rFonts w:cs="Arial"/>
          <w:color w:val="FF0000"/>
          <w:szCs w:val="22"/>
          <w:lang w:val="en-NZ"/>
        </w:rPr>
      </w:pPr>
    </w:p>
    <w:p w14:paraId="196AE71E" w14:textId="77777777" w:rsidR="00E24E77" w:rsidRPr="009423FA" w:rsidRDefault="00E24E77" w:rsidP="00E24E77">
      <w:pPr>
        <w:rPr>
          <w:rFonts w:cs="Arial"/>
          <w:szCs w:val="22"/>
          <w:lang w:val="en-NZ"/>
        </w:rPr>
      </w:pPr>
      <w:r w:rsidRPr="009423FA">
        <w:rPr>
          <w:rFonts w:cs="Arial"/>
          <w:szCs w:val="22"/>
          <w:lang w:val="en-NZ"/>
        </w:rPr>
        <w:t xml:space="preserve">This following information will be </w:t>
      </w:r>
      <w:r w:rsidRPr="005F0CCB">
        <w:rPr>
          <w:rFonts w:cs="Arial"/>
          <w:szCs w:val="22"/>
          <w:lang w:val="en-NZ"/>
        </w:rPr>
        <w:t xml:space="preserve">reviewed, and a final decision made on the application, by </w:t>
      </w:r>
      <w:r w:rsidR="005F0CCB" w:rsidRPr="005F0CCB">
        <w:rPr>
          <w:rFonts w:cs="Arial"/>
          <w:szCs w:val="22"/>
          <w:lang w:val="en-NZ"/>
        </w:rPr>
        <w:t xml:space="preserve">Mrs Leesa Russell and Mrs Kate O’Connor. </w:t>
      </w:r>
    </w:p>
    <w:p w14:paraId="3531295D" w14:textId="77777777" w:rsidR="00E24E77" w:rsidRPr="009423FA" w:rsidRDefault="00E24E77" w:rsidP="00E24E77">
      <w:pPr>
        <w:rPr>
          <w:rFonts w:cs="Arial"/>
          <w:color w:val="FF0000"/>
          <w:szCs w:val="22"/>
          <w:lang w:val="en-NZ"/>
        </w:rPr>
      </w:pPr>
    </w:p>
    <w:p w14:paraId="3A0CA8DB" w14:textId="77777777" w:rsidR="0096766B" w:rsidRPr="009423FA" w:rsidRDefault="0096766B">
      <w:pPr>
        <w:autoSpaceDE w:val="0"/>
        <w:autoSpaceDN w:val="0"/>
        <w:adjustRightInd w:val="0"/>
        <w:rPr>
          <w:rFonts w:cs="Arial"/>
          <w:szCs w:val="22"/>
        </w:rPr>
      </w:pPr>
      <w:r w:rsidRPr="009423FA">
        <w:rPr>
          <w:rFonts w:cs="Arial"/>
          <w:szCs w:val="22"/>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21CEB" w:rsidRPr="009423FA" w14:paraId="7554FF55" w14:textId="77777777" w:rsidTr="00521CEB">
        <w:trPr>
          <w:trHeight w:val="280"/>
        </w:trPr>
        <w:tc>
          <w:tcPr>
            <w:tcW w:w="966" w:type="dxa"/>
            <w:tcBorders>
              <w:top w:val="nil"/>
              <w:left w:val="nil"/>
              <w:bottom w:val="nil"/>
              <w:right w:val="nil"/>
            </w:tcBorders>
          </w:tcPr>
          <w:p w14:paraId="12B6ABC2" w14:textId="77777777" w:rsidR="00521CEB" w:rsidRPr="009423FA" w:rsidRDefault="00521CEB">
            <w:pPr>
              <w:autoSpaceDE w:val="0"/>
              <w:autoSpaceDN w:val="0"/>
              <w:adjustRightInd w:val="0"/>
              <w:rPr>
                <w:rFonts w:cs="Arial"/>
                <w:szCs w:val="22"/>
              </w:rPr>
            </w:pPr>
            <w:r w:rsidRPr="009423FA">
              <w:rPr>
                <w:rFonts w:cs="Arial"/>
                <w:szCs w:val="22"/>
              </w:rPr>
              <w:lastRenderedPageBreak/>
              <w:t xml:space="preserve"> </w:t>
            </w:r>
            <w:r w:rsidRPr="009423FA">
              <w:rPr>
                <w:rFonts w:cs="Arial"/>
                <w:b/>
                <w:szCs w:val="22"/>
              </w:rPr>
              <w:t xml:space="preserve">12 </w:t>
            </w:r>
            <w:r w:rsidRPr="009423FA">
              <w:rPr>
                <w:rFonts w:cs="Arial"/>
                <w:szCs w:val="22"/>
              </w:rPr>
              <w:t xml:space="preserve"> </w:t>
            </w:r>
          </w:p>
        </w:tc>
        <w:tc>
          <w:tcPr>
            <w:tcW w:w="2575" w:type="dxa"/>
            <w:tcBorders>
              <w:top w:val="nil"/>
              <w:left w:val="nil"/>
              <w:bottom w:val="nil"/>
              <w:right w:val="nil"/>
            </w:tcBorders>
          </w:tcPr>
          <w:p w14:paraId="04E7EEEC" w14:textId="77777777" w:rsidR="00521CEB" w:rsidRPr="009423FA" w:rsidRDefault="00521CEB">
            <w:pPr>
              <w:autoSpaceDE w:val="0"/>
              <w:autoSpaceDN w:val="0"/>
              <w:adjustRightInd w:val="0"/>
              <w:rPr>
                <w:rFonts w:cs="Arial"/>
                <w:szCs w:val="22"/>
              </w:rPr>
            </w:pPr>
            <w:r w:rsidRPr="009423FA">
              <w:rPr>
                <w:rFonts w:cs="Arial"/>
                <w:b/>
                <w:szCs w:val="22"/>
              </w:rPr>
              <w:t xml:space="preserve">Ethics ref: </w:t>
            </w:r>
            <w:r w:rsidRPr="009423FA">
              <w:rPr>
                <w:rFonts w:cs="Arial"/>
                <w:szCs w:val="22"/>
              </w:rPr>
              <w:t xml:space="preserve"> </w:t>
            </w:r>
          </w:p>
        </w:tc>
        <w:tc>
          <w:tcPr>
            <w:tcW w:w="6459" w:type="dxa"/>
            <w:tcBorders>
              <w:top w:val="nil"/>
              <w:left w:val="nil"/>
              <w:bottom w:val="nil"/>
              <w:right w:val="nil"/>
            </w:tcBorders>
          </w:tcPr>
          <w:p w14:paraId="50C5851D" w14:textId="77777777" w:rsidR="00521CEB" w:rsidRPr="009423FA" w:rsidRDefault="00521CEB">
            <w:pPr>
              <w:autoSpaceDE w:val="0"/>
              <w:autoSpaceDN w:val="0"/>
              <w:adjustRightInd w:val="0"/>
              <w:rPr>
                <w:rFonts w:cs="Arial"/>
                <w:szCs w:val="22"/>
              </w:rPr>
            </w:pPr>
            <w:r w:rsidRPr="009423FA">
              <w:rPr>
                <w:rFonts w:cs="Arial"/>
                <w:b/>
                <w:szCs w:val="22"/>
              </w:rPr>
              <w:t>17/NTB/249</w:t>
            </w:r>
            <w:r w:rsidRPr="009423FA">
              <w:rPr>
                <w:rFonts w:cs="Arial"/>
                <w:szCs w:val="22"/>
              </w:rPr>
              <w:t xml:space="preserve"> </w:t>
            </w:r>
          </w:p>
        </w:tc>
      </w:tr>
      <w:tr w:rsidR="00521CEB" w:rsidRPr="009423FA" w14:paraId="7A2704FC" w14:textId="77777777" w:rsidTr="00521CEB">
        <w:trPr>
          <w:trHeight w:val="280"/>
        </w:trPr>
        <w:tc>
          <w:tcPr>
            <w:tcW w:w="966" w:type="dxa"/>
            <w:tcBorders>
              <w:top w:val="nil"/>
              <w:left w:val="nil"/>
              <w:bottom w:val="nil"/>
              <w:right w:val="nil"/>
            </w:tcBorders>
          </w:tcPr>
          <w:p w14:paraId="58D449FA" w14:textId="77777777" w:rsidR="00521CEB" w:rsidRPr="009423FA" w:rsidRDefault="00521CEB">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6326DD73" w14:textId="77777777" w:rsidR="00521CEB" w:rsidRPr="009423FA" w:rsidRDefault="00521CEB">
            <w:pPr>
              <w:autoSpaceDE w:val="0"/>
              <w:autoSpaceDN w:val="0"/>
              <w:adjustRightInd w:val="0"/>
              <w:rPr>
                <w:rFonts w:cs="Arial"/>
                <w:szCs w:val="22"/>
              </w:rPr>
            </w:pPr>
            <w:r w:rsidRPr="009423FA">
              <w:rPr>
                <w:rFonts w:cs="Arial"/>
                <w:szCs w:val="22"/>
              </w:rPr>
              <w:t xml:space="preserve">Title: </w:t>
            </w:r>
          </w:p>
        </w:tc>
        <w:tc>
          <w:tcPr>
            <w:tcW w:w="6459" w:type="dxa"/>
            <w:tcBorders>
              <w:top w:val="nil"/>
              <w:left w:val="nil"/>
              <w:bottom w:val="nil"/>
              <w:right w:val="nil"/>
            </w:tcBorders>
          </w:tcPr>
          <w:p w14:paraId="650A789D" w14:textId="77777777" w:rsidR="00521CEB" w:rsidRPr="009423FA" w:rsidRDefault="00521CEB">
            <w:pPr>
              <w:autoSpaceDE w:val="0"/>
              <w:autoSpaceDN w:val="0"/>
              <w:adjustRightInd w:val="0"/>
              <w:rPr>
                <w:rFonts w:cs="Arial"/>
                <w:szCs w:val="22"/>
              </w:rPr>
            </w:pPr>
            <w:proofErr w:type="spellStart"/>
            <w:r w:rsidRPr="009423FA">
              <w:rPr>
                <w:rFonts w:cs="Arial"/>
                <w:szCs w:val="22"/>
              </w:rPr>
              <w:t>Mana</w:t>
            </w:r>
            <w:proofErr w:type="spellEnd"/>
            <w:r w:rsidRPr="009423FA">
              <w:rPr>
                <w:rFonts w:cs="Arial"/>
                <w:szCs w:val="22"/>
              </w:rPr>
              <w:t xml:space="preserve"> </w:t>
            </w:r>
            <w:proofErr w:type="spellStart"/>
            <w:r w:rsidRPr="009423FA">
              <w:rPr>
                <w:rFonts w:cs="Arial"/>
                <w:szCs w:val="22"/>
              </w:rPr>
              <w:t>Tū</w:t>
            </w:r>
            <w:proofErr w:type="spellEnd"/>
            <w:r w:rsidRPr="009423FA">
              <w:rPr>
                <w:rFonts w:cs="Arial"/>
                <w:szCs w:val="22"/>
              </w:rPr>
              <w:t xml:space="preserve">: a </w:t>
            </w:r>
            <w:proofErr w:type="spellStart"/>
            <w:r w:rsidRPr="009423FA">
              <w:rPr>
                <w:rFonts w:cs="Arial"/>
                <w:szCs w:val="22"/>
              </w:rPr>
              <w:t>mana</w:t>
            </w:r>
            <w:proofErr w:type="spellEnd"/>
            <w:r w:rsidRPr="009423FA">
              <w:rPr>
                <w:rFonts w:cs="Arial"/>
                <w:szCs w:val="22"/>
              </w:rPr>
              <w:t xml:space="preserve"> </w:t>
            </w:r>
            <w:proofErr w:type="spellStart"/>
            <w:r w:rsidRPr="009423FA">
              <w:rPr>
                <w:rFonts w:cs="Arial"/>
                <w:szCs w:val="22"/>
              </w:rPr>
              <w:t>whanau</w:t>
            </w:r>
            <w:proofErr w:type="spellEnd"/>
            <w:r w:rsidRPr="009423FA">
              <w:rPr>
                <w:rFonts w:cs="Arial"/>
                <w:szCs w:val="22"/>
              </w:rPr>
              <w:t xml:space="preserve"> approach to improving diabetes outcomes </w:t>
            </w:r>
          </w:p>
        </w:tc>
      </w:tr>
      <w:tr w:rsidR="00521CEB" w:rsidRPr="009423FA" w14:paraId="358866E3" w14:textId="77777777" w:rsidTr="00521CEB">
        <w:trPr>
          <w:trHeight w:val="280"/>
        </w:trPr>
        <w:tc>
          <w:tcPr>
            <w:tcW w:w="966" w:type="dxa"/>
            <w:tcBorders>
              <w:top w:val="nil"/>
              <w:left w:val="nil"/>
              <w:bottom w:val="nil"/>
              <w:right w:val="nil"/>
            </w:tcBorders>
          </w:tcPr>
          <w:p w14:paraId="45F73B0C" w14:textId="77777777" w:rsidR="00521CEB" w:rsidRPr="009423FA" w:rsidRDefault="00521CEB">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38A10CCF" w14:textId="77777777" w:rsidR="00521CEB" w:rsidRPr="009423FA" w:rsidRDefault="00521CEB">
            <w:pPr>
              <w:autoSpaceDE w:val="0"/>
              <w:autoSpaceDN w:val="0"/>
              <w:adjustRightInd w:val="0"/>
              <w:rPr>
                <w:rFonts w:cs="Arial"/>
                <w:szCs w:val="22"/>
              </w:rPr>
            </w:pPr>
            <w:r w:rsidRPr="009423FA">
              <w:rPr>
                <w:rFonts w:cs="Arial"/>
                <w:szCs w:val="22"/>
              </w:rPr>
              <w:t xml:space="preserve">Principal Investigator: </w:t>
            </w:r>
          </w:p>
        </w:tc>
        <w:tc>
          <w:tcPr>
            <w:tcW w:w="6459" w:type="dxa"/>
            <w:tcBorders>
              <w:top w:val="nil"/>
              <w:left w:val="nil"/>
              <w:bottom w:val="nil"/>
              <w:right w:val="nil"/>
            </w:tcBorders>
          </w:tcPr>
          <w:p w14:paraId="157525B0" w14:textId="77777777" w:rsidR="00521CEB" w:rsidRPr="009423FA" w:rsidRDefault="00521CEB">
            <w:pPr>
              <w:autoSpaceDE w:val="0"/>
              <w:autoSpaceDN w:val="0"/>
              <w:adjustRightInd w:val="0"/>
              <w:rPr>
                <w:rFonts w:cs="Arial"/>
                <w:szCs w:val="22"/>
              </w:rPr>
            </w:pPr>
            <w:r w:rsidRPr="009423FA">
              <w:rPr>
                <w:rFonts w:cs="Arial"/>
                <w:szCs w:val="22"/>
              </w:rPr>
              <w:t xml:space="preserve">Dr </w:t>
            </w:r>
            <w:proofErr w:type="spellStart"/>
            <w:r w:rsidRPr="009423FA">
              <w:rPr>
                <w:rFonts w:cs="Arial"/>
                <w:szCs w:val="22"/>
              </w:rPr>
              <w:t>Matire</w:t>
            </w:r>
            <w:proofErr w:type="spellEnd"/>
            <w:r w:rsidRPr="009423FA">
              <w:rPr>
                <w:rFonts w:cs="Arial"/>
                <w:szCs w:val="22"/>
              </w:rPr>
              <w:t xml:space="preserve"> Harwood </w:t>
            </w:r>
          </w:p>
        </w:tc>
      </w:tr>
      <w:tr w:rsidR="00521CEB" w:rsidRPr="009423FA" w14:paraId="58529824" w14:textId="77777777" w:rsidTr="00521CEB">
        <w:trPr>
          <w:trHeight w:val="280"/>
        </w:trPr>
        <w:tc>
          <w:tcPr>
            <w:tcW w:w="966" w:type="dxa"/>
            <w:tcBorders>
              <w:top w:val="nil"/>
              <w:left w:val="nil"/>
              <w:bottom w:val="nil"/>
              <w:right w:val="nil"/>
            </w:tcBorders>
          </w:tcPr>
          <w:p w14:paraId="4CDFE902" w14:textId="77777777" w:rsidR="00521CEB" w:rsidRPr="009423FA" w:rsidRDefault="00521CEB">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44FAC3B3" w14:textId="77777777" w:rsidR="00521CEB" w:rsidRPr="009423FA" w:rsidRDefault="00521CEB">
            <w:pPr>
              <w:autoSpaceDE w:val="0"/>
              <w:autoSpaceDN w:val="0"/>
              <w:adjustRightInd w:val="0"/>
              <w:rPr>
                <w:rFonts w:cs="Arial"/>
                <w:szCs w:val="22"/>
              </w:rPr>
            </w:pPr>
            <w:r w:rsidRPr="009423FA">
              <w:rPr>
                <w:rFonts w:cs="Arial"/>
                <w:szCs w:val="22"/>
              </w:rPr>
              <w:t xml:space="preserve">Sponsor: </w:t>
            </w:r>
          </w:p>
        </w:tc>
        <w:tc>
          <w:tcPr>
            <w:tcW w:w="6459" w:type="dxa"/>
            <w:tcBorders>
              <w:top w:val="nil"/>
              <w:left w:val="nil"/>
              <w:bottom w:val="nil"/>
              <w:right w:val="nil"/>
            </w:tcBorders>
          </w:tcPr>
          <w:p w14:paraId="633278ED" w14:textId="77777777" w:rsidR="00521CEB" w:rsidRPr="009423FA" w:rsidRDefault="00521CEB">
            <w:pPr>
              <w:autoSpaceDE w:val="0"/>
              <w:autoSpaceDN w:val="0"/>
              <w:adjustRightInd w:val="0"/>
              <w:rPr>
                <w:rFonts w:cs="Arial"/>
                <w:szCs w:val="22"/>
              </w:rPr>
            </w:pPr>
            <w:r w:rsidRPr="009423FA">
              <w:rPr>
                <w:rFonts w:cs="Arial"/>
                <w:szCs w:val="22"/>
              </w:rPr>
              <w:t xml:space="preserve">NHC </w:t>
            </w:r>
          </w:p>
        </w:tc>
      </w:tr>
      <w:tr w:rsidR="00521CEB" w:rsidRPr="009423FA" w14:paraId="301C4BBD" w14:textId="77777777" w:rsidTr="00521CEB">
        <w:trPr>
          <w:trHeight w:val="280"/>
        </w:trPr>
        <w:tc>
          <w:tcPr>
            <w:tcW w:w="966" w:type="dxa"/>
            <w:tcBorders>
              <w:top w:val="nil"/>
              <w:left w:val="nil"/>
              <w:bottom w:val="nil"/>
              <w:right w:val="nil"/>
            </w:tcBorders>
          </w:tcPr>
          <w:p w14:paraId="73A38154" w14:textId="77777777" w:rsidR="00521CEB" w:rsidRPr="009423FA" w:rsidRDefault="00521CEB">
            <w:pPr>
              <w:autoSpaceDE w:val="0"/>
              <w:autoSpaceDN w:val="0"/>
              <w:adjustRightInd w:val="0"/>
              <w:rPr>
                <w:rFonts w:cs="Arial"/>
                <w:szCs w:val="22"/>
              </w:rPr>
            </w:pPr>
            <w:r w:rsidRPr="009423FA">
              <w:rPr>
                <w:rFonts w:cs="Arial"/>
                <w:szCs w:val="22"/>
              </w:rPr>
              <w:t xml:space="preserve"> </w:t>
            </w:r>
          </w:p>
        </w:tc>
        <w:tc>
          <w:tcPr>
            <w:tcW w:w="2575" w:type="dxa"/>
            <w:tcBorders>
              <w:top w:val="nil"/>
              <w:left w:val="nil"/>
              <w:bottom w:val="nil"/>
              <w:right w:val="nil"/>
            </w:tcBorders>
          </w:tcPr>
          <w:p w14:paraId="62A57511" w14:textId="77777777" w:rsidR="00521CEB" w:rsidRPr="009423FA" w:rsidRDefault="00521CEB">
            <w:pPr>
              <w:autoSpaceDE w:val="0"/>
              <w:autoSpaceDN w:val="0"/>
              <w:adjustRightInd w:val="0"/>
              <w:rPr>
                <w:rFonts w:cs="Arial"/>
                <w:szCs w:val="22"/>
              </w:rPr>
            </w:pPr>
            <w:r w:rsidRPr="009423FA">
              <w:rPr>
                <w:rFonts w:cs="Arial"/>
                <w:szCs w:val="22"/>
              </w:rPr>
              <w:t xml:space="preserve">Clock Start Date: </w:t>
            </w:r>
          </w:p>
        </w:tc>
        <w:tc>
          <w:tcPr>
            <w:tcW w:w="6459" w:type="dxa"/>
            <w:tcBorders>
              <w:top w:val="nil"/>
              <w:left w:val="nil"/>
              <w:bottom w:val="nil"/>
              <w:right w:val="nil"/>
            </w:tcBorders>
          </w:tcPr>
          <w:p w14:paraId="0088E944" w14:textId="77777777" w:rsidR="00521CEB" w:rsidRPr="009423FA" w:rsidRDefault="00521CEB">
            <w:pPr>
              <w:autoSpaceDE w:val="0"/>
              <w:autoSpaceDN w:val="0"/>
              <w:adjustRightInd w:val="0"/>
              <w:rPr>
                <w:rFonts w:cs="Arial"/>
                <w:szCs w:val="22"/>
              </w:rPr>
            </w:pPr>
            <w:r w:rsidRPr="009423FA">
              <w:rPr>
                <w:rFonts w:cs="Arial"/>
                <w:szCs w:val="22"/>
              </w:rPr>
              <w:t xml:space="preserve">07 December 2017 </w:t>
            </w:r>
          </w:p>
        </w:tc>
      </w:tr>
    </w:tbl>
    <w:p w14:paraId="48925043" w14:textId="77777777" w:rsidR="0096766B" w:rsidRPr="009423FA" w:rsidRDefault="0096766B">
      <w:pPr>
        <w:autoSpaceDE w:val="0"/>
        <w:autoSpaceDN w:val="0"/>
        <w:adjustRightInd w:val="0"/>
        <w:rPr>
          <w:rFonts w:cs="Arial"/>
          <w:szCs w:val="22"/>
        </w:rPr>
      </w:pPr>
      <w:r w:rsidRPr="009423FA">
        <w:rPr>
          <w:rFonts w:cs="Arial"/>
          <w:szCs w:val="22"/>
        </w:rPr>
        <w:t xml:space="preserve"> </w:t>
      </w:r>
    </w:p>
    <w:p w14:paraId="301DFE2F" w14:textId="77777777" w:rsidR="00987913" w:rsidRPr="00D17006" w:rsidRDefault="004E1458">
      <w:pPr>
        <w:autoSpaceDE w:val="0"/>
        <w:autoSpaceDN w:val="0"/>
        <w:adjustRightInd w:val="0"/>
        <w:rPr>
          <w:rFonts w:cs="Arial"/>
          <w:szCs w:val="22"/>
          <w:lang w:val="en-NZ"/>
        </w:rPr>
      </w:pPr>
      <w:r w:rsidRPr="00D17006">
        <w:rPr>
          <w:rFonts w:cs="Arial"/>
          <w:szCs w:val="22"/>
          <w:lang w:val="en-NZ"/>
        </w:rPr>
        <w:t xml:space="preserve">Dr Matire Harwood </w:t>
      </w:r>
      <w:r w:rsidR="00987913" w:rsidRPr="00D17006">
        <w:rPr>
          <w:rFonts w:cs="Arial"/>
          <w:szCs w:val="22"/>
          <w:lang w:val="en-NZ"/>
        </w:rPr>
        <w:t xml:space="preserve">was present </w:t>
      </w:r>
      <w:r w:rsidR="00DC62A5" w:rsidRPr="00D17006">
        <w:rPr>
          <w:rFonts w:cs="Arial"/>
          <w:szCs w:val="22"/>
          <w:lang w:val="en-NZ"/>
        </w:rPr>
        <w:t xml:space="preserve">in person </w:t>
      </w:r>
      <w:r w:rsidR="00987913" w:rsidRPr="00D17006">
        <w:rPr>
          <w:rFonts w:cs="Arial"/>
          <w:szCs w:val="22"/>
          <w:lang w:val="en-NZ"/>
        </w:rPr>
        <w:t>for discussion of this application.</w:t>
      </w:r>
    </w:p>
    <w:p w14:paraId="09AD1929" w14:textId="77777777" w:rsidR="00987913" w:rsidRPr="009423FA" w:rsidRDefault="00987913">
      <w:pPr>
        <w:autoSpaceDE w:val="0"/>
        <w:autoSpaceDN w:val="0"/>
        <w:adjustRightInd w:val="0"/>
        <w:rPr>
          <w:rFonts w:cs="Arial"/>
          <w:szCs w:val="22"/>
          <w:u w:val="single"/>
          <w:lang w:val="en-NZ"/>
        </w:rPr>
      </w:pPr>
    </w:p>
    <w:p w14:paraId="50AAE354" w14:textId="77777777" w:rsidR="00E24E77" w:rsidRPr="009423FA" w:rsidRDefault="00E24E77">
      <w:pPr>
        <w:autoSpaceDE w:val="0"/>
        <w:autoSpaceDN w:val="0"/>
        <w:adjustRightInd w:val="0"/>
        <w:rPr>
          <w:rFonts w:cs="Arial"/>
          <w:szCs w:val="22"/>
          <w:u w:val="single"/>
          <w:lang w:val="en-NZ"/>
        </w:rPr>
      </w:pPr>
      <w:r w:rsidRPr="009423FA">
        <w:rPr>
          <w:rFonts w:cs="Arial"/>
          <w:szCs w:val="22"/>
          <w:u w:val="single"/>
          <w:lang w:val="en-NZ"/>
        </w:rPr>
        <w:t>Potential conflicts of interest</w:t>
      </w:r>
    </w:p>
    <w:p w14:paraId="46DFF883" w14:textId="77777777" w:rsidR="00E24E77" w:rsidRPr="009423FA" w:rsidRDefault="00E24E77">
      <w:pPr>
        <w:autoSpaceDE w:val="0"/>
        <w:autoSpaceDN w:val="0"/>
        <w:adjustRightInd w:val="0"/>
        <w:rPr>
          <w:rFonts w:cs="Arial"/>
          <w:b/>
          <w:szCs w:val="22"/>
          <w:lang w:val="en-NZ"/>
        </w:rPr>
      </w:pPr>
    </w:p>
    <w:p w14:paraId="194DA21E" w14:textId="77777777" w:rsidR="00E24E77" w:rsidRPr="009423FA" w:rsidRDefault="00E24E77">
      <w:pPr>
        <w:autoSpaceDE w:val="0"/>
        <w:autoSpaceDN w:val="0"/>
        <w:adjustRightInd w:val="0"/>
        <w:rPr>
          <w:rFonts w:cs="Arial"/>
          <w:szCs w:val="22"/>
          <w:lang w:val="en-NZ"/>
        </w:rPr>
      </w:pPr>
      <w:r w:rsidRPr="009423FA">
        <w:rPr>
          <w:rFonts w:cs="Arial"/>
          <w:szCs w:val="22"/>
          <w:lang w:val="en-NZ"/>
        </w:rPr>
        <w:t>The Chair asked members to declare any potential conflicts of interest related to this application.</w:t>
      </w:r>
    </w:p>
    <w:p w14:paraId="52511B49" w14:textId="77777777" w:rsidR="00E24E77" w:rsidRPr="00971ED7" w:rsidRDefault="00E24E77">
      <w:pPr>
        <w:autoSpaceDE w:val="0"/>
        <w:autoSpaceDN w:val="0"/>
        <w:adjustRightInd w:val="0"/>
        <w:rPr>
          <w:rFonts w:cs="Arial"/>
          <w:szCs w:val="22"/>
          <w:lang w:val="en-NZ"/>
        </w:rPr>
      </w:pPr>
    </w:p>
    <w:p w14:paraId="0C9096D1" w14:textId="77777777" w:rsidR="00E24E77" w:rsidRPr="009423FA" w:rsidRDefault="004E1458">
      <w:pPr>
        <w:autoSpaceDE w:val="0"/>
        <w:autoSpaceDN w:val="0"/>
        <w:adjustRightInd w:val="0"/>
        <w:rPr>
          <w:rFonts w:cs="Arial"/>
          <w:szCs w:val="22"/>
          <w:lang w:val="en-NZ"/>
        </w:rPr>
      </w:pPr>
      <w:r w:rsidRPr="00971ED7">
        <w:rPr>
          <w:rFonts w:cs="Arial"/>
          <w:szCs w:val="22"/>
          <w:lang w:val="en-NZ"/>
        </w:rPr>
        <w:t>Mrs Leesa Russe</w:t>
      </w:r>
      <w:r w:rsidR="00D17006" w:rsidRPr="00971ED7">
        <w:rPr>
          <w:rFonts w:cs="Arial"/>
          <w:szCs w:val="22"/>
          <w:lang w:val="en-NZ"/>
        </w:rPr>
        <w:t>l</w:t>
      </w:r>
      <w:r w:rsidRPr="00971ED7">
        <w:rPr>
          <w:rFonts w:cs="Arial"/>
          <w:szCs w:val="22"/>
          <w:lang w:val="en-NZ"/>
        </w:rPr>
        <w:t>l</w:t>
      </w:r>
      <w:r w:rsidR="00E24E77" w:rsidRPr="00971ED7">
        <w:rPr>
          <w:rFonts w:cs="Arial"/>
          <w:szCs w:val="22"/>
          <w:lang w:val="en-NZ"/>
        </w:rPr>
        <w:t xml:space="preserve"> </w:t>
      </w:r>
      <w:r w:rsidR="00E24E77" w:rsidRPr="009423FA">
        <w:rPr>
          <w:rFonts w:cs="Arial"/>
          <w:szCs w:val="22"/>
          <w:lang w:val="en-NZ"/>
        </w:rPr>
        <w:t xml:space="preserve">declared a potential conflict of interest, and the Committee decided </w:t>
      </w:r>
      <w:r w:rsidR="00971ED7">
        <w:rPr>
          <w:rFonts w:cs="Arial"/>
          <w:szCs w:val="22"/>
          <w:lang w:val="en-NZ"/>
        </w:rPr>
        <w:t xml:space="preserve">to have Mrs Russell stay in the room but not participate in the discussion or decision. </w:t>
      </w:r>
    </w:p>
    <w:p w14:paraId="21F6747E" w14:textId="77777777" w:rsidR="00E24E77" w:rsidRPr="009423FA" w:rsidRDefault="00E24E77">
      <w:pPr>
        <w:autoSpaceDE w:val="0"/>
        <w:autoSpaceDN w:val="0"/>
        <w:adjustRightInd w:val="0"/>
        <w:rPr>
          <w:rFonts w:cs="Arial"/>
          <w:szCs w:val="22"/>
          <w:lang w:val="en-NZ"/>
        </w:rPr>
      </w:pPr>
    </w:p>
    <w:p w14:paraId="06DFD1D4" w14:textId="77777777" w:rsidR="00285BEA" w:rsidRPr="009423FA" w:rsidRDefault="00285BEA" w:rsidP="00285BEA">
      <w:pPr>
        <w:rPr>
          <w:rFonts w:cs="Arial"/>
          <w:szCs w:val="22"/>
          <w:u w:val="single"/>
          <w:lang w:val="en-NZ"/>
        </w:rPr>
      </w:pPr>
      <w:r w:rsidRPr="009423FA">
        <w:rPr>
          <w:rFonts w:cs="Arial"/>
          <w:szCs w:val="22"/>
          <w:u w:val="single"/>
          <w:lang w:val="en-NZ"/>
        </w:rPr>
        <w:t>Summary of Study</w:t>
      </w:r>
    </w:p>
    <w:p w14:paraId="53817381" w14:textId="77777777" w:rsidR="00D17006" w:rsidRDefault="00D17006" w:rsidP="004E1458">
      <w:pPr>
        <w:tabs>
          <w:tab w:val="left" w:pos="979"/>
        </w:tabs>
        <w:rPr>
          <w:rFonts w:cs="Arial"/>
          <w:szCs w:val="22"/>
          <w:u w:val="single"/>
          <w:lang w:val="en-NZ"/>
        </w:rPr>
      </w:pPr>
    </w:p>
    <w:p w14:paraId="2838EC43" w14:textId="77777777" w:rsidR="004E1458" w:rsidRPr="00D17006" w:rsidRDefault="004E1458" w:rsidP="00D17006">
      <w:pPr>
        <w:pStyle w:val="ListParagraph"/>
        <w:numPr>
          <w:ilvl w:val="0"/>
          <w:numId w:val="38"/>
        </w:numPr>
        <w:tabs>
          <w:tab w:val="left" w:pos="979"/>
        </w:tabs>
        <w:rPr>
          <w:rFonts w:cs="Arial"/>
          <w:szCs w:val="22"/>
          <w:lang w:val="en-NZ"/>
        </w:rPr>
      </w:pPr>
      <w:r w:rsidRPr="00D17006">
        <w:rPr>
          <w:rFonts w:cs="Arial"/>
          <w:szCs w:val="22"/>
          <w:lang w:val="en-NZ"/>
        </w:rPr>
        <w:t xml:space="preserve">Diabetes is a long term condition with significant ethnic and social disparities in prevalence and outcomes. There is huge scope to reduce diabetes inequalities however the complex nature of the condition means a comprehensive and sustained approach that tackles the wider determinants for causes, management and complications is required. We propose to evaluate Mana Tū, a programme that was co-designed with experts in long-term-conditions including clinicians, policy-makers, academics and importantly whānau living with diabetes. Mana Tū aims to improve the impact of clinical and lifestyle interventions for people with poorly controlled diabetes; and their whānau who are living with prediabetes. Mana Tū deploys skilled and supported Kaimanaaki-whānau (KM) in primary care practices. The KM are similar to Case Managers but instead they use a mana whānau approach and work with General Practice teams while being operationally supported by a central hub. The hub coordinates broader community and social service support systems for whānau, and provides training and quality improvement support, within a rich data environment. </w:t>
      </w:r>
    </w:p>
    <w:p w14:paraId="2ACC9C5C" w14:textId="77777777" w:rsidR="004E1458" w:rsidRPr="00D17006" w:rsidRDefault="004E1458" w:rsidP="00D17006">
      <w:pPr>
        <w:pStyle w:val="ListParagraph"/>
        <w:numPr>
          <w:ilvl w:val="0"/>
          <w:numId w:val="38"/>
        </w:numPr>
        <w:tabs>
          <w:tab w:val="left" w:pos="979"/>
        </w:tabs>
        <w:rPr>
          <w:rFonts w:cs="Arial"/>
          <w:szCs w:val="22"/>
          <w:lang w:val="en-NZ"/>
        </w:rPr>
      </w:pPr>
      <w:r w:rsidRPr="00D17006">
        <w:rPr>
          <w:rFonts w:cs="Arial"/>
          <w:szCs w:val="22"/>
          <w:lang w:val="en-NZ"/>
        </w:rPr>
        <w:t>There are four parts to the evaluation:</w:t>
      </w:r>
    </w:p>
    <w:p w14:paraId="06973CFB" w14:textId="77777777" w:rsidR="004E1458" w:rsidRPr="00D17006" w:rsidRDefault="004E1458" w:rsidP="00521CEB">
      <w:pPr>
        <w:pStyle w:val="ListParagraph"/>
        <w:numPr>
          <w:ilvl w:val="2"/>
          <w:numId w:val="38"/>
        </w:numPr>
        <w:tabs>
          <w:tab w:val="left" w:pos="979"/>
        </w:tabs>
        <w:ind w:left="1418" w:hanging="284"/>
        <w:rPr>
          <w:rFonts w:cs="Arial"/>
          <w:szCs w:val="22"/>
          <w:lang w:val="en-NZ"/>
        </w:rPr>
      </w:pPr>
      <w:r w:rsidRPr="00D17006">
        <w:rPr>
          <w:rFonts w:cs="Arial"/>
          <w:szCs w:val="22"/>
          <w:lang w:val="en-NZ"/>
        </w:rPr>
        <w:t xml:space="preserve">Mana Tū for Clients – will measure clinical (including changes in HBA1c, hospital admission numbers) and other (satisfaction, goal attainment) outcomes in 200 people in five general practice clinics who receive Mana Tū, over 12 months.  Data will be compared to a ‘control group’ of 200 from five different practices who wait 12 months until they too receive </w:t>
      </w:r>
      <w:proofErr w:type="spellStart"/>
      <w:r w:rsidRPr="00D17006">
        <w:rPr>
          <w:rFonts w:cs="Arial"/>
          <w:szCs w:val="22"/>
          <w:lang w:val="en-NZ"/>
        </w:rPr>
        <w:t>Mana</w:t>
      </w:r>
      <w:proofErr w:type="spellEnd"/>
      <w:r w:rsidRPr="00D17006">
        <w:rPr>
          <w:rFonts w:cs="Arial"/>
          <w:szCs w:val="22"/>
          <w:lang w:val="en-NZ"/>
        </w:rPr>
        <w:t xml:space="preserve"> </w:t>
      </w:r>
      <w:proofErr w:type="spellStart"/>
      <w:r w:rsidRPr="00D17006">
        <w:rPr>
          <w:rFonts w:cs="Arial"/>
          <w:szCs w:val="22"/>
          <w:lang w:val="en-NZ"/>
        </w:rPr>
        <w:t>Tū</w:t>
      </w:r>
      <w:proofErr w:type="spellEnd"/>
      <w:r w:rsidRPr="00D17006">
        <w:rPr>
          <w:rFonts w:cs="Arial"/>
          <w:szCs w:val="22"/>
          <w:lang w:val="en-NZ"/>
        </w:rPr>
        <w:t>.</w:t>
      </w:r>
    </w:p>
    <w:p w14:paraId="730B2E90" w14:textId="77777777" w:rsidR="004E1458" w:rsidRPr="00D17006" w:rsidRDefault="004E1458" w:rsidP="00521CEB">
      <w:pPr>
        <w:pStyle w:val="ListParagraph"/>
        <w:numPr>
          <w:ilvl w:val="2"/>
          <w:numId w:val="38"/>
        </w:numPr>
        <w:tabs>
          <w:tab w:val="left" w:pos="979"/>
        </w:tabs>
        <w:ind w:left="1418" w:hanging="284"/>
        <w:rPr>
          <w:rFonts w:cs="Arial"/>
          <w:szCs w:val="22"/>
          <w:lang w:val="en-NZ"/>
        </w:rPr>
      </w:pPr>
      <w:r w:rsidRPr="00D17006">
        <w:rPr>
          <w:rFonts w:cs="Arial"/>
          <w:szCs w:val="22"/>
          <w:lang w:val="en-NZ"/>
        </w:rPr>
        <w:t>Mana Tū the Service – will investigate the impact of Mana Tū on hospital and primary care services including cost effectiveness</w:t>
      </w:r>
    </w:p>
    <w:p w14:paraId="0F065229" w14:textId="77777777" w:rsidR="004E1458" w:rsidRPr="00D17006" w:rsidRDefault="004E1458" w:rsidP="00521CEB">
      <w:pPr>
        <w:pStyle w:val="ListParagraph"/>
        <w:numPr>
          <w:ilvl w:val="2"/>
          <w:numId w:val="38"/>
        </w:numPr>
        <w:tabs>
          <w:tab w:val="left" w:pos="979"/>
        </w:tabs>
        <w:ind w:left="1418" w:hanging="284"/>
        <w:rPr>
          <w:rFonts w:cs="Arial"/>
          <w:szCs w:val="22"/>
          <w:lang w:val="en-NZ"/>
        </w:rPr>
      </w:pPr>
      <w:r w:rsidRPr="00D17006">
        <w:rPr>
          <w:rFonts w:cs="Arial"/>
          <w:szCs w:val="22"/>
          <w:lang w:val="en-NZ"/>
        </w:rPr>
        <w:t>Implementing Mana Tū – will explore barriers and facilitators to the implementation and uptake of Mana Tū</w:t>
      </w:r>
    </w:p>
    <w:p w14:paraId="008AAE83" w14:textId="77777777" w:rsidR="004E1458" w:rsidRPr="00D17006" w:rsidRDefault="004E1458" w:rsidP="00521CEB">
      <w:pPr>
        <w:pStyle w:val="ListParagraph"/>
        <w:numPr>
          <w:ilvl w:val="2"/>
          <w:numId w:val="38"/>
        </w:numPr>
        <w:tabs>
          <w:tab w:val="left" w:pos="979"/>
        </w:tabs>
        <w:ind w:left="1418" w:hanging="284"/>
        <w:rPr>
          <w:rFonts w:cs="Arial"/>
          <w:szCs w:val="22"/>
          <w:lang w:val="en-NZ"/>
        </w:rPr>
      </w:pPr>
      <w:r w:rsidRPr="00D17006">
        <w:rPr>
          <w:rFonts w:cs="Arial"/>
          <w:szCs w:val="22"/>
          <w:lang w:val="en-NZ"/>
        </w:rPr>
        <w:t>Integrating Mana Tū – will integrate the findings from the three other parts to understand the relationship between process and outcomes.  The findings will provide valuable information for future purpose.</w:t>
      </w:r>
    </w:p>
    <w:p w14:paraId="6355933B" w14:textId="77777777" w:rsidR="0096766B" w:rsidRPr="009423FA" w:rsidRDefault="0096766B" w:rsidP="00285BEA">
      <w:pPr>
        <w:autoSpaceDE w:val="0"/>
        <w:autoSpaceDN w:val="0"/>
        <w:adjustRightInd w:val="0"/>
        <w:rPr>
          <w:rFonts w:cs="Arial"/>
          <w:szCs w:val="22"/>
          <w:lang w:val="en-NZ"/>
        </w:rPr>
      </w:pPr>
    </w:p>
    <w:p w14:paraId="64FE2EC0" w14:textId="77777777" w:rsidR="00285BEA" w:rsidRPr="009423FA" w:rsidRDefault="00285BEA" w:rsidP="00285BEA">
      <w:pPr>
        <w:rPr>
          <w:rFonts w:cs="Arial"/>
          <w:szCs w:val="22"/>
          <w:u w:val="single"/>
          <w:lang w:val="en-NZ"/>
        </w:rPr>
      </w:pPr>
      <w:r w:rsidRPr="009423FA">
        <w:rPr>
          <w:rFonts w:cs="Arial"/>
          <w:szCs w:val="22"/>
          <w:u w:val="single"/>
          <w:lang w:val="en-NZ"/>
        </w:rPr>
        <w:t>Summary of ethical issues (resolved)</w:t>
      </w:r>
    </w:p>
    <w:p w14:paraId="06546BC6" w14:textId="77777777" w:rsidR="00285BEA" w:rsidRPr="009423FA" w:rsidRDefault="00285BEA" w:rsidP="00285BEA">
      <w:pPr>
        <w:rPr>
          <w:rFonts w:cs="Arial"/>
          <w:szCs w:val="22"/>
          <w:u w:val="single"/>
          <w:lang w:val="en-NZ"/>
        </w:rPr>
      </w:pPr>
    </w:p>
    <w:p w14:paraId="6FB72D3F" w14:textId="77777777" w:rsidR="00285BEA" w:rsidRDefault="00285BEA" w:rsidP="00285BEA">
      <w:pPr>
        <w:rPr>
          <w:rFonts w:cs="Arial"/>
          <w:szCs w:val="22"/>
          <w:lang w:val="en-NZ"/>
        </w:rPr>
      </w:pPr>
      <w:r w:rsidRPr="009423FA">
        <w:rPr>
          <w:rFonts w:cs="Arial"/>
          <w:szCs w:val="22"/>
          <w:lang w:val="en-NZ"/>
        </w:rPr>
        <w:t>The main ethical issues considered by the Committee and addressed by the Researcher are as follows.</w:t>
      </w:r>
    </w:p>
    <w:p w14:paraId="39A1ECDC" w14:textId="77777777" w:rsidR="005C280F" w:rsidRPr="009423FA" w:rsidRDefault="005C280F" w:rsidP="00285BEA">
      <w:pPr>
        <w:rPr>
          <w:rFonts w:cs="Arial"/>
          <w:szCs w:val="22"/>
          <w:lang w:val="en-NZ"/>
        </w:rPr>
      </w:pPr>
    </w:p>
    <w:p w14:paraId="614FAB11" w14:textId="77777777" w:rsidR="00B04474" w:rsidRDefault="00DF7A80" w:rsidP="00B04474">
      <w:pPr>
        <w:pStyle w:val="ListParagraph"/>
        <w:numPr>
          <w:ilvl w:val="0"/>
          <w:numId w:val="38"/>
        </w:numPr>
        <w:spacing w:before="80" w:after="80"/>
        <w:rPr>
          <w:rFonts w:cs="Arial"/>
          <w:szCs w:val="22"/>
          <w:lang w:val="en-NZ"/>
        </w:rPr>
      </w:pPr>
      <w:r w:rsidRPr="00B04474">
        <w:rPr>
          <w:rFonts w:cs="Arial"/>
          <w:szCs w:val="22"/>
        </w:rPr>
        <w:t xml:space="preserve">The Committee </w:t>
      </w:r>
      <w:r w:rsidR="004E1458" w:rsidRPr="00B04474">
        <w:rPr>
          <w:rFonts w:cs="Arial"/>
          <w:szCs w:val="22"/>
        </w:rPr>
        <w:t xml:space="preserve">was also interested that the initial assessment form has a whole section (section 3) on socio-economic issues with questions regarding financial status, employment and housing. section 8 (health literacy and cultural safety) also included </w:t>
      </w:r>
      <w:r w:rsidR="004E1458" w:rsidRPr="00B04474">
        <w:rPr>
          <w:rFonts w:cs="Arial"/>
          <w:szCs w:val="22"/>
        </w:rPr>
        <w:lastRenderedPageBreak/>
        <w:t xml:space="preserve">questions on experiences of </w:t>
      </w:r>
      <w:r w:rsidR="004E1458" w:rsidRPr="009423FA">
        <w:rPr>
          <w:rFonts w:cs="Arial"/>
          <w:color w:val="000000"/>
          <w:szCs w:val="22"/>
        </w:rPr>
        <w:t>discrimination/verbal attacks due to ethnicity; and unfair treatment by health professionals/in employment/in respect of housing - this information is likely to be useful in ascertaining the extent of barriers to accessing services/systemic discrimination; however is data on housing and employment too tangential (and potentially uncomfortable for participants) given the purpose of the research</w:t>
      </w:r>
      <w:r w:rsidRPr="009423FA">
        <w:rPr>
          <w:rFonts w:cs="Arial"/>
          <w:color w:val="000000"/>
          <w:szCs w:val="22"/>
        </w:rPr>
        <w:t>.</w:t>
      </w:r>
      <w:r w:rsidR="00B04474" w:rsidRPr="00B04474">
        <w:rPr>
          <w:rFonts w:cs="Arial"/>
          <w:szCs w:val="22"/>
          <w:lang w:val="en-NZ"/>
        </w:rPr>
        <w:t xml:space="preserve"> </w:t>
      </w:r>
      <w:r w:rsidR="00B04474">
        <w:rPr>
          <w:rFonts w:cs="Arial"/>
          <w:szCs w:val="22"/>
          <w:lang w:val="en-NZ"/>
        </w:rPr>
        <w:t xml:space="preserve">The Researcher(s) explained that stakeholder surveys confirmed that racism did impact on treatment and care for diabetes – which supports the recording of information around social and perceptions. </w:t>
      </w:r>
      <w:r w:rsidR="00C53738">
        <w:rPr>
          <w:rFonts w:cs="Arial"/>
          <w:szCs w:val="22"/>
          <w:lang w:val="en-NZ"/>
        </w:rPr>
        <w:t xml:space="preserve">The Committee accepted that the questions were relevant to the study aims. </w:t>
      </w:r>
    </w:p>
    <w:p w14:paraId="48629BA5" w14:textId="77777777" w:rsidR="00D17006" w:rsidRDefault="00D17006" w:rsidP="00285BEA">
      <w:pPr>
        <w:rPr>
          <w:rFonts w:cs="Arial"/>
          <w:szCs w:val="22"/>
          <w:u w:val="single"/>
          <w:lang w:val="en-NZ"/>
        </w:rPr>
      </w:pPr>
    </w:p>
    <w:p w14:paraId="09F9D512" w14:textId="77777777" w:rsidR="00285BEA" w:rsidRPr="009423FA" w:rsidRDefault="00285BEA" w:rsidP="00285BEA">
      <w:pPr>
        <w:rPr>
          <w:rFonts w:cs="Arial"/>
          <w:szCs w:val="22"/>
          <w:u w:val="single"/>
          <w:lang w:val="en-NZ"/>
        </w:rPr>
      </w:pPr>
      <w:r w:rsidRPr="009423FA">
        <w:rPr>
          <w:rFonts w:cs="Arial"/>
          <w:szCs w:val="22"/>
          <w:u w:val="single"/>
          <w:lang w:val="en-NZ"/>
        </w:rPr>
        <w:t>Summary of ethical issues (outstanding)</w:t>
      </w:r>
    </w:p>
    <w:p w14:paraId="506FDBFE" w14:textId="77777777" w:rsidR="00285BEA" w:rsidRPr="009423FA" w:rsidRDefault="00285BEA" w:rsidP="00285BEA">
      <w:pPr>
        <w:rPr>
          <w:rFonts w:cs="Arial"/>
          <w:szCs w:val="22"/>
          <w:u w:val="single"/>
          <w:lang w:val="en-NZ"/>
        </w:rPr>
      </w:pPr>
    </w:p>
    <w:p w14:paraId="6E5791E9" w14:textId="77777777" w:rsidR="00285BEA" w:rsidRPr="009423FA" w:rsidRDefault="00285BEA" w:rsidP="00285BEA">
      <w:pPr>
        <w:rPr>
          <w:rFonts w:cs="Arial"/>
          <w:szCs w:val="22"/>
          <w:lang w:val="en-NZ"/>
        </w:rPr>
      </w:pPr>
      <w:r w:rsidRPr="009423FA">
        <w:rPr>
          <w:rFonts w:cs="Arial"/>
          <w:szCs w:val="22"/>
          <w:lang w:val="en-NZ"/>
        </w:rPr>
        <w:t>The main ethical issues considered by the Committee and which require addressing by the Researcher are as follows.</w:t>
      </w:r>
    </w:p>
    <w:p w14:paraId="30859467" w14:textId="77777777" w:rsidR="00285BEA" w:rsidRPr="009423FA" w:rsidRDefault="00285BEA" w:rsidP="00285BEA">
      <w:pPr>
        <w:autoSpaceDE w:val="0"/>
        <w:autoSpaceDN w:val="0"/>
        <w:adjustRightInd w:val="0"/>
        <w:rPr>
          <w:rFonts w:cs="Arial"/>
          <w:szCs w:val="22"/>
          <w:lang w:val="en-NZ"/>
        </w:rPr>
      </w:pPr>
    </w:p>
    <w:p w14:paraId="0F9AF788" w14:textId="77777777" w:rsidR="001C4060" w:rsidRDefault="001C4060" w:rsidP="001C4060">
      <w:pPr>
        <w:pStyle w:val="ListParagraph"/>
        <w:numPr>
          <w:ilvl w:val="0"/>
          <w:numId w:val="38"/>
        </w:numPr>
        <w:spacing w:before="80" w:after="80"/>
        <w:rPr>
          <w:rFonts w:cs="Arial"/>
          <w:szCs w:val="22"/>
          <w:lang w:val="en-NZ"/>
        </w:rPr>
      </w:pPr>
      <w:r>
        <w:rPr>
          <w:rFonts w:cs="Arial"/>
          <w:szCs w:val="22"/>
          <w:lang w:val="en-NZ"/>
        </w:rPr>
        <w:t>The Committee noted the project currently only sought to involve the services and use a cluster design without individual consent. The</w:t>
      </w:r>
      <w:r w:rsidRPr="006F0E7F">
        <w:rPr>
          <w:rFonts w:cs="Arial"/>
          <w:szCs w:val="22"/>
          <w:lang w:val="en-NZ"/>
        </w:rPr>
        <w:t xml:space="preserve"> Committee noted individual participants have the right to know at the time of referral offer from primary practice, that they have a 50% chance of immediate start and a 50% chance of waiting 12 months to join the programme. This could be by way of an information sheet which states that start time will be by randomisation and notes that by agreeing to have their willingness to hear more about the programme passed back to Mana Tu, they are aware they may have to wait. </w:t>
      </w:r>
      <w:r>
        <w:rPr>
          <w:rFonts w:cs="Arial"/>
          <w:szCs w:val="22"/>
          <w:lang w:val="en-NZ"/>
        </w:rPr>
        <w:t xml:space="preserve">The Committee explained that </w:t>
      </w:r>
      <w:r w:rsidRPr="006F0E7F">
        <w:rPr>
          <w:rFonts w:cs="Arial"/>
          <w:szCs w:val="22"/>
          <w:lang w:val="en-NZ"/>
        </w:rPr>
        <w:t>without this, harm could come from feeling let down by a service which they anticipated starting soon</w:t>
      </w:r>
      <w:r>
        <w:rPr>
          <w:rFonts w:cs="Arial"/>
          <w:szCs w:val="22"/>
          <w:lang w:val="en-NZ"/>
        </w:rPr>
        <w:t xml:space="preserve">. The Researcher(s) acknowledged this and discussed other instances of cluster controlled trials. </w:t>
      </w:r>
    </w:p>
    <w:p w14:paraId="4716D427" w14:textId="77777777" w:rsidR="001C4060" w:rsidRPr="00B04474" w:rsidRDefault="001C4060" w:rsidP="001C4060">
      <w:pPr>
        <w:pStyle w:val="ListParagraph"/>
        <w:numPr>
          <w:ilvl w:val="0"/>
          <w:numId w:val="38"/>
        </w:numPr>
        <w:spacing w:before="80" w:after="80"/>
        <w:rPr>
          <w:rFonts w:cs="Arial"/>
          <w:szCs w:val="22"/>
          <w:lang w:val="en-NZ"/>
        </w:rPr>
      </w:pPr>
      <w:r w:rsidRPr="00B04474">
        <w:rPr>
          <w:rFonts w:cs="Arial"/>
          <w:szCs w:val="22"/>
          <w:lang w:val="en-NZ"/>
        </w:rPr>
        <w:t>The Committee noted that individual consent was possible given all of the opportunities to interac</w:t>
      </w:r>
      <w:r>
        <w:rPr>
          <w:rFonts w:cs="Arial"/>
          <w:szCs w:val="22"/>
          <w:lang w:val="en-NZ"/>
        </w:rPr>
        <w:t>t with research / health staff, where other interventions involved in cluster randomisation do not engage with patients.</w:t>
      </w:r>
    </w:p>
    <w:p w14:paraId="51D5BB67" w14:textId="77777777" w:rsidR="001C4060" w:rsidRPr="00B04474" w:rsidRDefault="001C4060" w:rsidP="001C4060">
      <w:pPr>
        <w:pStyle w:val="ListParagraph"/>
        <w:numPr>
          <w:ilvl w:val="0"/>
          <w:numId w:val="38"/>
        </w:numPr>
        <w:spacing w:before="80" w:after="80"/>
        <w:rPr>
          <w:rFonts w:cs="Arial"/>
          <w:szCs w:val="22"/>
          <w:lang w:val="en-NZ"/>
        </w:rPr>
      </w:pPr>
      <w:r>
        <w:rPr>
          <w:rFonts w:cs="Arial"/>
          <w:szCs w:val="22"/>
          <w:lang w:val="en-NZ"/>
        </w:rPr>
        <w:t>The Committee noted that the practices should also formally document their involvement. This should be formalised with written information provided to the service.</w:t>
      </w:r>
      <w:r w:rsidRPr="00B04474">
        <w:rPr>
          <w:rFonts w:cs="Arial"/>
          <w:szCs w:val="22"/>
          <w:lang w:val="en-NZ"/>
        </w:rPr>
        <w:t xml:space="preserve"> </w:t>
      </w:r>
      <w:r>
        <w:rPr>
          <w:rFonts w:cs="Arial"/>
          <w:szCs w:val="22"/>
          <w:lang w:val="en-NZ"/>
        </w:rPr>
        <w:t xml:space="preserve">The Committee asked for some more formal process around the </w:t>
      </w:r>
      <w:r w:rsidRPr="00B04474">
        <w:rPr>
          <w:rFonts w:cs="Arial"/>
          <w:szCs w:val="22"/>
          <w:lang w:val="en-NZ"/>
        </w:rPr>
        <w:t>GPs in the same practice being consente</w:t>
      </w:r>
      <w:r>
        <w:rPr>
          <w:rFonts w:cs="Arial"/>
          <w:szCs w:val="22"/>
          <w:lang w:val="en-NZ"/>
        </w:rPr>
        <w:t>d for their</w:t>
      </w:r>
      <w:r w:rsidRPr="00B04474">
        <w:rPr>
          <w:rFonts w:cs="Arial"/>
          <w:szCs w:val="22"/>
          <w:lang w:val="en-NZ"/>
        </w:rPr>
        <w:t xml:space="preserve"> practice to be enrolled. </w:t>
      </w:r>
    </w:p>
    <w:p w14:paraId="0F833317" w14:textId="77777777" w:rsidR="001C4060" w:rsidRPr="00B04474" w:rsidRDefault="001C4060" w:rsidP="001C4060">
      <w:pPr>
        <w:pStyle w:val="ListParagraph"/>
        <w:numPr>
          <w:ilvl w:val="0"/>
          <w:numId w:val="38"/>
        </w:numPr>
        <w:spacing w:before="80" w:after="80"/>
        <w:rPr>
          <w:rFonts w:cs="Arial"/>
          <w:szCs w:val="22"/>
          <w:lang w:val="en-NZ"/>
        </w:rPr>
      </w:pPr>
      <w:r>
        <w:rPr>
          <w:rFonts w:cs="Arial"/>
          <w:szCs w:val="22"/>
          <w:lang w:val="en-NZ"/>
        </w:rPr>
        <w:t>The Committee noted that the b</w:t>
      </w:r>
      <w:r w:rsidRPr="00B04474">
        <w:rPr>
          <w:rFonts w:cs="Arial"/>
          <w:szCs w:val="22"/>
          <w:lang w:val="en-NZ"/>
        </w:rPr>
        <w:t xml:space="preserve">aseline </w:t>
      </w:r>
      <w:r>
        <w:rPr>
          <w:rFonts w:cs="Arial"/>
          <w:szCs w:val="22"/>
          <w:lang w:val="en-NZ"/>
        </w:rPr>
        <w:t>q</w:t>
      </w:r>
      <w:r w:rsidRPr="00B04474">
        <w:rPr>
          <w:rFonts w:cs="Arial"/>
          <w:szCs w:val="22"/>
          <w:lang w:val="en-NZ"/>
        </w:rPr>
        <w:t>uestionnaire the Mental Health (2.1) and Anxiety (2.3) questionnaires have identical questions 8 and 9. Please review</w:t>
      </w:r>
      <w:r>
        <w:rPr>
          <w:rFonts w:cs="Arial"/>
          <w:szCs w:val="22"/>
          <w:lang w:val="en-NZ"/>
        </w:rPr>
        <w:t xml:space="preserve"> the questionnaires</w:t>
      </w:r>
      <w:r w:rsidRPr="00B04474">
        <w:rPr>
          <w:rFonts w:cs="Arial"/>
          <w:szCs w:val="22"/>
          <w:lang w:val="en-NZ"/>
        </w:rPr>
        <w:t xml:space="preserve">. </w:t>
      </w:r>
    </w:p>
    <w:p w14:paraId="374BB693" w14:textId="0B66A511" w:rsidR="001C4060" w:rsidRPr="001C4060" w:rsidRDefault="001C4060" w:rsidP="001C4060">
      <w:pPr>
        <w:pStyle w:val="ListParagraph"/>
        <w:numPr>
          <w:ilvl w:val="0"/>
          <w:numId w:val="38"/>
        </w:numPr>
        <w:spacing w:before="80" w:after="80"/>
        <w:rPr>
          <w:rFonts w:cs="Arial"/>
          <w:szCs w:val="22"/>
          <w:lang w:val="en-NZ"/>
        </w:rPr>
      </w:pPr>
      <w:r w:rsidRPr="001C4060">
        <w:rPr>
          <w:rFonts w:cs="Arial"/>
          <w:szCs w:val="22"/>
          <w:lang w:val="en-NZ"/>
        </w:rPr>
        <w:t xml:space="preserve">The Committee noted that the education questionnaire (3.1) contained language that may not be applicable to a New Zealand audience, for example 'graduate high school'. The Committee asked if this an American questionnaire. The Researcher(s) was not sure </w:t>
      </w:r>
      <w:r w:rsidR="00690EFD">
        <w:rPr>
          <w:rFonts w:cs="Arial"/>
          <w:szCs w:val="22"/>
          <w:lang w:val="en-NZ"/>
        </w:rPr>
        <w:t>w</w:t>
      </w:r>
      <w:r w:rsidRPr="001C4060">
        <w:rPr>
          <w:rFonts w:cs="Arial"/>
          <w:szCs w:val="22"/>
          <w:lang w:val="en-NZ"/>
        </w:rPr>
        <w:t>hat the origin of the questionnaire was, but would make sure it was amended to reflect language that was familiar for New Zealanders.</w:t>
      </w:r>
    </w:p>
    <w:p w14:paraId="6EA7E83C" w14:textId="77777777" w:rsidR="001C4060" w:rsidRPr="001C4060" w:rsidRDefault="001C4060" w:rsidP="001C4060">
      <w:pPr>
        <w:pStyle w:val="ListParagraph"/>
        <w:numPr>
          <w:ilvl w:val="0"/>
          <w:numId w:val="38"/>
        </w:numPr>
        <w:spacing w:before="80" w:after="80"/>
        <w:rPr>
          <w:rFonts w:cs="Arial"/>
          <w:szCs w:val="22"/>
          <w:lang w:val="en-NZ"/>
        </w:rPr>
      </w:pPr>
      <w:r w:rsidRPr="001C4060">
        <w:rPr>
          <w:rFonts w:cs="Arial"/>
          <w:szCs w:val="22"/>
          <w:lang w:val="en-NZ"/>
        </w:rPr>
        <w:t xml:space="preserve">Please explain the reference to 'audio recordings' in the PIS p. 3 and 'workshops and interviews with stakeholders' in the HDEC form b.2.1. There is no reference to focus groups/interviews in the protocol or PIS. The Researcher(s) stated this was an error. </w:t>
      </w:r>
    </w:p>
    <w:p w14:paraId="3A8546E6" w14:textId="77777777" w:rsidR="001C4060" w:rsidRPr="001C4060" w:rsidRDefault="001C4060" w:rsidP="001C4060">
      <w:pPr>
        <w:pStyle w:val="ListParagraph"/>
        <w:numPr>
          <w:ilvl w:val="0"/>
          <w:numId w:val="38"/>
        </w:numPr>
        <w:spacing w:before="80" w:after="80"/>
        <w:rPr>
          <w:rFonts w:cs="Arial"/>
          <w:szCs w:val="22"/>
          <w:u w:val="single"/>
          <w:lang w:val="en-NZ"/>
        </w:rPr>
      </w:pPr>
      <w:r w:rsidRPr="001C4060">
        <w:rPr>
          <w:rFonts w:cs="Arial"/>
          <w:szCs w:val="22"/>
        </w:rPr>
        <w:t xml:space="preserve">The Committee note the HRC's comments in their grant approval letter: how have these been addressed since? The Researcher(s) will respond to these and provide the full peer review documentation. </w:t>
      </w:r>
    </w:p>
    <w:p w14:paraId="25FDBE32" w14:textId="77777777" w:rsidR="001C4060" w:rsidRPr="001C4060" w:rsidRDefault="001C4060" w:rsidP="001C4060">
      <w:pPr>
        <w:pStyle w:val="ListParagraph"/>
        <w:numPr>
          <w:ilvl w:val="0"/>
          <w:numId w:val="38"/>
        </w:numPr>
        <w:spacing w:before="80" w:after="80"/>
        <w:rPr>
          <w:rFonts w:cs="Arial"/>
          <w:szCs w:val="22"/>
          <w:u w:val="single"/>
          <w:lang w:val="en-NZ"/>
        </w:rPr>
      </w:pPr>
      <w:r w:rsidRPr="001C4060">
        <w:rPr>
          <w:rFonts w:cs="Arial"/>
          <w:szCs w:val="22"/>
        </w:rPr>
        <w:t xml:space="preserve">The Committee noted there was no evidence of a safety plan for KM-W support workers included - what processes / protocols do the researchers have in place to ensure safety during home visits. The Researcher(s) explained the process and training that was in place and stated they would provide the basic details of the protocol to the Committee. </w:t>
      </w:r>
    </w:p>
    <w:p w14:paraId="12765970" w14:textId="77777777" w:rsidR="001C4060" w:rsidRPr="001C4060" w:rsidRDefault="001C4060" w:rsidP="001C4060">
      <w:pPr>
        <w:pStyle w:val="ListParagraph"/>
        <w:numPr>
          <w:ilvl w:val="0"/>
          <w:numId w:val="38"/>
        </w:numPr>
        <w:spacing w:before="80" w:after="80"/>
        <w:rPr>
          <w:rFonts w:cs="Arial"/>
          <w:szCs w:val="22"/>
          <w:u w:val="single"/>
          <w:lang w:val="en-NZ"/>
        </w:rPr>
      </w:pPr>
      <w:r w:rsidRPr="001C4060">
        <w:rPr>
          <w:rFonts w:cs="Arial"/>
          <w:szCs w:val="22"/>
          <w:lang w:val="en-NZ"/>
        </w:rPr>
        <w:t xml:space="preserve">The Committee asked the researcher to also address cultural safety protocols in relation to interviewing and home visits. </w:t>
      </w:r>
    </w:p>
    <w:p w14:paraId="6151C5EC" w14:textId="77777777" w:rsidR="006F0E7F" w:rsidRPr="001C4060" w:rsidRDefault="00E149F8" w:rsidP="001C4060">
      <w:pPr>
        <w:pStyle w:val="ListParagraph"/>
        <w:numPr>
          <w:ilvl w:val="0"/>
          <w:numId w:val="38"/>
        </w:numPr>
        <w:spacing w:before="80" w:after="80"/>
        <w:rPr>
          <w:rFonts w:cs="Arial"/>
          <w:szCs w:val="22"/>
          <w:lang w:val="en-NZ"/>
        </w:rPr>
      </w:pPr>
      <w:r w:rsidRPr="001C4060">
        <w:rPr>
          <w:rFonts w:cs="Arial"/>
          <w:szCs w:val="22"/>
          <w:lang w:val="en-NZ"/>
        </w:rPr>
        <w:t xml:space="preserve">The Committee asked if there was a conflict of interest with relation to the funding of the study and the research team. </w:t>
      </w:r>
      <w:r w:rsidR="006F0E7F" w:rsidRPr="001C4060">
        <w:rPr>
          <w:rFonts w:cs="Arial"/>
          <w:szCs w:val="22"/>
          <w:lang w:val="en-NZ"/>
        </w:rPr>
        <w:t>The Researcher(s) expl</w:t>
      </w:r>
      <w:r w:rsidR="00C85851" w:rsidRPr="001C4060">
        <w:rPr>
          <w:rFonts w:cs="Arial"/>
          <w:szCs w:val="22"/>
          <w:lang w:val="en-NZ"/>
        </w:rPr>
        <w:t>ained the relationship between Chief Executive</w:t>
      </w:r>
      <w:r w:rsidR="006F0E7F" w:rsidRPr="001C4060">
        <w:rPr>
          <w:rFonts w:cs="Arial"/>
          <w:szCs w:val="22"/>
          <w:lang w:val="en-NZ"/>
        </w:rPr>
        <w:t xml:space="preserve"> of HRC also</w:t>
      </w:r>
      <w:r w:rsidR="00C85851" w:rsidRPr="001C4060">
        <w:rPr>
          <w:rFonts w:cs="Arial"/>
          <w:szCs w:val="22"/>
          <w:lang w:val="en-NZ"/>
        </w:rPr>
        <w:t xml:space="preserve"> being involved in the research</w:t>
      </w:r>
      <w:r w:rsidRPr="001C4060">
        <w:rPr>
          <w:rFonts w:cs="Arial"/>
          <w:szCs w:val="22"/>
          <w:lang w:val="en-NZ"/>
        </w:rPr>
        <w:t xml:space="preserve">. </w:t>
      </w:r>
      <w:r w:rsidR="00C85851" w:rsidRPr="001C4060">
        <w:rPr>
          <w:rFonts w:cs="Arial"/>
          <w:szCs w:val="22"/>
          <w:lang w:val="en-NZ"/>
        </w:rPr>
        <w:t>The Researcher(s) e</w:t>
      </w:r>
      <w:r w:rsidR="006F0E7F" w:rsidRPr="001C4060">
        <w:rPr>
          <w:rFonts w:cs="Arial"/>
          <w:szCs w:val="22"/>
          <w:lang w:val="en-NZ"/>
        </w:rPr>
        <w:t xml:space="preserve">xplained </w:t>
      </w:r>
      <w:r w:rsidR="00C85851" w:rsidRPr="001C4060">
        <w:rPr>
          <w:rFonts w:cs="Arial"/>
          <w:szCs w:val="22"/>
          <w:lang w:val="en-NZ"/>
        </w:rPr>
        <w:t xml:space="preserve">the history of involvement and the </w:t>
      </w:r>
      <w:r w:rsidR="006F0E7F" w:rsidRPr="001C4060">
        <w:rPr>
          <w:rFonts w:cs="Arial"/>
          <w:szCs w:val="22"/>
          <w:lang w:val="en-NZ"/>
        </w:rPr>
        <w:t>miti</w:t>
      </w:r>
      <w:r w:rsidR="00C85851" w:rsidRPr="001C4060">
        <w:rPr>
          <w:rFonts w:cs="Arial"/>
          <w:szCs w:val="22"/>
          <w:lang w:val="en-NZ"/>
        </w:rPr>
        <w:t xml:space="preserve">gation of conflict of interests, for example they were not </w:t>
      </w:r>
      <w:r w:rsidR="00C85851" w:rsidRPr="001C4060">
        <w:rPr>
          <w:rFonts w:cs="Arial"/>
          <w:szCs w:val="22"/>
          <w:lang w:val="en-NZ"/>
        </w:rPr>
        <w:lastRenderedPageBreak/>
        <w:t xml:space="preserve">involved in peer review or funding decisions, and was involved early in the project which spanned over a number of years. </w:t>
      </w:r>
    </w:p>
    <w:p w14:paraId="1922DD55" w14:textId="77777777" w:rsidR="00285BEA" w:rsidRPr="001C4060" w:rsidRDefault="006F0E7F" w:rsidP="001C4060">
      <w:pPr>
        <w:pStyle w:val="ListParagraph"/>
        <w:numPr>
          <w:ilvl w:val="0"/>
          <w:numId w:val="38"/>
        </w:numPr>
        <w:spacing w:before="80" w:after="80"/>
        <w:rPr>
          <w:rFonts w:cs="Arial"/>
          <w:szCs w:val="22"/>
          <w:lang w:val="en-NZ"/>
        </w:rPr>
      </w:pPr>
      <w:r w:rsidRPr="001C4060">
        <w:rPr>
          <w:rFonts w:cs="Arial"/>
          <w:szCs w:val="22"/>
          <w:lang w:val="en-NZ"/>
        </w:rPr>
        <w:t xml:space="preserve">The Committee requested further evidence of peer review. </w:t>
      </w:r>
    </w:p>
    <w:p w14:paraId="6991BD40" w14:textId="77777777" w:rsidR="007A60C7" w:rsidRPr="001C4060" w:rsidRDefault="00E149F8" w:rsidP="001C4060">
      <w:pPr>
        <w:pStyle w:val="ListParagraph"/>
        <w:numPr>
          <w:ilvl w:val="0"/>
          <w:numId w:val="38"/>
        </w:numPr>
        <w:spacing w:before="80" w:after="80"/>
        <w:rPr>
          <w:rFonts w:cs="Arial"/>
          <w:szCs w:val="22"/>
          <w:lang w:val="en-NZ"/>
        </w:rPr>
      </w:pPr>
      <w:r w:rsidRPr="001C4060">
        <w:rPr>
          <w:rFonts w:cs="Arial"/>
          <w:szCs w:val="22"/>
          <w:lang w:val="en-NZ"/>
        </w:rPr>
        <w:t>The Committee noted that t</w:t>
      </w:r>
      <w:r w:rsidR="007A60C7" w:rsidRPr="001C4060">
        <w:rPr>
          <w:rFonts w:cs="Arial"/>
          <w:szCs w:val="22"/>
          <w:lang w:val="en-NZ"/>
        </w:rPr>
        <w:t>his is not an observational audit but an interventional trial</w:t>
      </w:r>
      <w:r w:rsidRPr="001C4060">
        <w:rPr>
          <w:rFonts w:cs="Arial"/>
          <w:szCs w:val="22"/>
          <w:lang w:val="en-NZ"/>
        </w:rPr>
        <w:t>.</w:t>
      </w:r>
    </w:p>
    <w:p w14:paraId="17162302" w14:textId="77777777" w:rsidR="00B04474" w:rsidRPr="001C4060" w:rsidRDefault="001C4060" w:rsidP="001C4060">
      <w:pPr>
        <w:pStyle w:val="ListParagraph"/>
        <w:numPr>
          <w:ilvl w:val="0"/>
          <w:numId w:val="38"/>
        </w:numPr>
        <w:spacing w:before="80" w:after="80"/>
        <w:rPr>
          <w:rFonts w:cs="Arial"/>
          <w:szCs w:val="22"/>
          <w:lang w:val="en-NZ"/>
        </w:rPr>
      </w:pPr>
      <w:r w:rsidRPr="001C4060">
        <w:rPr>
          <w:rFonts w:cs="Arial"/>
          <w:szCs w:val="22"/>
          <w:lang w:val="en-NZ"/>
        </w:rPr>
        <w:t>The Committee suggested combining</w:t>
      </w:r>
      <w:r w:rsidR="00B04474" w:rsidRPr="001C4060">
        <w:rPr>
          <w:rFonts w:cs="Arial"/>
          <w:szCs w:val="22"/>
          <w:lang w:val="en-NZ"/>
        </w:rPr>
        <w:t xml:space="preserve"> consent to </w:t>
      </w:r>
      <w:r w:rsidRPr="001C4060">
        <w:rPr>
          <w:rFonts w:cs="Arial"/>
          <w:szCs w:val="22"/>
          <w:lang w:val="en-NZ"/>
        </w:rPr>
        <w:t xml:space="preserve">the </w:t>
      </w:r>
      <w:r w:rsidR="00B04474" w:rsidRPr="001C4060">
        <w:rPr>
          <w:rFonts w:cs="Arial"/>
          <w:szCs w:val="22"/>
          <w:lang w:val="en-NZ"/>
        </w:rPr>
        <w:t xml:space="preserve">programme </w:t>
      </w:r>
      <w:r w:rsidRPr="001C4060">
        <w:rPr>
          <w:rFonts w:cs="Arial"/>
          <w:szCs w:val="22"/>
          <w:lang w:val="en-NZ"/>
        </w:rPr>
        <w:t>and</w:t>
      </w:r>
      <w:r w:rsidR="00B04474" w:rsidRPr="001C4060">
        <w:rPr>
          <w:rFonts w:cs="Arial"/>
          <w:szCs w:val="22"/>
          <w:lang w:val="en-NZ"/>
        </w:rPr>
        <w:t xml:space="preserve"> </w:t>
      </w:r>
      <w:r w:rsidRPr="001C4060">
        <w:rPr>
          <w:rFonts w:cs="Arial"/>
          <w:szCs w:val="22"/>
          <w:lang w:val="en-NZ"/>
        </w:rPr>
        <w:t>consent</w:t>
      </w:r>
      <w:r w:rsidR="00B04474" w:rsidRPr="001C4060">
        <w:rPr>
          <w:rFonts w:cs="Arial"/>
          <w:szCs w:val="22"/>
          <w:lang w:val="en-NZ"/>
        </w:rPr>
        <w:t xml:space="preserve"> into research. </w:t>
      </w:r>
      <w:r w:rsidR="008C5990" w:rsidRPr="001C4060">
        <w:rPr>
          <w:rFonts w:cs="Arial"/>
          <w:szCs w:val="22"/>
          <w:lang w:val="en-NZ"/>
        </w:rPr>
        <w:t xml:space="preserve">Explain randomise, either 12 months or coming soon. </w:t>
      </w:r>
    </w:p>
    <w:p w14:paraId="4749C6A3" w14:textId="77777777" w:rsidR="007A60C7" w:rsidRPr="001C4060" w:rsidRDefault="007A60C7" w:rsidP="007A60C7">
      <w:pPr>
        <w:pStyle w:val="ListParagraph"/>
        <w:spacing w:before="80" w:after="80"/>
        <w:rPr>
          <w:rFonts w:cs="Arial"/>
          <w:szCs w:val="22"/>
          <w:lang w:val="en-NZ"/>
        </w:rPr>
      </w:pPr>
    </w:p>
    <w:p w14:paraId="74563CEB" w14:textId="77777777" w:rsidR="00285BEA" w:rsidRDefault="00285BEA" w:rsidP="00285BEA">
      <w:pPr>
        <w:spacing w:before="80" w:after="80"/>
        <w:rPr>
          <w:rFonts w:cs="Arial"/>
          <w:szCs w:val="22"/>
          <w:lang w:val="en-NZ"/>
        </w:rPr>
      </w:pPr>
      <w:r w:rsidRPr="001C4060">
        <w:rPr>
          <w:rFonts w:cs="Arial"/>
          <w:szCs w:val="22"/>
          <w:lang w:val="en-NZ"/>
        </w:rPr>
        <w:t xml:space="preserve">The Committee requested the following changes to the Participant Information Sheet and Consent Form: </w:t>
      </w:r>
    </w:p>
    <w:p w14:paraId="44E88AFB" w14:textId="77777777" w:rsidR="00521CEB" w:rsidRPr="001C4060" w:rsidRDefault="00521CEB" w:rsidP="00285BEA">
      <w:pPr>
        <w:spacing w:before="80" w:after="80"/>
        <w:rPr>
          <w:rFonts w:cs="Arial"/>
          <w:szCs w:val="22"/>
          <w:lang w:val="en-NZ"/>
        </w:rPr>
      </w:pPr>
    </w:p>
    <w:p w14:paraId="2B6BFE2E" w14:textId="3A5AB7A5" w:rsidR="007A60C7" w:rsidRPr="001C4060" w:rsidRDefault="004E1458" w:rsidP="00521CEB">
      <w:pPr>
        <w:pStyle w:val="ListParagraph"/>
        <w:numPr>
          <w:ilvl w:val="0"/>
          <w:numId w:val="38"/>
        </w:numPr>
        <w:rPr>
          <w:rFonts w:cs="Arial"/>
          <w:szCs w:val="22"/>
        </w:rPr>
      </w:pPr>
      <w:r w:rsidRPr="001C4060">
        <w:rPr>
          <w:rFonts w:cs="Arial"/>
          <w:szCs w:val="22"/>
        </w:rPr>
        <w:t xml:space="preserve">Add Maori Health Support contact details. </w:t>
      </w:r>
    </w:p>
    <w:p w14:paraId="6902F975" w14:textId="77777777" w:rsidR="007A60C7" w:rsidRPr="001C4060" w:rsidRDefault="001D75D4" w:rsidP="00521CEB">
      <w:pPr>
        <w:pStyle w:val="ListParagraph"/>
        <w:numPr>
          <w:ilvl w:val="0"/>
          <w:numId w:val="38"/>
        </w:numPr>
        <w:rPr>
          <w:rFonts w:cs="Arial"/>
          <w:szCs w:val="22"/>
          <w:lang w:val="en-NZ"/>
        </w:rPr>
      </w:pPr>
      <w:r w:rsidRPr="001C4060">
        <w:rPr>
          <w:rFonts w:cs="Arial"/>
          <w:szCs w:val="22"/>
          <w:lang w:val="en-NZ"/>
        </w:rPr>
        <w:t>P</w:t>
      </w:r>
      <w:r w:rsidR="00C72DAB" w:rsidRPr="001C4060">
        <w:rPr>
          <w:rFonts w:cs="Arial"/>
          <w:szCs w:val="22"/>
          <w:lang w:val="en-NZ"/>
        </w:rPr>
        <w:t>.2</w:t>
      </w:r>
      <w:r w:rsidR="00D17006" w:rsidRPr="001C4060">
        <w:rPr>
          <w:rFonts w:cs="Arial"/>
          <w:szCs w:val="22"/>
          <w:lang w:val="en-NZ"/>
        </w:rPr>
        <w:t xml:space="preserve"> inform that </w:t>
      </w:r>
      <w:r w:rsidRPr="001C4060">
        <w:rPr>
          <w:rFonts w:cs="Arial"/>
          <w:szCs w:val="22"/>
          <w:lang w:val="en-NZ"/>
        </w:rPr>
        <w:t>participants that</w:t>
      </w:r>
      <w:r w:rsidR="00D17006" w:rsidRPr="001C4060">
        <w:rPr>
          <w:rFonts w:cs="Arial"/>
          <w:szCs w:val="22"/>
          <w:lang w:val="en-NZ"/>
        </w:rPr>
        <w:t xml:space="preserve"> (mental health and income) questions will be asked but they are free to answer only what they are comfortable with. </w:t>
      </w:r>
      <w:r w:rsidRPr="001C4060">
        <w:rPr>
          <w:rFonts w:cs="Arial"/>
          <w:szCs w:val="22"/>
          <w:lang w:val="en-NZ"/>
        </w:rPr>
        <w:t>Participants may also refuse to answer any question.</w:t>
      </w:r>
    </w:p>
    <w:p w14:paraId="3228FA09" w14:textId="77777777" w:rsidR="001D75D4" w:rsidRPr="001C4060" w:rsidRDefault="001D75D4" w:rsidP="00521CEB">
      <w:pPr>
        <w:pStyle w:val="ListParagraph"/>
        <w:numPr>
          <w:ilvl w:val="0"/>
          <w:numId w:val="38"/>
        </w:numPr>
        <w:rPr>
          <w:rFonts w:cs="Arial"/>
          <w:szCs w:val="22"/>
        </w:rPr>
      </w:pPr>
      <w:r w:rsidRPr="001C4060">
        <w:rPr>
          <w:rFonts w:cs="Arial"/>
          <w:szCs w:val="22"/>
          <w:lang w:val="en-NZ"/>
        </w:rPr>
        <w:t>P</w:t>
      </w:r>
      <w:r w:rsidR="00C72DAB" w:rsidRPr="001C4060">
        <w:rPr>
          <w:rFonts w:cs="Arial"/>
          <w:szCs w:val="22"/>
          <w:lang w:val="en-NZ"/>
        </w:rPr>
        <w:t>.2</w:t>
      </w:r>
      <w:r w:rsidR="00D17006" w:rsidRPr="001C4060">
        <w:rPr>
          <w:rFonts w:cs="Arial"/>
          <w:szCs w:val="22"/>
          <w:lang w:val="en-NZ"/>
        </w:rPr>
        <w:t xml:space="preserve"> inform that hospital as well as medical records will be checked as some people think only GP records are meant by 'medical records' Indicate the approximate time commitment for each monthly appointment consent form: remove tick boxes from anything which is non-optional. </w:t>
      </w:r>
    </w:p>
    <w:p w14:paraId="690D00C3" w14:textId="77777777" w:rsidR="00D17006" w:rsidRPr="001C4060" w:rsidRDefault="00D17006" w:rsidP="00521CEB">
      <w:pPr>
        <w:pStyle w:val="ListParagraph"/>
        <w:numPr>
          <w:ilvl w:val="0"/>
          <w:numId w:val="38"/>
        </w:numPr>
        <w:rPr>
          <w:rFonts w:cs="Arial"/>
          <w:szCs w:val="22"/>
        </w:rPr>
      </w:pPr>
      <w:r w:rsidRPr="001C4060">
        <w:rPr>
          <w:rFonts w:cs="Arial"/>
          <w:szCs w:val="22"/>
          <w:lang w:val="en-NZ"/>
        </w:rPr>
        <w:t>It is recommended that passing information to GP is non-optional as otherwise, community workers who uncover thoughts of self-harm in baseline questionnaire or other medically concerning information at monthly meetings may be conflicted about ho</w:t>
      </w:r>
      <w:r w:rsidR="007A60C7" w:rsidRPr="001C4060">
        <w:rPr>
          <w:rFonts w:cs="Arial"/>
          <w:szCs w:val="22"/>
          <w:lang w:val="en-NZ"/>
        </w:rPr>
        <w:t>w</w:t>
      </w:r>
      <w:r w:rsidRPr="001C4060">
        <w:rPr>
          <w:rFonts w:cs="Arial"/>
          <w:szCs w:val="22"/>
          <w:lang w:val="en-NZ"/>
        </w:rPr>
        <w:t xml:space="preserve"> </w:t>
      </w:r>
      <w:r w:rsidR="007A60C7" w:rsidRPr="001C4060">
        <w:rPr>
          <w:rFonts w:cs="Arial"/>
          <w:szCs w:val="22"/>
          <w:lang w:val="en-NZ"/>
        </w:rPr>
        <w:t xml:space="preserve">to proceed. </w:t>
      </w:r>
    </w:p>
    <w:p w14:paraId="32E31C59" w14:textId="77777777" w:rsidR="00056D33" w:rsidRPr="001C4060" w:rsidRDefault="00056D33" w:rsidP="00521CEB">
      <w:pPr>
        <w:pStyle w:val="ListParagraph"/>
        <w:numPr>
          <w:ilvl w:val="0"/>
          <w:numId w:val="38"/>
        </w:numPr>
        <w:rPr>
          <w:rFonts w:cs="Arial"/>
          <w:szCs w:val="22"/>
        </w:rPr>
      </w:pPr>
      <w:r w:rsidRPr="001C4060">
        <w:rPr>
          <w:rFonts w:cs="Arial"/>
          <w:szCs w:val="22"/>
          <w:lang w:val="en-NZ"/>
        </w:rPr>
        <w:t xml:space="preserve">The Researcher(s) explained the consultation groups involved for Pacifica and Maori. </w:t>
      </w:r>
    </w:p>
    <w:p w14:paraId="4DC33E33" w14:textId="77777777" w:rsidR="001D75D4" w:rsidRPr="001C4060" w:rsidRDefault="001D75D4" w:rsidP="00521CEB">
      <w:pPr>
        <w:pStyle w:val="ListParagraph"/>
        <w:numPr>
          <w:ilvl w:val="0"/>
          <w:numId w:val="38"/>
        </w:numPr>
        <w:spacing w:before="80" w:after="80"/>
        <w:rPr>
          <w:rFonts w:cs="Arial"/>
          <w:szCs w:val="22"/>
          <w:lang w:val="en-NZ"/>
        </w:rPr>
      </w:pPr>
      <w:r w:rsidRPr="001C4060">
        <w:rPr>
          <w:rFonts w:cs="Arial"/>
          <w:szCs w:val="22"/>
          <w:lang w:val="en-NZ"/>
        </w:rPr>
        <w:t xml:space="preserve">Be clear about goal setting </w:t>
      </w:r>
      <w:r w:rsidR="00C72DAB" w:rsidRPr="001C4060">
        <w:rPr>
          <w:rFonts w:cs="Arial"/>
          <w:szCs w:val="22"/>
          <w:lang w:val="en-NZ"/>
        </w:rPr>
        <w:t xml:space="preserve">being </w:t>
      </w:r>
      <w:r w:rsidRPr="001C4060">
        <w:rPr>
          <w:rFonts w:cs="Arial"/>
          <w:szCs w:val="22"/>
          <w:lang w:val="en-NZ"/>
        </w:rPr>
        <w:t>separate from</w:t>
      </w:r>
      <w:r w:rsidR="00C72DAB" w:rsidRPr="001C4060">
        <w:rPr>
          <w:rFonts w:cs="Arial"/>
          <w:szCs w:val="22"/>
          <w:lang w:val="en-NZ"/>
        </w:rPr>
        <w:t xml:space="preserve"> the main focus of the study</w:t>
      </w:r>
      <w:r w:rsidRPr="001C4060">
        <w:rPr>
          <w:rFonts w:cs="Arial"/>
          <w:szCs w:val="22"/>
          <w:lang w:val="en-NZ"/>
        </w:rPr>
        <w:t xml:space="preserve"> </w:t>
      </w:r>
      <w:r w:rsidR="00C72DAB" w:rsidRPr="001C4060">
        <w:rPr>
          <w:rFonts w:cs="Arial"/>
          <w:szCs w:val="22"/>
          <w:lang w:val="en-NZ"/>
        </w:rPr>
        <w:t>(</w:t>
      </w:r>
      <w:r w:rsidRPr="001C4060">
        <w:rPr>
          <w:rFonts w:cs="Arial"/>
          <w:szCs w:val="22"/>
          <w:lang w:val="en-NZ"/>
        </w:rPr>
        <w:t>diabetes</w:t>
      </w:r>
      <w:r w:rsidR="00C72DAB" w:rsidRPr="001C4060">
        <w:rPr>
          <w:rFonts w:cs="Arial"/>
          <w:szCs w:val="22"/>
          <w:lang w:val="en-NZ"/>
        </w:rPr>
        <w:t>). The Committee suggests reconsidering the examples given to meet this condition.</w:t>
      </w:r>
      <w:r w:rsidRPr="001C4060">
        <w:rPr>
          <w:rFonts w:cs="Arial"/>
          <w:szCs w:val="22"/>
          <w:lang w:val="en-NZ"/>
        </w:rPr>
        <w:t xml:space="preserve"> </w:t>
      </w:r>
    </w:p>
    <w:p w14:paraId="56360963" w14:textId="77777777" w:rsidR="00D17006" w:rsidRPr="009423FA" w:rsidRDefault="00D17006" w:rsidP="00E24E77">
      <w:pPr>
        <w:rPr>
          <w:rFonts w:cs="Arial"/>
          <w:color w:val="FF0000"/>
          <w:szCs w:val="22"/>
          <w:lang w:val="en-NZ"/>
        </w:rPr>
      </w:pPr>
    </w:p>
    <w:p w14:paraId="7212F327" w14:textId="77777777" w:rsidR="00E24E77" w:rsidRPr="009423FA" w:rsidRDefault="00E24E77" w:rsidP="00E24E77">
      <w:pPr>
        <w:rPr>
          <w:rFonts w:cs="Arial"/>
          <w:szCs w:val="22"/>
          <w:u w:val="single"/>
          <w:lang w:val="en-NZ"/>
        </w:rPr>
      </w:pPr>
      <w:r w:rsidRPr="009423FA">
        <w:rPr>
          <w:rFonts w:cs="Arial"/>
          <w:szCs w:val="22"/>
          <w:u w:val="single"/>
          <w:lang w:val="en-NZ"/>
        </w:rPr>
        <w:t xml:space="preserve">Decision </w:t>
      </w:r>
    </w:p>
    <w:p w14:paraId="5C07175A" w14:textId="77777777" w:rsidR="00E24E77" w:rsidRPr="009423FA" w:rsidRDefault="00E24E77" w:rsidP="00E24E77">
      <w:pPr>
        <w:rPr>
          <w:rFonts w:cs="Arial"/>
          <w:szCs w:val="22"/>
          <w:lang w:val="en-NZ"/>
        </w:rPr>
      </w:pPr>
    </w:p>
    <w:p w14:paraId="1717BF06" w14:textId="77777777" w:rsidR="00E24E77" w:rsidRPr="006F0E7F" w:rsidRDefault="00E24E77" w:rsidP="00E24E77">
      <w:pPr>
        <w:rPr>
          <w:rFonts w:cs="Arial"/>
          <w:szCs w:val="22"/>
          <w:lang w:val="en-NZ"/>
        </w:rPr>
      </w:pPr>
      <w:r w:rsidRPr="009423FA">
        <w:rPr>
          <w:rFonts w:cs="Arial"/>
          <w:szCs w:val="22"/>
          <w:lang w:val="en-NZ"/>
        </w:rPr>
        <w:t xml:space="preserve">This application was </w:t>
      </w:r>
      <w:r w:rsidRPr="006F0E7F">
        <w:rPr>
          <w:rFonts w:cs="Arial"/>
          <w:i/>
          <w:szCs w:val="22"/>
          <w:lang w:val="en-NZ"/>
        </w:rPr>
        <w:t>provisionally approved</w:t>
      </w:r>
      <w:r w:rsidRPr="006F0E7F">
        <w:rPr>
          <w:rFonts w:cs="Arial"/>
          <w:szCs w:val="22"/>
          <w:lang w:val="en-NZ"/>
        </w:rPr>
        <w:t xml:space="preserve"> by consensus, subject to the following information being received. </w:t>
      </w:r>
    </w:p>
    <w:p w14:paraId="05080F2B" w14:textId="77777777" w:rsidR="00E24E77" w:rsidRPr="006F0E7F" w:rsidRDefault="00E24E77" w:rsidP="00E24E77">
      <w:pPr>
        <w:rPr>
          <w:rFonts w:cs="Arial"/>
          <w:szCs w:val="22"/>
          <w:lang w:val="en-NZ"/>
        </w:rPr>
      </w:pPr>
    </w:p>
    <w:p w14:paraId="213A8AC3" w14:textId="77777777" w:rsidR="00056D33" w:rsidRPr="00CD5709" w:rsidRDefault="009F1FD2" w:rsidP="00CD5709">
      <w:pPr>
        <w:pStyle w:val="ListParagraph"/>
        <w:numPr>
          <w:ilvl w:val="0"/>
          <w:numId w:val="32"/>
        </w:numPr>
        <w:rPr>
          <w:rFonts w:cs="Arial"/>
          <w:szCs w:val="22"/>
          <w:lang w:val="en-NZ"/>
        </w:rPr>
      </w:pPr>
      <w:r w:rsidRPr="00CD5709">
        <w:rPr>
          <w:rFonts w:cs="Arial"/>
          <w:szCs w:val="22"/>
          <w:lang w:val="en-NZ"/>
        </w:rPr>
        <w:t>Individual</w:t>
      </w:r>
      <w:r w:rsidR="00CD5709">
        <w:rPr>
          <w:rFonts w:cs="Arial"/>
          <w:szCs w:val="22"/>
          <w:lang w:val="en-NZ"/>
        </w:rPr>
        <w:t xml:space="preserve"> recruitment and</w:t>
      </w:r>
      <w:r w:rsidRPr="00CD5709">
        <w:rPr>
          <w:rFonts w:cs="Arial"/>
          <w:szCs w:val="22"/>
          <w:lang w:val="en-NZ"/>
        </w:rPr>
        <w:t xml:space="preserve"> consent process</w:t>
      </w:r>
      <w:r w:rsidR="00CD5709">
        <w:rPr>
          <w:rFonts w:cs="Arial"/>
          <w:szCs w:val="22"/>
          <w:lang w:val="en-NZ"/>
        </w:rPr>
        <w:t xml:space="preserve"> must be outlined and justified</w:t>
      </w:r>
      <w:r w:rsidR="00CD5709" w:rsidRPr="00CD5709">
        <w:rPr>
          <w:rFonts w:cs="Arial"/>
          <w:szCs w:val="22"/>
          <w:lang w:val="en-NZ"/>
        </w:rPr>
        <w:t xml:space="preserve"> (Ethical Guidelines for Intervention Studies para 6.2).</w:t>
      </w:r>
    </w:p>
    <w:p w14:paraId="5DEA1FC6" w14:textId="77777777" w:rsidR="006F0E7F" w:rsidRDefault="006F0E7F" w:rsidP="006F0E7F">
      <w:pPr>
        <w:pStyle w:val="ListParagraph"/>
        <w:numPr>
          <w:ilvl w:val="0"/>
          <w:numId w:val="32"/>
        </w:numPr>
        <w:autoSpaceDE w:val="0"/>
        <w:autoSpaceDN w:val="0"/>
        <w:adjustRightInd w:val="0"/>
        <w:rPr>
          <w:rFonts w:cs="Arial"/>
          <w:szCs w:val="22"/>
          <w:lang w:val="en-NZ"/>
        </w:rPr>
      </w:pPr>
      <w:r w:rsidRPr="006F0E7F">
        <w:rPr>
          <w:rFonts w:cs="Arial"/>
          <w:szCs w:val="22"/>
          <w:lang w:val="en-NZ"/>
        </w:rPr>
        <w:t>Please provide evidence of</w:t>
      </w:r>
      <w:r w:rsidR="007A60C7">
        <w:rPr>
          <w:rFonts w:cs="Arial"/>
          <w:szCs w:val="22"/>
          <w:lang w:val="en-NZ"/>
        </w:rPr>
        <w:t xml:space="preserve"> HRC</w:t>
      </w:r>
      <w:r w:rsidRPr="006F0E7F">
        <w:rPr>
          <w:rFonts w:cs="Arial"/>
          <w:szCs w:val="22"/>
          <w:lang w:val="en-NZ"/>
        </w:rPr>
        <w:t xml:space="preserve"> favourable ind</w:t>
      </w:r>
      <w:bookmarkStart w:id="0" w:name="_GoBack"/>
      <w:bookmarkEnd w:id="0"/>
      <w:r w:rsidRPr="006F0E7F">
        <w:rPr>
          <w:rFonts w:cs="Arial"/>
          <w:szCs w:val="22"/>
          <w:lang w:val="en-NZ"/>
        </w:rPr>
        <w:t>ependent peer review of the study protocol (Ethical Guidelines for Intervention Studies Appendix 1).</w:t>
      </w:r>
    </w:p>
    <w:p w14:paraId="79D1CCF6" w14:textId="77777777" w:rsidR="007A60C7" w:rsidRDefault="00B04474" w:rsidP="001D75D4">
      <w:pPr>
        <w:pStyle w:val="ListParagraph"/>
        <w:numPr>
          <w:ilvl w:val="0"/>
          <w:numId w:val="32"/>
        </w:numPr>
        <w:spacing w:before="80" w:after="80"/>
        <w:jc w:val="both"/>
        <w:rPr>
          <w:rFonts w:cs="Arial"/>
          <w:szCs w:val="22"/>
          <w:lang w:val="en-NZ"/>
        </w:rPr>
      </w:pPr>
      <w:r w:rsidRPr="00733467">
        <w:rPr>
          <w:rFonts w:cs="Arial"/>
          <w:szCs w:val="22"/>
          <w:lang w:val="en-NZ"/>
        </w:rPr>
        <w:t>Please amend the information sheet and consent form, taking into account the suggestions made by the Committee (</w:t>
      </w:r>
      <w:r w:rsidRPr="00733467">
        <w:rPr>
          <w:rFonts w:cs="Arial"/>
          <w:i/>
          <w:szCs w:val="22"/>
          <w:lang w:val="en-NZ"/>
        </w:rPr>
        <w:t>Ethical Guidelines for Intervention Studies</w:t>
      </w:r>
      <w:r w:rsidRPr="00733467">
        <w:rPr>
          <w:rFonts w:cs="Arial"/>
          <w:szCs w:val="22"/>
          <w:lang w:val="en-NZ"/>
        </w:rPr>
        <w:t xml:space="preserve"> </w:t>
      </w:r>
      <w:r w:rsidRPr="00733467">
        <w:rPr>
          <w:rFonts w:cs="Arial"/>
          <w:i/>
          <w:szCs w:val="22"/>
          <w:lang w:val="en-NZ"/>
        </w:rPr>
        <w:t>para 6.22</w:t>
      </w:r>
      <w:r w:rsidRPr="00733467">
        <w:rPr>
          <w:rFonts w:cs="Arial"/>
          <w:szCs w:val="22"/>
          <w:lang w:val="en-NZ"/>
        </w:rPr>
        <w:t>).</w:t>
      </w:r>
    </w:p>
    <w:p w14:paraId="00B0F800" w14:textId="77777777" w:rsidR="00CD5709" w:rsidRPr="001D75D4" w:rsidRDefault="00CD5709" w:rsidP="001D75D4">
      <w:pPr>
        <w:pStyle w:val="ListParagraph"/>
        <w:numPr>
          <w:ilvl w:val="0"/>
          <w:numId w:val="32"/>
        </w:numPr>
        <w:spacing w:before="80" w:after="80"/>
        <w:jc w:val="both"/>
        <w:rPr>
          <w:rFonts w:cs="Arial"/>
          <w:szCs w:val="22"/>
          <w:lang w:val="en-NZ"/>
        </w:rPr>
      </w:pPr>
      <w:r>
        <w:rPr>
          <w:rFonts w:cs="Arial"/>
          <w:szCs w:val="22"/>
          <w:lang w:val="en-NZ"/>
        </w:rPr>
        <w:t>Address outstanding ethical issues in a coverletter.</w:t>
      </w:r>
    </w:p>
    <w:p w14:paraId="2026CA94" w14:textId="77777777" w:rsidR="00E24E77" w:rsidRPr="006F0E7F" w:rsidRDefault="00E24E77" w:rsidP="00E24E77">
      <w:pPr>
        <w:rPr>
          <w:rFonts w:cs="Arial"/>
          <w:szCs w:val="22"/>
          <w:lang w:val="en-NZ"/>
        </w:rPr>
      </w:pPr>
    </w:p>
    <w:p w14:paraId="0B365A8C" w14:textId="77777777" w:rsidR="00E24E77" w:rsidRPr="006F0E7F" w:rsidRDefault="00E24E77" w:rsidP="00E24E77">
      <w:pPr>
        <w:rPr>
          <w:rFonts w:cs="Arial"/>
          <w:szCs w:val="22"/>
          <w:lang w:val="en-NZ"/>
        </w:rPr>
      </w:pPr>
      <w:r w:rsidRPr="006F0E7F">
        <w:rPr>
          <w:rFonts w:cs="Arial"/>
          <w:szCs w:val="22"/>
          <w:lang w:val="en-NZ"/>
        </w:rPr>
        <w:t xml:space="preserve">This following information will be reviewed, and a final decision made on the application, by </w:t>
      </w:r>
      <w:r w:rsidR="006F0E7F" w:rsidRPr="006F0E7F">
        <w:rPr>
          <w:rFonts w:cs="Arial"/>
          <w:szCs w:val="22"/>
          <w:lang w:val="en-NZ"/>
        </w:rPr>
        <w:t>Dr Nora Lynch and Mr John Hancock.</w:t>
      </w:r>
    </w:p>
    <w:p w14:paraId="67CCE90C" w14:textId="4543F6A7" w:rsidR="0096766B" w:rsidRPr="009423FA" w:rsidRDefault="0096766B">
      <w:pPr>
        <w:autoSpaceDE w:val="0"/>
        <w:autoSpaceDN w:val="0"/>
        <w:adjustRightInd w:val="0"/>
        <w:rPr>
          <w:rFonts w:cs="Arial"/>
          <w:szCs w:val="22"/>
          <w:lang w:eastAsia="en-GB"/>
        </w:rPr>
      </w:pPr>
      <w:r w:rsidRPr="009423FA">
        <w:rPr>
          <w:rFonts w:cs="Arial"/>
          <w:szCs w:val="22"/>
          <w:lang w:eastAsia="en-GB"/>
        </w:rPr>
        <w:br w:type="page"/>
      </w:r>
    </w:p>
    <w:p w14:paraId="3B157143" w14:textId="77777777" w:rsidR="0096766B" w:rsidRPr="009423FA" w:rsidRDefault="0096766B">
      <w:pPr>
        <w:autoSpaceDE w:val="0"/>
        <w:autoSpaceDN w:val="0"/>
        <w:adjustRightInd w:val="0"/>
        <w:rPr>
          <w:rFonts w:cs="Arial"/>
          <w:szCs w:val="22"/>
          <w:lang w:eastAsia="en-GB"/>
        </w:rPr>
      </w:pPr>
    </w:p>
    <w:p w14:paraId="40A6F380" w14:textId="77777777" w:rsidR="00E24E77" w:rsidRPr="00E83587" w:rsidRDefault="00E24E77" w:rsidP="00E24E77">
      <w:pPr>
        <w:pStyle w:val="Heading2"/>
        <w:pBdr>
          <w:bottom w:val="single" w:sz="12" w:space="1" w:color="auto"/>
        </w:pBdr>
        <w:rPr>
          <w:sz w:val="28"/>
        </w:rPr>
      </w:pPr>
      <w:r w:rsidRPr="00E83587">
        <w:rPr>
          <w:sz w:val="28"/>
        </w:rPr>
        <w:t>General business</w:t>
      </w:r>
    </w:p>
    <w:p w14:paraId="0ACFB29B" w14:textId="77777777" w:rsidR="00E24E77" w:rsidRPr="009423FA" w:rsidRDefault="00E24E77" w:rsidP="00E24E77">
      <w:pPr>
        <w:rPr>
          <w:rFonts w:cs="Arial"/>
          <w:szCs w:val="22"/>
        </w:rPr>
      </w:pPr>
    </w:p>
    <w:p w14:paraId="5D0397C8" w14:textId="0B5D9A94" w:rsidR="00DC62A5" w:rsidRPr="009423FA" w:rsidRDefault="00E24E77" w:rsidP="00285BEA">
      <w:pPr>
        <w:numPr>
          <w:ilvl w:val="0"/>
          <w:numId w:val="2"/>
        </w:numPr>
        <w:autoSpaceDE w:val="0"/>
        <w:autoSpaceDN w:val="0"/>
        <w:adjustRightInd w:val="0"/>
        <w:rPr>
          <w:rFonts w:cs="Arial"/>
          <w:color w:val="A31515"/>
          <w:szCs w:val="22"/>
          <w:lang w:eastAsia="en-GB"/>
        </w:rPr>
      </w:pPr>
      <w:r w:rsidRPr="009423FA">
        <w:rPr>
          <w:rFonts w:cs="Arial"/>
          <w:szCs w:val="22"/>
        </w:rPr>
        <w:t>The Comm</w:t>
      </w:r>
      <w:r w:rsidR="00D37B67" w:rsidRPr="009423FA">
        <w:rPr>
          <w:rFonts w:cs="Arial"/>
          <w:szCs w:val="22"/>
        </w:rPr>
        <w:t xml:space="preserve">ittee noted the content of the </w:t>
      </w:r>
      <w:r w:rsidR="00E739D2" w:rsidRPr="009423FA">
        <w:rPr>
          <w:rFonts w:cs="Arial"/>
          <w:szCs w:val="22"/>
          <w:lang w:eastAsia="en-GB"/>
        </w:rPr>
        <w:t>“</w:t>
      </w:r>
      <w:r w:rsidR="008D61B5" w:rsidRPr="009423FA">
        <w:rPr>
          <w:rFonts w:cs="Arial"/>
          <w:szCs w:val="22"/>
        </w:rPr>
        <w:t>noting</w:t>
      </w:r>
      <w:r w:rsidR="00184D6C" w:rsidRPr="009423FA">
        <w:rPr>
          <w:rFonts w:cs="Arial"/>
          <w:szCs w:val="22"/>
        </w:rPr>
        <w:t xml:space="preserve"> </w:t>
      </w:r>
      <w:r w:rsidR="008D61B5" w:rsidRPr="009423FA">
        <w:rPr>
          <w:rFonts w:cs="Arial"/>
          <w:szCs w:val="22"/>
        </w:rPr>
        <w:t>section</w:t>
      </w:r>
      <w:r w:rsidR="00E739D2" w:rsidRPr="009423FA">
        <w:rPr>
          <w:rFonts w:cs="Arial"/>
          <w:szCs w:val="22"/>
          <w:lang w:eastAsia="en-GB"/>
        </w:rPr>
        <w:t>”</w:t>
      </w:r>
      <w:r w:rsidR="007D5756" w:rsidRPr="009423FA">
        <w:rPr>
          <w:rFonts w:cs="Arial"/>
          <w:color w:val="A31515"/>
          <w:szCs w:val="22"/>
          <w:lang w:eastAsia="en-GB"/>
        </w:rPr>
        <w:t xml:space="preserve"> </w:t>
      </w:r>
      <w:r w:rsidRPr="009423FA">
        <w:rPr>
          <w:rFonts w:cs="Arial"/>
          <w:szCs w:val="22"/>
        </w:rPr>
        <w:t>of the agenda.</w:t>
      </w:r>
    </w:p>
    <w:p w14:paraId="6DE2CBB0" w14:textId="77777777" w:rsidR="00E24E77" w:rsidRPr="009423FA" w:rsidRDefault="00E24E77" w:rsidP="005D4E8F">
      <w:pPr>
        <w:rPr>
          <w:rFonts w:cs="Arial"/>
          <w:szCs w:val="22"/>
        </w:rPr>
      </w:pPr>
    </w:p>
    <w:p w14:paraId="30AD1EB1" w14:textId="77777777" w:rsidR="00E24E77" w:rsidRPr="009423FA" w:rsidRDefault="00E24E77" w:rsidP="00285BEA">
      <w:pPr>
        <w:numPr>
          <w:ilvl w:val="0"/>
          <w:numId w:val="2"/>
        </w:numPr>
        <w:rPr>
          <w:rFonts w:cs="Arial"/>
          <w:szCs w:val="22"/>
        </w:rPr>
      </w:pPr>
      <w:r w:rsidRPr="009423FA">
        <w:rPr>
          <w:rFonts w:cs="Arial"/>
          <w:szCs w:val="22"/>
        </w:rPr>
        <w:t>The</w:t>
      </w:r>
      <w:r w:rsidRPr="009423FA">
        <w:rPr>
          <w:rFonts w:cs="Arial"/>
          <w:color w:val="FF0000"/>
          <w:szCs w:val="22"/>
        </w:rPr>
        <w:t xml:space="preserve"> </w:t>
      </w:r>
      <w:r w:rsidRPr="009423FA">
        <w:rPr>
          <w:rFonts w:cs="Arial"/>
          <w:szCs w:val="22"/>
        </w:rPr>
        <w:t>Chair reminded the Committee of the date and time of its next scheduled meeting, namely:</w:t>
      </w:r>
    </w:p>
    <w:p w14:paraId="7C7F3A99" w14:textId="77777777" w:rsidR="008444A3" w:rsidRPr="009423FA" w:rsidRDefault="008444A3" w:rsidP="008444A3">
      <w:pPr>
        <w:ind w:left="465"/>
        <w:rPr>
          <w:rFonts w:cs="Arial"/>
          <w:szCs w:val="22"/>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9423FA" w14:paraId="37397B14" w14:textId="77777777" w:rsidTr="001A422A">
        <w:tc>
          <w:tcPr>
            <w:tcW w:w="2160" w:type="dxa"/>
            <w:tcBorders>
              <w:top w:val="single" w:sz="4" w:space="0" w:color="auto"/>
            </w:tcBorders>
            <w:shd w:val="clear" w:color="auto" w:fill="F3F3F3"/>
          </w:tcPr>
          <w:p w14:paraId="37F7F8AB" w14:textId="77777777" w:rsidR="008444A3" w:rsidRPr="009423FA" w:rsidRDefault="008444A3" w:rsidP="001A422A">
            <w:pPr>
              <w:spacing w:before="80" w:after="80"/>
              <w:rPr>
                <w:rFonts w:cs="Arial"/>
                <w:b/>
                <w:szCs w:val="22"/>
                <w:lang w:val="en-NZ"/>
              </w:rPr>
            </w:pPr>
            <w:r w:rsidRPr="009423FA">
              <w:rPr>
                <w:rFonts w:cs="Arial"/>
                <w:b/>
                <w:szCs w:val="22"/>
                <w:lang w:val="en-NZ"/>
              </w:rPr>
              <w:t>Meeting date:</w:t>
            </w:r>
          </w:p>
        </w:tc>
        <w:tc>
          <w:tcPr>
            <w:tcW w:w="6120" w:type="dxa"/>
            <w:tcBorders>
              <w:top w:val="single" w:sz="4" w:space="0" w:color="auto"/>
            </w:tcBorders>
            <w:shd w:val="clear" w:color="auto" w:fill="F3F3F3"/>
          </w:tcPr>
          <w:p w14:paraId="3F0B7FFA" w14:textId="414809B7" w:rsidR="008444A3" w:rsidRPr="009423FA" w:rsidRDefault="008444A3" w:rsidP="00E83587">
            <w:pPr>
              <w:spacing w:before="80" w:after="80"/>
              <w:rPr>
                <w:rFonts w:cs="Arial"/>
                <w:color w:val="FF3399"/>
                <w:szCs w:val="22"/>
                <w:lang w:val="en-NZ"/>
              </w:rPr>
            </w:pPr>
            <w:r w:rsidRPr="009423FA">
              <w:rPr>
                <w:rFonts w:cs="Arial"/>
                <w:szCs w:val="22"/>
                <w:lang w:val="en-NZ"/>
              </w:rPr>
              <w:t xml:space="preserve">08 February 2018, </w:t>
            </w:r>
            <w:r w:rsidR="00E83587">
              <w:rPr>
                <w:rFonts w:cs="Arial"/>
                <w:szCs w:val="22"/>
                <w:lang w:val="en-NZ"/>
              </w:rPr>
              <w:t>12PM</w:t>
            </w:r>
          </w:p>
        </w:tc>
      </w:tr>
      <w:tr w:rsidR="008444A3" w:rsidRPr="009423FA" w14:paraId="537689F9" w14:textId="77777777" w:rsidTr="001A422A">
        <w:tc>
          <w:tcPr>
            <w:tcW w:w="2160" w:type="dxa"/>
            <w:tcBorders>
              <w:bottom w:val="single" w:sz="4" w:space="0" w:color="auto"/>
            </w:tcBorders>
            <w:shd w:val="clear" w:color="auto" w:fill="F3F3F3"/>
          </w:tcPr>
          <w:p w14:paraId="33337F44" w14:textId="77777777" w:rsidR="008444A3" w:rsidRPr="009423FA" w:rsidRDefault="008444A3" w:rsidP="001A422A">
            <w:pPr>
              <w:spacing w:before="80" w:after="80"/>
              <w:rPr>
                <w:rFonts w:cs="Arial"/>
                <w:b/>
                <w:szCs w:val="22"/>
                <w:lang w:val="en-NZ"/>
              </w:rPr>
            </w:pPr>
            <w:r w:rsidRPr="009423FA">
              <w:rPr>
                <w:rFonts w:cs="Arial"/>
                <w:b/>
                <w:szCs w:val="22"/>
                <w:lang w:val="en-NZ"/>
              </w:rPr>
              <w:t>Meeting venue:</w:t>
            </w:r>
          </w:p>
        </w:tc>
        <w:tc>
          <w:tcPr>
            <w:tcW w:w="6120" w:type="dxa"/>
            <w:tcBorders>
              <w:bottom w:val="single" w:sz="4" w:space="0" w:color="auto"/>
            </w:tcBorders>
            <w:shd w:val="clear" w:color="auto" w:fill="F3F3F3"/>
          </w:tcPr>
          <w:p w14:paraId="59A614BD" w14:textId="77777777" w:rsidR="008444A3" w:rsidRPr="009423FA" w:rsidRDefault="008444A3" w:rsidP="001A422A">
            <w:pPr>
              <w:spacing w:before="80" w:after="80"/>
              <w:rPr>
                <w:rFonts w:cs="Arial"/>
                <w:color w:val="FF3399"/>
                <w:szCs w:val="22"/>
                <w:lang w:val="en-NZ"/>
              </w:rPr>
            </w:pPr>
            <w:r w:rsidRPr="009423FA">
              <w:rPr>
                <w:rFonts w:cs="Arial"/>
                <w:szCs w:val="22"/>
                <w:lang w:val="en-NZ"/>
              </w:rPr>
              <w:t>Novotel Ellerslie, 72-112 Greenlane Road East, Ellerslie, Auckland</w:t>
            </w:r>
          </w:p>
        </w:tc>
      </w:tr>
    </w:tbl>
    <w:p w14:paraId="05980434" w14:textId="77777777" w:rsidR="008444A3" w:rsidRPr="009423FA" w:rsidRDefault="008444A3" w:rsidP="008444A3">
      <w:pPr>
        <w:ind w:left="105"/>
        <w:rPr>
          <w:rFonts w:cs="Arial"/>
          <w:szCs w:val="22"/>
        </w:rPr>
      </w:pPr>
    </w:p>
    <w:p w14:paraId="33E60433" w14:textId="77777777" w:rsidR="008444A3" w:rsidRPr="009423FA" w:rsidRDefault="008444A3" w:rsidP="008444A3">
      <w:pPr>
        <w:ind w:left="465"/>
        <w:rPr>
          <w:rFonts w:cs="Arial"/>
          <w:szCs w:val="22"/>
        </w:rPr>
      </w:pPr>
      <w:r w:rsidRPr="009423FA">
        <w:rPr>
          <w:rFonts w:cs="Arial"/>
          <w:szCs w:val="22"/>
        </w:rPr>
        <w:tab/>
        <w:t>The following members tendered apologies for this meeting.</w:t>
      </w:r>
    </w:p>
    <w:p w14:paraId="1A3BF30B" w14:textId="77777777" w:rsidR="00E24E77" w:rsidRPr="009423FA" w:rsidRDefault="00E24E77" w:rsidP="00E24E77">
      <w:pPr>
        <w:rPr>
          <w:rFonts w:cs="Arial"/>
          <w:szCs w:val="22"/>
        </w:rPr>
      </w:pPr>
    </w:p>
    <w:p w14:paraId="08E7B0A9" w14:textId="77777777" w:rsidR="00770A9F" w:rsidRPr="009423FA" w:rsidRDefault="00770A9F" w:rsidP="00285BEA">
      <w:pPr>
        <w:numPr>
          <w:ilvl w:val="0"/>
          <w:numId w:val="2"/>
        </w:numPr>
        <w:rPr>
          <w:rFonts w:cs="Arial"/>
          <w:b/>
          <w:szCs w:val="22"/>
          <w:u w:val="single"/>
        </w:rPr>
      </w:pPr>
      <w:r w:rsidRPr="009423FA">
        <w:rPr>
          <w:rFonts w:cs="Arial"/>
          <w:b/>
          <w:szCs w:val="22"/>
          <w:u w:val="single"/>
        </w:rPr>
        <w:t>Problem with Last Minutes</w:t>
      </w:r>
    </w:p>
    <w:p w14:paraId="3B70F7B2" w14:textId="77777777" w:rsidR="00770A9F" w:rsidRPr="009423FA" w:rsidRDefault="00770A9F" w:rsidP="00770A9F">
      <w:pPr>
        <w:rPr>
          <w:rFonts w:cs="Arial"/>
          <w:b/>
          <w:szCs w:val="22"/>
          <w:u w:val="single"/>
        </w:rPr>
      </w:pPr>
    </w:p>
    <w:p w14:paraId="77DB3942" w14:textId="20FFC575" w:rsidR="00770A9F" w:rsidRPr="009423FA" w:rsidRDefault="00770A9F" w:rsidP="008444A3">
      <w:pPr>
        <w:ind w:left="465"/>
        <w:rPr>
          <w:rFonts w:cs="Arial"/>
          <w:szCs w:val="22"/>
        </w:rPr>
      </w:pPr>
      <w:r w:rsidRPr="009423FA">
        <w:rPr>
          <w:rFonts w:cs="Arial"/>
          <w:szCs w:val="22"/>
        </w:rPr>
        <w:t>The minutes of the previous meeting were agreed and signed by the Chair and Co-ordinator as a true record.</w:t>
      </w:r>
    </w:p>
    <w:p w14:paraId="5254B82F" w14:textId="77777777" w:rsidR="00770A9F" w:rsidRPr="009423FA" w:rsidRDefault="00770A9F" w:rsidP="00E24E77">
      <w:pPr>
        <w:rPr>
          <w:rFonts w:cs="Arial"/>
          <w:szCs w:val="22"/>
        </w:rPr>
      </w:pPr>
    </w:p>
    <w:p w14:paraId="172AD4D1" w14:textId="77777777" w:rsidR="00C06097" w:rsidRPr="009423FA" w:rsidRDefault="00E24E77" w:rsidP="00770A9F">
      <w:pPr>
        <w:rPr>
          <w:rFonts w:cs="Arial"/>
          <w:szCs w:val="22"/>
        </w:rPr>
      </w:pPr>
      <w:r w:rsidRPr="009423FA">
        <w:rPr>
          <w:rFonts w:cs="Arial"/>
          <w:szCs w:val="22"/>
        </w:rPr>
        <w:t xml:space="preserve">The meeting closed </w:t>
      </w:r>
      <w:r w:rsidR="00B04474">
        <w:rPr>
          <w:rFonts w:cs="Arial"/>
          <w:szCs w:val="22"/>
        </w:rPr>
        <w:t>at 5.40pm</w:t>
      </w:r>
    </w:p>
    <w:sectPr w:rsidR="00C06097" w:rsidRPr="009423FA" w:rsidSect="00E24E77">
      <w:headerReference w:type="default" r:id="rId10"/>
      <w:footerReference w:type="even" r:id="rId11"/>
      <w:footerReference w:type="default" r:id="rId12"/>
      <w:headerReference w:type="first" r:id="rId13"/>
      <w:footerReference w:type="first" r:id="rId14"/>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FAD63E" w14:textId="77777777" w:rsidR="004356B0" w:rsidRDefault="004356B0">
      <w:r>
        <w:separator/>
      </w:r>
    </w:p>
  </w:endnote>
  <w:endnote w:type="continuationSeparator" w:id="0">
    <w:p w14:paraId="1FDB9913" w14:textId="77777777" w:rsidR="004356B0" w:rsidRDefault="004356B0">
      <w:r>
        <w:continuationSeparator/>
      </w:r>
    </w:p>
  </w:endnote>
  <w:endnote w:type="continuationNotice" w:id="1">
    <w:p w14:paraId="51A34191" w14:textId="77777777" w:rsidR="004356B0" w:rsidRDefault="004356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Arial">
    <w:altName w:val=" Helvetica"/>
    <w:panose1 w:val="020B0604020202020204"/>
    <w:charset w:val="00"/>
    <w:family w:val="swiss"/>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9C8BB" w14:textId="77777777" w:rsidR="004356B0" w:rsidRDefault="004356B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B699C2" w14:textId="77777777" w:rsidR="004356B0" w:rsidRDefault="004356B0"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4356B0" w:rsidRPr="00977E7F" w14:paraId="5BD00A1B" w14:textId="77777777" w:rsidTr="0081053D">
      <w:trPr>
        <w:trHeight w:val="282"/>
      </w:trPr>
      <w:tc>
        <w:tcPr>
          <w:tcW w:w="8623" w:type="dxa"/>
        </w:tcPr>
        <w:p w14:paraId="44227AF7" w14:textId="77777777" w:rsidR="004356B0" w:rsidRPr="00977E7F" w:rsidRDefault="004356B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19 December 2017</w:t>
          </w:r>
        </w:p>
      </w:tc>
      <w:tc>
        <w:tcPr>
          <w:tcW w:w="1638" w:type="dxa"/>
        </w:tcPr>
        <w:p w14:paraId="79D42D05" w14:textId="77777777" w:rsidR="004356B0" w:rsidRPr="00977E7F" w:rsidRDefault="004356B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C280F">
            <w:rPr>
              <w:rStyle w:val="PageNumber"/>
              <w:rFonts w:cs="Arial"/>
              <w:noProof/>
              <w:sz w:val="16"/>
              <w:szCs w:val="16"/>
            </w:rPr>
            <w:t>34</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C280F">
            <w:rPr>
              <w:rStyle w:val="PageNumber"/>
              <w:rFonts w:cs="Arial"/>
              <w:noProof/>
              <w:sz w:val="16"/>
              <w:szCs w:val="16"/>
            </w:rPr>
            <w:t>34</w:t>
          </w:r>
          <w:r w:rsidRPr="002A365B">
            <w:rPr>
              <w:rStyle w:val="PageNumber"/>
              <w:rFonts w:cs="Arial"/>
              <w:sz w:val="16"/>
              <w:szCs w:val="16"/>
            </w:rPr>
            <w:fldChar w:fldCharType="end"/>
          </w:r>
        </w:p>
      </w:tc>
    </w:tr>
  </w:tbl>
  <w:p w14:paraId="5720A039" w14:textId="77777777" w:rsidR="004356B0" w:rsidRPr="00BF6505" w:rsidRDefault="004356B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4356B0" w:rsidRPr="00977E7F" w14:paraId="01CB1CAB" w14:textId="77777777" w:rsidTr="0081053D">
      <w:trPr>
        <w:trHeight w:val="283"/>
      </w:trPr>
      <w:tc>
        <w:tcPr>
          <w:tcW w:w="8585" w:type="dxa"/>
        </w:tcPr>
        <w:p w14:paraId="1E8D16CE" w14:textId="77777777" w:rsidR="004356B0" w:rsidRPr="00977E7F" w:rsidRDefault="004356B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19 December 2017</w:t>
          </w:r>
        </w:p>
      </w:tc>
      <w:tc>
        <w:tcPr>
          <w:tcW w:w="1631" w:type="dxa"/>
        </w:tcPr>
        <w:p w14:paraId="25B09183" w14:textId="77777777" w:rsidR="004356B0" w:rsidRPr="00977E7F" w:rsidRDefault="004356B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C280F">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C280F">
            <w:rPr>
              <w:rStyle w:val="PageNumber"/>
              <w:rFonts w:cs="Arial"/>
              <w:noProof/>
              <w:sz w:val="16"/>
              <w:szCs w:val="16"/>
            </w:rPr>
            <w:t>34</w:t>
          </w:r>
          <w:r w:rsidRPr="002A365B">
            <w:rPr>
              <w:rStyle w:val="PageNumber"/>
              <w:rFonts w:cs="Arial"/>
              <w:sz w:val="16"/>
              <w:szCs w:val="16"/>
            </w:rPr>
            <w:fldChar w:fldCharType="end"/>
          </w:r>
        </w:p>
      </w:tc>
    </w:tr>
  </w:tbl>
  <w:p w14:paraId="681789EF" w14:textId="77777777" w:rsidR="004356B0" w:rsidRPr="00C91F3F" w:rsidRDefault="004356B0"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4DA3A1" w14:textId="77777777" w:rsidR="004356B0" w:rsidRDefault="004356B0">
      <w:r>
        <w:separator/>
      </w:r>
    </w:p>
  </w:footnote>
  <w:footnote w:type="continuationSeparator" w:id="0">
    <w:p w14:paraId="71807140" w14:textId="77777777" w:rsidR="004356B0" w:rsidRDefault="004356B0">
      <w:r>
        <w:continuationSeparator/>
      </w:r>
    </w:p>
  </w:footnote>
  <w:footnote w:type="continuationNotice" w:id="1">
    <w:p w14:paraId="5B2481CF" w14:textId="77777777" w:rsidR="004356B0" w:rsidRDefault="004356B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7D663" w14:textId="77777777" w:rsidR="004356B0" w:rsidRDefault="004356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4356B0" w14:paraId="2E4AC841" w14:textId="77777777" w:rsidTr="00987913">
      <w:trPr>
        <w:trHeight w:val="1079"/>
      </w:trPr>
      <w:tc>
        <w:tcPr>
          <w:tcW w:w="1914" w:type="dxa"/>
          <w:tcBorders>
            <w:bottom w:val="single" w:sz="4" w:space="0" w:color="auto"/>
          </w:tcBorders>
        </w:tcPr>
        <w:p w14:paraId="7F964858" w14:textId="77777777" w:rsidR="004356B0" w:rsidRPr="00987913" w:rsidRDefault="004356B0" w:rsidP="00987913">
          <w:pPr>
            <w:pStyle w:val="Heading1"/>
          </w:pPr>
          <w:r w:rsidRPr="00987913">
            <w:rPr>
              <w:noProof/>
              <w:lang w:eastAsia="en-NZ"/>
            </w:rPr>
            <w:drawing>
              <wp:inline distT="0" distB="0" distL="0" distR="0" wp14:anchorId="5C02F5DE" wp14:editId="789F1EF6">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4362545A" w14:textId="77777777" w:rsidR="004356B0" w:rsidRPr="00987913" w:rsidRDefault="004356B0" w:rsidP="00987913">
          <w:pPr>
            <w:pStyle w:val="Heading1"/>
          </w:pPr>
          <w:r>
            <w:tab/>
            <w:t>Minutes</w:t>
          </w:r>
        </w:p>
      </w:tc>
    </w:tr>
  </w:tbl>
  <w:p w14:paraId="05F12B00" w14:textId="77777777" w:rsidR="004356B0" w:rsidRDefault="004356B0"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14213"/>
    <w:multiLevelType w:val="hybridMultilevel"/>
    <w:tmpl w:val="6D9EA78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ECB2DB3"/>
    <w:multiLevelType w:val="hybridMultilevel"/>
    <w:tmpl w:val="13920A1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F850CE0"/>
    <w:multiLevelType w:val="hybridMultilevel"/>
    <w:tmpl w:val="7632BB1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14F2A57"/>
    <w:multiLevelType w:val="hybridMultilevel"/>
    <w:tmpl w:val="FEF000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17E72481"/>
    <w:multiLevelType w:val="hybridMultilevel"/>
    <w:tmpl w:val="26E4574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184B3741"/>
    <w:multiLevelType w:val="hybridMultilevel"/>
    <w:tmpl w:val="401869D8"/>
    <w:lvl w:ilvl="0" w:tplc="DA709B90">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1AC93B8E"/>
    <w:multiLevelType w:val="hybridMultilevel"/>
    <w:tmpl w:val="B1C0BD8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1EAB37F8"/>
    <w:multiLevelType w:val="hybridMultilevel"/>
    <w:tmpl w:val="B742015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205507FD"/>
    <w:multiLevelType w:val="hybridMultilevel"/>
    <w:tmpl w:val="E7E4B30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0">
    <w:nsid w:val="23AA7795"/>
    <w:multiLevelType w:val="hybridMultilevel"/>
    <w:tmpl w:val="A49C812E"/>
    <w:lvl w:ilvl="0" w:tplc="1409000F">
      <w:start w:val="1"/>
      <w:numFmt w:val="decimal"/>
      <w:lvlText w:val="%1."/>
      <w:lvlJc w:val="left"/>
      <w:pPr>
        <w:ind w:left="1440" w:hanging="72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1">
    <w:nsid w:val="259330F5"/>
    <w:multiLevelType w:val="hybridMultilevel"/>
    <w:tmpl w:val="7E4EE538"/>
    <w:lvl w:ilvl="0" w:tplc="1409000F">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27744271"/>
    <w:multiLevelType w:val="hybridMultilevel"/>
    <w:tmpl w:val="FCA01BA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FAF1191"/>
    <w:multiLevelType w:val="hybridMultilevel"/>
    <w:tmpl w:val="38FA605E"/>
    <w:lvl w:ilvl="0" w:tplc="49548170">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302A703A"/>
    <w:multiLevelType w:val="hybridMultilevel"/>
    <w:tmpl w:val="B834383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356804ED"/>
    <w:multiLevelType w:val="hybridMultilevel"/>
    <w:tmpl w:val="94E6A98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3CAE1E58"/>
    <w:multiLevelType w:val="hybridMultilevel"/>
    <w:tmpl w:val="9B1AA8B8"/>
    <w:lvl w:ilvl="0" w:tplc="49548170">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3CCA4041"/>
    <w:multiLevelType w:val="hybridMultilevel"/>
    <w:tmpl w:val="984048F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4B524CC5"/>
    <w:multiLevelType w:val="hybridMultilevel"/>
    <w:tmpl w:val="AA3C31DC"/>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20">
    <w:nsid w:val="4B87337C"/>
    <w:multiLevelType w:val="hybridMultilevel"/>
    <w:tmpl w:val="D54EBE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4BDE493B"/>
    <w:multiLevelType w:val="hybridMultilevel"/>
    <w:tmpl w:val="C264168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4DB4325B"/>
    <w:multiLevelType w:val="hybridMultilevel"/>
    <w:tmpl w:val="6FC2CED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4F774BCA"/>
    <w:multiLevelType w:val="hybridMultilevel"/>
    <w:tmpl w:val="CB449EBE"/>
    <w:lvl w:ilvl="0" w:tplc="1409000F">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4F7B5CCA"/>
    <w:multiLevelType w:val="hybridMultilevel"/>
    <w:tmpl w:val="F696852E"/>
    <w:lvl w:ilvl="0" w:tplc="49548170">
      <w:start w:val="1"/>
      <w:numFmt w:val="lowerRoman"/>
      <w:lvlText w:val="%1."/>
      <w:lvlJc w:val="left"/>
      <w:pPr>
        <w:ind w:left="1080" w:hanging="720"/>
      </w:pPr>
      <w:rPr>
        <w:rFonts w:hint="default"/>
      </w:rPr>
    </w:lvl>
    <w:lvl w:ilvl="1" w:tplc="32F6580A">
      <w:start w:val="16"/>
      <w:numFmt w:val="bullet"/>
      <w:lvlText w:val="-"/>
      <w:lvlJc w:val="left"/>
      <w:pPr>
        <w:ind w:left="1440" w:hanging="360"/>
      </w:pPr>
      <w:rPr>
        <w:rFonts w:ascii="Arial" w:eastAsia="Times New Roman" w:hAnsi="Arial" w:cs="Arial" w:hint="default"/>
      </w:rPr>
    </w:lvl>
    <w:lvl w:ilvl="2" w:tplc="637609A2">
      <w:start w:val="1"/>
      <w:numFmt w:val="decimal"/>
      <w:lvlText w:val="%3."/>
      <w:lvlJc w:val="left"/>
      <w:pPr>
        <w:ind w:left="2340" w:hanging="360"/>
      </w:pPr>
      <w:rPr>
        <w:rFonts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nsid w:val="504C4104"/>
    <w:multiLevelType w:val="hybridMultilevel"/>
    <w:tmpl w:val="CC2C6738"/>
    <w:lvl w:ilvl="0" w:tplc="49548170">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543D76A3"/>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56F114DB"/>
    <w:multiLevelType w:val="hybridMultilevel"/>
    <w:tmpl w:val="3134E7E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nsid w:val="57CB60E8"/>
    <w:multiLevelType w:val="hybridMultilevel"/>
    <w:tmpl w:val="FED2578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nsid w:val="59FF5A14"/>
    <w:multiLevelType w:val="hybridMultilevel"/>
    <w:tmpl w:val="9A94B57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nsid w:val="5C2B1CA9"/>
    <w:multiLevelType w:val="hybridMultilevel"/>
    <w:tmpl w:val="D77E7458"/>
    <w:lvl w:ilvl="0" w:tplc="FEF0C714">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nsid w:val="60876F3C"/>
    <w:multiLevelType w:val="hybridMultilevel"/>
    <w:tmpl w:val="D4D4619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nsid w:val="654F423E"/>
    <w:multiLevelType w:val="hybridMultilevel"/>
    <w:tmpl w:val="737CDC7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nsid w:val="65ED6F08"/>
    <w:multiLevelType w:val="hybridMultilevel"/>
    <w:tmpl w:val="94109CF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nsid w:val="67480CF5"/>
    <w:multiLevelType w:val="hybridMultilevel"/>
    <w:tmpl w:val="708ABAA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nsid w:val="686A030B"/>
    <w:multiLevelType w:val="hybridMultilevel"/>
    <w:tmpl w:val="E856E6C8"/>
    <w:lvl w:ilvl="0" w:tplc="1409000F">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6">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nsid w:val="79005A5B"/>
    <w:multiLevelType w:val="hybridMultilevel"/>
    <w:tmpl w:val="1AC8B6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nsid w:val="7C7D252D"/>
    <w:multiLevelType w:val="hybridMultilevel"/>
    <w:tmpl w:val="478A058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9">
    <w:nsid w:val="7CAC3676"/>
    <w:multiLevelType w:val="hybridMultilevel"/>
    <w:tmpl w:val="447832C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0">
    <w:nsid w:val="7CB56EA5"/>
    <w:multiLevelType w:val="hybridMultilevel"/>
    <w:tmpl w:val="47482A7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1">
    <w:nsid w:val="7D7E125F"/>
    <w:multiLevelType w:val="hybridMultilevel"/>
    <w:tmpl w:val="0E9AAFC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2">
    <w:nsid w:val="7EF13063"/>
    <w:multiLevelType w:val="hybridMultilevel"/>
    <w:tmpl w:val="94E6A98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3">
    <w:nsid w:val="7F234857"/>
    <w:multiLevelType w:val="hybridMultilevel"/>
    <w:tmpl w:val="5ADE883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9"/>
  </w:num>
  <w:num w:numId="2">
    <w:abstractNumId w:val="13"/>
  </w:num>
  <w:num w:numId="3">
    <w:abstractNumId w:val="22"/>
  </w:num>
  <w:num w:numId="4">
    <w:abstractNumId w:val="18"/>
  </w:num>
  <w:num w:numId="5">
    <w:abstractNumId w:val="21"/>
  </w:num>
  <w:num w:numId="6">
    <w:abstractNumId w:val="15"/>
  </w:num>
  <w:num w:numId="7">
    <w:abstractNumId w:val="12"/>
  </w:num>
  <w:num w:numId="8">
    <w:abstractNumId w:val="6"/>
  </w:num>
  <w:num w:numId="9">
    <w:abstractNumId w:val="43"/>
  </w:num>
  <w:num w:numId="10">
    <w:abstractNumId w:val="34"/>
  </w:num>
  <w:num w:numId="11">
    <w:abstractNumId w:val="26"/>
  </w:num>
  <w:num w:numId="12">
    <w:abstractNumId w:val="30"/>
  </w:num>
  <w:num w:numId="13">
    <w:abstractNumId w:val="29"/>
  </w:num>
  <w:num w:numId="14">
    <w:abstractNumId w:val="24"/>
  </w:num>
  <w:num w:numId="15">
    <w:abstractNumId w:val="11"/>
  </w:num>
  <w:num w:numId="16">
    <w:abstractNumId w:val="14"/>
  </w:num>
  <w:num w:numId="17">
    <w:abstractNumId w:val="10"/>
  </w:num>
  <w:num w:numId="18">
    <w:abstractNumId w:val="35"/>
  </w:num>
  <w:num w:numId="19">
    <w:abstractNumId w:val="23"/>
  </w:num>
  <w:num w:numId="20">
    <w:abstractNumId w:val="25"/>
  </w:num>
  <w:num w:numId="21">
    <w:abstractNumId w:val="17"/>
  </w:num>
  <w:num w:numId="22">
    <w:abstractNumId w:val="1"/>
  </w:num>
  <w:num w:numId="23">
    <w:abstractNumId w:val="36"/>
  </w:num>
  <w:num w:numId="24">
    <w:abstractNumId w:val="32"/>
  </w:num>
  <w:num w:numId="25">
    <w:abstractNumId w:val="2"/>
  </w:num>
  <w:num w:numId="26">
    <w:abstractNumId w:val="38"/>
  </w:num>
  <w:num w:numId="27">
    <w:abstractNumId w:val="5"/>
  </w:num>
  <w:num w:numId="28">
    <w:abstractNumId w:val="0"/>
  </w:num>
  <w:num w:numId="29">
    <w:abstractNumId w:val="39"/>
  </w:num>
  <w:num w:numId="30">
    <w:abstractNumId w:val="27"/>
  </w:num>
  <w:num w:numId="31">
    <w:abstractNumId w:val="31"/>
  </w:num>
  <w:num w:numId="32">
    <w:abstractNumId w:val="20"/>
  </w:num>
  <w:num w:numId="33">
    <w:abstractNumId w:val="28"/>
  </w:num>
  <w:num w:numId="34">
    <w:abstractNumId w:val="40"/>
  </w:num>
  <w:num w:numId="35">
    <w:abstractNumId w:val="8"/>
  </w:num>
  <w:num w:numId="36">
    <w:abstractNumId w:val="4"/>
  </w:num>
  <w:num w:numId="37">
    <w:abstractNumId w:val="41"/>
  </w:num>
  <w:num w:numId="38">
    <w:abstractNumId w:val="7"/>
  </w:num>
  <w:num w:numId="39">
    <w:abstractNumId w:val="42"/>
  </w:num>
  <w:num w:numId="40">
    <w:abstractNumId w:val="16"/>
  </w:num>
  <w:num w:numId="41">
    <w:abstractNumId w:val="3"/>
  </w:num>
  <w:num w:numId="42">
    <w:abstractNumId w:val="37"/>
  </w:num>
  <w:num w:numId="43">
    <w:abstractNumId w:val="33"/>
  </w:num>
  <w:num w:numId="44">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11EE2"/>
    <w:rsid w:val="00024BE1"/>
    <w:rsid w:val="00030E73"/>
    <w:rsid w:val="000427E3"/>
    <w:rsid w:val="00042E21"/>
    <w:rsid w:val="0005445B"/>
    <w:rsid w:val="00056D33"/>
    <w:rsid w:val="00063A73"/>
    <w:rsid w:val="00066BBB"/>
    <w:rsid w:val="000727F2"/>
    <w:rsid w:val="000732A9"/>
    <w:rsid w:val="0007481C"/>
    <w:rsid w:val="000800DA"/>
    <w:rsid w:val="00082758"/>
    <w:rsid w:val="00093A09"/>
    <w:rsid w:val="00094680"/>
    <w:rsid w:val="000A62C1"/>
    <w:rsid w:val="000B1D12"/>
    <w:rsid w:val="000B2F36"/>
    <w:rsid w:val="000B5F66"/>
    <w:rsid w:val="000D1077"/>
    <w:rsid w:val="000D5A49"/>
    <w:rsid w:val="000F2F24"/>
    <w:rsid w:val="0011026E"/>
    <w:rsid w:val="00121262"/>
    <w:rsid w:val="001260F1"/>
    <w:rsid w:val="00142A63"/>
    <w:rsid w:val="00171E05"/>
    <w:rsid w:val="001759DF"/>
    <w:rsid w:val="00175A22"/>
    <w:rsid w:val="00184D6C"/>
    <w:rsid w:val="001853FE"/>
    <w:rsid w:val="0018623C"/>
    <w:rsid w:val="00197D44"/>
    <w:rsid w:val="001A3A93"/>
    <w:rsid w:val="001A422A"/>
    <w:rsid w:val="001B4BE3"/>
    <w:rsid w:val="001B6362"/>
    <w:rsid w:val="001C4060"/>
    <w:rsid w:val="001D75D4"/>
    <w:rsid w:val="001E1923"/>
    <w:rsid w:val="001E29B4"/>
    <w:rsid w:val="001F3A91"/>
    <w:rsid w:val="001F4C19"/>
    <w:rsid w:val="001F7B31"/>
    <w:rsid w:val="002000B6"/>
    <w:rsid w:val="00204AC4"/>
    <w:rsid w:val="002066C6"/>
    <w:rsid w:val="002070A8"/>
    <w:rsid w:val="00243A5D"/>
    <w:rsid w:val="00247EB5"/>
    <w:rsid w:val="0025574F"/>
    <w:rsid w:val="00276B34"/>
    <w:rsid w:val="00285BEA"/>
    <w:rsid w:val="00285CB4"/>
    <w:rsid w:val="002A365B"/>
    <w:rsid w:val="002A6164"/>
    <w:rsid w:val="002B192A"/>
    <w:rsid w:val="002C10AE"/>
    <w:rsid w:val="002C1A59"/>
    <w:rsid w:val="002C467F"/>
    <w:rsid w:val="002D7C13"/>
    <w:rsid w:val="002E5DC0"/>
    <w:rsid w:val="002F0FDF"/>
    <w:rsid w:val="00314531"/>
    <w:rsid w:val="00342C92"/>
    <w:rsid w:val="00357A8D"/>
    <w:rsid w:val="00375C2D"/>
    <w:rsid w:val="003818F7"/>
    <w:rsid w:val="00381DF9"/>
    <w:rsid w:val="00397769"/>
    <w:rsid w:val="003A5713"/>
    <w:rsid w:val="003A5D1E"/>
    <w:rsid w:val="003C43AD"/>
    <w:rsid w:val="003C7BA0"/>
    <w:rsid w:val="003E3E13"/>
    <w:rsid w:val="003E3F26"/>
    <w:rsid w:val="00402CDC"/>
    <w:rsid w:val="00404347"/>
    <w:rsid w:val="00415ABA"/>
    <w:rsid w:val="00426582"/>
    <w:rsid w:val="004356B0"/>
    <w:rsid w:val="00435DD0"/>
    <w:rsid w:val="00436F07"/>
    <w:rsid w:val="004423BF"/>
    <w:rsid w:val="00446CC8"/>
    <w:rsid w:val="0045536E"/>
    <w:rsid w:val="00455515"/>
    <w:rsid w:val="0045736B"/>
    <w:rsid w:val="00457752"/>
    <w:rsid w:val="0047482A"/>
    <w:rsid w:val="004769A9"/>
    <w:rsid w:val="0048362B"/>
    <w:rsid w:val="004B1081"/>
    <w:rsid w:val="004B35C9"/>
    <w:rsid w:val="004B3AB3"/>
    <w:rsid w:val="004B5458"/>
    <w:rsid w:val="004B7466"/>
    <w:rsid w:val="004C24F7"/>
    <w:rsid w:val="004D70AA"/>
    <w:rsid w:val="004D7651"/>
    <w:rsid w:val="004E1458"/>
    <w:rsid w:val="004E1810"/>
    <w:rsid w:val="004E3607"/>
    <w:rsid w:val="004E4133"/>
    <w:rsid w:val="004F3998"/>
    <w:rsid w:val="00501A66"/>
    <w:rsid w:val="00521CEB"/>
    <w:rsid w:val="00522B40"/>
    <w:rsid w:val="00523567"/>
    <w:rsid w:val="005274C1"/>
    <w:rsid w:val="00536AE9"/>
    <w:rsid w:val="0054388C"/>
    <w:rsid w:val="005710DC"/>
    <w:rsid w:val="005866BA"/>
    <w:rsid w:val="00593C77"/>
    <w:rsid w:val="00595113"/>
    <w:rsid w:val="005957E7"/>
    <w:rsid w:val="005A61B3"/>
    <w:rsid w:val="005B271C"/>
    <w:rsid w:val="005B7404"/>
    <w:rsid w:val="005C20C9"/>
    <w:rsid w:val="005C280F"/>
    <w:rsid w:val="005D3F05"/>
    <w:rsid w:val="005D4E8F"/>
    <w:rsid w:val="005D669D"/>
    <w:rsid w:val="005E1C0C"/>
    <w:rsid w:val="005F0CCB"/>
    <w:rsid w:val="006063DA"/>
    <w:rsid w:val="0064569E"/>
    <w:rsid w:val="00666481"/>
    <w:rsid w:val="00666C12"/>
    <w:rsid w:val="00680B7B"/>
    <w:rsid w:val="00682AE4"/>
    <w:rsid w:val="0068734A"/>
    <w:rsid w:val="00690EFD"/>
    <w:rsid w:val="00693D1F"/>
    <w:rsid w:val="006A3DA6"/>
    <w:rsid w:val="006A496D"/>
    <w:rsid w:val="006B1823"/>
    <w:rsid w:val="006B2149"/>
    <w:rsid w:val="006B7AAB"/>
    <w:rsid w:val="006C4833"/>
    <w:rsid w:val="006D4840"/>
    <w:rsid w:val="006E5EFE"/>
    <w:rsid w:val="006F0E7F"/>
    <w:rsid w:val="007259F8"/>
    <w:rsid w:val="0072793E"/>
    <w:rsid w:val="00733467"/>
    <w:rsid w:val="007433D6"/>
    <w:rsid w:val="007457C8"/>
    <w:rsid w:val="00753E2C"/>
    <w:rsid w:val="0075540A"/>
    <w:rsid w:val="007628B2"/>
    <w:rsid w:val="00770A9F"/>
    <w:rsid w:val="007747C1"/>
    <w:rsid w:val="00792592"/>
    <w:rsid w:val="00795EDD"/>
    <w:rsid w:val="007A2018"/>
    <w:rsid w:val="007A60C7"/>
    <w:rsid w:val="007A6B47"/>
    <w:rsid w:val="007B3180"/>
    <w:rsid w:val="007D5756"/>
    <w:rsid w:val="007E712F"/>
    <w:rsid w:val="007F56D5"/>
    <w:rsid w:val="007F667F"/>
    <w:rsid w:val="007F7C35"/>
    <w:rsid w:val="0080557E"/>
    <w:rsid w:val="0081053D"/>
    <w:rsid w:val="00826455"/>
    <w:rsid w:val="00832A67"/>
    <w:rsid w:val="00841276"/>
    <w:rsid w:val="008444A3"/>
    <w:rsid w:val="008477F7"/>
    <w:rsid w:val="00851D5E"/>
    <w:rsid w:val="008551AE"/>
    <w:rsid w:val="00871576"/>
    <w:rsid w:val="008723C2"/>
    <w:rsid w:val="008867D3"/>
    <w:rsid w:val="008869BB"/>
    <w:rsid w:val="0088735C"/>
    <w:rsid w:val="00894BEA"/>
    <w:rsid w:val="008B4B75"/>
    <w:rsid w:val="008C5145"/>
    <w:rsid w:val="008C5990"/>
    <w:rsid w:val="008D3C27"/>
    <w:rsid w:val="008D61B5"/>
    <w:rsid w:val="008E1FDD"/>
    <w:rsid w:val="008E26A8"/>
    <w:rsid w:val="008E70CF"/>
    <w:rsid w:val="008F7153"/>
    <w:rsid w:val="00906E70"/>
    <w:rsid w:val="00911213"/>
    <w:rsid w:val="00932E8C"/>
    <w:rsid w:val="009423FA"/>
    <w:rsid w:val="00946B92"/>
    <w:rsid w:val="009513F0"/>
    <w:rsid w:val="00960BFE"/>
    <w:rsid w:val="00965308"/>
    <w:rsid w:val="0096766B"/>
    <w:rsid w:val="009706C6"/>
    <w:rsid w:val="00971ED7"/>
    <w:rsid w:val="009745E8"/>
    <w:rsid w:val="00977E7F"/>
    <w:rsid w:val="0098032A"/>
    <w:rsid w:val="00987913"/>
    <w:rsid w:val="00987A4A"/>
    <w:rsid w:val="00992992"/>
    <w:rsid w:val="009A31E5"/>
    <w:rsid w:val="009A5B02"/>
    <w:rsid w:val="009B1DA4"/>
    <w:rsid w:val="009C25A9"/>
    <w:rsid w:val="009C51DB"/>
    <w:rsid w:val="009F1FD2"/>
    <w:rsid w:val="00A37FF3"/>
    <w:rsid w:val="00A51639"/>
    <w:rsid w:val="00A52ECA"/>
    <w:rsid w:val="00A57F04"/>
    <w:rsid w:val="00A723C2"/>
    <w:rsid w:val="00A84630"/>
    <w:rsid w:val="00A863CC"/>
    <w:rsid w:val="00A92ADA"/>
    <w:rsid w:val="00A9572D"/>
    <w:rsid w:val="00AA79BD"/>
    <w:rsid w:val="00AB4194"/>
    <w:rsid w:val="00AB51B7"/>
    <w:rsid w:val="00AD122F"/>
    <w:rsid w:val="00B013B0"/>
    <w:rsid w:val="00B04474"/>
    <w:rsid w:val="00B10745"/>
    <w:rsid w:val="00B13B86"/>
    <w:rsid w:val="00B50A97"/>
    <w:rsid w:val="00B553D8"/>
    <w:rsid w:val="00B63EF2"/>
    <w:rsid w:val="00B73414"/>
    <w:rsid w:val="00B8126F"/>
    <w:rsid w:val="00B84A53"/>
    <w:rsid w:val="00B878E2"/>
    <w:rsid w:val="00B92E04"/>
    <w:rsid w:val="00B9419C"/>
    <w:rsid w:val="00B97397"/>
    <w:rsid w:val="00BB3D14"/>
    <w:rsid w:val="00BD0129"/>
    <w:rsid w:val="00BE5262"/>
    <w:rsid w:val="00BF0FB3"/>
    <w:rsid w:val="00BF6505"/>
    <w:rsid w:val="00C06097"/>
    <w:rsid w:val="00C0708F"/>
    <w:rsid w:val="00C15AA1"/>
    <w:rsid w:val="00C2481D"/>
    <w:rsid w:val="00C33B1E"/>
    <w:rsid w:val="00C3724A"/>
    <w:rsid w:val="00C43193"/>
    <w:rsid w:val="00C45E7D"/>
    <w:rsid w:val="00C53738"/>
    <w:rsid w:val="00C54E16"/>
    <w:rsid w:val="00C72DAB"/>
    <w:rsid w:val="00C81963"/>
    <w:rsid w:val="00C85851"/>
    <w:rsid w:val="00C91F3F"/>
    <w:rsid w:val="00CA54B6"/>
    <w:rsid w:val="00CD32DF"/>
    <w:rsid w:val="00CD5709"/>
    <w:rsid w:val="00CF4308"/>
    <w:rsid w:val="00D03031"/>
    <w:rsid w:val="00D11BE7"/>
    <w:rsid w:val="00D12113"/>
    <w:rsid w:val="00D154FC"/>
    <w:rsid w:val="00D17006"/>
    <w:rsid w:val="00D17AF7"/>
    <w:rsid w:val="00D3417F"/>
    <w:rsid w:val="00D37B67"/>
    <w:rsid w:val="00D41692"/>
    <w:rsid w:val="00D52032"/>
    <w:rsid w:val="00D62F79"/>
    <w:rsid w:val="00D64F9D"/>
    <w:rsid w:val="00D80C93"/>
    <w:rsid w:val="00D8753F"/>
    <w:rsid w:val="00DA2726"/>
    <w:rsid w:val="00DB032B"/>
    <w:rsid w:val="00DC35A3"/>
    <w:rsid w:val="00DC62A5"/>
    <w:rsid w:val="00DD1BA0"/>
    <w:rsid w:val="00DF332B"/>
    <w:rsid w:val="00DF7A80"/>
    <w:rsid w:val="00E07948"/>
    <w:rsid w:val="00E1113F"/>
    <w:rsid w:val="00E12135"/>
    <w:rsid w:val="00E149F8"/>
    <w:rsid w:val="00E20390"/>
    <w:rsid w:val="00E24E77"/>
    <w:rsid w:val="00E606C4"/>
    <w:rsid w:val="00E7037F"/>
    <w:rsid w:val="00E739D2"/>
    <w:rsid w:val="00E7725C"/>
    <w:rsid w:val="00E83587"/>
    <w:rsid w:val="00E93694"/>
    <w:rsid w:val="00E96F2C"/>
    <w:rsid w:val="00E977B3"/>
    <w:rsid w:val="00EA4EEE"/>
    <w:rsid w:val="00EA6A1B"/>
    <w:rsid w:val="00EB5614"/>
    <w:rsid w:val="00EC068C"/>
    <w:rsid w:val="00EC6B9E"/>
    <w:rsid w:val="00EE5432"/>
    <w:rsid w:val="00EF677D"/>
    <w:rsid w:val="00F346D4"/>
    <w:rsid w:val="00F37820"/>
    <w:rsid w:val="00F50ACD"/>
    <w:rsid w:val="00F55008"/>
    <w:rsid w:val="00F5544A"/>
    <w:rsid w:val="00F55E8C"/>
    <w:rsid w:val="00F61446"/>
    <w:rsid w:val="00F72FDA"/>
    <w:rsid w:val="00F76607"/>
    <w:rsid w:val="00F852D6"/>
    <w:rsid w:val="00F9451C"/>
    <w:rsid w:val="00F945B4"/>
    <w:rsid w:val="00FA7539"/>
    <w:rsid w:val="00FD1CC0"/>
    <w:rsid w:val="00FD2B1E"/>
    <w:rsid w:val="00FF2324"/>
    <w:rsid w:val="00FF3E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E8D535"/>
  <w14:defaultImageDpi w14:val="0"/>
  <w15:docId w15:val="{A8B17048-D52A-496A-82E2-9F1789356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aliases w:val="Level 3"/>
    <w:basedOn w:val="Normal"/>
    <w:link w:val="ListParagraphChar"/>
    <w:uiPriority w:val="99"/>
    <w:qFormat/>
    <w:rsid w:val="00285BEA"/>
    <w:pPr>
      <w:ind w:left="720"/>
      <w:contextualSpacing/>
    </w:pPr>
  </w:style>
  <w:style w:type="character" w:customStyle="1" w:styleId="ListParagraphChar">
    <w:name w:val="List Paragraph Char"/>
    <w:aliases w:val="Level 3 Char"/>
    <w:basedOn w:val="DefaultParagraphFont"/>
    <w:link w:val="ListParagraph"/>
    <w:uiPriority w:val="99"/>
    <w:locked/>
    <w:rsid w:val="00B97397"/>
    <w:rPr>
      <w:rFonts w:ascii="Arial" w:hAnsi="Arial"/>
      <w:sz w:val="22"/>
      <w:lang w:val="en-GB" w:eastAsia="en-US"/>
    </w:rPr>
  </w:style>
  <w:style w:type="paragraph" w:customStyle="1" w:styleId="Default">
    <w:name w:val="Default"/>
    <w:rsid w:val="00E96F2C"/>
    <w:pPr>
      <w:autoSpaceDE w:val="0"/>
      <w:autoSpaceDN w:val="0"/>
      <w:adjustRightInd w:val="0"/>
    </w:pPr>
    <w:rPr>
      <w:rFonts w:ascii="Arial" w:eastAsia="Calibri" w:hAnsi="Arial" w:cs="Arial"/>
      <w:color w:val="000000"/>
      <w:sz w:val="24"/>
      <w:szCs w:val="24"/>
      <w:lang w:eastAsia="en-US"/>
    </w:rPr>
  </w:style>
  <w:style w:type="character" w:styleId="Hyperlink">
    <w:name w:val="Hyperlink"/>
    <w:basedOn w:val="DefaultParagraphFont"/>
    <w:rsid w:val="009F1F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0950966">
      <w:bodyDiv w:val="1"/>
      <w:marLeft w:val="0"/>
      <w:marRight w:val="0"/>
      <w:marTop w:val="0"/>
      <w:marBottom w:val="0"/>
      <w:divBdr>
        <w:top w:val="none" w:sz="0" w:space="0" w:color="auto"/>
        <w:left w:val="none" w:sz="0" w:space="0" w:color="auto"/>
        <w:bottom w:val="none" w:sz="0" w:space="0" w:color="auto"/>
        <w:right w:val="none" w:sz="0" w:space="0" w:color="auto"/>
      </w:divBdr>
    </w:div>
    <w:div w:id="904995297">
      <w:bodyDiv w:val="1"/>
      <w:marLeft w:val="0"/>
      <w:marRight w:val="0"/>
      <w:marTop w:val="0"/>
      <w:marBottom w:val="0"/>
      <w:divBdr>
        <w:top w:val="none" w:sz="0" w:space="0" w:color="auto"/>
        <w:left w:val="none" w:sz="0" w:space="0" w:color="auto"/>
        <w:bottom w:val="none" w:sz="0" w:space="0" w:color="auto"/>
        <w:right w:val="none" w:sz="0" w:space="0" w:color="auto"/>
      </w:divBdr>
    </w:div>
    <w:div w:id="973948954">
      <w:bodyDiv w:val="1"/>
      <w:marLeft w:val="0"/>
      <w:marRight w:val="0"/>
      <w:marTop w:val="0"/>
      <w:marBottom w:val="0"/>
      <w:divBdr>
        <w:top w:val="none" w:sz="0" w:space="0" w:color="auto"/>
        <w:left w:val="none" w:sz="0" w:space="0" w:color="auto"/>
        <w:bottom w:val="none" w:sz="0" w:space="0" w:color="auto"/>
        <w:right w:val="none" w:sz="0" w:space="0" w:color="auto"/>
      </w:divBdr>
    </w:div>
    <w:div w:id="1847288698">
      <w:bodyDiv w:val="1"/>
      <w:marLeft w:val="0"/>
      <w:marRight w:val="0"/>
      <w:marTop w:val="0"/>
      <w:marBottom w:val="0"/>
      <w:divBdr>
        <w:top w:val="none" w:sz="0" w:space="0" w:color="auto"/>
        <w:left w:val="none" w:sz="0" w:space="0" w:color="auto"/>
        <w:bottom w:val="none" w:sz="0" w:space="0" w:color="auto"/>
        <w:right w:val="none" w:sz="0" w:space="0" w:color="auto"/>
      </w:divBdr>
    </w:div>
    <w:div w:id="1938245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thics.health.govt.nz/" TargetMode="Externa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F9CCE-2C3B-4459-89F4-C8465983A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5958DD4F</Template>
  <TotalTime>178</TotalTime>
  <Pages>34</Pages>
  <Words>13445</Words>
  <Characters>73068</Characters>
  <Application>Microsoft Office Word</Application>
  <DocSecurity>0</DocSecurity>
  <Lines>608</Lines>
  <Paragraphs>172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86341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15</cp:revision>
  <cp:lastPrinted>2011-05-20T05:26:00Z</cp:lastPrinted>
  <dcterms:created xsi:type="dcterms:W3CDTF">2018-01-04T01:25:00Z</dcterms:created>
  <dcterms:modified xsi:type="dcterms:W3CDTF">2018-01-04T05:14:00Z</dcterms:modified>
</cp:coreProperties>
</file>