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3C1D9" w14:textId="77777777" w:rsidR="00E24E77" w:rsidRPr="00A31F1F" w:rsidRDefault="00E24E77" w:rsidP="00E24E77">
      <w:pPr>
        <w:rPr>
          <w:sz w:val="20"/>
          <w:lang w:val="en-AU"/>
        </w:rPr>
      </w:pPr>
      <w:bookmarkStart w:id="0" w:name="_GoBack"/>
      <w:bookmarkEnd w:id="0"/>
    </w:p>
    <w:p w14:paraId="7A0090DF" w14:textId="77777777" w:rsidR="00E24E77" w:rsidRPr="00A31F1F"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A31F1F" w14:paraId="197E6300" w14:textId="77777777" w:rsidTr="00D11BE7">
        <w:tc>
          <w:tcPr>
            <w:tcW w:w="2268" w:type="dxa"/>
            <w:tcBorders>
              <w:top w:val="single" w:sz="4" w:space="0" w:color="auto"/>
            </w:tcBorders>
            <w:shd w:val="clear" w:color="auto" w:fill="F3F3F3"/>
          </w:tcPr>
          <w:p w14:paraId="02C2C2B6" w14:textId="77777777" w:rsidR="00E24E77" w:rsidRPr="00A31F1F" w:rsidRDefault="00E24E77" w:rsidP="00E24E77">
            <w:pPr>
              <w:spacing w:before="80" w:after="80"/>
              <w:rPr>
                <w:rFonts w:cs="Arial"/>
                <w:b/>
                <w:sz w:val="20"/>
                <w:lang w:val="en-AU"/>
              </w:rPr>
            </w:pPr>
            <w:r w:rsidRPr="00A31F1F">
              <w:rPr>
                <w:rFonts w:cs="Arial"/>
                <w:b/>
                <w:sz w:val="20"/>
                <w:lang w:val="en-AU"/>
              </w:rPr>
              <w:t>Committee:</w:t>
            </w:r>
          </w:p>
        </w:tc>
        <w:tc>
          <w:tcPr>
            <w:tcW w:w="7508" w:type="dxa"/>
            <w:tcBorders>
              <w:top w:val="single" w:sz="4" w:space="0" w:color="auto"/>
            </w:tcBorders>
            <w:shd w:val="clear" w:color="auto" w:fill="F3F3F3"/>
          </w:tcPr>
          <w:p w14:paraId="04B471CC" w14:textId="77777777" w:rsidR="00E24E77" w:rsidRPr="00A31F1F" w:rsidRDefault="00AB51B7" w:rsidP="00E24E77">
            <w:pPr>
              <w:spacing w:before="80" w:after="80"/>
              <w:rPr>
                <w:rFonts w:cs="Arial"/>
                <w:color w:val="FF00FF"/>
                <w:sz w:val="20"/>
                <w:lang w:val="en-AU"/>
              </w:rPr>
            </w:pPr>
            <w:r w:rsidRPr="00A31F1F">
              <w:rPr>
                <w:rFonts w:cs="Arial"/>
                <w:sz w:val="20"/>
                <w:lang w:val="en-AU"/>
              </w:rPr>
              <w:t>Northern B Health and Disability Ethics Committee</w:t>
            </w:r>
          </w:p>
        </w:tc>
      </w:tr>
      <w:tr w:rsidR="00E24E77" w:rsidRPr="00A31F1F" w14:paraId="22BD301E" w14:textId="77777777" w:rsidTr="00D11BE7">
        <w:tc>
          <w:tcPr>
            <w:tcW w:w="2268" w:type="dxa"/>
            <w:shd w:val="clear" w:color="auto" w:fill="F3F3F3"/>
          </w:tcPr>
          <w:p w14:paraId="20A8B0D6" w14:textId="77777777" w:rsidR="00E24E77" w:rsidRPr="00A31F1F" w:rsidRDefault="00E24E77" w:rsidP="00E24E77">
            <w:pPr>
              <w:spacing w:before="80" w:after="80"/>
              <w:rPr>
                <w:rFonts w:cs="Arial"/>
                <w:b/>
                <w:sz w:val="20"/>
                <w:lang w:val="en-AU"/>
              </w:rPr>
            </w:pPr>
            <w:r w:rsidRPr="00A31F1F">
              <w:rPr>
                <w:rFonts w:cs="Arial"/>
                <w:b/>
                <w:sz w:val="20"/>
                <w:lang w:val="en-AU"/>
              </w:rPr>
              <w:t>Meeting date:</w:t>
            </w:r>
          </w:p>
        </w:tc>
        <w:tc>
          <w:tcPr>
            <w:tcW w:w="7508" w:type="dxa"/>
            <w:shd w:val="clear" w:color="auto" w:fill="F3F3F3"/>
          </w:tcPr>
          <w:p w14:paraId="0294D507" w14:textId="77777777" w:rsidR="00E24E77" w:rsidRPr="00A31F1F" w:rsidRDefault="00AB51B7" w:rsidP="00E24E77">
            <w:pPr>
              <w:spacing w:before="80" w:after="80"/>
              <w:rPr>
                <w:rFonts w:cs="Arial"/>
                <w:color w:val="FF00FF"/>
                <w:sz w:val="20"/>
                <w:lang w:val="en-AU"/>
              </w:rPr>
            </w:pPr>
            <w:r w:rsidRPr="00A31F1F">
              <w:rPr>
                <w:rFonts w:cs="Arial"/>
                <w:sz w:val="20"/>
                <w:lang w:val="en-AU"/>
              </w:rPr>
              <w:t>07 March 2017</w:t>
            </w:r>
          </w:p>
        </w:tc>
      </w:tr>
      <w:tr w:rsidR="00E24E77" w:rsidRPr="00A31F1F" w14:paraId="14CD61D1" w14:textId="77777777" w:rsidTr="00D11BE7">
        <w:tc>
          <w:tcPr>
            <w:tcW w:w="2268" w:type="dxa"/>
            <w:tcBorders>
              <w:bottom w:val="single" w:sz="4" w:space="0" w:color="auto"/>
            </w:tcBorders>
            <w:shd w:val="clear" w:color="auto" w:fill="F3F3F3"/>
          </w:tcPr>
          <w:p w14:paraId="4EEBC46E" w14:textId="77777777" w:rsidR="00E24E77" w:rsidRPr="00A31F1F" w:rsidRDefault="00E24E77" w:rsidP="00E24E77">
            <w:pPr>
              <w:spacing w:before="80" w:after="80"/>
              <w:rPr>
                <w:rFonts w:cs="Arial"/>
                <w:b/>
                <w:sz w:val="20"/>
                <w:lang w:val="en-AU"/>
              </w:rPr>
            </w:pPr>
            <w:r w:rsidRPr="00A31F1F">
              <w:rPr>
                <w:rFonts w:cs="Arial"/>
                <w:b/>
                <w:sz w:val="20"/>
                <w:lang w:val="en-AU"/>
              </w:rPr>
              <w:t>Meeting venue:</w:t>
            </w:r>
          </w:p>
        </w:tc>
        <w:tc>
          <w:tcPr>
            <w:tcW w:w="7508" w:type="dxa"/>
            <w:tcBorders>
              <w:bottom w:val="single" w:sz="4" w:space="0" w:color="auto"/>
            </w:tcBorders>
            <w:shd w:val="clear" w:color="auto" w:fill="F3F3F3"/>
          </w:tcPr>
          <w:p w14:paraId="45DB9AC5" w14:textId="77777777" w:rsidR="00E24E77" w:rsidRPr="00A31F1F" w:rsidRDefault="00AB51B7" w:rsidP="00E24E77">
            <w:pPr>
              <w:spacing w:before="80" w:after="80"/>
              <w:rPr>
                <w:rFonts w:cs="Arial"/>
                <w:color w:val="FF00FF"/>
                <w:sz w:val="20"/>
                <w:lang w:val="en-AU"/>
              </w:rPr>
            </w:pPr>
            <w:r w:rsidRPr="00A31F1F">
              <w:rPr>
                <w:rFonts w:cs="Arial"/>
                <w:sz w:val="20"/>
                <w:lang w:val="en-AU"/>
              </w:rPr>
              <w:t>Novotel Ellerslie, 72-112 Greenlane Rd East, Ellerslie, Auckland</w:t>
            </w:r>
          </w:p>
        </w:tc>
      </w:tr>
    </w:tbl>
    <w:p w14:paraId="262E5822" w14:textId="77777777" w:rsidR="00E24E77" w:rsidRPr="00A31F1F"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A0CB3" w:rsidRPr="00A31F1F" w14:paraId="044CDA6B" w14:textId="77777777" w:rsidTr="00435DD0">
        <w:tc>
          <w:tcPr>
            <w:tcW w:w="1555" w:type="dxa"/>
            <w:tcBorders>
              <w:top w:val="single" w:sz="4" w:space="0" w:color="auto"/>
            </w:tcBorders>
            <w:shd w:val="clear" w:color="auto" w:fill="F2F2F2" w:themeFill="background1" w:themeFillShade="F2"/>
          </w:tcPr>
          <w:p w14:paraId="5AF7D596" w14:textId="77777777" w:rsidR="006C4833" w:rsidRPr="00A31F1F" w:rsidRDefault="006C4833" w:rsidP="00E24E77">
            <w:pPr>
              <w:spacing w:before="80" w:after="80"/>
              <w:rPr>
                <w:rFonts w:cs="Arial"/>
                <w:b/>
                <w:sz w:val="20"/>
                <w:lang w:val="en-AU" w:eastAsia="en-GB"/>
              </w:rPr>
            </w:pPr>
            <w:r w:rsidRPr="00A31F1F">
              <w:rPr>
                <w:rFonts w:cs="Arial"/>
                <w:b/>
                <w:sz w:val="20"/>
                <w:lang w:val="en-AU" w:eastAsia="en-GB"/>
              </w:rPr>
              <w:t>Time</w:t>
            </w:r>
          </w:p>
        </w:tc>
        <w:tc>
          <w:tcPr>
            <w:tcW w:w="8221" w:type="dxa"/>
            <w:tcBorders>
              <w:top w:val="single" w:sz="4" w:space="0" w:color="auto"/>
            </w:tcBorders>
            <w:shd w:val="clear" w:color="auto" w:fill="F2F2F2" w:themeFill="background1" w:themeFillShade="F2"/>
          </w:tcPr>
          <w:p w14:paraId="70C9AF09" w14:textId="77777777" w:rsidR="006C4833" w:rsidRPr="00A31F1F" w:rsidRDefault="006C4833" w:rsidP="000F16C4">
            <w:pPr>
              <w:spacing w:before="80" w:after="80"/>
              <w:ind w:left="742"/>
              <w:rPr>
                <w:rFonts w:cs="Arial"/>
                <w:b/>
                <w:sz w:val="20"/>
                <w:lang w:val="en-AU" w:eastAsia="en-GB"/>
              </w:rPr>
            </w:pPr>
            <w:r w:rsidRPr="00A31F1F">
              <w:rPr>
                <w:rFonts w:cs="Arial"/>
                <w:b/>
                <w:sz w:val="20"/>
                <w:lang w:val="en-AU" w:eastAsia="en-GB"/>
              </w:rPr>
              <w:t>Item of business</w:t>
            </w:r>
          </w:p>
        </w:tc>
      </w:tr>
      <w:tr w:rsidR="00BA0CB3" w:rsidRPr="00A31F1F" w14:paraId="59DCB4E0" w14:textId="77777777" w:rsidTr="00435DD0">
        <w:tc>
          <w:tcPr>
            <w:tcW w:w="1555" w:type="dxa"/>
            <w:shd w:val="clear" w:color="auto" w:fill="F2F2F2" w:themeFill="background1" w:themeFillShade="F2"/>
          </w:tcPr>
          <w:p w14:paraId="1363EEF3" w14:textId="77777777" w:rsidR="006C4833" w:rsidRPr="00A31F1F" w:rsidRDefault="00BA0CB3" w:rsidP="00E24E77">
            <w:pPr>
              <w:spacing w:before="80" w:after="80"/>
              <w:rPr>
                <w:rFonts w:cs="Arial"/>
                <w:sz w:val="20"/>
                <w:lang w:val="en-AU" w:eastAsia="en-GB"/>
              </w:rPr>
            </w:pPr>
            <w:r w:rsidRPr="00A31F1F">
              <w:rPr>
                <w:rFonts w:cs="Arial"/>
                <w:sz w:val="20"/>
                <w:lang w:val="en-AU" w:eastAsia="en-GB"/>
              </w:rPr>
              <w:t>12.00pm</w:t>
            </w:r>
          </w:p>
        </w:tc>
        <w:tc>
          <w:tcPr>
            <w:tcW w:w="8221" w:type="dxa"/>
            <w:shd w:val="clear" w:color="auto" w:fill="F2F2F2" w:themeFill="background1" w:themeFillShade="F2"/>
          </w:tcPr>
          <w:p w14:paraId="7BD29CF7" w14:textId="77777777" w:rsidR="006C4833" w:rsidRPr="00A31F1F" w:rsidRDefault="006C4833" w:rsidP="000F16C4">
            <w:pPr>
              <w:spacing w:before="80" w:after="80"/>
              <w:ind w:left="742"/>
              <w:rPr>
                <w:rFonts w:cs="Arial"/>
                <w:sz w:val="20"/>
                <w:lang w:val="en-AU" w:eastAsia="en-GB"/>
              </w:rPr>
            </w:pPr>
            <w:r w:rsidRPr="00A31F1F">
              <w:rPr>
                <w:rFonts w:cs="Arial"/>
                <w:sz w:val="20"/>
                <w:lang w:val="en-AU" w:eastAsia="en-GB"/>
              </w:rPr>
              <w:t>Welcome</w:t>
            </w:r>
          </w:p>
        </w:tc>
      </w:tr>
      <w:tr w:rsidR="00BA0CB3" w:rsidRPr="00A31F1F" w14:paraId="7EDF7A8A" w14:textId="77777777" w:rsidTr="00435DD0">
        <w:tc>
          <w:tcPr>
            <w:tcW w:w="1555" w:type="dxa"/>
            <w:shd w:val="clear" w:color="auto" w:fill="F2F2F2" w:themeFill="background1" w:themeFillShade="F2"/>
          </w:tcPr>
          <w:p w14:paraId="0313ED0A" w14:textId="77777777" w:rsidR="007F56D5" w:rsidRPr="00A31F1F" w:rsidRDefault="00BA0CB3" w:rsidP="00E24E77">
            <w:pPr>
              <w:spacing w:before="80" w:after="80"/>
              <w:rPr>
                <w:rFonts w:cs="Arial"/>
                <w:sz w:val="20"/>
                <w:lang w:val="en-AU" w:eastAsia="en-GB"/>
              </w:rPr>
            </w:pPr>
            <w:r w:rsidRPr="00A31F1F">
              <w:rPr>
                <w:rFonts w:cs="Arial"/>
                <w:sz w:val="20"/>
                <w:lang w:val="en-AU" w:eastAsia="en-GB"/>
              </w:rPr>
              <w:t>12.05pm</w:t>
            </w:r>
          </w:p>
        </w:tc>
        <w:tc>
          <w:tcPr>
            <w:tcW w:w="8221" w:type="dxa"/>
            <w:shd w:val="clear" w:color="auto" w:fill="F2F2F2" w:themeFill="background1" w:themeFillShade="F2"/>
          </w:tcPr>
          <w:p w14:paraId="2E794F2F" w14:textId="77777777" w:rsidR="007F56D5" w:rsidRPr="00A31F1F" w:rsidRDefault="007F56D5" w:rsidP="000F16C4">
            <w:pPr>
              <w:spacing w:before="80" w:after="80"/>
              <w:ind w:left="742"/>
              <w:rPr>
                <w:rFonts w:cs="Arial"/>
                <w:sz w:val="20"/>
                <w:lang w:val="en-AU" w:eastAsia="en-GB"/>
              </w:rPr>
            </w:pPr>
            <w:r w:rsidRPr="00A31F1F">
              <w:rPr>
                <w:rFonts w:cs="Arial"/>
                <w:sz w:val="20"/>
                <w:lang w:val="en-AU" w:eastAsia="en-GB"/>
              </w:rPr>
              <w:t>Confirmation of minutes of meeting of 07 February 2017</w:t>
            </w:r>
          </w:p>
        </w:tc>
      </w:tr>
      <w:tr w:rsidR="00BA0CB3" w:rsidRPr="00A31F1F" w14:paraId="5EB10FFD" w14:textId="77777777" w:rsidTr="00435DD0">
        <w:tc>
          <w:tcPr>
            <w:tcW w:w="1555" w:type="dxa"/>
            <w:shd w:val="clear" w:color="auto" w:fill="F2F2F2" w:themeFill="background1" w:themeFillShade="F2"/>
          </w:tcPr>
          <w:p w14:paraId="5E6D0760" w14:textId="7FAED341" w:rsidR="007F56D5" w:rsidRPr="00A31F1F" w:rsidRDefault="00BA0CB3" w:rsidP="00E24E77">
            <w:pPr>
              <w:spacing w:before="80" w:after="80"/>
              <w:rPr>
                <w:rFonts w:cs="Arial"/>
                <w:sz w:val="20"/>
                <w:lang w:val="en-AU" w:eastAsia="en-GB"/>
              </w:rPr>
            </w:pPr>
            <w:r w:rsidRPr="00A31F1F">
              <w:rPr>
                <w:rFonts w:cs="Arial"/>
                <w:sz w:val="20"/>
                <w:lang w:val="en-AU" w:eastAsia="en-GB"/>
              </w:rPr>
              <w:t>12.30pm</w:t>
            </w:r>
          </w:p>
        </w:tc>
        <w:tc>
          <w:tcPr>
            <w:tcW w:w="8221" w:type="dxa"/>
            <w:shd w:val="clear" w:color="auto" w:fill="F2F2F2" w:themeFill="background1" w:themeFillShade="F2"/>
          </w:tcPr>
          <w:p w14:paraId="17C0E8D6" w14:textId="77777777" w:rsidR="007F56D5" w:rsidRPr="00A31F1F" w:rsidRDefault="007F56D5" w:rsidP="000F16C4">
            <w:pPr>
              <w:spacing w:before="80" w:after="80"/>
              <w:ind w:left="742"/>
              <w:rPr>
                <w:rFonts w:cs="Arial"/>
                <w:sz w:val="20"/>
                <w:lang w:val="en-AU" w:eastAsia="en-GB"/>
              </w:rPr>
            </w:pPr>
            <w:r w:rsidRPr="00A31F1F">
              <w:rPr>
                <w:rFonts w:cs="Arial"/>
                <w:sz w:val="20"/>
                <w:lang w:val="en-AU" w:eastAsia="en-GB"/>
              </w:rPr>
              <w:t>New applications (see over for details)</w:t>
            </w:r>
          </w:p>
        </w:tc>
      </w:tr>
      <w:tr w:rsidR="00BA0CB3" w:rsidRPr="00A31F1F" w14:paraId="2FB678CA" w14:textId="77777777" w:rsidTr="00435DD0">
        <w:tc>
          <w:tcPr>
            <w:tcW w:w="1555" w:type="dxa"/>
            <w:shd w:val="clear" w:color="auto" w:fill="F2F2F2" w:themeFill="background1" w:themeFillShade="F2"/>
          </w:tcPr>
          <w:p w14:paraId="49BF4A3B" w14:textId="77777777" w:rsidR="00826455" w:rsidRPr="00A31F1F" w:rsidRDefault="00826455" w:rsidP="00E24E77">
            <w:pPr>
              <w:spacing w:before="80" w:after="80"/>
              <w:rPr>
                <w:rFonts w:cs="Arial"/>
                <w:sz w:val="20"/>
                <w:lang w:val="en-AU" w:eastAsia="en-GB"/>
              </w:rPr>
            </w:pPr>
          </w:p>
        </w:tc>
        <w:tc>
          <w:tcPr>
            <w:tcW w:w="8221" w:type="dxa"/>
            <w:shd w:val="clear" w:color="auto" w:fill="F2F2F2" w:themeFill="background1" w:themeFillShade="F2"/>
          </w:tcPr>
          <w:p w14:paraId="4A8F93CC" w14:textId="77777777" w:rsidR="00826455" w:rsidRPr="00A31F1F" w:rsidRDefault="00826455" w:rsidP="000F16C4">
            <w:pPr>
              <w:ind w:left="742"/>
              <w:rPr>
                <w:rFonts w:cs="Arial"/>
                <w:sz w:val="20"/>
                <w:lang w:val="en-AU" w:eastAsia="en-GB"/>
              </w:rPr>
            </w:pPr>
            <w:r w:rsidRPr="00A31F1F">
              <w:rPr>
                <w:rFonts w:cs="Arial"/>
                <w:sz w:val="20"/>
                <w:lang w:val="en-AU" w:eastAsia="en-GB"/>
              </w:rPr>
              <w:t xml:space="preserve"> i 17/NTB/30</w:t>
            </w:r>
          </w:p>
          <w:p w14:paraId="0125D533" w14:textId="77777777" w:rsidR="00826455" w:rsidRPr="00A31F1F" w:rsidRDefault="00826455" w:rsidP="000F16C4">
            <w:pPr>
              <w:ind w:left="742"/>
              <w:rPr>
                <w:rFonts w:cs="Arial"/>
                <w:sz w:val="20"/>
                <w:lang w:val="en-AU" w:eastAsia="en-GB"/>
              </w:rPr>
            </w:pPr>
            <w:r w:rsidRPr="00A31F1F">
              <w:rPr>
                <w:rFonts w:cs="Arial"/>
                <w:sz w:val="20"/>
                <w:lang w:val="en-AU" w:eastAsia="en-GB"/>
              </w:rPr>
              <w:t xml:space="preserve">  ii 17/NTB/31</w:t>
            </w:r>
          </w:p>
          <w:p w14:paraId="2370C212" w14:textId="77777777" w:rsidR="00826455" w:rsidRPr="00A31F1F" w:rsidRDefault="00826455" w:rsidP="000F16C4">
            <w:pPr>
              <w:ind w:left="742"/>
              <w:rPr>
                <w:rFonts w:cs="Arial"/>
                <w:sz w:val="20"/>
                <w:lang w:val="en-AU" w:eastAsia="en-GB"/>
              </w:rPr>
            </w:pPr>
            <w:r w:rsidRPr="00A31F1F">
              <w:rPr>
                <w:rFonts w:cs="Arial"/>
                <w:sz w:val="20"/>
                <w:lang w:val="en-AU" w:eastAsia="en-GB"/>
              </w:rPr>
              <w:t xml:space="preserve">  iii 17/NTB/35</w:t>
            </w:r>
          </w:p>
          <w:p w14:paraId="37D1FD64" w14:textId="77777777" w:rsidR="00826455" w:rsidRPr="00A31F1F" w:rsidRDefault="00826455" w:rsidP="000F16C4">
            <w:pPr>
              <w:ind w:left="742"/>
              <w:rPr>
                <w:rFonts w:cs="Arial"/>
                <w:sz w:val="20"/>
                <w:lang w:val="en-AU" w:eastAsia="en-GB"/>
              </w:rPr>
            </w:pPr>
            <w:r w:rsidRPr="00A31F1F">
              <w:rPr>
                <w:rFonts w:cs="Arial"/>
                <w:sz w:val="20"/>
                <w:lang w:val="en-AU" w:eastAsia="en-GB"/>
              </w:rPr>
              <w:t xml:space="preserve">  iv 17/NTB/36</w:t>
            </w:r>
          </w:p>
          <w:p w14:paraId="0DF2A3EF" w14:textId="77777777" w:rsidR="00826455" w:rsidRPr="00A31F1F" w:rsidRDefault="00826455" w:rsidP="000F16C4">
            <w:pPr>
              <w:ind w:left="742"/>
              <w:rPr>
                <w:rFonts w:cs="Arial"/>
                <w:sz w:val="20"/>
                <w:lang w:val="en-AU" w:eastAsia="en-GB"/>
              </w:rPr>
            </w:pPr>
            <w:r w:rsidRPr="00A31F1F">
              <w:rPr>
                <w:rFonts w:cs="Arial"/>
                <w:sz w:val="20"/>
                <w:lang w:val="en-AU" w:eastAsia="en-GB"/>
              </w:rPr>
              <w:t xml:space="preserve">  v 17/NTB/37</w:t>
            </w:r>
          </w:p>
          <w:p w14:paraId="3087C544" w14:textId="77777777" w:rsidR="00826455" w:rsidRPr="00A31F1F" w:rsidRDefault="00826455" w:rsidP="000F16C4">
            <w:pPr>
              <w:ind w:left="742"/>
              <w:rPr>
                <w:rFonts w:cs="Arial"/>
                <w:sz w:val="20"/>
                <w:lang w:val="en-AU" w:eastAsia="en-GB"/>
              </w:rPr>
            </w:pPr>
            <w:r w:rsidRPr="00A31F1F">
              <w:rPr>
                <w:rFonts w:cs="Arial"/>
                <w:sz w:val="20"/>
                <w:lang w:val="en-AU" w:eastAsia="en-GB"/>
              </w:rPr>
              <w:t xml:space="preserve">  vi 17/NTB/38</w:t>
            </w:r>
          </w:p>
          <w:p w14:paraId="63A79971" w14:textId="77777777" w:rsidR="00826455" w:rsidRPr="00A31F1F" w:rsidRDefault="00826455" w:rsidP="000F16C4">
            <w:pPr>
              <w:ind w:left="742"/>
              <w:rPr>
                <w:rFonts w:cs="Arial"/>
                <w:sz w:val="20"/>
                <w:lang w:val="en-AU" w:eastAsia="en-GB"/>
              </w:rPr>
            </w:pPr>
            <w:r w:rsidRPr="00A31F1F">
              <w:rPr>
                <w:rFonts w:cs="Arial"/>
                <w:sz w:val="20"/>
                <w:lang w:val="en-AU" w:eastAsia="en-GB"/>
              </w:rPr>
              <w:t xml:space="preserve">  vii 17/NTB/39</w:t>
            </w:r>
          </w:p>
        </w:tc>
      </w:tr>
      <w:tr w:rsidR="00BA0CB3" w:rsidRPr="00A31F1F" w14:paraId="328424A5" w14:textId="77777777" w:rsidTr="00435DD0">
        <w:tc>
          <w:tcPr>
            <w:tcW w:w="1555" w:type="dxa"/>
            <w:shd w:val="clear" w:color="auto" w:fill="F2F2F2" w:themeFill="background1" w:themeFillShade="F2"/>
          </w:tcPr>
          <w:p w14:paraId="0644B713" w14:textId="77777777" w:rsidR="00826455" w:rsidRPr="00A31F1F" w:rsidRDefault="00BA0CB3" w:rsidP="00826455">
            <w:pPr>
              <w:spacing w:before="80" w:after="80"/>
              <w:rPr>
                <w:rFonts w:cs="Arial"/>
                <w:sz w:val="20"/>
                <w:lang w:val="en-AU" w:eastAsia="en-GB"/>
              </w:rPr>
            </w:pPr>
            <w:r w:rsidRPr="00A31F1F">
              <w:rPr>
                <w:rFonts w:cs="Arial"/>
                <w:sz w:val="20"/>
                <w:lang w:val="en-AU" w:eastAsia="en-GB"/>
              </w:rPr>
              <w:t>3.45pm</w:t>
            </w:r>
          </w:p>
        </w:tc>
        <w:tc>
          <w:tcPr>
            <w:tcW w:w="8221" w:type="dxa"/>
            <w:shd w:val="clear" w:color="auto" w:fill="F2F2F2" w:themeFill="background1" w:themeFillShade="F2"/>
          </w:tcPr>
          <w:p w14:paraId="153017A4" w14:textId="77777777" w:rsidR="00826455" w:rsidRPr="000F16C4" w:rsidRDefault="00826455" w:rsidP="000F16C4">
            <w:pPr>
              <w:spacing w:before="80" w:after="80"/>
              <w:ind w:left="742"/>
              <w:rPr>
                <w:rFonts w:cs="Arial"/>
                <w:sz w:val="20"/>
                <w:lang w:val="en-AU" w:eastAsia="en-GB"/>
              </w:rPr>
            </w:pPr>
            <w:r w:rsidRPr="000F16C4">
              <w:rPr>
                <w:rFonts w:cs="Arial"/>
                <w:sz w:val="20"/>
                <w:lang w:val="en-AU" w:eastAsia="en-GB"/>
              </w:rPr>
              <w:t>General business:</w:t>
            </w:r>
          </w:p>
          <w:p w14:paraId="4E0BB74F" w14:textId="7D1333A5" w:rsidR="00826455" w:rsidRPr="00A31F1F" w:rsidRDefault="00826455" w:rsidP="000F16C4">
            <w:pPr>
              <w:pStyle w:val="ListParagraph"/>
              <w:numPr>
                <w:ilvl w:val="0"/>
                <w:numId w:val="36"/>
              </w:numPr>
              <w:spacing w:before="80" w:after="80"/>
              <w:rPr>
                <w:rFonts w:cs="Arial"/>
                <w:sz w:val="20"/>
                <w:lang w:val="en-AU" w:eastAsia="en-GB"/>
              </w:rPr>
            </w:pPr>
            <w:r w:rsidRPr="000F16C4">
              <w:rPr>
                <w:rFonts w:cs="Arial"/>
                <w:sz w:val="20"/>
                <w:lang w:val="en-AU" w:eastAsia="en-GB"/>
              </w:rPr>
              <w:t>Noting section of agenda</w:t>
            </w:r>
          </w:p>
        </w:tc>
      </w:tr>
      <w:tr w:rsidR="00BA0CB3" w:rsidRPr="00A31F1F" w14:paraId="401712A4" w14:textId="77777777" w:rsidTr="00435DD0">
        <w:tc>
          <w:tcPr>
            <w:tcW w:w="1555" w:type="dxa"/>
            <w:tcBorders>
              <w:bottom w:val="single" w:sz="4" w:space="0" w:color="auto"/>
            </w:tcBorders>
            <w:shd w:val="clear" w:color="auto" w:fill="F2F2F2" w:themeFill="background1" w:themeFillShade="F2"/>
          </w:tcPr>
          <w:p w14:paraId="127EAAB5" w14:textId="77777777" w:rsidR="00826455" w:rsidRPr="00A31F1F" w:rsidRDefault="00BA0CB3" w:rsidP="00826455">
            <w:pPr>
              <w:spacing w:before="80" w:after="80"/>
              <w:rPr>
                <w:rFonts w:cs="Arial"/>
                <w:sz w:val="20"/>
                <w:lang w:val="en-AU" w:eastAsia="en-GB"/>
              </w:rPr>
            </w:pPr>
            <w:r w:rsidRPr="00A31F1F">
              <w:rPr>
                <w:rFonts w:cs="Arial"/>
                <w:sz w:val="20"/>
                <w:lang w:val="en-AU" w:eastAsia="en-GB"/>
              </w:rPr>
              <w:t>4.00pm</w:t>
            </w:r>
          </w:p>
        </w:tc>
        <w:tc>
          <w:tcPr>
            <w:tcW w:w="8221" w:type="dxa"/>
            <w:tcBorders>
              <w:bottom w:val="single" w:sz="4" w:space="0" w:color="auto"/>
            </w:tcBorders>
            <w:shd w:val="clear" w:color="auto" w:fill="F2F2F2" w:themeFill="background1" w:themeFillShade="F2"/>
          </w:tcPr>
          <w:p w14:paraId="20679049" w14:textId="77777777" w:rsidR="00826455" w:rsidRPr="00A31F1F" w:rsidRDefault="00826455" w:rsidP="000F16C4">
            <w:pPr>
              <w:spacing w:before="80" w:after="80"/>
              <w:ind w:left="742"/>
              <w:rPr>
                <w:rFonts w:cs="Arial"/>
                <w:sz w:val="20"/>
                <w:lang w:val="en-AU" w:eastAsia="en-GB"/>
              </w:rPr>
            </w:pPr>
            <w:r w:rsidRPr="00A31F1F">
              <w:rPr>
                <w:rFonts w:cs="Arial"/>
                <w:sz w:val="20"/>
                <w:lang w:val="en-AU" w:eastAsia="en-GB"/>
              </w:rPr>
              <w:t>Meeting ends</w:t>
            </w:r>
          </w:p>
        </w:tc>
      </w:tr>
    </w:tbl>
    <w:p w14:paraId="5032FA6A" w14:textId="77777777" w:rsidR="007F56D5" w:rsidRPr="00A31F1F" w:rsidRDefault="007F56D5" w:rsidP="00E24E77">
      <w:pPr>
        <w:spacing w:before="80" w:after="80"/>
        <w:rPr>
          <w:rFonts w:cs="Arial"/>
          <w:sz w:val="20"/>
          <w:lang w:val="en-AU"/>
        </w:rPr>
      </w:pPr>
    </w:p>
    <w:p w14:paraId="4EBD905F" w14:textId="77777777" w:rsidR="00E24E77" w:rsidRPr="00A31F1F"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D21CC" w:rsidRPr="00A31F1F" w14:paraId="26918EA2" w14:textId="77777777">
        <w:trPr>
          <w:trHeight w:val="240"/>
        </w:trPr>
        <w:tc>
          <w:tcPr>
            <w:tcW w:w="2700" w:type="dxa"/>
            <w:shd w:val="pct12" w:color="auto" w:fill="FFFFFF"/>
            <w:vAlign w:val="center"/>
          </w:tcPr>
          <w:p w14:paraId="59585A83" w14:textId="77777777" w:rsidR="00CD21CC" w:rsidRPr="00A31F1F" w:rsidRDefault="00CD21CC">
            <w:pPr>
              <w:autoSpaceDE w:val="0"/>
              <w:autoSpaceDN w:val="0"/>
              <w:adjustRightInd w:val="0"/>
              <w:rPr>
                <w:sz w:val="16"/>
                <w:szCs w:val="16"/>
                <w:lang w:val="en-AU"/>
              </w:rPr>
            </w:pPr>
            <w:r w:rsidRPr="00A31F1F">
              <w:rPr>
                <w:b/>
                <w:sz w:val="16"/>
                <w:szCs w:val="16"/>
                <w:lang w:val="en-AU"/>
              </w:rPr>
              <w:t xml:space="preserve">Member Name </w:t>
            </w:r>
            <w:r w:rsidRPr="00A31F1F">
              <w:rPr>
                <w:sz w:val="16"/>
                <w:szCs w:val="16"/>
                <w:lang w:val="en-AU"/>
              </w:rPr>
              <w:t xml:space="preserve"> </w:t>
            </w:r>
          </w:p>
        </w:tc>
        <w:tc>
          <w:tcPr>
            <w:tcW w:w="2600" w:type="dxa"/>
            <w:shd w:val="pct12" w:color="auto" w:fill="FFFFFF"/>
            <w:vAlign w:val="center"/>
          </w:tcPr>
          <w:p w14:paraId="2D9530CD" w14:textId="77777777" w:rsidR="00CD21CC" w:rsidRPr="00A31F1F" w:rsidRDefault="00CD21CC">
            <w:pPr>
              <w:autoSpaceDE w:val="0"/>
              <w:autoSpaceDN w:val="0"/>
              <w:adjustRightInd w:val="0"/>
              <w:rPr>
                <w:sz w:val="16"/>
                <w:szCs w:val="16"/>
                <w:lang w:val="en-AU"/>
              </w:rPr>
            </w:pPr>
            <w:r w:rsidRPr="00A31F1F">
              <w:rPr>
                <w:b/>
                <w:sz w:val="16"/>
                <w:szCs w:val="16"/>
                <w:lang w:val="en-AU"/>
              </w:rPr>
              <w:t xml:space="preserve">Member Category </w:t>
            </w:r>
            <w:r w:rsidRPr="00A31F1F">
              <w:rPr>
                <w:sz w:val="16"/>
                <w:szCs w:val="16"/>
                <w:lang w:val="en-AU"/>
              </w:rPr>
              <w:t xml:space="preserve"> </w:t>
            </w:r>
          </w:p>
        </w:tc>
        <w:tc>
          <w:tcPr>
            <w:tcW w:w="1300" w:type="dxa"/>
            <w:shd w:val="pct12" w:color="auto" w:fill="FFFFFF"/>
            <w:vAlign w:val="center"/>
          </w:tcPr>
          <w:p w14:paraId="4F7E00D0" w14:textId="77777777" w:rsidR="00CD21CC" w:rsidRPr="00A31F1F" w:rsidRDefault="00CD21CC">
            <w:pPr>
              <w:autoSpaceDE w:val="0"/>
              <w:autoSpaceDN w:val="0"/>
              <w:adjustRightInd w:val="0"/>
              <w:rPr>
                <w:sz w:val="16"/>
                <w:szCs w:val="16"/>
                <w:lang w:val="en-AU"/>
              </w:rPr>
            </w:pPr>
            <w:r w:rsidRPr="00A31F1F">
              <w:rPr>
                <w:b/>
                <w:sz w:val="16"/>
                <w:szCs w:val="16"/>
                <w:lang w:val="en-AU"/>
              </w:rPr>
              <w:t xml:space="preserve">Appointed </w:t>
            </w:r>
            <w:r w:rsidRPr="00A31F1F">
              <w:rPr>
                <w:sz w:val="16"/>
                <w:szCs w:val="16"/>
                <w:lang w:val="en-AU"/>
              </w:rPr>
              <w:t xml:space="preserve"> </w:t>
            </w:r>
          </w:p>
        </w:tc>
        <w:tc>
          <w:tcPr>
            <w:tcW w:w="1200" w:type="dxa"/>
            <w:shd w:val="pct12" w:color="auto" w:fill="FFFFFF"/>
            <w:vAlign w:val="center"/>
          </w:tcPr>
          <w:p w14:paraId="2FF20B52" w14:textId="77777777" w:rsidR="00CD21CC" w:rsidRPr="00A31F1F" w:rsidRDefault="00CD21CC">
            <w:pPr>
              <w:autoSpaceDE w:val="0"/>
              <w:autoSpaceDN w:val="0"/>
              <w:adjustRightInd w:val="0"/>
              <w:rPr>
                <w:sz w:val="16"/>
                <w:szCs w:val="16"/>
                <w:lang w:val="en-AU"/>
              </w:rPr>
            </w:pPr>
            <w:r w:rsidRPr="00A31F1F">
              <w:rPr>
                <w:b/>
                <w:sz w:val="16"/>
                <w:szCs w:val="16"/>
                <w:lang w:val="en-AU"/>
              </w:rPr>
              <w:t xml:space="preserve">Term Expires </w:t>
            </w:r>
            <w:r w:rsidRPr="00A31F1F">
              <w:rPr>
                <w:sz w:val="16"/>
                <w:szCs w:val="16"/>
                <w:lang w:val="en-AU"/>
              </w:rPr>
              <w:t xml:space="preserve"> </w:t>
            </w:r>
          </w:p>
        </w:tc>
        <w:tc>
          <w:tcPr>
            <w:tcW w:w="1200" w:type="dxa"/>
            <w:shd w:val="pct12" w:color="auto" w:fill="FFFFFF"/>
            <w:vAlign w:val="center"/>
          </w:tcPr>
          <w:p w14:paraId="73A927DF" w14:textId="77777777" w:rsidR="00CD21CC" w:rsidRPr="00A31F1F" w:rsidRDefault="00CD21CC">
            <w:pPr>
              <w:autoSpaceDE w:val="0"/>
              <w:autoSpaceDN w:val="0"/>
              <w:adjustRightInd w:val="0"/>
              <w:rPr>
                <w:sz w:val="16"/>
                <w:szCs w:val="16"/>
                <w:lang w:val="en-AU"/>
              </w:rPr>
            </w:pPr>
            <w:r w:rsidRPr="00A31F1F">
              <w:rPr>
                <w:b/>
                <w:sz w:val="16"/>
                <w:szCs w:val="16"/>
                <w:lang w:val="en-AU"/>
              </w:rPr>
              <w:t xml:space="preserve">Apologies? </w:t>
            </w:r>
            <w:r w:rsidRPr="00A31F1F">
              <w:rPr>
                <w:sz w:val="16"/>
                <w:szCs w:val="16"/>
                <w:lang w:val="en-AU"/>
              </w:rPr>
              <w:t xml:space="preserve"> </w:t>
            </w:r>
          </w:p>
        </w:tc>
      </w:tr>
      <w:tr w:rsidR="00CD21CC" w:rsidRPr="00A31F1F" w14:paraId="3108BE92" w14:textId="77777777">
        <w:trPr>
          <w:trHeight w:val="280"/>
        </w:trPr>
        <w:tc>
          <w:tcPr>
            <w:tcW w:w="2700" w:type="dxa"/>
          </w:tcPr>
          <w:p w14:paraId="39199EF0"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Mrs Maliaga Erick </w:t>
            </w:r>
          </w:p>
        </w:tc>
        <w:tc>
          <w:tcPr>
            <w:tcW w:w="2600" w:type="dxa"/>
          </w:tcPr>
          <w:p w14:paraId="26F33EF9"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Lay (consumer/community perspectives) </w:t>
            </w:r>
          </w:p>
        </w:tc>
        <w:tc>
          <w:tcPr>
            <w:tcW w:w="1300" w:type="dxa"/>
          </w:tcPr>
          <w:p w14:paraId="5CC38B81"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01/07/2015 </w:t>
            </w:r>
          </w:p>
        </w:tc>
        <w:tc>
          <w:tcPr>
            <w:tcW w:w="1200" w:type="dxa"/>
          </w:tcPr>
          <w:p w14:paraId="54CBC4C7"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01/07/2018 </w:t>
            </w:r>
          </w:p>
        </w:tc>
        <w:tc>
          <w:tcPr>
            <w:tcW w:w="1200" w:type="dxa"/>
          </w:tcPr>
          <w:p w14:paraId="2848FC3B"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Present </w:t>
            </w:r>
          </w:p>
        </w:tc>
      </w:tr>
      <w:tr w:rsidR="00CD21CC" w:rsidRPr="00A31F1F" w14:paraId="72B67B8E" w14:textId="77777777">
        <w:trPr>
          <w:trHeight w:val="280"/>
        </w:trPr>
        <w:tc>
          <w:tcPr>
            <w:tcW w:w="2700" w:type="dxa"/>
          </w:tcPr>
          <w:p w14:paraId="3783A84D"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Mrs Stephanie Pollard </w:t>
            </w:r>
          </w:p>
        </w:tc>
        <w:tc>
          <w:tcPr>
            <w:tcW w:w="2600" w:type="dxa"/>
          </w:tcPr>
          <w:p w14:paraId="50DC73D4"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Non-lay (intervention studies) </w:t>
            </w:r>
          </w:p>
        </w:tc>
        <w:tc>
          <w:tcPr>
            <w:tcW w:w="1300" w:type="dxa"/>
          </w:tcPr>
          <w:p w14:paraId="34546E66"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01/07/2015 </w:t>
            </w:r>
          </w:p>
        </w:tc>
        <w:tc>
          <w:tcPr>
            <w:tcW w:w="1200" w:type="dxa"/>
          </w:tcPr>
          <w:p w14:paraId="261C057D"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01/07/2018 </w:t>
            </w:r>
          </w:p>
        </w:tc>
        <w:tc>
          <w:tcPr>
            <w:tcW w:w="1200" w:type="dxa"/>
          </w:tcPr>
          <w:p w14:paraId="1C0B5C5C"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Present </w:t>
            </w:r>
          </w:p>
        </w:tc>
      </w:tr>
      <w:tr w:rsidR="00CD21CC" w:rsidRPr="00A31F1F" w14:paraId="3F4AD63C" w14:textId="77777777">
        <w:trPr>
          <w:trHeight w:val="280"/>
        </w:trPr>
        <w:tc>
          <w:tcPr>
            <w:tcW w:w="2700" w:type="dxa"/>
          </w:tcPr>
          <w:p w14:paraId="5DAEE029"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Miss Tangihaere Macfarlane </w:t>
            </w:r>
          </w:p>
        </w:tc>
        <w:tc>
          <w:tcPr>
            <w:tcW w:w="2600" w:type="dxa"/>
          </w:tcPr>
          <w:p w14:paraId="18DA5C30"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Lay (consumer/community perspectives) </w:t>
            </w:r>
          </w:p>
        </w:tc>
        <w:tc>
          <w:tcPr>
            <w:tcW w:w="1300" w:type="dxa"/>
          </w:tcPr>
          <w:p w14:paraId="0C0F685F"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19/05/2014 </w:t>
            </w:r>
          </w:p>
        </w:tc>
        <w:tc>
          <w:tcPr>
            <w:tcW w:w="1200" w:type="dxa"/>
          </w:tcPr>
          <w:p w14:paraId="4623AA33"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19/05/2017 </w:t>
            </w:r>
          </w:p>
        </w:tc>
        <w:tc>
          <w:tcPr>
            <w:tcW w:w="1200" w:type="dxa"/>
          </w:tcPr>
          <w:p w14:paraId="61454E60"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Present </w:t>
            </w:r>
          </w:p>
        </w:tc>
      </w:tr>
      <w:tr w:rsidR="00CD21CC" w:rsidRPr="00A31F1F" w14:paraId="753EEF79" w14:textId="77777777">
        <w:trPr>
          <w:trHeight w:val="280"/>
        </w:trPr>
        <w:tc>
          <w:tcPr>
            <w:tcW w:w="2700" w:type="dxa"/>
          </w:tcPr>
          <w:p w14:paraId="3509835B"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Mrs Phyllis Huitema </w:t>
            </w:r>
          </w:p>
        </w:tc>
        <w:tc>
          <w:tcPr>
            <w:tcW w:w="2600" w:type="dxa"/>
          </w:tcPr>
          <w:p w14:paraId="4900FF71"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Lay (consumer/community perspectives) </w:t>
            </w:r>
          </w:p>
        </w:tc>
        <w:tc>
          <w:tcPr>
            <w:tcW w:w="1300" w:type="dxa"/>
          </w:tcPr>
          <w:p w14:paraId="46547388"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19/05/2014 </w:t>
            </w:r>
          </w:p>
        </w:tc>
        <w:tc>
          <w:tcPr>
            <w:tcW w:w="1200" w:type="dxa"/>
          </w:tcPr>
          <w:p w14:paraId="30E10E4F"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19/05/2017 </w:t>
            </w:r>
          </w:p>
        </w:tc>
        <w:tc>
          <w:tcPr>
            <w:tcW w:w="1200" w:type="dxa"/>
          </w:tcPr>
          <w:p w14:paraId="44EEC7BD"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Present </w:t>
            </w:r>
          </w:p>
        </w:tc>
      </w:tr>
      <w:tr w:rsidR="00CD21CC" w:rsidRPr="00A31F1F" w14:paraId="03C1FDAB" w14:textId="77777777">
        <w:trPr>
          <w:trHeight w:val="280"/>
        </w:trPr>
        <w:tc>
          <w:tcPr>
            <w:tcW w:w="2700" w:type="dxa"/>
          </w:tcPr>
          <w:p w14:paraId="0A75EF8B"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Mrs Kate O'Connor </w:t>
            </w:r>
          </w:p>
        </w:tc>
        <w:tc>
          <w:tcPr>
            <w:tcW w:w="2600" w:type="dxa"/>
          </w:tcPr>
          <w:p w14:paraId="69736143"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Lay (ethical/moral reasoning) </w:t>
            </w:r>
          </w:p>
        </w:tc>
        <w:tc>
          <w:tcPr>
            <w:tcW w:w="1300" w:type="dxa"/>
          </w:tcPr>
          <w:p w14:paraId="0A674945"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14/12/2015 </w:t>
            </w:r>
          </w:p>
        </w:tc>
        <w:tc>
          <w:tcPr>
            <w:tcW w:w="1200" w:type="dxa"/>
          </w:tcPr>
          <w:p w14:paraId="37728E32"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14/12/2018 </w:t>
            </w:r>
          </w:p>
        </w:tc>
        <w:tc>
          <w:tcPr>
            <w:tcW w:w="1200" w:type="dxa"/>
          </w:tcPr>
          <w:p w14:paraId="40C5DB7F"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Present </w:t>
            </w:r>
          </w:p>
        </w:tc>
      </w:tr>
      <w:tr w:rsidR="00CD21CC" w:rsidRPr="00A31F1F" w14:paraId="35A9D726" w14:textId="77777777">
        <w:trPr>
          <w:trHeight w:val="280"/>
        </w:trPr>
        <w:tc>
          <w:tcPr>
            <w:tcW w:w="2700" w:type="dxa"/>
          </w:tcPr>
          <w:p w14:paraId="442D478A"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Dr Nora Lynch </w:t>
            </w:r>
          </w:p>
        </w:tc>
        <w:tc>
          <w:tcPr>
            <w:tcW w:w="2600" w:type="dxa"/>
          </w:tcPr>
          <w:p w14:paraId="181E43DF"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Non-lay (health/disability service provision) </w:t>
            </w:r>
          </w:p>
        </w:tc>
        <w:tc>
          <w:tcPr>
            <w:tcW w:w="1300" w:type="dxa"/>
          </w:tcPr>
          <w:p w14:paraId="5C1E8838"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24/07/2015 </w:t>
            </w:r>
          </w:p>
        </w:tc>
        <w:tc>
          <w:tcPr>
            <w:tcW w:w="1200" w:type="dxa"/>
          </w:tcPr>
          <w:p w14:paraId="1A5CADC1"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24/07/2018 </w:t>
            </w:r>
          </w:p>
        </w:tc>
        <w:tc>
          <w:tcPr>
            <w:tcW w:w="1200" w:type="dxa"/>
          </w:tcPr>
          <w:p w14:paraId="70827DAE"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Present </w:t>
            </w:r>
          </w:p>
        </w:tc>
      </w:tr>
      <w:tr w:rsidR="00CD21CC" w:rsidRPr="00A31F1F" w14:paraId="70AB8894" w14:textId="77777777">
        <w:trPr>
          <w:trHeight w:val="280"/>
        </w:trPr>
        <w:tc>
          <w:tcPr>
            <w:tcW w:w="2700" w:type="dxa"/>
          </w:tcPr>
          <w:p w14:paraId="4FAF9C14"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Mrs Leesa Russell </w:t>
            </w:r>
          </w:p>
        </w:tc>
        <w:tc>
          <w:tcPr>
            <w:tcW w:w="2600" w:type="dxa"/>
          </w:tcPr>
          <w:p w14:paraId="1F038BDA"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Non-lay (intervention studies), Non-lay (observational studies) </w:t>
            </w:r>
          </w:p>
        </w:tc>
        <w:tc>
          <w:tcPr>
            <w:tcW w:w="1300" w:type="dxa"/>
          </w:tcPr>
          <w:p w14:paraId="6618E2D7"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14/12/2015 </w:t>
            </w:r>
          </w:p>
        </w:tc>
        <w:tc>
          <w:tcPr>
            <w:tcW w:w="1200" w:type="dxa"/>
          </w:tcPr>
          <w:p w14:paraId="63C3383B"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14/12/2018 </w:t>
            </w:r>
          </w:p>
        </w:tc>
        <w:tc>
          <w:tcPr>
            <w:tcW w:w="1200" w:type="dxa"/>
          </w:tcPr>
          <w:p w14:paraId="53511F60"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Apologies </w:t>
            </w:r>
          </w:p>
        </w:tc>
      </w:tr>
      <w:tr w:rsidR="00CD21CC" w:rsidRPr="00A31F1F" w14:paraId="0C033D75" w14:textId="77777777">
        <w:trPr>
          <w:trHeight w:val="280"/>
        </w:trPr>
        <w:tc>
          <w:tcPr>
            <w:tcW w:w="2700" w:type="dxa"/>
          </w:tcPr>
          <w:p w14:paraId="7FA385C8"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Mr John Hancock </w:t>
            </w:r>
          </w:p>
        </w:tc>
        <w:tc>
          <w:tcPr>
            <w:tcW w:w="2600" w:type="dxa"/>
          </w:tcPr>
          <w:p w14:paraId="3F5038C6"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Lay (the law) </w:t>
            </w:r>
          </w:p>
        </w:tc>
        <w:tc>
          <w:tcPr>
            <w:tcW w:w="1300" w:type="dxa"/>
          </w:tcPr>
          <w:p w14:paraId="039EEC29"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14/12/2015 </w:t>
            </w:r>
          </w:p>
        </w:tc>
        <w:tc>
          <w:tcPr>
            <w:tcW w:w="1200" w:type="dxa"/>
          </w:tcPr>
          <w:p w14:paraId="02D68769"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14/12/2018 </w:t>
            </w:r>
          </w:p>
        </w:tc>
        <w:tc>
          <w:tcPr>
            <w:tcW w:w="1200" w:type="dxa"/>
          </w:tcPr>
          <w:p w14:paraId="7B15888E" w14:textId="77777777" w:rsidR="00CD21CC" w:rsidRPr="00A31F1F" w:rsidRDefault="00CD21CC">
            <w:pPr>
              <w:autoSpaceDE w:val="0"/>
              <w:autoSpaceDN w:val="0"/>
              <w:adjustRightInd w:val="0"/>
              <w:rPr>
                <w:sz w:val="16"/>
                <w:szCs w:val="16"/>
                <w:lang w:val="en-AU"/>
              </w:rPr>
            </w:pPr>
            <w:r w:rsidRPr="00A31F1F">
              <w:rPr>
                <w:sz w:val="16"/>
                <w:szCs w:val="16"/>
                <w:lang w:val="en-AU"/>
              </w:rPr>
              <w:t xml:space="preserve">Present </w:t>
            </w:r>
          </w:p>
        </w:tc>
      </w:tr>
    </w:tbl>
    <w:p w14:paraId="73597696" w14:textId="77777777" w:rsidR="00522B40" w:rsidRPr="00A31F1F" w:rsidRDefault="00F9451C" w:rsidP="00F9451C">
      <w:pPr>
        <w:rPr>
          <w:sz w:val="16"/>
          <w:szCs w:val="16"/>
          <w:lang w:val="en-AU"/>
        </w:rPr>
      </w:pPr>
      <w:r w:rsidRPr="00A31F1F">
        <w:rPr>
          <w:sz w:val="16"/>
          <w:szCs w:val="16"/>
          <w:lang w:val="en-AU"/>
        </w:rPr>
        <w:t xml:space="preserve"> </w:t>
      </w:r>
    </w:p>
    <w:p w14:paraId="4A274477" w14:textId="77777777" w:rsidR="00E24E77" w:rsidRPr="00A31F1F" w:rsidRDefault="00E24E77" w:rsidP="00E24E77">
      <w:pPr>
        <w:pStyle w:val="Heading2"/>
        <w:pBdr>
          <w:bottom w:val="single" w:sz="12" w:space="1" w:color="auto"/>
        </w:pBdr>
        <w:rPr>
          <w:lang w:val="en-AU"/>
        </w:rPr>
      </w:pPr>
      <w:r w:rsidRPr="00A31F1F">
        <w:rPr>
          <w:lang w:val="en-AU"/>
        </w:rPr>
        <w:br w:type="page"/>
      </w:r>
      <w:r w:rsidRPr="00A31F1F">
        <w:rPr>
          <w:lang w:val="en-AU"/>
        </w:rPr>
        <w:lastRenderedPageBreak/>
        <w:t>Welcome</w:t>
      </w:r>
    </w:p>
    <w:p w14:paraId="73C1CC05" w14:textId="77777777" w:rsidR="00E24E77" w:rsidRPr="00A31F1F" w:rsidRDefault="00E24E77" w:rsidP="00E24E77">
      <w:pPr>
        <w:rPr>
          <w:lang w:val="en-AU"/>
        </w:rPr>
      </w:pPr>
    </w:p>
    <w:p w14:paraId="6CBCDA38" w14:textId="6A399791" w:rsidR="00E24E77" w:rsidRPr="00A31F1F" w:rsidRDefault="00E24E77" w:rsidP="00204AC4">
      <w:pPr>
        <w:spacing w:before="80" w:after="80"/>
        <w:rPr>
          <w:rFonts w:cs="Arial"/>
          <w:color w:val="33CCCC"/>
          <w:szCs w:val="22"/>
          <w:lang w:val="en-AU"/>
        </w:rPr>
      </w:pPr>
      <w:r w:rsidRPr="00A31F1F">
        <w:rPr>
          <w:rFonts w:cs="Arial"/>
          <w:szCs w:val="22"/>
          <w:lang w:val="en-AU"/>
        </w:rPr>
        <w:t xml:space="preserve">The Chair opened the </w:t>
      </w:r>
      <w:r w:rsidRPr="002A517F">
        <w:rPr>
          <w:rFonts w:cs="Arial"/>
          <w:szCs w:val="22"/>
          <w:lang w:val="en-AU"/>
        </w:rPr>
        <w:t xml:space="preserve">meeting at </w:t>
      </w:r>
      <w:r w:rsidR="002A517F" w:rsidRPr="002A517F">
        <w:rPr>
          <w:rFonts w:cs="Arial"/>
          <w:szCs w:val="22"/>
          <w:lang w:val="en-AU"/>
        </w:rPr>
        <w:t>12.00pm</w:t>
      </w:r>
      <w:r w:rsidRPr="002A517F">
        <w:rPr>
          <w:rFonts w:cs="Arial"/>
          <w:szCs w:val="22"/>
          <w:lang w:val="en-AU"/>
        </w:rPr>
        <w:t xml:space="preserve"> and welcomed</w:t>
      </w:r>
      <w:r w:rsidRPr="00A31F1F">
        <w:rPr>
          <w:rFonts w:cs="Arial"/>
          <w:szCs w:val="22"/>
          <w:lang w:val="en-AU"/>
        </w:rPr>
        <w:t xml:space="preserve"> Committee members, noting that apologies had been received from </w:t>
      </w:r>
      <w:r w:rsidR="00BA0CB3" w:rsidRPr="00A31F1F">
        <w:rPr>
          <w:rFonts w:cs="Arial"/>
          <w:szCs w:val="22"/>
          <w:lang w:val="en-AU"/>
        </w:rPr>
        <w:t xml:space="preserve">Mrs Leesa Russell. </w:t>
      </w:r>
    </w:p>
    <w:p w14:paraId="240C80AB" w14:textId="77777777" w:rsidR="00E24E77" w:rsidRPr="00A31F1F" w:rsidRDefault="00E24E77" w:rsidP="00E24E77">
      <w:pPr>
        <w:rPr>
          <w:lang w:val="en-AU"/>
        </w:rPr>
      </w:pPr>
    </w:p>
    <w:p w14:paraId="0EB0F05F" w14:textId="77777777" w:rsidR="00E24E77" w:rsidRPr="00A31F1F" w:rsidRDefault="00E24E77" w:rsidP="00E24E77">
      <w:pPr>
        <w:rPr>
          <w:lang w:val="en-AU"/>
        </w:rPr>
      </w:pPr>
      <w:r w:rsidRPr="00A31F1F">
        <w:rPr>
          <w:lang w:val="en-AU"/>
        </w:rPr>
        <w:t xml:space="preserve">The Chair noted that the meeting was quorate. </w:t>
      </w:r>
    </w:p>
    <w:p w14:paraId="35023498" w14:textId="77777777" w:rsidR="00E24E77" w:rsidRPr="00A31F1F" w:rsidRDefault="00E24E77" w:rsidP="00E24E77">
      <w:pPr>
        <w:rPr>
          <w:lang w:val="en-AU"/>
        </w:rPr>
      </w:pPr>
    </w:p>
    <w:p w14:paraId="30A87B05" w14:textId="77777777" w:rsidR="00E24E77" w:rsidRPr="00A31F1F" w:rsidRDefault="00E24E77" w:rsidP="00E24E77">
      <w:pPr>
        <w:rPr>
          <w:lang w:val="en-AU"/>
        </w:rPr>
      </w:pPr>
      <w:r w:rsidRPr="00A31F1F">
        <w:rPr>
          <w:lang w:val="en-AU"/>
        </w:rPr>
        <w:t>The Committee noted and agreed the agenda for the meeting.</w:t>
      </w:r>
    </w:p>
    <w:p w14:paraId="4CB6AB4D" w14:textId="77777777" w:rsidR="00E24E77" w:rsidRPr="00A31F1F" w:rsidRDefault="00E24E77" w:rsidP="00E24E77">
      <w:pPr>
        <w:rPr>
          <w:lang w:val="en-AU"/>
        </w:rPr>
      </w:pPr>
    </w:p>
    <w:p w14:paraId="16D691BA" w14:textId="77777777" w:rsidR="00E24E77" w:rsidRPr="00A31F1F" w:rsidRDefault="00E24E77" w:rsidP="00E24E77">
      <w:pPr>
        <w:pStyle w:val="Heading2"/>
        <w:pBdr>
          <w:bottom w:val="single" w:sz="12" w:space="1" w:color="auto"/>
        </w:pBdr>
        <w:rPr>
          <w:lang w:val="en-AU"/>
        </w:rPr>
      </w:pPr>
      <w:r w:rsidRPr="00A31F1F">
        <w:rPr>
          <w:lang w:val="en-AU"/>
        </w:rPr>
        <w:t>Confirmation of previous minutes</w:t>
      </w:r>
    </w:p>
    <w:p w14:paraId="04C1226F" w14:textId="77777777" w:rsidR="00E24E77" w:rsidRPr="00A31F1F" w:rsidRDefault="00E24E77" w:rsidP="00E24E77">
      <w:pPr>
        <w:rPr>
          <w:lang w:val="en-AU"/>
        </w:rPr>
      </w:pPr>
    </w:p>
    <w:p w14:paraId="0052A204" w14:textId="77777777" w:rsidR="00E24E77" w:rsidRPr="00F86EA8" w:rsidRDefault="00773B60" w:rsidP="00E24E77">
      <w:pPr>
        <w:rPr>
          <w:lang w:val="en-AU"/>
        </w:rPr>
      </w:pPr>
      <w:r w:rsidRPr="00F86EA8">
        <w:rPr>
          <w:lang w:val="en-AU"/>
        </w:rPr>
        <w:t>The minutes of the meeting of</w:t>
      </w:r>
      <w:r w:rsidR="00BA0CB3" w:rsidRPr="00F86EA8">
        <w:rPr>
          <w:rFonts w:cs="Arial"/>
          <w:szCs w:val="22"/>
          <w:lang w:val="en-AU"/>
        </w:rPr>
        <w:t xml:space="preserve"> 07 February 2017 </w:t>
      </w:r>
      <w:r w:rsidR="00E24E77" w:rsidRPr="00F86EA8">
        <w:rPr>
          <w:lang w:val="en-AU"/>
        </w:rPr>
        <w:t xml:space="preserve">were </w:t>
      </w:r>
      <w:r w:rsidR="00522B40" w:rsidRPr="00F86EA8">
        <w:rPr>
          <w:lang w:val="en-AU"/>
        </w:rPr>
        <w:t>confirm</w:t>
      </w:r>
      <w:r w:rsidR="00E24E77" w:rsidRPr="00F86EA8">
        <w:rPr>
          <w:lang w:val="en-AU"/>
        </w:rPr>
        <w:t>ed.</w:t>
      </w:r>
    </w:p>
    <w:p w14:paraId="2C79D076" w14:textId="77777777" w:rsidR="00E24E77" w:rsidRPr="00A31F1F" w:rsidRDefault="00E24E77" w:rsidP="00E24E77">
      <w:pPr>
        <w:rPr>
          <w:lang w:val="en-AU"/>
        </w:rPr>
      </w:pPr>
    </w:p>
    <w:p w14:paraId="583EFC62" w14:textId="77777777" w:rsidR="00E24E77" w:rsidRPr="00A31F1F" w:rsidRDefault="00E24E77" w:rsidP="00E24E77">
      <w:pPr>
        <w:pStyle w:val="Heading2"/>
        <w:pBdr>
          <w:bottom w:val="single" w:sz="12" w:space="1" w:color="auto"/>
        </w:pBdr>
        <w:rPr>
          <w:lang w:val="en-AU"/>
        </w:rPr>
      </w:pPr>
      <w:r w:rsidRPr="00A31F1F">
        <w:rPr>
          <w:lang w:val="en-AU"/>
        </w:rPr>
        <w:br w:type="page"/>
      </w:r>
      <w:r w:rsidRPr="00A31F1F">
        <w:rPr>
          <w:lang w:val="en-AU"/>
        </w:rPr>
        <w:lastRenderedPageBreak/>
        <w:t xml:space="preserve">New applications </w:t>
      </w:r>
    </w:p>
    <w:p w14:paraId="03651A51" w14:textId="77777777" w:rsidR="00E24E77" w:rsidRPr="00A31F1F" w:rsidRDefault="00E24E77" w:rsidP="00E24E77">
      <w:pPr>
        <w:rPr>
          <w:lang w:val="en-AU"/>
        </w:rPr>
      </w:pPr>
    </w:p>
    <w:p w14:paraId="58AF3951" w14:textId="77777777" w:rsidR="00795EDD" w:rsidRPr="00A31F1F"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21CC" w:rsidRPr="00A31F1F" w14:paraId="1217BA53" w14:textId="77777777" w:rsidTr="00CD21CC">
        <w:trPr>
          <w:trHeight w:val="280"/>
        </w:trPr>
        <w:tc>
          <w:tcPr>
            <w:tcW w:w="966" w:type="dxa"/>
            <w:tcBorders>
              <w:top w:val="nil"/>
              <w:left w:val="nil"/>
              <w:bottom w:val="nil"/>
              <w:right w:val="nil"/>
            </w:tcBorders>
          </w:tcPr>
          <w:p w14:paraId="5536B27D" w14:textId="77777777" w:rsidR="00CD21CC" w:rsidRPr="00A31F1F" w:rsidRDefault="00CD21CC">
            <w:pPr>
              <w:autoSpaceDE w:val="0"/>
              <w:autoSpaceDN w:val="0"/>
              <w:adjustRightInd w:val="0"/>
              <w:rPr>
                <w:lang w:val="en-AU"/>
              </w:rPr>
            </w:pPr>
            <w:r w:rsidRPr="00A31F1F">
              <w:rPr>
                <w:lang w:val="en-AU"/>
              </w:rPr>
              <w:t xml:space="preserve"> </w:t>
            </w:r>
            <w:r w:rsidRPr="00A31F1F">
              <w:rPr>
                <w:b/>
                <w:lang w:val="en-AU"/>
              </w:rPr>
              <w:t xml:space="preserve">1 </w:t>
            </w:r>
            <w:r w:rsidRPr="00A31F1F">
              <w:rPr>
                <w:lang w:val="en-AU"/>
              </w:rPr>
              <w:t xml:space="preserve"> </w:t>
            </w:r>
          </w:p>
        </w:tc>
        <w:tc>
          <w:tcPr>
            <w:tcW w:w="2575" w:type="dxa"/>
            <w:tcBorders>
              <w:top w:val="nil"/>
              <w:left w:val="nil"/>
              <w:bottom w:val="nil"/>
              <w:right w:val="nil"/>
            </w:tcBorders>
          </w:tcPr>
          <w:p w14:paraId="2E6A4BFD" w14:textId="77777777" w:rsidR="00CD21CC" w:rsidRPr="00A31F1F" w:rsidRDefault="00CD21CC">
            <w:pPr>
              <w:autoSpaceDE w:val="0"/>
              <w:autoSpaceDN w:val="0"/>
              <w:adjustRightInd w:val="0"/>
              <w:rPr>
                <w:lang w:val="en-AU"/>
              </w:rPr>
            </w:pPr>
            <w:r w:rsidRPr="00A31F1F">
              <w:rPr>
                <w:b/>
                <w:lang w:val="en-AU"/>
              </w:rPr>
              <w:t xml:space="preserve">Ethics ref: </w:t>
            </w:r>
            <w:r w:rsidRPr="00A31F1F">
              <w:rPr>
                <w:lang w:val="en-AU"/>
              </w:rPr>
              <w:t xml:space="preserve"> </w:t>
            </w:r>
          </w:p>
        </w:tc>
        <w:tc>
          <w:tcPr>
            <w:tcW w:w="6459" w:type="dxa"/>
            <w:tcBorders>
              <w:top w:val="nil"/>
              <w:left w:val="nil"/>
              <w:bottom w:val="nil"/>
              <w:right w:val="nil"/>
            </w:tcBorders>
          </w:tcPr>
          <w:p w14:paraId="3EF1F5F0" w14:textId="77777777" w:rsidR="00CD21CC" w:rsidRPr="00A31F1F" w:rsidRDefault="00CD21CC">
            <w:pPr>
              <w:autoSpaceDE w:val="0"/>
              <w:autoSpaceDN w:val="0"/>
              <w:adjustRightInd w:val="0"/>
              <w:rPr>
                <w:lang w:val="en-AU"/>
              </w:rPr>
            </w:pPr>
            <w:r w:rsidRPr="00A31F1F">
              <w:rPr>
                <w:b/>
                <w:lang w:val="en-AU"/>
              </w:rPr>
              <w:t>17/NTB/30</w:t>
            </w:r>
            <w:r w:rsidRPr="00A31F1F">
              <w:rPr>
                <w:lang w:val="en-AU"/>
              </w:rPr>
              <w:t xml:space="preserve"> </w:t>
            </w:r>
          </w:p>
        </w:tc>
      </w:tr>
      <w:tr w:rsidR="00CD21CC" w:rsidRPr="00A31F1F" w14:paraId="2F2B254E" w14:textId="77777777" w:rsidTr="00CD21CC">
        <w:trPr>
          <w:trHeight w:val="280"/>
        </w:trPr>
        <w:tc>
          <w:tcPr>
            <w:tcW w:w="966" w:type="dxa"/>
            <w:tcBorders>
              <w:top w:val="nil"/>
              <w:left w:val="nil"/>
              <w:bottom w:val="nil"/>
              <w:right w:val="nil"/>
            </w:tcBorders>
          </w:tcPr>
          <w:p w14:paraId="3353B6AE"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2D93F15A" w14:textId="77777777" w:rsidR="00CD21CC" w:rsidRPr="00A31F1F" w:rsidRDefault="00CD21CC">
            <w:pPr>
              <w:autoSpaceDE w:val="0"/>
              <w:autoSpaceDN w:val="0"/>
              <w:adjustRightInd w:val="0"/>
              <w:rPr>
                <w:lang w:val="en-AU"/>
              </w:rPr>
            </w:pPr>
            <w:r w:rsidRPr="00A31F1F">
              <w:rPr>
                <w:lang w:val="en-AU"/>
              </w:rPr>
              <w:t xml:space="preserve">Title: </w:t>
            </w:r>
          </w:p>
        </w:tc>
        <w:tc>
          <w:tcPr>
            <w:tcW w:w="6459" w:type="dxa"/>
            <w:tcBorders>
              <w:top w:val="nil"/>
              <w:left w:val="nil"/>
              <w:bottom w:val="nil"/>
              <w:right w:val="nil"/>
            </w:tcBorders>
          </w:tcPr>
          <w:p w14:paraId="1F9ECFC1" w14:textId="77777777" w:rsidR="00CD21CC" w:rsidRPr="00A31F1F" w:rsidRDefault="00CD21CC">
            <w:pPr>
              <w:autoSpaceDE w:val="0"/>
              <w:autoSpaceDN w:val="0"/>
              <w:adjustRightInd w:val="0"/>
              <w:rPr>
                <w:lang w:val="en-AU"/>
              </w:rPr>
            </w:pPr>
            <w:r w:rsidRPr="00A31F1F">
              <w:rPr>
                <w:lang w:val="en-AU"/>
              </w:rPr>
              <w:t xml:space="preserve">Newton 2 - EG-01-1962-03: Comparison of EG-1962 to oral nimodipine in aSAH  </w:t>
            </w:r>
          </w:p>
        </w:tc>
      </w:tr>
      <w:tr w:rsidR="00CD21CC" w:rsidRPr="00A31F1F" w14:paraId="4785CAF2" w14:textId="77777777" w:rsidTr="00CD21CC">
        <w:trPr>
          <w:trHeight w:val="280"/>
        </w:trPr>
        <w:tc>
          <w:tcPr>
            <w:tcW w:w="966" w:type="dxa"/>
            <w:tcBorders>
              <w:top w:val="nil"/>
              <w:left w:val="nil"/>
              <w:bottom w:val="nil"/>
              <w:right w:val="nil"/>
            </w:tcBorders>
          </w:tcPr>
          <w:p w14:paraId="2542FFBF"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165A1722" w14:textId="77777777" w:rsidR="00CD21CC" w:rsidRPr="00A31F1F" w:rsidRDefault="00CD21CC">
            <w:pPr>
              <w:autoSpaceDE w:val="0"/>
              <w:autoSpaceDN w:val="0"/>
              <w:adjustRightInd w:val="0"/>
              <w:rPr>
                <w:lang w:val="en-AU"/>
              </w:rPr>
            </w:pPr>
            <w:r w:rsidRPr="00A31F1F">
              <w:rPr>
                <w:lang w:val="en-AU"/>
              </w:rPr>
              <w:t xml:space="preserve">Principal Investigator: </w:t>
            </w:r>
          </w:p>
        </w:tc>
        <w:tc>
          <w:tcPr>
            <w:tcW w:w="6459" w:type="dxa"/>
            <w:tcBorders>
              <w:top w:val="nil"/>
              <w:left w:val="nil"/>
              <w:bottom w:val="nil"/>
              <w:right w:val="nil"/>
            </w:tcBorders>
          </w:tcPr>
          <w:p w14:paraId="1936378A" w14:textId="77777777" w:rsidR="00CD21CC" w:rsidRPr="00A31F1F" w:rsidRDefault="00CD21CC">
            <w:pPr>
              <w:autoSpaceDE w:val="0"/>
              <w:autoSpaceDN w:val="0"/>
              <w:adjustRightInd w:val="0"/>
              <w:rPr>
                <w:lang w:val="en-AU"/>
              </w:rPr>
            </w:pPr>
            <w:r w:rsidRPr="00A31F1F">
              <w:rPr>
                <w:lang w:val="en-AU"/>
              </w:rPr>
              <w:t xml:space="preserve">Dr Edward Mee </w:t>
            </w:r>
          </w:p>
        </w:tc>
      </w:tr>
      <w:tr w:rsidR="00CD21CC" w:rsidRPr="00A31F1F" w14:paraId="3E913E6E" w14:textId="77777777" w:rsidTr="00CD21CC">
        <w:trPr>
          <w:trHeight w:val="280"/>
        </w:trPr>
        <w:tc>
          <w:tcPr>
            <w:tcW w:w="966" w:type="dxa"/>
            <w:tcBorders>
              <w:top w:val="nil"/>
              <w:left w:val="nil"/>
              <w:bottom w:val="nil"/>
              <w:right w:val="nil"/>
            </w:tcBorders>
          </w:tcPr>
          <w:p w14:paraId="72C77AF4"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69C4E90F" w14:textId="77777777" w:rsidR="00CD21CC" w:rsidRPr="00A31F1F" w:rsidRDefault="00CD21CC">
            <w:pPr>
              <w:autoSpaceDE w:val="0"/>
              <w:autoSpaceDN w:val="0"/>
              <w:adjustRightInd w:val="0"/>
              <w:rPr>
                <w:lang w:val="en-AU"/>
              </w:rPr>
            </w:pPr>
            <w:r w:rsidRPr="00A31F1F">
              <w:rPr>
                <w:lang w:val="en-AU"/>
              </w:rPr>
              <w:t xml:space="preserve">Sponsor: </w:t>
            </w:r>
          </w:p>
        </w:tc>
        <w:tc>
          <w:tcPr>
            <w:tcW w:w="6459" w:type="dxa"/>
            <w:tcBorders>
              <w:top w:val="nil"/>
              <w:left w:val="nil"/>
              <w:bottom w:val="nil"/>
              <w:right w:val="nil"/>
            </w:tcBorders>
          </w:tcPr>
          <w:p w14:paraId="422DDF8E" w14:textId="77777777" w:rsidR="00CD21CC" w:rsidRPr="00A31F1F" w:rsidRDefault="00CD21CC">
            <w:pPr>
              <w:autoSpaceDE w:val="0"/>
              <w:autoSpaceDN w:val="0"/>
              <w:adjustRightInd w:val="0"/>
              <w:rPr>
                <w:lang w:val="en-AU"/>
              </w:rPr>
            </w:pPr>
            <w:r w:rsidRPr="00A31F1F">
              <w:rPr>
                <w:lang w:val="en-AU"/>
              </w:rPr>
              <w:t xml:space="preserve">Edge Therapeutics, Inc. </w:t>
            </w:r>
          </w:p>
        </w:tc>
      </w:tr>
      <w:tr w:rsidR="00CD21CC" w:rsidRPr="00A31F1F" w14:paraId="1A3D4094" w14:textId="77777777" w:rsidTr="00CD21CC">
        <w:trPr>
          <w:trHeight w:val="280"/>
        </w:trPr>
        <w:tc>
          <w:tcPr>
            <w:tcW w:w="966" w:type="dxa"/>
            <w:tcBorders>
              <w:top w:val="nil"/>
              <w:left w:val="nil"/>
              <w:bottom w:val="nil"/>
              <w:right w:val="nil"/>
            </w:tcBorders>
          </w:tcPr>
          <w:p w14:paraId="6514DD26"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6C74D6D0" w14:textId="77777777" w:rsidR="00CD21CC" w:rsidRPr="00A31F1F" w:rsidRDefault="00CD21CC">
            <w:pPr>
              <w:autoSpaceDE w:val="0"/>
              <w:autoSpaceDN w:val="0"/>
              <w:adjustRightInd w:val="0"/>
              <w:rPr>
                <w:lang w:val="en-AU"/>
              </w:rPr>
            </w:pPr>
            <w:r w:rsidRPr="00A31F1F">
              <w:rPr>
                <w:lang w:val="en-AU"/>
              </w:rPr>
              <w:t xml:space="preserve">Clock Start Date: </w:t>
            </w:r>
          </w:p>
        </w:tc>
        <w:tc>
          <w:tcPr>
            <w:tcW w:w="6459" w:type="dxa"/>
            <w:tcBorders>
              <w:top w:val="nil"/>
              <w:left w:val="nil"/>
              <w:bottom w:val="nil"/>
              <w:right w:val="nil"/>
            </w:tcBorders>
          </w:tcPr>
          <w:p w14:paraId="5961EBDD" w14:textId="77777777" w:rsidR="00CD21CC" w:rsidRPr="00A31F1F" w:rsidRDefault="00CD21CC">
            <w:pPr>
              <w:autoSpaceDE w:val="0"/>
              <w:autoSpaceDN w:val="0"/>
              <w:adjustRightInd w:val="0"/>
              <w:rPr>
                <w:lang w:val="en-AU"/>
              </w:rPr>
            </w:pPr>
            <w:r w:rsidRPr="00A31F1F">
              <w:rPr>
                <w:lang w:val="en-AU"/>
              </w:rPr>
              <w:t xml:space="preserve">23 February 2017 </w:t>
            </w:r>
          </w:p>
        </w:tc>
      </w:tr>
    </w:tbl>
    <w:p w14:paraId="3AE31BFF" w14:textId="77777777" w:rsidR="00795EDD" w:rsidRPr="00A31F1F" w:rsidRDefault="00795EDD" w:rsidP="00E24E77">
      <w:pPr>
        <w:rPr>
          <w:lang w:val="en-AU"/>
        </w:rPr>
      </w:pPr>
      <w:r w:rsidRPr="00A31F1F">
        <w:rPr>
          <w:lang w:val="en-AU"/>
        </w:rPr>
        <w:t xml:space="preserve"> </w:t>
      </w:r>
    </w:p>
    <w:p w14:paraId="35B5E240" w14:textId="717616BF" w:rsidR="00987913" w:rsidRPr="007410A6" w:rsidRDefault="002B1F55" w:rsidP="00E24E77">
      <w:pPr>
        <w:rPr>
          <w:sz w:val="20"/>
          <w:lang w:val="en-AU"/>
        </w:rPr>
      </w:pPr>
      <w:r w:rsidRPr="007410A6">
        <w:rPr>
          <w:rFonts w:cs="Arial"/>
          <w:szCs w:val="22"/>
          <w:lang w:val="en-AU"/>
        </w:rPr>
        <w:t xml:space="preserve">Davina Macalister </w:t>
      </w:r>
      <w:r w:rsidR="00E74FDA">
        <w:rPr>
          <w:lang w:val="en-AU"/>
        </w:rPr>
        <w:t xml:space="preserve">was </w:t>
      </w:r>
      <w:r w:rsidR="00987913" w:rsidRPr="007410A6">
        <w:rPr>
          <w:lang w:val="en-AU"/>
        </w:rPr>
        <w:t xml:space="preserve">present </w:t>
      </w:r>
      <w:r w:rsidR="00DC62A5" w:rsidRPr="007410A6">
        <w:rPr>
          <w:rFonts w:cs="Arial"/>
          <w:szCs w:val="22"/>
          <w:lang w:val="en-AU"/>
        </w:rPr>
        <w:t>in person</w:t>
      </w:r>
      <w:r w:rsidR="00DC62A5" w:rsidRPr="007410A6">
        <w:rPr>
          <w:lang w:val="en-AU"/>
        </w:rPr>
        <w:t xml:space="preserve"> </w:t>
      </w:r>
      <w:r w:rsidR="00987913" w:rsidRPr="007410A6">
        <w:rPr>
          <w:lang w:val="en-AU"/>
        </w:rPr>
        <w:t>for discussion of this application.</w:t>
      </w:r>
    </w:p>
    <w:p w14:paraId="1DB57836" w14:textId="77777777" w:rsidR="00987913" w:rsidRPr="00A31F1F" w:rsidRDefault="00987913" w:rsidP="00E24E77">
      <w:pPr>
        <w:rPr>
          <w:u w:val="single"/>
          <w:lang w:val="en-AU"/>
        </w:rPr>
      </w:pPr>
    </w:p>
    <w:p w14:paraId="55D1639E" w14:textId="77777777" w:rsidR="00E24E77" w:rsidRPr="00A31F1F" w:rsidRDefault="00E24E77" w:rsidP="00E24E77">
      <w:pPr>
        <w:rPr>
          <w:u w:val="single"/>
          <w:lang w:val="en-AU"/>
        </w:rPr>
      </w:pPr>
      <w:r w:rsidRPr="00A31F1F">
        <w:rPr>
          <w:u w:val="single"/>
          <w:lang w:val="en-AU"/>
        </w:rPr>
        <w:t>Potential conflicts of interest</w:t>
      </w:r>
    </w:p>
    <w:p w14:paraId="5CE7807C" w14:textId="77777777" w:rsidR="00E24E77" w:rsidRPr="00A31F1F" w:rsidRDefault="00E24E77" w:rsidP="00E24E77">
      <w:pPr>
        <w:rPr>
          <w:b/>
          <w:lang w:val="en-AU"/>
        </w:rPr>
      </w:pPr>
    </w:p>
    <w:p w14:paraId="3838F7F4" w14:textId="77777777" w:rsidR="00E24E77" w:rsidRPr="00A31F1F" w:rsidRDefault="00E24E77" w:rsidP="00E24E77">
      <w:pPr>
        <w:rPr>
          <w:lang w:val="en-AU"/>
        </w:rPr>
      </w:pPr>
      <w:r w:rsidRPr="00A31F1F">
        <w:rPr>
          <w:lang w:val="en-AU"/>
        </w:rPr>
        <w:t>The Chair asked members to declare any potential conflicts of interest related to this application.</w:t>
      </w:r>
    </w:p>
    <w:p w14:paraId="7C8D1C7C" w14:textId="77777777" w:rsidR="00E24E77" w:rsidRPr="00A31F1F" w:rsidRDefault="00E24E77" w:rsidP="00E24E77">
      <w:pPr>
        <w:rPr>
          <w:lang w:val="en-AU"/>
        </w:rPr>
      </w:pPr>
    </w:p>
    <w:p w14:paraId="26D8366A" w14:textId="5D7FB33D" w:rsidR="00E24E77" w:rsidRPr="00A31F1F" w:rsidRDefault="00FA65C5" w:rsidP="00E24E77">
      <w:pPr>
        <w:rPr>
          <w:lang w:val="en-AU"/>
        </w:rPr>
      </w:pPr>
      <w:r>
        <w:rPr>
          <w:lang w:val="en-AU"/>
        </w:rPr>
        <w:t xml:space="preserve">Mrs Stephanie Pollard </w:t>
      </w:r>
      <w:r w:rsidR="00E24E77" w:rsidRPr="00A31F1F">
        <w:rPr>
          <w:lang w:val="en-AU"/>
        </w:rPr>
        <w:t>declared a potential conflict of interes</w:t>
      </w:r>
      <w:r>
        <w:rPr>
          <w:lang w:val="en-AU"/>
        </w:rPr>
        <w:t xml:space="preserve">t, and the Committee decided the conflict was not </w:t>
      </w:r>
      <w:r w:rsidR="002858EB">
        <w:rPr>
          <w:lang w:val="en-AU"/>
        </w:rPr>
        <w:t xml:space="preserve">relevant and that Mrs Pollard could participate in the discussion and decision of the application. </w:t>
      </w:r>
      <w:r>
        <w:rPr>
          <w:lang w:val="en-AU"/>
        </w:rPr>
        <w:t xml:space="preserve"> </w:t>
      </w:r>
    </w:p>
    <w:p w14:paraId="4FAC449F" w14:textId="77777777" w:rsidR="00E24E77" w:rsidRPr="00A31F1F" w:rsidRDefault="00E24E77" w:rsidP="00E24E77">
      <w:pPr>
        <w:rPr>
          <w:lang w:val="en-AU"/>
        </w:rPr>
      </w:pPr>
    </w:p>
    <w:p w14:paraId="1ED15684" w14:textId="77777777" w:rsidR="00773B60" w:rsidRPr="00A31F1F" w:rsidRDefault="00773B60" w:rsidP="00773B60">
      <w:pPr>
        <w:rPr>
          <w:u w:val="single"/>
          <w:lang w:val="en-AU"/>
        </w:rPr>
      </w:pPr>
      <w:r w:rsidRPr="00A31F1F">
        <w:rPr>
          <w:u w:val="single"/>
          <w:lang w:val="en-AU"/>
        </w:rPr>
        <w:t>Summary of Study</w:t>
      </w:r>
    </w:p>
    <w:p w14:paraId="5FF0B5C1" w14:textId="77777777" w:rsidR="00773B60" w:rsidRPr="00A31F1F" w:rsidRDefault="00773B60" w:rsidP="00773B60">
      <w:pPr>
        <w:rPr>
          <w:color w:val="4F81BD" w:themeColor="accent1"/>
          <w:u w:val="single"/>
          <w:lang w:val="en-AU"/>
        </w:rPr>
      </w:pPr>
    </w:p>
    <w:p w14:paraId="3079A8F9" w14:textId="46D66DD4" w:rsidR="00EA1957" w:rsidRPr="005F00FA" w:rsidRDefault="00A17639" w:rsidP="00A17639">
      <w:pPr>
        <w:pStyle w:val="ListParagraph"/>
        <w:numPr>
          <w:ilvl w:val="0"/>
          <w:numId w:val="10"/>
        </w:numPr>
        <w:autoSpaceDE w:val="0"/>
        <w:autoSpaceDN w:val="0"/>
        <w:adjustRightInd w:val="0"/>
        <w:rPr>
          <w:lang w:val="en-AU"/>
        </w:rPr>
      </w:pPr>
      <w:r w:rsidRPr="005F00FA">
        <w:rPr>
          <w:lang w:val="en-AU"/>
        </w:rPr>
        <w:t xml:space="preserve">This is a multinational </w:t>
      </w:r>
      <w:r w:rsidR="00EA1957" w:rsidRPr="005F00FA">
        <w:rPr>
          <w:lang w:val="en-AU"/>
        </w:rPr>
        <w:t>randomised trial</w:t>
      </w:r>
      <w:r w:rsidRPr="005F00FA">
        <w:rPr>
          <w:lang w:val="en-AU"/>
        </w:rPr>
        <w:t xml:space="preserve"> of a new intraventricular (into a brain cavity) preparation of vasodilator nimipidine compared with the current standard care of ora</w:t>
      </w:r>
      <w:r w:rsidR="00E74FDA">
        <w:rPr>
          <w:lang w:val="en-AU"/>
        </w:rPr>
        <w:t>l</w:t>
      </w:r>
      <w:r w:rsidRPr="005F00FA">
        <w:rPr>
          <w:lang w:val="en-AU"/>
        </w:rPr>
        <w:t>, IV or IA nimopidine, in patients</w:t>
      </w:r>
      <w:r w:rsidR="00936EC8">
        <w:rPr>
          <w:lang w:val="en-AU"/>
        </w:rPr>
        <w:t xml:space="preserve"> with subar</w:t>
      </w:r>
      <w:r w:rsidR="00E74FDA">
        <w:rPr>
          <w:lang w:val="en-AU"/>
        </w:rPr>
        <w:t>a</w:t>
      </w:r>
      <w:r w:rsidR="00936EC8">
        <w:rPr>
          <w:lang w:val="en-AU"/>
        </w:rPr>
        <w:t>chnoid haemorrhage less than</w:t>
      </w:r>
      <w:r w:rsidRPr="005F00FA">
        <w:rPr>
          <w:lang w:val="en-AU"/>
        </w:rPr>
        <w:t xml:space="preserve"> 48 hours old. </w:t>
      </w:r>
    </w:p>
    <w:p w14:paraId="46541599" w14:textId="77777777" w:rsidR="00A17639" w:rsidRPr="005F00FA" w:rsidRDefault="00EA1957" w:rsidP="00A17639">
      <w:pPr>
        <w:pStyle w:val="ListParagraph"/>
        <w:numPr>
          <w:ilvl w:val="0"/>
          <w:numId w:val="10"/>
        </w:numPr>
        <w:autoSpaceDE w:val="0"/>
        <w:autoSpaceDN w:val="0"/>
        <w:adjustRightInd w:val="0"/>
        <w:rPr>
          <w:lang w:val="en-AU"/>
        </w:rPr>
      </w:pPr>
      <w:r w:rsidRPr="005F00FA">
        <w:rPr>
          <w:lang w:val="en-AU"/>
        </w:rPr>
        <w:t>A c</w:t>
      </w:r>
      <w:r w:rsidR="00A17639" w:rsidRPr="005F00FA">
        <w:rPr>
          <w:lang w:val="en-AU"/>
        </w:rPr>
        <w:t xml:space="preserve">atheter as conduit to ventricles will already be in place for all to allow regulation of intracranial pressure. </w:t>
      </w:r>
    </w:p>
    <w:p w14:paraId="22CD70D1" w14:textId="686EB258" w:rsidR="00EA1957" w:rsidRPr="005F00FA" w:rsidRDefault="00A17639" w:rsidP="00EA1957">
      <w:pPr>
        <w:pStyle w:val="ListParagraph"/>
        <w:numPr>
          <w:ilvl w:val="0"/>
          <w:numId w:val="10"/>
        </w:numPr>
        <w:autoSpaceDE w:val="0"/>
        <w:autoSpaceDN w:val="0"/>
        <w:adjustRightInd w:val="0"/>
        <w:rPr>
          <w:lang w:val="en-AU"/>
        </w:rPr>
      </w:pPr>
      <w:r w:rsidRPr="005F00FA">
        <w:rPr>
          <w:lang w:val="en-AU"/>
        </w:rPr>
        <w:t xml:space="preserve">All patients will have had a </w:t>
      </w:r>
      <w:r w:rsidR="00ED22C9" w:rsidRPr="005F00FA">
        <w:rPr>
          <w:lang w:val="en-AU"/>
        </w:rPr>
        <w:t>definitive</w:t>
      </w:r>
      <w:r w:rsidR="00EA1957" w:rsidRPr="005F00FA">
        <w:rPr>
          <w:lang w:val="en-AU"/>
        </w:rPr>
        <w:t xml:space="preserve"> procedure to plug the </w:t>
      </w:r>
      <w:r w:rsidR="00E74FDA">
        <w:rPr>
          <w:lang w:val="en-AU"/>
        </w:rPr>
        <w:t xml:space="preserve">aneurysmal </w:t>
      </w:r>
      <w:r w:rsidR="00EA1957" w:rsidRPr="005F00FA">
        <w:rPr>
          <w:lang w:val="en-AU"/>
        </w:rPr>
        <w:t>leak,</w:t>
      </w:r>
      <w:r w:rsidRPr="005F00FA">
        <w:rPr>
          <w:lang w:val="en-AU"/>
        </w:rPr>
        <w:t xml:space="preserve"> surgically or by interventional radiology. </w:t>
      </w:r>
      <w:r w:rsidR="00ED22C9" w:rsidRPr="005F00FA">
        <w:rPr>
          <w:lang w:val="en-AU"/>
        </w:rPr>
        <w:t>Participants</w:t>
      </w:r>
      <w:r w:rsidRPr="005F00FA">
        <w:rPr>
          <w:lang w:val="en-AU"/>
        </w:rPr>
        <w:t xml:space="preserve"> will be gravely ill and neurologically impaired but not so damaged that there is no real prospect of functional recovery. </w:t>
      </w:r>
      <w:r w:rsidR="00EA1957" w:rsidRPr="005F00FA">
        <w:rPr>
          <w:lang w:val="en-AU"/>
        </w:rPr>
        <w:t>It is u</w:t>
      </w:r>
      <w:r w:rsidRPr="005F00FA">
        <w:rPr>
          <w:lang w:val="en-AU"/>
        </w:rPr>
        <w:t>nlikely any will be a</w:t>
      </w:r>
      <w:r w:rsidR="00EA1957" w:rsidRPr="005F00FA">
        <w:rPr>
          <w:lang w:val="en-AU"/>
        </w:rPr>
        <w:t>ble to consent at randomisation.</w:t>
      </w:r>
    </w:p>
    <w:p w14:paraId="613338B8" w14:textId="1C78BE71" w:rsidR="00FB41A9" w:rsidRPr="005F00FA" w:rsidRDefault="00A17639" w:rsidP="00A17639">
      <w:pPr>
        <w:pStyle w:val="ListParagraph"/>
        <w:numPr>
          <w:ilvl w:val="0"/>
          <w:numId w:val="10"/>
        </w:numPr>
        <w:autoSpaceDE w:val="0"/>
        <w:autoSpaceDN w:val="0"/>
        <w:adjustRightInd w:val="0"/>
        <w:rPr>
          <w:lang w:val="en-AU"/>
        </w:rPr>
      </w:pPr>
      <w:r w:rsidRPr="005F00FA">
        <w:rPr>
          <w:lang w:val="en-AU"/>
        </w:rPr>
        <w:t>Clinical studies to date: Phase 1/2 study suggested the experimental treatment improves good outcome from 28% with current standard care (including ora</w:t>
      </w:r>
      <w:r w:rsidR="00FB41A9" w:rsidRPr="005F00FA">
        <w:rPr>
          <w:lang w:val="en-AU"/>
        </w:rPr>
        <w:t>l nimopidine) to 60%.</w:t>
      </w:r>
      <w:r w:rsidR="00C91774" w:rsidRPr="005F00FA">
        <w:rPr>
          <w:lang w:val="en-AU"/>
        </w:rPr>
        <w:t xml:space="preserve"> </w:t>
      </w:r>
      <w:r w:rsidR="0095205E" w:rsidRPr="005F00FA">
        <w:rPr>
          <w:lang w:val="en-AU"/>
        </w:rPr>
        <w:t xml:space="preserve">   </w:t>
      </w:r>
    </w:p>
    <w:p w14:paraId="3E6DBA6C" w14:textId="7A72634F" w:rsidR="00A17639" w:rsidRPr="005F00FA" w:rsidRDefault="00E74FDA" w:rsidP="00A17639">
      <w:pPr>
        <w:pStyle w:val="ListParagraph"/>
        <w:numPr>
          <w:ilvl w:val="0"/>
          <w:numId w:val="10"/>
        </w:numPr>
        <w:autoSpaceDE w:val="0"/>
        <w:autoSpaceDN w:val="0"/>
        <w:adjustRightInd w:val="0"/>
        <w:rPr>
          <w:lang w:val="en-AU"/>
        </w:rPr>
      </w:pPr>
      <w:r>
        <w:rPr>
          <w:lang w:val="en-AU"/>
        </w:rPr>
        <w:t xml:space="preserve">This study: </w:t>
      </w:r>
      <w:r w:rsidRPr="005F00FA">
        <w:rPr>
          <w:lang w:val="en-AU"/>
        </w:rPr>
        <w:t>N=20 (NZ), March 2017-2018</w:t>
      </w:r>
      <w:r>
        <w:rPr>
          <w:lang w:val="en-AU"/>
        </w:rPr>
        <w:t>.</w:t>
      </w:r>
      <w:r w:rsidR="00FB41A9" w:rsidRPr="005F00FA">
        <w:rPr>
          <w:lang w:val="en-AU"/>
        </w:rPr>
        <w:t>Treatment</w:t>
      </w:r>
      <w:r w:rsidR="00A17639" w:rsidRPr="005F00FA">
        <w:rPr>
          <w:lang w:val="en-AU"/>
        </w:rPr>
        <w:t>:</w:t>
      </w:r>
      <w:r w:rsidR="0095205E" w:rsidRPr="005F00FA">
        <w:rPr>
          <w:lang w:val="en-AU"/>
        </w:rPr>
        <w:t xml:space="preserve"> </w:t>
      </w:r>
      <w:r w:rsidR="00A17639" w:rsidRPr="005F00FA">
        <w:rPr>
          <w:lang w:val="en-AU"/>
        </w:rPr>
        <w:t xml:space="preserve">single 600mg intraventricular injection or oral preparation for up to 21 days (dose and duration may be varied as per standard care). </w:t>
      </w:r>
    </w:p>
    <w:p w14:paraId="7DD1D79E" w14:textId="77777777" w:rsidR="00FB41A9" w:rsidRPr="005F00FA" w:rsidRDefault="00A17639" w:rsidP="00A17639">
      <w:pPr>
        <w:pStyle w:val="ListParagraph"/>
        <w:numPr>
          <w:ilvl w:val="0"/>
          <w:numId w:val="10"/>
        </w:numPr>
        <w:autoSpaceDE w:val="0"/>
        <w:autoSpaceDN w:val="0"/>
        <w:adjustRightInd w:val="0"/>
        <w:rPr>
          <w:lang w:val="en-AU"/>
        </w:rPr>
      </w:pPr>
      <w:r w:rsidRPr="005F00FA">
        <w:rPr>
          <w:lang w:val="en-AU"/>
        </w:rPr>
        <w:t>Matching placebos</w:t>
      </w:r>
      <w:r w:rsidR="00FB41A9" w:rsidRPr="005F00FA">
        <w:rPr>
          <w:lang w:val="en-AU"/>
        </w:rPr>
        <w:t xml:space="preserve"> for each group </w:t>
      </w:r>
    </w:p>
    <w:p w14:paraId="58524F0E" w14:textId="77777777" w:rsidR="00FB41A9" w:rsidRPr="005F00FA" w:rsidRDefault="00FB41A9" w:rsidP="00A17639">
      <w:pPr>
        <w:pStyle w:val="ListParagraph"/>
        <w:numPr>
          <w:ilvl w:val="0"/>
          <w:numId w:val="10"/>
        </w:numPr>
        <w:autoSpaceDE w:val="0"/>
        <w:autoSpaceDN w:val="0"/>
        <w:adjustRightInd w:val="0"/>
        <w:rPr>
          <w:lang w:val="en-AU"/>
        </w:rPr>
      </w:pPr>
      <w:r w:rsidRPr="005F00FA">
        <w:rPr>
          <w:lang w:val="en-AU"/>
        </w:rPr>
        <w:t>Primary outcome</w:t>
      </w:r>
      <w:r w:rsidR="00A17639" w:rsidRPr="005F00FA">
        <w:rPr>
          <w:lang w:val="en-AU"/>
        </w:rPr>
        <w:t>: efficacy as measured at d</w:t>
      </w:r>
      <w:r w:rsidRPr="005F00FA">
        <w:rPr>
          <w:lang w:val="en-AU"/>
        </w:rPr>
        <w:t>a</w:t>
      </w:r>
      <w:r w:rsidR="00A17639" w:rsidRPr="005F00FA">
        <w:rPr>
          <w:lang w:val="en-AU"/>
        </w:rPr>
        <w:t xml:space="preserve">y 90 by questionnaire </w:t>
      </w:r>
    </w:p>
    <w:p w14:paraId="1295996E" w14:textId="68AFB056" w:rsidR="00EA1957" w:rsidRPr="005F00FA" w:rsidRDefault="00A17639" w:rsidP="00A17639">
      <w:pPr>
        <w:pStyle w:val="ListParagraph"/>
        <w:numPr>
          <w:ilvl w:val="0"/>
          <w:numId w:val="10"/>
        </w:numPr>
        <w:autoSpaceDE w:val="0"/>
        <w:autoSpaceDN w:val="0"/>
        <w:adjustRightInd w:val="0"/>
        <w:rPr>
          <w:lang w:val="en-AU"/>
        </w:rPr>
      </w:pPr>
      <w:r w:rsidRPr="005F00FA">
        <w:rPr>
          <w:lang w:val="en-AU"/>
        </w:rPr>
        <w:t>Secondary outcomes: many including Day 30 CT findings and health economic measures</w:t>
      </w:r>
      <w:r w:rsidR="00EA1957" w:rsidRPr="005F00FA">
        <w:rPr>
          <w:lang w:val="en-AU"/>
        </w:rPr>
        <w:t>.</w:t>
      </w:r>
    </w:p>
    <w:p w14:paraId="102BBC6C" w14:textId="03A29A29" w:rsidR="00A17639" w:rsidRDefault="00A17639" w:rsidP="00A17639">
      <w:pPr>
        <w:pStyle w:val="ListParagraph"/>
        <w:numPr>
          <w:ilvl w:val="0"/>
          <w:numId w:val="10"/>
        </w:numPr>
        <w:autoSpaceDE w:val="0"/>
        <w:autoSpaceDN w:val="0"/>
        <w:adjustRightInd w:val="0"/>
        <w:rPr>
          <w:lang w:val="en-AU"/>
        </w:rPr>
      </w:pPr>
      <w:r w:rsidRPr="005F00FA">
        <w:rPr>
          <w:lang w:val="en-AU"/>
        </w:rPr>
        <w:t>S</w:t>
      </w:r>
      <w:r w:rsidR="000248F1" w:rsidRPr="005F00FA">
        <w:rPr>
          <w:lang w:val="en-AU"/>
        </w:rPr>
        <w:t>COTT approval received.</w:t>
      </w:r>
    </w:p>
    <w:p w14:paraId="77BA26B1" w14:textId="77777777" w:rsidR="00E74FDA" w:rsidRPr="009940F8" w:rsidRDefault="00E74FDA" w:rsidP="00D27D3A">
      <w:pPr>
        <w:autoSpaceDE w:val="0"/>
        <w:autoSpaceDN w:val="0"/>
        <w:adjustRightInd w:val="0"/>
        <w:rPr>
          <w:lang w:val="en-AU"/>
        </w:rPr>
      </w:pPr>
    </w:p>
    <w:p w14:paraId="1FEA0C3E" w14:textId="77777777" w:rsidR="00773B60" w:rsidRPr="00A31F1F" w:rsidRDefault="00773B60" w:rsidP="00773B60">
      <w:pPr>
        <w:rPr>
          <w:u w:val="single"/>
          <w:lang w:val="en-AU"/>
        </w:rPr>
      </w:pPr>
      <w:r w:rsidRPr="00A31F1F">
        <w:rPr>
          <w:u w:val="single"/>
          <w:lang w:val="en-AU"/>
        </w:rPr>
        <w:t>Summary of ethical issues (resolved)</w:t>
      </w:r>
    </w:p>
    <w:p w14:paraId="70E47965" w14:textId="77777777" w:rsidR="00773B60" w:rsidRPr="00A31F1F" w:rsidRDefault="00773B60" w:rsidP="00773B60">
      <w:pPr>
        <w:rPr>
          <w:u w:val="single"/>
          <w:lang w:val="en-AU"/>
        </w:rPr>
      </w:pPr>
    </w:p>
    <w:p w14:paraId="26C8F9F7" w14:textId="55E92D9F" w:rsidR="005F00FA" w:rsidRDefault="00773B60" w:rsidP="005F00FA">
      <w:pPr>
        <w:rPr>
          <w:lang w:val="en-AU"/>
        </w:rPr>
      </w:pPr>
      <w:r w:rsidRPr="00A31F1F">
        <w:rPr>
          <w:lang w:val="en-AU"/>
        </w:rPr>
        <w:t>The main ethical issues considered by the Committee and addressed by the Researcher are as follows.</w:t>
      </w:r>
    </w:p>
    <w:p w14:paraId="1125189F" w14:textId="77777777" w:rsidR="00CD21CC" w:rsidRPr="005F00FA" w:rsidRDefault="00CD21CC" w:rsidP="005F00FA">
      <w:pPr>
        <w:rPr>
          <w:lang w:val="en-AU"/>
        </w:rPr>
      </w:pPr>
    </w:p>
    <w:p w14:paraId="39AC8D70" w14:textId="1190DEB3" w:rsidR="00ED22C9" w:rsidRPr="005F00FA" w:rsidRDefault="00ED22C9" w:rsidP="00AB2294">
      <w:pPr>
        <w:pStyle w:val="ListParagraph"/>
        <w:numPr>
          <w:ilvl w:val="0"/>
          <w:numId w:val="10"/>
        </w:numPr>
        <w:spacing w:before="80" w:after="80"/>
        <w:rPr>
          <w:lang w:val="en-AU"/>
        </w:rPr>
      </w:pPr>
      <w:r w:rsidRPr="005F00FA">
        <w:rPr>
          <w:lang w:val="en-AU"/>
        </w:rPr>
        <w:t>The Committee noted that this appli</w:t>
      </w:r>
      <w:r w:rsidR="00EA1957" w:rsidRPr="005F00FA">
        <w:rPr>
          <w:lang w:val="en-AU"/>
        </w:rPr>
        <w:t xml:space="preserve">cation has been to CEN </w:t>
      </w:r>
      <w:r w:rsidR="00936EC8">
        <w:rPr>
          <w:lang w:val="en-AU"/>
        </w:rPr>
        <w:t xml:space="preserve">HDEC in </w:t>
      </w:r>
      <w:r w:rsidR="00EA1957" w:rsidRPr="005F00FA">
        <w:rPr>
          <w:lang w:val="en-AU"/>
        </w:rPr>
        <w:t>2016, was provisionally approved and then declined.</w:t>
      </w:r>
    </w:p>
    <w:p w14:paraId="27A047BC" w14:textId="77777777" w:rsidR="0057379F" w:rsidRPr="005F00FA" w:rsidRDefault="0057379F" w:rsidP="00AB2294">
      <w:pPr>
        <w:pStyle w:val="ListParagraph"/>
        <w:numPr>
          <w:ilvl w:val="0"/>
          <w:numId w:val="10"/>
        </w:numPr>
        <w:spacing w:before="80" w:after="80"/>
        <w:rPr>
          <w:lang w:val="en-AU"/>
        </w:rPr>
      </w:pPr>
      <w:r w:rsidRPr="005F00FA">
        <w:rPr>
          <w:lang w:val="en-AU"/>
        </w:rPr>
        <w:t>The Committee noted the need for e</w:t>
      </w:r>
      <w:r w:rsidR="00ED22C9" w:rsidRPr="005F00FA">
        <w:rPr>
          <w:lang w:val="en-AU"/>
        </w:rPr>
        <w:t>nrolment without consent</w:t>
      </w:r>
      <w:r w:rsidRPr="005F00FA">
        <w:rPr>
          <w:lang w:val="en-AU"/>
        </w:rPr>
        <w:t>.</w:t>
      </w:r>
      <w:r w:rsidR="00ED22C9" w:rsidRPr="005F00FA">
        <w:rPr>
          <w:lang w:val="en-AU"/>
        </w:rPr>
        <w:t xml:space="preserve"> </w:t>
      </w:r>
    </w:p>
    <w:p w14:paraId="2BBAD921" w14:textId="4145E79C" w:rsidR="00E97254" w:rsidRDefault="005F00FA" w:rsidP="00AB2294">
      <w:pPr>
        <w:pStyle w:val="ListParagraph"/>
        <w:numPr>
          <w:ilvl w:val="0"/>
          <w:numId w:val="10"/>
        </w:numPr>
        <w:spacing w:before="80" w:after="80"/>
        <w:rPr>
          <w:lang w:val="en-AU"/>
        </w:rPr>
      </w:pPr>
      <w:r w:rsidRPr="005F00FA">
        <w:rPr>
          <w:lang w:val="en-AU"/>
        </w:rPr>
        <w:t>The Committee was</w:t>
      </w:r>
      <w:r w:rsidR="00ED22C9" w:rsidRPr="005F00FA">
        <w:rPr>
          <w:lang w:val="en-AU"/>
        </w:rPr>
        <w:t xml:space="preserve"> persuaded by the arguments put forward regarding the ethics and legality </w:t>
      </w:r>
      <w:r w:rsidR="00E74FDA">
        <w:rPr>
          <w:lang w:val="en-AU"/>
        </w:rPr>
        <w:t xml:space="preserve">of </w:t>
      </w:r>
      <w:r w:rsidR="00ED22C9" w:rsidRPr="005F00FA">
        <w:rPr>
          <w:lang w:val="en-AU"/>
        </w:rPr>
        <w:t xml:space="preserve">an independent physician assessment of "best interests". This is a serious condition with a high chance of severe </w:t>
      </w:r>
      <w:r w:rsidR="00936EC8" w:rsidRPr="005F00FA">
        <w:rPr>
          <w:lang w:val="en-AU"/>
        </w:rPr>
        <w:t>long-term</w:t>
      </w:r>
      <w:r w:rsidR="00ED22C9" w:rsidRPr="005F00FA">
        <w:rPr>
          <w:lang w:val="en-AU"/>
        </w:rPr>
        <w:t xml:space="preserve"> disability.</w:t>
      </w:r>
    </w:p>
    <w:p w14:paraId="5BCD3913" w14:textId="4EFAFB1E" w:rsidR="00DA6336" w:rsidRPr="005F00FA" w:rsidRDefault="00DA6336" w:rsidP="00AB2294">
      <w:pPr>
        <w:pStyle w:val="ListParagraph"/>
        <w:numPr>
          <w:ilvl w:val="0"/>
          <w:numId w:val="10"/>
        </w:numPr>
        <w:spacing w:before="80" w:after="80"/>
        <w:rPr>
          <w:lang w:val="en-AU"/>
        </w:rPr>
      </w:pPr>
      <w:r>
        <w:rPr>
          <w:lang w:val="en-AU"/>
        </w:rPr>
        <w:t>The Researcher(s) noted consent for follow up / pregnancy would be</w:t>
      </w:r>
      <w:r w:rsidR="00EF22B2">
        <w:rPr>
          <w:lang w:val="en-AU"/>
        </w:rPr>
        <w:t xml:space="preserve"> completed</w:t>
      </w:r>
      <w:r>
        <w:rPr>
          <w:lang w:val="en-AU"/>
        </w:rPr>
        <w:t xml:space="preserve">. </w:t>
      </w:r>
    </w:p>
    <w:p w14:paraId="3A289FDB" w14:textId="6C2C0D7B" w:rsidR="00E97254" w:rsidRPr="0080792A" w:rsidRDefault="00ED22C9" w:rsidP="00AB2294">
      <w:pPr>
        <w:pStyle w:val="ListParagraph"/>
        <w:numPr>
          <w:ilvl w:val="0"/>
          <w:numId w:val="10"/>
        </w:numPr>
        <w:spacing w:before="80" w:after="80"/>
        <w:rPr>
          <w:lang w:val="en-AU"/>
        </w:rPr>
      </w:pPr>
      <w:r w:rsidRPr="0080792A">
        <w:rPr>
          <w:lang w:val="en-AU"/>
        </w:rPr>
        <w:lastRenderedPageBreak/>
        <w:t>The standard care nimopidine is said to be a poor performer, though better than nothing. It also has some systemic side</w:t>
      </w:r>
      <w:r w:rsidR="00990741" w:rsidRPr="0080792A">
        <w:rPr>
          <w:lang w:val="en-AU"/>
        </w:rPr>
        <w:t xml:space="preserve"> </w:t>
      </w:r>
      <w:r w:rsidR="0080792A" w:rsidRPr="0080792A">
        <w:rPr>
          <w:lang w:val="en-AU"/>
        </w:rPr>
        <w:t>effects that</w:t>
      </w:r>
      <w:r w:rsidRPr="0080792A">
        <w:rPr>
          <w:lang w:val="en-AU"/>
        </w:rPr>
        <w:t xml:space="preserve"> may be avoided with a direct injection.</w:t>
      </w:r>
    </w:p>
    <w:p w14:paraId="2DD705DA" w14:textId="58FDAAE6" w:rsidR="00954E75" w:rsidRPr="00954E75" w:rsidRDefault="00954E75" w:rsidP="00AB2294">
      <w:pPr>
        <w:pStyle w:val="ListParagraph"/>
        <w:numPr>
          <w:ilvl w:val="0"/>
          <w:numId w:val="10"/>
        </w:numPr>
        <w:spacing w:before="80" w:after="80"/>
        <w:rPr>
          <w:lang w:val="en-AU"/>
        </w:rPr>
      </w:pPr>
      <w:r w:rsidRPr="00954E75">
        <w:rPr>
          <w:lang w:val="en-AU"/>
        </w:rPr>
        <w:t xml:space="preserve">The Committee asked if data is used if someone passes away. </w:t>
      </w:r>
      <w:r w:rsidR="00DC564E">
        <w:rPr>
          <w:lang w:val="en-AU"/>
        </w:rPr>
        <w:t>The Researchers explained the sensitivity of talking to family in these cases, but noted there are many time points at which the data is important to be used in cases of death.</w:t>
      </w:r>
    </w:p>
    <w:p w14:paraId="070FF6C1" w14:textId="77777777" w:rsidR="00A17639" w:rsidRPr="00954E75" w:rsidRDefault="00A17639" w:rsidP="00AB2294">
      <w:pPr>
        <w:pStyle w:val="ListParagraph"/>
        <w:numPr>
          <w:ilvl w:val="0"/>
          <w:numId w:val="10"/>
        </w:numPr>
        <w:spacing w:before="80" w:after="80"/>
        <w:rPr>
          <w:lang w:val="en-AU"/>
        </w:rPr>
      </w:pPr>
      <w:r w:rsidRPr="00954E75">
        <w:rPr>
          <w:lang w:val="en-AU"/>
        </w:rPr>
        <w:t xml:space="preserve">p.4.2 pg. 26: Maori cultural issues: Note guardianship aspect of tissue i.e. taking, storage and transportation. Applicants would do well not to refer to prayer (karakia) and access to Maori health services as being ‘something as simple as’. </w:t>
      </w:r>
    </w:p>
    <w:p w14:paraId="0289F7FC" w14:textId="77777777" w:rsidR="00773B60" w:rsidRPr="00A31F1F" w:rsidRDefault="00773B60" w:rsidP="00773B60">
      <w:pPr>
        <w:spacing w:before="80" w:after="80"/>
        <w:rPr>
          <w:u w:val="single"/>
          <w:lang w:val="en-AU"/>
        </w:rPr>
      </w:pPr>
    </w:p>
    <w:p w14:paraId="01FB237E" w14:textId="77777777" w:rsidR="00773B60" w:rsidRPr="00A31F1F" w:rsidRDefault="00773B60" w:rsidP="00773B60">
      <w:pPr>
        <w:rPr>
          <w:u w:val="single"/>
          <w:lang w:val="en-AU"/>
        </w:rPr>
      </w:pPr>
      <w:r w:rsidRPr="00A31F1F">
        <w:rPr>
          <w:u w:val="single"/>
          <w:lang w:val="en-AU"/>
        </w:rPr>
        <w:t>Summary of ethical issues (outstanding)</w:t>
      </w:r>
    </w:p>
    <w:p w14:paraId="1A8D3AF2" w14:textId="77777777" w:rsidR="00773B60" w:rsidRPr="00A31F1F" w:rsidRDefault="00773B60" w:rsidP="00773B60">
      <w:pPr>
        <w:rPr>
          <w:u w:val="single"/>
          <w:lang w:val="en-AU"/>
        </w:rPr>
      </w:pPr>
    </w:p>
    <w:p w14:paraId="371B19CC" w14:textId="77777777" w:rsidR="00773B60" w:rsidRPr="00A31F1F" w:rsidRDefault="00773B60" w:rsidP="00773B60">
      <w:pPr>
        <w:rPr>
          <w:lang w:val="en-AU"/>
        </w:rPr>
      </w:pPr>
      <w:r w:rsidRPr="00A31F1F">
        <w:rPr>
          <w:lang w:val="en-AU"/>
        </w:rPr>
        <w:t>The main ethical issues considered by the Committee and which require addressing by the Researcher are as follows.</w:t>
      </w:r>
    </w:p>
    <w:p w14:paraId="25B968B1" w14:textId="77777777" w:rsidR="00773B60" w:rsidRPr="00A31F1F" w:rsidRDefault="00773B60" w:rsidP="00773B60">
      <w:pPr>
        <w:autoSpaceDE w:val="0"/>
        <w:autoSpaceDN w:val="0"/>
        <w:adjustRightInd w:val="0"/>
        <w:rPr>
          <w:lang w:val="en-AU"/>
        </w:rPr>
      </w:pPr>
    </w:p>
    <w:p w14:paraId="27CB3A72" w14:textId="77777777" w:rsidR="00CC624F" w:rsidRPr="00954E75" w:rsidRDefault="00CC624F" w:rsidP="00CC624F">
      <w:pPr>
        <w:pStyle w:val="ListParagraph"/>
        <w:numPr>
          <w:ilvl w:val="0"/>
          <w:numId w:val="10"/>
        </w:numPr>
        <w:spacing w:before="80" w:after="80"/>
        <w:rPr>
          <w:lang w:val="en-AU"/>
        </w:rPr>
      </w:pPr>
      <w:r>
        <w:rPr>
          <w:lang w:val="en-AU"/>
        </w:rPr>
        <w:t>The Committee noted p</w:t>
      </w:r>
      <w:r w:rsidRPr="00954E75">
        <w:rPr>
          <w:lang w:val="en-AU"/>
        </w:rPr>
        <w:t>articipants will have 3xCT scans</w:t>
      </w:r>
      <w:r>
        <w:rPr>
          <w:lang w:val="en-AU"/>
        </w:rPr>
        <w:t xml:space="preserve"> and asked what</w:t>
      </w:r>
      <w:r w:rsidRPr="00954E75">
        <w:rPr>
          <w:lang w:val="en-AU"/>
        </w:rPr>
        <w:t xml:space="preserve"> proportion of patients would have this number o</w:t>
      </w:r>
      <w:r>
        <w:rPr>
          <w:lang w:val="en-AU"/>
        </w:rPr>
        <w:t>r more as part of standard care. The Committee also</w:t>
      </w:r>
      <w:r w:rsidRPr="00954E75">
        <w:rPr>
          <w:lang w:val="en-AU"/>
        </w:rPr>
        <w:t xml:space="preserve"> </w:t>
      </w:r>
      <w:r>
        <w:rPr>
          <w:lang w:val="en-AU"/>
        </w:rPr>
        <w:t>asked with</w:t>
      </w:r>
      <w:r w:rsidRPr="00954E75">
        <w:rPr>
          <w:lang w:val="en-AU"/>
        </w:rPr>
        <w:t xml:space="preserve"> regards to the MRA or angiogram at day </w:t>
      </w:r>
      <w:r>
        <w:rPr>
          <w:lang w:val="en-AU"/>
        </w:rPr>
        <w:t xml:space="preserve">5-9. The Researcher(s) explained they would provide clarification on this in a cover letter, as well as update the Participant Information Sheet to clearly state what is involved in study participation. </w:t>
      </w:r>
    </w:p>
    <w:p w14:paraId="4BD1B44A" w14:textId="77777777" w:rsidR="00CC624F" w:rsidRPr="00954E75" w:rsidRDefault="00CC624F" w:rsidP="00CC624F">
      <w:pPr>
        <w:pStyle w:val="ListParagraph"/>
        <w:numPr>
          <w:ilvl w:val="0"/>
          <w:numId w:val="10"/>
        </w:numPr>
        <w:spacing w:before="80" w:after="80"/>
        <w:rPr>
          <w:lang w:val="en-AU"/>
        </w:rPr>
      </w:pPr>
      <w:r w:rsidRPr="0080792A">
        <w:rPr>
          <w:lang w:val="en-AU"/>
        </w:rPr>
        <w:t xml:space="preserve">There doesn't seem to </w:t>
      </w:r>
      <w:r w:rsidRPr="00954E75">
        <w:rPr>
          <w:lang w:val="en-AU"/>
        </w:rPr>
        <w:t xml:space="preserve">be an assent PIS for relative/friend. </w:t>
      </w:r>
      <w:r>
        <w:rPr>
          <w:lang w:val="en-AU"/>
        </w:rPr>
        <w:t>Please create one and ensure the language used refers to the relative/friend.</w:t>
      </w:r>
    </w:p>
    <w:p w14:paraId="6B1A18CA" w14:textId="77777777" w:rsidR="00DC564E" w:rsidRDefault="00DC564E" w:rsidP="00CC624F">
      <w:pPr>
        <w:pStyle w:val="ListParagraph"/>
        <w:numPr>
          <w:ilvl w:val="0"/>
          <w:numId w:val="10"/>
        </w:numPr>
        <w:spacing w:before="80" w:after="80"/>
        <w:rPr>
          <w:lang w:val="en-AU"/>
        </w:rPr>
      </w:pPr>
      <w:r>
        <w:rPr>
          <w:lang w:val="en-AU"/>
        </w:rPr>
        <w:t xml:space="preserve">The Researcher(s) explained recruitment process for these participants, relating to second parts of right 7(4) (family consultation). The Researcher(s) explained that they introduce themselves to family, explain why it was best to approach at the time they did, or why they think they should if not already enrolled, and talk to them while the research investigators will be talking to independent physician. Often the independent physician would be a critical care or emergency medicine doctor, for the second opinion. </w:t>
      </w:r>
    </w:p>
    <w:p w14:paraId="6335F651" w14:textId="77777777" w:rsidR="00DC564E" w:rsidRDefault="00DC564E" w:rsidP="00CC624F">
      <w:pPr>
        <w:pStyle w:val="ListParagraph"/>
        <w:numPr>
          <w:ilvl w:val="0"/>
          <w:numId w:val="10"/>
        </w:numPr>
        <w:spacing w:before="80" w:after="80"/>
        <w:rPr>
          <w:lang w:val="en-AU"/>
        </w:rPr>
      </w:pPr>
      <w:r>
        <w:rPr>
          <w:lang w:val="en-AU"/>
        </w:rPr>
        <w:t xml:space="preserve">The Researcher(s) confirmed they would remove the EPOA from the clinician consultancy form. </w:t>
      </w:r>
    </w:p>
    <w:p w14:paraId="283761DC" w14:textId="2795724B" w:rsidR="00DC564E" w:rsidRDefault="00DC564E" w:rsidP="00CC624F">
      <w:pPr>
        <w:pStyle w:val="ListParagraph"/>
        <w:numPr>
          <w:ilvl w:val="0"/>
          <w:numId w:val="10"/>
        </w:numPr>
        <w:spacing w:before="80" w:after="80"/>
        <w:rPr>
          <w:lang w:val="en-AU"/>
        </w:rPr>
      </w:pPr>
      <w:r>
        <w:rPr>
          <w:lang w:val="en-AU"/>
        </w:rPr>
        <w:t xml:space="preserve">The Committee queried whether radiologist would be appropriate as an independent opinion. The Researcher(s) explained all neurosurgeons and anaesthetists would be involved in the study, so it means other clinicians must be consulted. The Committee requested it is a formal process rather than an ad-hoc process. I.e. add a pool of people who are aware of the study. It matters that the clinician is aware of the study </w:t>
      </w:r>
      <w:r w:rsidR="00D20C97">
        <w:rPr>
          <w:lang w:val="en-AU"/>
        </w:rPr>
        <w:t xml:space="preserve">as much as </w:t>
      </w:r>
      <w:r>
        <w:rPr>
          <w:lang w:val="en-AU"/>
        </w:rPr>
        <w:t xml:space="preserve">their </w:t>
      </w:r>
      <w:r w:rsidR="00CD21CC">
        <w:rPr>
          <w:lang w:val="en-AU"/>
        </w:rPr>
        <w:t>clinical</w:t>
      </w:r>
      <w:r>
        <w:rPr>
          <w:lang w:val="en-AU"/>
        </w:rPr>
        <w:t xml:space="preserve"> role.</w:t>
      </w:r>
    </w:p>
    <w:p w14:paraId="6FB205FE" w14:textId="77777777" w:rsidR="00DC564E" w:rsidRDefault="00DC564E" w:rsidP="00CC624F">
      <w:pPr>
        <w:pStyle w:val="ListParagraph"/>
        <w:numPr>
          <w:ilvl w:val="0"/>
          <w:numId w:val="10"/>
        </w:numPr>
        <w:spacing w:before="80" w:after="80"/>
        <w:rPr>
          <w:lang w:val="en-AU"/>
        </w:rPr>
      </w:pPr>
      <w:r>
        <w:rPr>
          <w:lang w:val="en-AU"/>
        </w:rPr>
        <w:t xml:space="preserve">The Researcher(s) explained the rotating meeting at which point there are opportunities to talk about the study.  </w:t>
      </w:r>
    </w:p>
    <w:p w14:paraId="1B9CCFA5" w14:textId="02ED25C0" w:rsidR="00DC564E" w:rsidRDefault="00DC564E" w:rsidP="00CC624F">
      <w:pPr>
        <w:pStyle w:val="ListParagraph"/>
        <w:numPr>
          <w:ilvl w:val="0"/>
          <w:numId w:val="10"/>
        </w:numPr>
        <w:spacing w:before="80" w:after="80"/>
        <w:rPr>
          <w:lang w:val="en-AU"/>
        </w:rPr>
      </w:pPr>
      <w:r>
        <w:rPr>
          <w:lang w:val="en-AU"/>
        </w:rPr>
        <w:t>Add detail in protocol on who is considered a</w:t>
      </w:r>
      <w:r w:rsidR="00D20C97">
        <w:rPr>
          <w:lang w:val="en-AU"/>
        </w:rPr>
        <w:t>n</w:t>
      </w:r>
      <w:r>
        <w:rPr>
          <w:lang w:val="en-AU"/>
        </w:rPr>
        <w:t xml:space="preserve"> independent physician and how this process works. </w:t>
      </w:r>
    </w:p>
    <w:p w14:paraId="69D6B5D8" w14:textId="77777777" w:rsidR="00DC564E" w:rsidRDefault="00DC564E" w:rsidP="00CC624F">
      <w:pPr>
        <w:pStyle w:val="ListParagraph"/>
        <w:numPr>
          <w:ilvl w:val="0"/>
          <w:numId w:val="10"/>
        </w:numPr>
        <w:spacing w:before="80" w:after="80"/>
        <w:rPr>
          <w:lang w:val="en-AU"/>
        </w:rPr>
      </w:pPr>
      <w:r>
        <w:rPr>
          <w:lang w:val="en-AU"/>
        </w:rPr>
        <w:t>Provide information on socialisation of the research, for patients and for researchers.</w:t>
      </w:r>
    </w:p>
    <w:p w14:paraId="54F21DCC" w14:textId="35B59079" w:rsidR="00773B60" w:rsidRPr="007433A3" w:rsidRDefault="00773B60" w:rsidP="00CC624F">
      <w:pPr>
        <w:pStyle w:val="ListParagraph"/>
        <w:numPr>
          <w:ilvl w:val="0"/>
          <w:numId w:val="10"/>
        </w:numPr>
        <w:rPr>
          <w:u w:val="single"/>
          <w:lang w:val="en-AU"/>
        </w:rPr>
      </w:pPr>
      <w:r w:rsidRPr="00A31F1F">
        <w:rPr>
          <w:lang w:val="en-AU"/>
        </w:rPr>
        <w:t xml:space="preserve">The Committee </w:t>
      </w:r>
      <w:r w:rsidR="003B58D4">
        <w:rPr>
          <w:lang w:val="en-AU"/>
        </w:rPr>
        <w:t xml:space="preserve">asked how soon the participant could be asked whether they want to continue participation. The Researcher(s) stated could be weeks or months later. </w:t>
      </w:r>
      <w:r w:rsidR="00834446">
        <w:rPr>
          <w:lang w:val="en-AU"/>
        </w:rPr>
        <w:t xml:space="preserve">The Researcher(s) explained they check hourly, each day. </w:t>
      </w:r>
    </w:p>
    <w:p w14:paraId="348B5AA2" w14:textId="067B4934" w:rsidR="007433A3" w:rsidRPr="00A31F1F" w:rsidRDefault="007433A3" w:rsidP="00CC624F">
      <w:pPr>
        <w:pStyle w:val="ListParagraph"/>
        <w:numPr>
          <w:ilvl w:val="0"/>
          <w:numId w:val="10"/>
        </w:numPr>
        <w:rPr>
          <w:u w:val="single"/>
          <w:lang w:val="en-AU"/>
        </w:rPr>
      </w:pPr>
      <w:r>
        <w:rPr>
          <w:lang w:val="en-AU"/>
        </w:rPr>
        <w:t xml:space="preserve">What occurs if someone does not want to be a part of the study? The Committee </w:t>
      </w:r>
      <w:r w:rsidR="00CC624F">
        <w:rPr>
          <w:lang w:val="en-AU"/>
        </w:rPr>
        <w:t>considered</w:t>
      </w:r>
      <w:r>
        <w:rPr>
          <w:lang w:val="en-AU"/>
        </w:rPr>
        <w:t xml:space="preserve"> the data should be withdrawn in those </w:t>
      </w:r>
      <w:r w:rsidR="00CC624F">
        <w:rPr>
          <w:lang w:val="en-AU"/>
        </w:rPr>
        <w:t>cases</w:t>
      </w:r>
      <w:r w:rsidR="00D20C97">
        <w:rPr>
          <w:lang w:val="en-AU"/>
        </w:rPr>
        <w:t>. In addition</w:t>
      </w:r>
      <w:r>
        <w:rPr>
          <w:lang w:val="en-AU"/>
        </w:rPr>
        <w:t xml:space="preserve"> </w:t>
      </w:r>
      <w:r w:rsidR="00D20C97">
        <w:rPr>
          <w:lang w:val="en-AU"/>
        </w:rPr>
        <w:t xml:space="preserve">if </w:t>
      </w:r>
      <w:r>
        <w:rPr>
          <w:lang w:val="en-AU"/>
        </w:rPr>
        <w:t xml:space="preserve">the participants </w:t>
      </w:r>
      <w:r w:rsidR="00D20C97">
        <w:rPr>
          <w:lang w:val="en-AU"/>
        </w:rPr>
        <w:t>was still in the phase of taking either oral nimodipine or matching placebo, it would require t</w:t>
      </w:r>
      <w:r>
        <w:rPr>
          <w:lang w:val="en-AU"/>
        </w:rPr>
        <w:t>he blind  be broken</w:t>
      </w:r>
      <w:r w:rsidR="00D20C97">
        <w:rPr>
          <w:lang w:val="en-AU"/>
        </w:rPr>
        <w:t xml:space="preserve"> to determine whether continuing oral nimodipine was required as </w:t>
      </w:r>
      <w:r w:rsidR="00360E1E">
        <w:rPr>
          <w:lang w:val="en-AU"/>
        </w:rPr>
        <w:t xml:space="preserve">per </w:t>
      </w:r>
      <w:r w:rsidR="00D20C97">
        <w:rPr>
          <w:lang w:val="en-AU"/>
        </w:rPr>
        <w:t xml:space="preserve">standard care or whether the full course of nimidopine had already been given by intraventricular injection. </w:t>
      </w:r>
      <w:r>
        <w:rPr>
          <w:lang w:val="en-AU"/>
        </w:rPr>
        <w:t xml:space="preserve">.  </w:t>
      </w:r>
    </w:p>
    <w:p w14:paraId="047F903B" w14:textId="555A8707" w:rsidR="00CD21CC" w:rsidRDefault="00CD21CC">
      <w:pPr>
        <w:rPr>
          <w:rFonts w:cs="Arial"/>
          <w:szCs w:val="22"/>
          <w:lang w:val="en-AU"/>
        </w:rPr>
      </w:pPr>
      <w:r>
        <w:rPr>
          <w:rFonts w:cs="Arial"/>
          <w:szCs w:val="22"/>
          <w:lang w:val="en-AU"/>
        </w:rPr>
        <w:br w:type="page"/>
      </w:r>
    </w:p>
    <w:p w14:paraId="0CFAEB64" w14:textId="77777777" w:rsidR="00773B60" w:rsidRPr="0080792A" w:rsidRDefault="00773B60" w:rsidP="0080792A">
      <w:pPr>
        <w:spacing w:before="80" w:after="80"/>
        <w:rPr>
          <w:rFonts w:cs="Arial"/>
          <w:szCs w:val="22"/>
          <w:lang w:val="en-AU"/>
        </w:rPr>
      </w:pPr>
    </w:p>
    <w:p w14:paraId="2CCCE853" w14:textId="77777777" w:rsidR="00773B60" w:rsidRDefault="00773B60" w:rsidP="00773B60">
      <w:pPr>
        <w:spacing w:before="80" w:after="80"/>
        <w:rPr>
          <w:rFonts w:cs="Arial"/>
          <w:szCs w:val="22"/>
          <w:lang w:val="en-AU"/>
        </w:rPr>
      </w:pPr>
      <w:r w:rsidRPr="00A31F1F">
        <w:rPr>
          <w:rFonts w:cs="Arial"/>
          <w:szCs w:val="22"/>
          <w:lang w:val="en-AU"/>
        </w:rPr>
        <w:t xml:space="preserve">The Committee requested the following changes to the Participant Information Sheet and Consent Form: </w:t>
      </w:r>
    </w:p>
    <w:p w14:paraId="2B4E8030" w14:textId="77777777" w:rsidR="00CD21CC" w:rsidRPr="00A31F1F" w:rsidRDefault="00CD21CC" w:rsidP="00773B60">
      <w:pPr>
        <w:spacing w:before="80" w:after="80"/>
        <w:rPr>
          <w:rFonts w:cs="Arial"/>
          <w:szCs w:val="22"/>
          <w:lang w:val="en-AU"/>
        </w:rPr>
      </w:pPr>
    </w:p>
    <w:p w14:paraId="4BF9772B" w14:textId="77777777" w:rsidR="00E97254" w:rsidRDefault="00E97254" w:rsidP="00BD6ABC">
      <w:pPr>
        <w:spacing w:before="80" w:after="80"/>
        <w:rPr>
          <w:lang w:val="en-AU"/>
        </w:rPr>
      </w:pPr>
      <w:r w:rsidRPr="00954E75">
        <w:rPr>
          <w:lang w:val="en-AU"/>
        </w:rPr>
        <w:t xml:space="preserve">PISC- Delayed consent </w:t>
      </w:r>
    </w:p>
    <w:p w14:paraId="7D987C36" w14:textId="77777777" w:rsidR="00CD21CC" w:rsidRPr="00954E75" w:rsidRDefault="00CD21CC" w:rsidP="00BD6ABC">
      <w:pPr>
        <w:spacing w:before="80" w:after="80"/>
        <w:rPr>
          <w:lang w:val="en-AU"/>
        </w:rPr>
      </w:pPr>
    </w:p>
    <w:p w14:paraId="3C5D7D3F" w14:textId="4C56D910" w:rsidR="00E97254" w:rsidRPr="00954E75" w:rsidRDefault="00E97254" w:rsidP="00CC624F">
      <w:pPr>
        <w:pStyle w:val="ListParagraph"/>
        <w:numPr>
          <w:ilvl w:val="0"/>
          <w:numId w:val="10"/>
        </w:numPr>
        <w:spacing w:before="80" w:after="80"/>
        <w:rPr>
          <w:lang w:val="en-AU"/>
        </w:rPr>
      </w:pPr>
      <w:r w:rsidRPr="00954E75">
        <w:rPr>
          <w:lang w:val="en-AU"/>
        </w:rPr>
        <w:t xml:space="preserve">Semicolons populate this document in </w:t>
      </w:r>
      <w:r w:rsidR="00144A14" w:rsidRPr="00954E75">
        <w:rPr>
          <w:lang w:val="en-AU"/>
        </w:rPr>
        <w:t>inappropriate</w:t>
      </w:r>
      <w:r w:rsidRPr="00954E75">
        <w:rPr>
          <w:lang w:val="en-AU"/>
        </w:rPr>
        <w:t xml:space="preserve"> places. Please revise </w:t>
      </w:r>
    </w:p>
    <w:p w14:paraId="699A9E72" w14:textId="77777777" w:rsidR="00E97254" w:rsidRPr="00954E75" w:rsidRDefault="00E97254" w:rsidP="00CC624F">
      <w:pPr>
        <w:pStyle w:val="ListParagraph"/>
        <w:numPr>
          <w:ilvl w:val="0"/>
          <w:numId w:val="10"/>
        </w:numPr>
        <w:spacing w:before="80" w:after="80"/>
        <w:rPr>
          <w:lang w:val="en-AU"/>
        </w:rPr>
      </w:pPr>
      <w:r w:rsidRPr="00954E75">
        <w:rPr>
          <w:lang w:val="en-AU"/>
        </w:rPr>
        <w:t>According to terms of attached SCOTT approval, GP notification is required. Go through PISCs and adjust to comply with this, removing advice for patient to inform GP and option of not having GP informed.</w:t>
      </w:r>
    </w:p>
    <w:p w14:paraId="6BBD5CF8" w14:textId="42B40324" w:rsidR="00E97254" w:rsidRPr="00954E75" w:rsidRDefault="00D20C97" w:rsidP="00CC624F">
      <w:pPr>
        <w:pStyle w:val="ListParagraph"/>
        <w:numPr>
          <w:ilvl w:val="0"/>
          <w:numId w:val="10"/>
        </w:numPr>
        <w:spacing w:before="80" w:after="80"/>
        <w:rPr>
          <w:lang w:val="en-AU"/>
        </w:rPr>
      </w:pPr>
      <w:r>
        <w:rPr>
          <w:lang w:val="en-AU"/>
        </w:rPr>
        <w:t>U</w:t>
      </w:r>
      <w:r w:rsidR="00E97254" w:rsidRPr="00954E75">
        <w:rPr>
          <w:lang w:val="en-AU"/>
        </w:rPr>
        <w:t xml:space="preserve">nder heading "Unforeseen Risks" read and revise the following sentence which doesn't make sense -' We do not know the effects of a lot of medicines on unborn children because EG-1962 is a new formulation...' </w:t>
      </w:r>
    </w:p>
    <w:p w14:paraId="5AA482F7" w14:textId="77777777" w:rsidR="00E97254" w:rsidRPr="00954E75" w:rsidRDefault="00E97254" w:rsidP="00CC624F">
      <w:pPr>
        <w:pStyle w:val="ListParagraph"/>
        <w:numPr>
          <w:ilvl w:val="0"/>
          <w:numId w:val="10"/>
        </w:numPr>
        <w:spacing w:before="80" w:after="80"/>
        <w:rPr>
          <w:lang w:val="en-AU"/>
        </w:rPr>
      </w:pPr>
      <w:r w:rsidRPr="00954E75">
        <w:rPr>
          <w:lang w:val="en-AU"/>
        </w:rPr>
        <w:t xml:space="preserve">Remove reference to US law under "confidentiality" </w:t>
      </w:r>
    </w:p>
    <w:p w14:paraId="744114B8" w14:textId="77777777" w:rsidR="00E97254" w:rsidRPr="00954E75" w:rsidRDefault="00E97254" w:rsidP="00CC624F">
      <w:pPr>
        <w:pStyle w:val="ListParagraph"/>
        <w:numPr>
          <w:ilvl w:val="0"/>
          <w:numId w:val="10"/>
        </w:numPr>
        <w:spacing w:before="80" w:after="80"/>
        <w:rPr>
          <w:lang w:val="en-AU"/>
        </w:rPr>
      </w:pPr>
      <w:r w:rsidRPr="00954E75">
        <w:rPr>
          <w:lang w:val="en-AU"/>
        </w:rPr>
        <w:t xml:space="preserve">Compensation from ACC not ACH! </w:t>
      </w:r>
    </w:p>
    <w:p w14:paraId="7FC4D29F" w14:textId="77777777" w:rsidR="00A17639" w:rsidRPr="00954E75" w:rsidRDefault="00E97254" w:rsidP="00CC624F">
      <w:pPr>
        <w:pStyle w:val="ListParagraph"/>
        <w:numPr>
          <w:ilvl w:val="0"/>
          <w:numId w:val="10"/>
        </w:numPr>
        <w:spacing w:before="80" w:after="80"/>
        <w:rPr>
          <w:lang w:val="en-AU"/>
        </w:rPr>
      </w:pPr>
      <w:r w:rsidRPr="00954E75">
        <w:rPr>
          <w:lang w:val="en-AU"/>
        </w:rPr>
        <w:t xml:space="preserve">Correct HDEC committee to NTB in PIS and on consent of all documents </w:t>
      </w:r>
      <w:r w:rsidR="00A17639" w:rsidRPr="00954E75">
        <w:rPr>
          <w:lang w:val="en-AU"/>
        </w:rPr>
        <w:t xml:space="preserve">Pg 3 # 3. Highlight paragraphs 4 &amp; 6 re reimbursement and medications to avoid during study. </w:t>
      </w:r>
    </w:p>
    <w:p w14:paraId="3CD120A9" w14:textId="77777777" w:rsidR="00A17639" w:rsidRPr="00954E75" w:rsidRDefault="00A17639" w:rsidP="00CC624F">
      <w:pPr>
        <w:pStyle w:val="ListParagraph"/>
        <w:numPr>
          <w:ilvl w:val="0"/>
          <w:numId w:val="10"/>
        </w:numPr>
        <w:spacing w:before="80" w:after="80"/>
        <w:rPr>
          <w:lang w:val="en-AU"/>
        </w:rPr>
      </w:pPr>
      <w:r w:rsidRPr="00954E75">
        <w:rPr>
          <w:lang w:val="en-AU"/>
        </w:rPr>
        <w:t xml:space="preserve">Pg 6 'Compensation' para 1: Identify / clarify re courts mentioned here. </w:t>
      </w:r>
    </w:p>
    <w:p w14:paraId="3DDED9D2" w14:textId="77777777" w:rsidR="00A17639" w:rsidRPr="00954E75" w:rsidRDefault="00A17639" w:rsidP="00CC624F">
      <w:pPr>
        <w:pStyle w:val="ListParagraph"/>
        <w:numPr>
          <w:ilvl w:val="0"/>
          <w:numId w:val="10"/>
        </w:numPr>
        <w:spacing w:before="80" w:after="80"/>
        <w:rPr>
          <w:lang w:val="en-AU"/>
        </w:rPr>
      </w:pPr>
      <w:r w:rsidRPr="00954E75">
        <w:rPr>
          <w:lang w:val="en-AU"/>
        </w:rPr>
        <w:t>Pg 6 Contact details. Provide phone numbers, email addresses for Edward Mee, Davina McAllister and He Kamaka Waiora (Maori Cultural Support).</w:t>
      </w:r>
    </w:p>
    <w:p w14:paraId="295732BE" w14:textId="77777777" w:rsidR="00E24E77" w:rsidRPr="00A31F1F" w:rsidRDefault="00E24E77" w:rsidP="00E24E77">
      <w:pPr>
        <w:rPr>
          <w:color w:val="FF0000"/>
          <w:lang w:val="en-AU"/>
        </w:rPr>
      </w:pPr>
    </w:p>
    <w:p w14:paraId="11427A9E" w14:textId="77777777" w:rsidR="00E24E77" w:rsidRPr="00A31F1F" w:rsidRDefault="00E24E77" w:rsidP="00E24E77">
      <w:pPr>
        <w:rPr>
          <w:u w:val="single"/>
          <w:lang w:val="en-AU"/>
        </w:rPr>
      </w:pPr>
      <w:r w:rsidRPr="00A31F1F">
        <w:rPr>
          <w:u w:val="single"/>
          <w:lang w:val="en-AU"/>
        </w:rPr>
        <w:t xml:space="preserve">Decision </w:t>
      </w:r>
    </w:p>
    <w:p w14:paraId="2AD60269" w14:textId="77777777" w:rsidR="00E24E77" w:rsidRPr="00A31F1F" w:rsidRDefault="00E24E77" w:rsidP="00E24E77">
      <w:pPr>
        <w:rPr>
          <w:lang w:val="en-AU"/>
        </w:rPr>
      </w:pPr>
    </w:p>
    <w:p w14:paraId="6F2750BB" w14:textId="41C2B6E1" w:rsidR="00E24E77" w:rsidRPr="003B58D4" w:rsidRDefault="00E24E77" w:rsidP="00E24E77">
      <w:pPr>
        <w:rPr>
          <w:lang w:val="en-AU"/>
        </w:rPr>
      </w:pPr>
      <w:r w:rsidRPr="003B58D4">
        <w:rPr>
          <w:lang w:val="en-AU"/>
        </w:rPr>
        <w:t xml:space="preserve">This application was </w:t>
      </w:r>
      <w:r w:rsidRPr="003B58D4">
        <w:rPr>
          <w:i/>
          <w:lang w:val="en-AU"/>
        </w:rPr>
        <w:t>provisionally approved</w:t>
      </w:r>
      <w:r w:rsidRPr="003B58D4">
        <w:rPr>
          <w:lang w:val="en-AU"/>
        </w:rPr>
        <w:t xml:space="preserve"> by </w:t>
      </w:r>
      <w:r w:rsidRPr="003B58D4">
        <w:rPr>
          <w:rFonts w:cs="Arial"/>
          <w:szCs w:val="22"/>
          <w:lang w:val="en-AU"/>
        </w:rPr>
        <w:t>consensus</w:t>
      </w:r>
      <w:r w:rsidRPr="003B58D4">
        <w:rPr>
          <w:lang w:val="en-AU"/>
        </w:rPr>
        <w:t xml:space="preserve"> subject to the following information being received. </w:t>
      </w:r>
    </w:p>
    <w:p w14:paraId="525106ED" w14:textId="77777777" w:rsidR="00E24E77" w:rsidRPr="00A31F1F" w:rsidRDefault="00E24E77" w:rsidP="00E24E77">
      <w:pPr>
        <w:rPr>
          <w:lang w:val="en-AU"/>
        </w:rPr>
      </w:pPr>
    </w:p>
    <w:p w14:paraId="7357EDA9" w14:textId="77777777" w:rsidR="003B58D4" w:rsidRDefault="003B58D4" w:rsidP="003B58D4">
      <w:pPr>
        <w:pStyle w:val="ListParagraph"/>
        <w:numPr>
          <w:ilvl w:val="0"/>
          <w:numId w:val="22"/>
        </w:numPr>
        <w:spacing w:before="80" w:after="80"/>
        <w:jc w:val="both"/>
        <w:rPr>
          <w:rFonts w:cs="Arial"/>
          <w:szCs w:val="22"/>
          <w:lang w:val="en-NZ"/>
        </w:rPr>
      </w:pPr>
      <w:r w:rsidRPr="00C04252">
        <w:rPr>
          <w:rFonts w:cs="Arial"/>
          <w:szCs w:val="22"/>
          <w:lang w:val="en-NZ"/>
        </w:rPr>
        <w:t>Please amend the information sheet and consent form, taking into account the suggestions made by the Committee (</w:t>
      </w:r>
      <w:r w:rsidRPr="00C04252">
        <w:rPr>
          <w:rFonts w:cs="Arial"/>
          <w:i/>
          <w:szCs w:val="22"/>
          <w:lang w:val="en-NZ"/>
        </w:rPr>
        <w:t>Ethical Guidelines for Intervention Studies</w:t>
      </w:r>
      <w:r w:rsidRPr="00C04252">
        <w:rPr>
          <w:rFonts w:cs="Arial"/>
          <w:szCs w:val="22"/>
          <w:lang w:val="en-NZ"/>
        </w:rPr>
        <w:t xml:space="preserve"> </w:t>
      </w:r>
      <w:r w:rsidRPr="00C04252">
        <w:rPr>
          <w:rFonts w:cs="Arial"/>
          <w:i/>
          <w:szCs w:val="22"/>
          <w:lang w:val="en-NZ"/>
        </w:rPr>
        <w:t>para 6.22</w:t>
      </w:r>
      <w:r w:rsidRPr="00C04252">
        <w:rPr>
          <w:rFonts w:cs="Arial"/>
          <w:szCs w:val="22"/>
          <w:lang w:val="en-NZ"/>
        </w:rPr>
        <w:t>).</w:t>
      </w:r>
    </w:p>
    <w:p w14:paraId="632028A1" w14:textId="1C83F76E" w:rsidR="00231FEB" w:rsidRPr="002558C1" w:rsidRDefault="00231FEB" w:rsidP="00231FEB">
      <w:pPr>
        <w:pStyle w:val="Default"/>
        <w:numPr>
          <w:ilvl w:val="0"/>
          <w:numId w:val="22"/>
        </w:numPr>
        <w:rPr>
          <w:sz w:val="22"/>
          <w:szCs w:val="22"/>
        </w:rPr>
      </w:pPr>
      <w:r w:rsidRPr="002558C1">
        <w:rPr>
          <w:sz w:val="22"/>
          <w:szCs w:val="22"/>
        </w:rPr>
        <w:t>Provide further information on the study design</w:t>
      </w:r>
      <w:r>
        <w:rPr>
          <w:sz w:val="22"/>
          <w:szCs w:val="22"/>
        </w:rPr>
        <w:t xml:space="preserve"> in the protocol</w:t>
      </w:r>
      <w:r w:rsidRPr="002558C1">
        <w:rPr>
          <w:sz w:val="22"/>
          <w:szCs w:val="22"/>
        </w:rPr>
        <w:t xml:space="preserve">, </w:t>
      </w:r>
      <w:r w:rsidRPr="002558C1">
        <w:rPr>
          <w:i/>
          <w:sz w:val="22"/>
          <w:szCs w:val="22"/>
        </w:rPr>
        <w:t xml:space="preserve">in particular </w:t>
      </w:r>
      <w:r>
        <w:rPr>
          <w:i/>
          <w:sz w:val="22"/>
          <w:szCs w:val="22"/>
        </w:rPr>
        <w:t>the independent consult process as outlined in outstanding ethical issues</w:t>
      </w:r>
      <w:r w:rsidRPr="002558C1">
        <w:rPr>
          <w:i/>
          <w:sz w:val="22"/>
          <w:szCs w:val="22"/>
        </w:rPr>
        <w:t xml:space="preserve"> </w:t>
      </w:r>
      <w:r w:rsidRPr="002558C1">
        <w:rPr>
          <w:sz w:val="22"/>
          <w:szCs w:val="22"/>
        </w:rPr>
        <w:t>(</w:t>
      </w:r>
      <w:r w:rsidRPr="002558C1">
        <w:rPr>
          <w:i/>
          <w:sz w:val="22"/>
          <w:szCs w:val="22"/>
        </w:rPr>
        <w:t xml:space="preserve">Ethical Guidelines for Intervention Studies para </w:t>
      </w:r>
      <w:r w:rsidRPr="002558C1">
        <w:rPr>
          <w:sz w:val="22"/>
          <w:szCs w:val="22"/>
        </w:rPr>
        <w:t>5.4)</w:t>
      </w:r>
    </w:p>
    <w:p w14:paraId="161DCD8D" w14:textId="77777777" w:rsidR="00E24E77" w:rsidRPr="00A31F1F" w:rsidRDefault="00E24E77" w:rsidP="00E24E77">
      <w:pPr>
        <w:rPr>
          <w:color w:val="FF0000"/>
          <w:lang w:val="en-AU"/>
        </w:rPr>
      </w:pPr>
    </w:p>
    <w:p w14:paraId="10636920" w14:textId="60B9BE7B" w:rsidR="00E24E77" w:rsidRPr="00A31F1F" w:rsidRDefault="00E24E77" w:rsidP="00E24E77">
      <w:pPr>
        <w:rPr>
          <w:lang w:val="en-AU"/>
        </w:rPr>
      </w:pPr>
      <w:r w:rsidRPr="00A31F1F">
        <w:rPr>
          <w:lang w:val="en-AU"/>
        </w:rPr>
        <w:t>This following information will be reviewed, an</w:t>
      </w:r>
      <w:r w:rsidRPr="003B58D4">
        <w:rPr>
          <w:lang w:val="en-AU"/>
        </w:rPr>
        <w:t xml:space="preserve">d a final decision made on the application, by </w:t>
      </w:r>
      <w:r w:rsidR="003B58D4" w:rsidRPr="003B58D4">
        <w:rPr>
          <w:rFonts w:cs="Arial"/>
          <w:szCs w:val="22"/>
          <w:lang w:val="en-AU"/>
        </w:rPr>
        <w:t>Mrs Stephanie Pollard and Mrs Kate O’Connor.</w:t>
      </w:r>
      <w:r w:rsidR="003B58D4">
        <w:rPr>
          <w:rFonts w:cs="Arial"/>
          <w:color w:val="33CCCC"/>
          <w:szCs w:val="22"/>
          <w:lang w:val="en-AU"/>
        </w:rPr>
        <w:t xml:space="preserve"> </w:t>
      </w:r>
    </w:p>
    <w:p w14:paraId="2BF903F2" w14:textId="0942CEB2" w:rsidR="00DC0DA4" w:rsidRPr="00A31F1F" w:rsidRDefault="00BA0CB3">
      <w:pPr>
        <w:autoSpaceDE w:val="0"/>
        <w:autoSpaceDN w:val="0"/>
        <w:adjustRightInd w:val="0"/>
        <w:rPr>
          <w:lang w:val="en-AU"/>
        </w:rPr>
      </w:pPr>
      <w:r w:rsidRPr="00A31F1F">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21CC" w:rsidRPr="00A31F1F" w14:paraId="2FBB4C50" w14:textId="77777777" w:rsidTr="00CD21CC">
        <w:trPr>
          <w:trHeight w:val="280"/>
        </w:trPr>
        <w:tc>
          <w:tcPr>
            <w:tcW w:w="966" w:type="dxa"/>
            <w:tcBorders>
              <w:top w:val="nil"/>
              <w:left w:val="nil"/>
              <w:bottom w:val="nil"/>
              <w:right w:val="nil"/>
            </w:tcBorders>
          </w:tcPr>
          <w:p w14:paraId="0B193428" w14:textId="77777777" w:rsidR="00CD21CC" w:rsidRPr="00A31F1F" w:rsidRDefault="00CD21CC">
            <w:pPr>
              <w:autoSpaceDE w:val="0"/>
              <w:autoSpaceDN w:val="0"/>
              <w:adjustRightInd w:val="0"/>
              <w:rPr>
                <w:lang w:val="en-AU"/>
              </w:rPr>
            </w:pPr>
            <w:r w:rsidRPr="00A31F1F">
              <w:rPr>
                <w:lang w:val="en-AU"/>
              </w:rPr>
              <w:lastRenderedPageBreak/>
              <w:t xml:space="preserve"> </w:t>
            </w:r>
            <w:r w:rsidRPr="00A31F1F">
              <w:rPr>
                <w:b/>
                <w:lang w:val="en-AU"/>
              </w:rPr>
              <w:t xml:space="preserve">2 </w:t>
            </w:r>
            <w:r w:rsidRPr="00A31F1F">
              <w:rPr>
                <w:lang w:val="en-AU"/>
              </w:rPr>
              <w:t xml:space="preserve"> </w:t>
            </w:r>
          </w:p>
        </w:tc>
        <w:tc>
          <w:tcPr>
            <w:tcW w:w="2575" w:type="dxa"/>
            <w:tcBorders>
              <w:top w:val="nil"/>
              <w:left w:val="nil"/>
              <w:bottom w:val="nil"/>
              <w:right w:val="nil"/>
            </w:tcBorders>
          </w:tcPr>
          <w:p w14:paraId="60F2A2D1" w14:textId="77777777" w:rsidR="00CD21CC" w:rsidRPr="00A31F1F" w:rsidRDefault="00CD21CC">
            <w:pPr>
              <w:autoSpaceDE w:val="0"/>
              <w:autoSpaceDN w:val="0"/>
              <w:adjustRightInd w:val="0"/>
              <w:rPr>
                <w:lang w:val="en-AU"/>
              </w:rPr>
            </w:pPr>
            <w:r w:rsidRPr="00A31F1F">
              <w:rPr>
                <w:b/>
                <w:lang w:val="en-AU"/>
              </w:rPr>
              <w:t xml:space="preserve">Ethics ref: </w:t>
            </w:r>
            <w:r w:rsidRPr="00A31F1F">
              <w:rPr>
                <w:lang w:val="en-AU"/>
              </w:rPr>
              <w:t xml:space="preserve"> </w:t>
            </w:r>
          </w:p>
        </w:tc>
        <w:tc>
          <w:tcPr>
            <w:tcW w:w="6459" w:type="dxa"/>
            <w:tcBorders>
              <w:top w:val="nil"/>
              <w:left w:val="nil"/>
              <w:bottom w:val="nil"/>
              <w:right w:val="nil"/>
            </w:tcBorders>
          </w:tcPr>
          <w:p w14:paraId="127C8D5F" w14:textId="1BC7AC9D" w:rsidR="00CD21CC" w:rsidRDefault="00CD21CC" w:rsidP="00723628">
            <w:pPr>
              <w:autoSpaceDE w:val="0"/>
              <w:autoSpaceDN w:val="0"/>
              <w:adjustRightInd w:val="0"/>
              <w:rPr>
                <w:b/>
                <w:lang w:val="en-AU"/>
              </w:rPr>
            </w:pPr>
            <w:r w:rsidRPr="00A31F1F">
              <w:rPr>
                <w:b/>
                <w:lang w:val="en-AU"/>
              </w:rPr>
              <w:t>17/NTB/</w:t>
            </w:r>
            <w:r>
              <w:rPr>
                <w:b/>
                <w:lang w:val="en-AU"/>
              </w:rPr>
              <w:t>31</w:t>
            </w:r>
          </w:p>
          <w:p w14:paraId="575D2648" w14:textId="4F482444" w:rsidR="00CD21CC" w:rsidRPr="00A31F1F" w:rsidRDefault="00CD21CC" w:rsidP="00723628">
            <w:pPr>
              <w:autoSpaceDE w:val="0"/>
              <w:autoSpaceDN w:val="0"/>
              <w:adjustRightInd w:val="0"/>
              <w:rPr>
                <w:lang w:val="en-AU"/>
              </w:rPr>
            </w:pPr>
            <w:r w:rsidRPr="00A31F1F">
              <w:rPr>
                <w:lang w:val="en-AU"/>
              </w:rPr>
              <w:t xml:space="preserve"> </w:t>
            </w:r>
          </w:p>
        </w:tc>
      </w:tr>
      <w:tr w:rsidR="00CD21CC" w:rsidRPr="00A31F1F" w14:paraId="3FEC4B30" w14:textId="77777777" w:rsidTr="00CD21CC">
        <w:trPr>
          <w:trHeight w:val="280"/>
        </w:trPr>
        <w:tc>
          <w:tcPr>
            <w:tcW w:w="966" w:type="dxa"/>
            <w:tcBorders>
              <w:top w:val="nil"/>
              <w:left w:val="nil"/>
              <w:bottom w:val="nil"/>
              <w:right w:val="nil"/>
            </w:tcBorders>
          </w:tcPr>
          <w:p w14:paraId="3F6B706E"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17C4FDDC" w14:textId="77777777" w:rsidR="00CD21CC" w:rsidRPr="00A31F1F" w:rsidRDefault="00CD21CC">
            <w:pPr>
              <w:autoSpaceDE w:val="0"/>
              <w:autoSpaceDN w:val="0"/>
              <w:adjustRightInd w:val="0"/>
              <w:rPr>
                <w:lang w:val="en-AU"/>
              </w:rPr>
            </w:pPr>
            <w:r w:rsidRPr="00A31F1F">
              <w:rPr>
                <w:lang w:val="en-AU"/>
              </w:rPr>
              <w:t xml:space="preserve">Title: </w:t>
            </w:r>
          </w:p>
        </w:tc>
        <w:tc>
          <w:tcPr>
            <w:tcW w:w="6459" w:type="dxa"/>
            <w:tcBorders>
              <w:top w:val="nil"/>
              <w:left w:val="nil"/>
              <w:bottom w:val="nil"/>
              <w:right w:val="nil"/>
            </w:tcBorders>
          </w:tcPr>
          <w:p w14:paraId="7B4BA8DA" w14:textId="77777777" w:rsidR="00CD21CC" w:rsidRPr="00A31F1F" w:rsidRDefault="00CD21CC">
            <w:pPr>
              <w:autoSpaceDE w:val="0"/>
              <w:autoSpaceDN w:val="0"/>
              <w:adjustRightInd w:val="0"/>
              <w:rPr>
                <w:lang w:val="en-AU"/>
              </w:rPr>
            </w:pPr>
            <w:r w:rsidRPr="00A31F1F">
              <w:rPr>
                <w:lang w:val="en-AU"/>
              </w:rPr>
              <w:t xml:space="preserve">eCoin for OAB </w:t>
            </w:r>
          </w:p>
        </w:tc>
      </w:tr>
      <w:tr w:rsidR="00CD21CC" w:rsidRPr="00A31F1F" w14:paraId="270C8A4D" w14:textId="77777777" w:rsidTr="00CD21CC">
        <w:trPr>
          <w:trHeight w:val="280"/>
        </w:trPr>
        <w:tc>
          <w:tcPr>
            <w:tcW w:w="966" w:type="dxa"/>
            <w:tcBorders>
              <w:top w:val="nil"/>
              <w:left w:val="nil"/>
              <w:bottom w:val="nil"/>
              <w:right w:val="nil"/>
            </w:tcBorders>
          </w:tcPr>
          <w:p w14:paraId="670D38D1"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0149959A" w14:textId="77777777" w:rsidR="00CD21CC" w:rsidRPr="00A31F1F" w:rsidRDefault="00CD21CC">
            <w:pPr>
              <w:autoSpaceDE w:val="0"/>
              <w:autoSpaceDN w:val="0"/>
              <w:adjustRightInd w:val="0"/>
              <w:rPr>
                <w:lang w:val="en-AU"/>
              </w:rPr>
            </w:pPr>
            <w:r w:rsidRPr="00A31F1F">
              <w:rPr>
                <w:lang w:val="en-AU"/>
              </w:rPr>
              <w:t xml:space="preserve">Principal Investigator: </w:t>
            </w:r>
          </w:p>
        </w:tc>
        <w:tc>
          <w:tcPr>
            <w:tcW w:w="6459" w:type="dxa"/>
            <w:tcBorders>
              <w:top w:val="nil"/>
              <w:left w:val="nil"/>
              <w:bottom w:val="nil"/>
              <w:right w:val="nil"/>
            </w:tcBorders>
          </w:tcPr>
          <w:p w14:paraId="7EFCE918" w14:textId="77777777" w:rsidR="00CD21CC" w:rsidRPr="00A31F1F" w:rsidRDefault="00CD21CC">
            <w:pPr>
              <w:autoSpaceDE w:val="0"/>
              <w:autoSpaceDN w:val="0"/>
              <w:adjustRightInd w:val="0"/>
              <w:rPr>
                <w:lang w:val="en-AU"/>
              </w:rPr>
            </w:pPr>
            <w:r w:rsidRPr="00A31F1F">
              <w:rPr>
                <w:lang w:val="en-AU"/>
              </w:rPr>
              <w:t xml:space="preserve">Dr Sharon English </w:t>
            </w:r>
          </w:p>
        </w:tc>
      </w:tr>
      <w:tr w:rsidR="00CD21CC" w:rsidRPr="00A31F1F" w14:paraId="4BE5E8D0" w14:textId="77777777" w:rsidTr="00CD21CC">
        <w:trPr>
          <w:trHeight w:val="280"/>
        </w:trPr>
        <w:tc>
          <w:tcPr>
            <w:tcW w:w="966" w:type="dxa"/>
            <w:tcBorders>
              <w:top w:val="nil"/>
              <w:left w:val="nil"/>
              <w:bottom w:val="nil"/>
              <w:right w:val="nil"/>
            </w:tcBorders>
          </w:tcPr>
          <w:p w14:paraId="2722837E"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721B323E" w14:textId="77777777" w:rsidR="00CD21CC" w:rsidRPr="00A31F1F" w:rsidRDefault="00CD21CC">
            <w:pPr>
              <w:autoSpaceDE w:val="0"/>
              <w:autoSpaceDN w:val="0"/>
              <w:adjustRightInd w:val="0"/>
              <w:rPr>
                <w:lang w:val="en-AU"/>
              </w:rPr>
            </w:pPr>
            <w:r w:rsidRPr="00A31F1F">
              <w:rPr>
                <w:lang w:val="en-AU"/>
              </w:rPr>
              <w:t xml:space="preserve">Sponsor: </w:t>
            </w:r>
          </w:p>
        </w:tc>
        <w:tc>
          <w:tcPr>
            <w:tcW w:w="6459" w:type="dxa"/>
            <w:tcBorders>
              <w:top w:val="nil"/>
              <w:left w:val="nil"/>
              <w:bottom w:val="nil"/>
              <w:right w:val="nil"/>
            </w:tcBorders>
          </w:tcPr>
          <w:p w14:paraId="18635A94" w14:textId="77777777" w:rsidR="00CD21CC" w:rsidRPr="00A31F1F" w:rsidRDefault="00CD21CC">
            <w:pPr>
              <w:autoSpaceDE w:val="0"/>
              <w:autoSpaceDN w:val="0"/>
              <w:adjustRightInd w:val="0"/>
              <w:rPr>
                <w:lang w:val="en-AU"/>
              </w:rPr>
            </w:pPr>
            <w:r w:rsidRPr="00A31F1F">
              <w:rPr>
                <w:lang w:val="en-AU"/>
              </w:rPr>
              <w:t xml:space="preserve">Valencia Technologies Corp. </w:t>
            </w:r>
          </w:p>
        </w:tc>
      </w:tr>
      <w:tr w:rsidR="00CD21CC" w:rsidRPr="00A31F1F" w14:paraId="53EBC8AE" w14:textId="77777777" w:rsidTr="00CD21CC">
        <w:trPr>
          <w:trHeight w:val="280"/>
        </w:trPr>
        <w:tc>
          <w:tcPr>
            <w:tcW w:w="966" w:type="dxa"/>
            <w:tcBorders>
              <w:top w:val="nil"/>
              <w:left w:val="nil"/>
              <w:bottom w:val="nil"/>
              <w:right w:val="nil"/>
            </w:tcBorders>
          </w:tcPr>
          <w:p w14:paraId="4E215040"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6F10752C" w14:textId="77777777" w:rsidR="00CD21CC" w:rsidRPr="00A31F1F" w:rsidRDefault="00CD21CC">
            <w:pPr>
              <w:autoSpaceDE w:val="0"/>
              <w:autoSpaceDN w:val="0"/>
              <w:adjustRightInd w:val="0"/>
              <w:rPr>
                <w:lang w:val="en-AU"/>
              </w:rPr>
            </w:pPr>
            <w:r w:rsidRPr="00A31F1F">
              <w:rPr>
                <w:lang w:val="en-AU"/>
              </w:rPr>
              <w:t xml:space="preserve">Clock Start Date: </w:t>
            </w:r>
          </w:p>
        </w:tc>
        <w:tc>
          <w:tcPr>
            <w:tcW w:w="6459" w:type="dxa"/>
            <w:tcBorders>
              <w:top w:val="nil"/>
              <w:left w:val="nil"/>
              <w:bottom w:val="nil"/>
              <w:right w:val="nil"/>
            </w:tcBorders>
          </w:tcPr>
          <w:p w14:paraId="656C1597" w14:textId="77777777" w:rsidR="00CD21CC" w:rsidRPr="00A31F1F" w:rsidRDefault="00CD21CC">
            <w:pPr>
              <w:autoSpaceDE w:val="0"/>
              <w:autoSpaceDN w:val="0"/>
              <w:adjustRightInd w:val="0"/>
              <w:rPr>
                <w:lang w:val="en-AU"/>
              </w:rPr>
            </w:pPr>
            <w:r w:rsidRPr="00A31F1F">
              <w:rPr>
                <w:lang w:val="en-AU"/>
              </w:rPr>
              <w:t xml:space="preserve">23 February 2017 </w:t>
            </w:r>
          </w:p>
        </w:tc>
      </w:tr>
    </w:tbl>
    <w:p w14:paraId="177E99D9" w14:textId="77777777" w:rsidR="00DC0DA4" w:rsidRPr="00A31F1F" w:rsidRDefault="00BA0CB3">
      <w:pPr>
        <w:autoSpaceDE w:val="0"/>
        <w:autoSpaceDN w:val="0"/>
        <w:adjustRightInd w:val="0"/>
        <w:rPr>
          <w:lang w:val="en-AU"/>
        </w:rPr>
      </w:pPr>
      <w:r w:rsidRPr="00A31F1F">
        <w:rPr>
          <w:lang w:val="en-AU"/>
        </w:rPr>
        <w:t xml:space="preserve"> </w:t>
      </w:r>
    </w:p>
    <w:p w14:paraId="6EE0DD1D" w14:textId="5DDE3CA8" w:rsidR="00987913" w:rsidRPr="00723628" w:rsidRDefault="00BD53A2">
      <w:pPr>
        <w:autoSpaceDE w:val="0"/>
        <w:autoSpaceDN w:val="0"/>
        <w:adjustRightInd w:val="0"/>
        <w:rPr>
          <w:szCs w:val="22"/>
          <w:lang w:val="en-AU"/>
        </w:rPr>
      </w:pPr>
      <w:r w:rsidRPr="00723628">
        <w:rPr>
          <w:szCs w:val="22"/>
          <w:lang w:val="en-AU"/>
        </w:rPr>
        <w:t xml:space="preserve">Dr Sharon English </w:t>
      </w:r>
      <w:r w:rsidR="00716920">
        <w:rPr>
          <w:szCs w:val="22"/>
          <w:lang w:val="en-AU"/>
        </w:rPr>
        <w:t xml:space="preserve">and Miss Stacey </w:t>
      </w:r>
      <w:r w:rsidR="00FD3BF5">
        <w:rPr>
          <w:szCs w:val="22"/>
          <w:lang w:val="en-AU"/>
        </w:rPr>
        <w:t xml:space="preserve">Chambliss </w:t>
      </w:r>
      <w:r w:rsidR="00716920">
        <w:rPr>
          <w:szCs w:val="22"/>
          <w:lang w:val="en-AU"/>
        </w:rPr>
        <w:t>were</w:t>
      </w:r>
      <w:r w:rsidR="00987913" w:rsidRPr="00723628">
        <w:rPr>
          <w:szCs w:val="22"/>
          <w:lang w:val="en-AU"/>
        </w:rPr>
        <w:t xml:space="preserve"> present </w:t>
      </w:r>
      <w:r w:rsidR="00DC62A5" w:rsidRPr="00723628">
        <w:rPr>
          <w:rFonts w:cs="Arial"/>
          <w:szCs w:val="22"/>
          <w:lang w:val="en-AU"/>
        </w:rPr>
        <w:t>by teleconference</w:t>
      </w:r>
      <w:r w:rsidR="00DC62A5" w:rsidRPr="00723628">
        <w:rPr>
          <w:szCs w:val="22"/>
          <w:lang w:val="en-AU"/>
        </w:rPr>
        <w:t xml:space="preserve"> </w:t>
      </w:r>
      <w:r w:rsidR="00987913" w:rsidRPr="00723628">
        <w:rPr>
          <w:szCs w:val="22"/>
          <w:lang w:val="en-AU"/>
        </w:rPr>
        <w:t>for discussion of this application.</w:t>
      </w:r>
    </w:p>
    <w:p w14:paraId="438FA615" w14:textId="77777777" w:rsidR="00987913" w:rsidRPr="00A31F1F" w:rsidRDefault="00987913">
      <w:pPr>
        <w:autoSpaceDE w:val="0"/>
        <w:autoSpaceDN w:val="0"/>
        <w:adjustRightInd w:val="0"/>
        <w:rPr>
          <w:u w:val="single"/>
          <w:lang w:val="en-AU"/>
        </w:rPr>
      </w:pPr>
    </w:p>
    <w:p w14:paraId="78E359E7" w14:textId="77777777" w:rsidR="00E24E77" w:rsidRPr="00A31F1F" w:rsidRDefault="00E24E77">
      <w:pPr>
        <w:autoSpaceDE w:val="0"/>
        <w:autoSpaceDN w:val="0"/>
        <w:adjustRightInd w:val="0"/>
        <w:rPr>
          <w:u w:val="single"/>
          <w:lang w:val="en-AU"/>
        </w:rPr>
      </w:pPr>
      <w:r w:rsidRPr="00A31F1F">
        <w:rPr>
          <w:u w:val="single"/>
          <w:lang w:val="en-AU"/>
        </w:rPr>
        <w:t>Potential conflicts of interest</w:t>
      </w:r>
    </w:p>
    <w:p w14:paraId="44FCF0CC" w14:textId="77777777" w:rsidR="00E24E77" w:rsidRPr="00A31F1F" w:rsidRDefault="00E24E77">
      <w:pPr>
        <w:autoSpaceDE w:val="0"/>
        <w:autoSpaceDN w:val="0"/>
        <w:adjustRightInd w:val="0"/>
        <w:rPr>
          <w:b/>
          <w:lang w:val="en-AU"/>
        </w:rPr>
      </w:pPr>
    </w:p>
    <w:p w14:paraId="36AEA1F2" w14:textId="77777777" w:rsidR="00E24E77" w:rsidRPr="00A31F1F" w:rsidRDefault="00E24E77">
      <w:pPr>
        <w:autoSpaceDE w:val="0"/>
        <w:autoSpaceDN w:val="0"/>
        <w:adjustRightInd w:val="0"/>
        <w:rPr>
          <w:lang w:val="en-AU"/>
        </w:rPr>
      </w:pPr>
      <w:r w:rsidRPr="00A31F1F">
        <w:rPr>
          <w:lang w:val="en-AU"/>
        </w:rPr>
        <w:t>The Chair asked members to declare any potential conflicts of interest related to this application.</w:t>
      </w:r>
    </w:p>
    <w:p w14:paraId="6487809A" w14:textId="77777777" w:rsidR="00E24E77" w:rsidRPr="00A31F1F" w:rsidRDefault="00E24E77">
      <w:pPr>
        <w:autoSpaceDE w:val="0"/>
        <w:autoSpaceDN w:val="0"/>
        <w:adjustRightInd w:val="0"/>
        <w:rPr>
          <w:lang w:val="en-AU"/>
        </w:rPr>
      </w:pPr>
    </w:p>
    <w:p w14:paraId="468E2F91" w14:textId="6BB98AF7" w:rsidR="00E24E77" w:rsidRPr="00716920" w:rsidRDefault="00E24E77">
      <w:pPr>
        <w:autoSpaceDE w:val="0"/>
        <w:autoSpaceDN w:val="0"/>
        <w:adjustRightInd w:val="0"/>
        <w:rPr>
          <w:lang w:val="en-AU"/>
        </w:rPr>
      </w:pPr>
      <w:r w:rsidRPr="00A31F1F">
        <w:rPr>
          <w:lang w:val="en-AU"/>
        </w:rPr>
        <w:t>No potential conflicts of interest related to this application were declared by any member.</w:t>
      </w:r>
    </w:p>
    <w:p w14:paraId="09A7B17D" w14:textId="77777777" w:rsidR="00E24E77" w:rsidRPr="00A31F1F" w:rsidRDefault="00E24E77">
      <w:pPr>
        <w:autoSpaceDE w:val="0"/>
        <w:autoSpaceDN w:val="0"/>
        <w:adjustRightInd w:val="0"/>
        <w:rPr>
          <w:lang w:val="en-AU"/>
        </w:rPr>
      </w:pPr>
    </w:p>
    <w:p w14:paraId="0150BF56" w14:textId="77777777" w:rsidR="00773B60" w:rsidRPr="00A31F1F" w:rsidRDefault="00773B60" w:rsidP="00773B60">
      <w:pPr>
        <w:rPr>
          <w:u w:val="single"/>
          <w:lang w:val="en-AU"/>
        </w:rPr>
      </w:pPr>
      <w:r w:rsidRPr="00A31F1F">
        <w:rPr>
          <w:u w:val="single"/>
          <w:lang w:val="en-AU"/>
        </w:rPr>
        <w:t>Summary of Study</w:t>
      </w:r>
    </w:p>
    <w:p w14:paraId="11C8FF31" w14:textId="77777777" w:rsidR="00773B60" w:rsidRPr="00A31F1F" w:rsidRDefault="00773B60" w:rsidP="00773B60">
      <w:pPr>
        <w:rPr>
          <w:u w:val="single"/>
          <w:lang w:val="en-AU"/>
        </w:rPr>
      </w:pPr>
    </w:p>
    <w:p w14:paraId="66F2B013" w14:textId="67DFBFD8" w:rsidR="00100074" w:rsidRPr="00B51CDA" w:rsidRDefault="00100074" w:rsidP="00100074">
      <w:pPr>
        <w:pStyle w:val="ListParagraph"/>
        <w:numPr>
          <w:ilvl w:val="0"/>
          <w:numId w:val="4"/>
        </w:numPr>
        <w:spacing w:before="80" w:after="80"/>
        <w:rPr>
          <w:u w:val="single"/>
          <w:lang w:val="en-AU"/>
        </w:rPr>
      </w:pPr>
      <w:r w:rsidRPr="00B51CDA">
        <w:rPr>
          <w:lang w:val="en-AU"/>
        </w:rPr>
        <w:t xml:space="preserve">This is </w:t>
      </w:r>
      <w:r w:rsidR="00723628" w:rsidRPr="00B51CDA">
        <w:rPr>
          <w:lang w:val="en-AU"/>
        </w:rPr>
        <w:t>an</w:t>
      </w:r>
      <w:r w:rsidRPr="00B51CDA">
        <w:rPr>
          <w:lang w:val="en-AU"/>
        </w:rPr>
        <w:t xml:space="preserve"> uncontrolled safety and efficacy study of an implanted tibial nerve stimulator (inside leg above ankle) for urge incontinence due to bladder overactivity.</w:t>
      </w:r>
    </w:p>
    <w:p w14:paraId="0759B3DE" w14:textId="58806807" w:rsidR="00100074" w:rsidRPr="00B51CDA" w:rsidRDefault="00100074" w:rsidP="00100074">
      <w:pPr>
        <w:pStyle w:val="ListParagraph"/>
        <w:numPr>
          <w:ilvl w:val="0"/>
          <w:numId w:val="4"/>
        </w:numPr>
        <w:spacing w:before="80" w:after="80"/>
        <w:rPr>
          <w:u w:val="single"/>
          <w:lang w:val="en-AU"/>
        </w:rPr>
      </w:pPr>
      <w:r w:rsidRPr="00B51CDA">
        <w:rPr>
          <w:lang w:val="en-AU"/>
        </w:rPr>
        <w:t>There is quite good evidence (Cochrane meta</w:t>
      </w:r>
      <w:r w:rsidR="00EA6032" w:rsidRPr="00B51CDA">
        <w:rPr>
          <w:lang w:val="en-AU"/>
        </w:rPr>
        <w:t xml:space="preserve"> </w:t>
      </w:r>
      <w:r w:rsidRPr="00B51CDA">
        <w:rPr>
          <w:lang w:val="en-AU"/>
        </w:rPr>
        <w:t xml:space="preserve">analysis 2016) that direct tibial nerve stimulation (via a small needle through the skin, on a weekly sessional basis) is better than no treatment. The implanted stimulator will reduce the need for clinic attendances. </w:t>
      </w:r>
    </w:p>
    <w:p w14:paraId="1755F71C" w14:textId="77777777" w:rsidR="00100074" w:rsidRPr="00B51CDA" w:rsidRDefault="00100074" w:rsidP="00100074">
      <w:pPr>
        <w:pStyle w:val="ListParagraph"/>
        <w:numPr>
          <w:ilvl w:val="0"/>
          <w:numId w:val="4"/>
        </w:numPr>
        <w:spacing w:before="80" w:after="80"/>
        <w:rPr>
          <w:u w:val="single"/>
          <w:lang w:val="en-AU"/>
        </w:rPr>
      </w:pPr>
      <w:r w:rsidRPr="00B51CDA">
        <w:rPr>
          <w:lang w:val="en-AU"/>
        </w:rPr>
        <w:t>To date, the device has only been used in one human trial where 48 patients had a stimulator implanted into each forearm to treat high blood pressure.</w:t>
      </w:r>
    </w:p>
    <w:p w14:paraId="412EFE56" w14:textId="6341F2C6" w:rsidR="00BD53A2" w:rsidRPr="00B51CDA" w:rsidRDefault="00BD53A2" w:rsidP="00100074">
      <w:pPr>
        <w:pStyle w:val="ListParagraph"/>
        <w:numPr>
          <w:ilvl w:val="0"/>
          <w:numId w:val="4"/>
        </w:numPr>
        <w:spacing w:before="80" w:after="80"/>
        <w:rPr>
          <w:u w:val="single"/>
          <w:lang w:val="en-AU"/>
        </w:rPr>
      </w:pPr>
      <w:r w:rsidRPr="00B51CDA">
        <w:rPr>
          <w:lang w:val="en-AU"/>
        </w:rPr>
        <w:t xml:space="preserve">There was </w:t>
      </w:r>
      <w:r w:rsidR="000721D5" w:rsidRPr="00B51CDA">
        <w:rPr>
          <w:lang w:val="en-AU"/>
        </w:rPr>
        <w:t>a</w:t>
      </w:r>
      <w:r w:rsidRPr="00B51CDA">
        <w:rPr>
          <w:lang w:val="en-AU"/>
        </w:rPr>
        <w:t xml:space="preserve"> New Zealand</w:t>
      </w:r>
      <w:r w:rsidR="00100074" w:rsidRPr="00B51CDA">
        <w:rPr>
          <w:lang w:val="en-AU"/>
        </w:rPr>
        <w:t xml:space="preserve"> site in the trial. There were 4 infections, 3/4 came from one Canadian centre. </w:t>
      </w:r>
    </w:p>
    <w:p w14:paraId="3C81B835" w14:textId="0EE95F36" w:rsidR="00BD53A2" w:rsidRPr="00B51CDA" w:rsidRDefault="00EC7F60" w:rsidP="00100074">
      <w:pPr>
        <w:pStyle w:val="ListParagraph"/>
        <w:numPr>
          <w:ilvl w:val="0"/>
          <w:numId w:val="4"/>
        </w:numPr>
        <w:spacing w:before="80" w:after="80"/>
        <w:rPr>
          <w:u w:val="single"/>
          <w:lang w:val="en-AU"/>
        </w:rPr>
      </w:pPr>
      <w:r>
        <w:rPr>
          <w:lang w:val="en-AU"/>
        </w:rPr>
        <w:t>This study:</w:t>
      </w:r>
      <w:r w:rsidR="00100074" w:rsidRPr="00B51CDA">
        <w:rPr>
          <w:lang w:val="en-AU"/>
        </w:rPr>
        <w:t>N=</w:t>
      </w:r>
      <w:r>
        <w:rPr>
          <w:lang w:val="en-AU"/>
        </w:rPr>
        <w:t>50</w:t>
      </w:r>
      <w:r w:rsidR="00100074" w:rsidRPr="00B51CDA">
        <w:rPr>
          <w:lang w:val="en-AU"/>
        </w:rPr>
        <w:t xml:space="preserve"> between N</w:t>
      </w:r>
      <w:r w:rsidR="00FD3BF5" w:rsidRPr="00B51CDA">
        <w:rPr>
          <w:lang w:val="en-AU"/>
        </w:rPr>
        <w:t xml:space="preserve">ew </w:t>
      </w:r>
      <w:r w:rsidR="00100074" w:rsidRPr="00B51CDA">
        <w:rPr>
          <w:lang w:val="en-AU"/>
        </w:rPr>
        <w:t>Z</w:t>
      </w:r>
      <w:r w:rsidR="00FD3BF5" w:rsidRPr="00B51CDA">
        <w:rPr>
          <w:lang w:val="en-AU"/>
        </w:rPr>
        <w:t>ealand</w:t>
      </w:r>
      <w:r w:rsidR="00100074" w:rsidRPr="00B51CDA">
        <w:rPr>
          <w:lang w:val="en-AU"/>
        </w:rPr>
        <w:t xml:space="preserve"> and USA. 2 N</w:t>
      </w:r>
      <w:r w:rsidR="00DA4E52">
        <w:rPr>
          <w:lang w:val="en-AU"/>
        </w:rPr>
        <w:t xml:space="preserve">ew </w:t>
      </w:r>
      <w:r w:rsidR="00100074" w:rsidRPr="00B51CDA">
        <w:rPr>
          <w:lang w:val="en-AU"/>
        </w:rPr>
        <w:t>Z</w:t>
      </w:r>
      <w:r w:rsidR="00DA4E52">
        <w:rPr>
          <w:lang w:val="en-AU"/>
        </w:rPr>
        <w:t>ealand</w:t>
      </w:r>
      <w:r w:rsidR="00100074" w:rsidRPr="00B51CDA">
        <w:rPr>
          <w:lang w:val="en-AU"/>
        </w:rPr>
        <w:t xml:space="preserve"> centre</w:t>
      </w:r>
      <w:r w:rsidR="00BD53A2" w:rsidRPr="00B51CDA">
        <w:rPr>
          <w:lang w:val="en-AU"/>
        </w:rPr>
        <w:t>s Recruited from clinic records.</w:t>
      </w:r>
    </w:p>
    <w:p w14:paraId="1DA42BBB" w14:textId="0620D1D2" w:rsidR="00723628" w:rsidRPr="00B51CDA" w:rsidRDefault="00EC7F60" w:rsidP="00100074">
      <w:pPr>
        <w:pStyle w:val="ListParagraph"/>
        <w:numPr>
          <w:ilvl w:val="0"/>
          <w:numId w:val="4"/>
        </w:numPr>
        <w:spacing w:before="80" w:after="80"/>
        <w:rPr>
          <w:u w:val="single"/>
          <w:lang w:val="en-AU"/>
        </w:rPr>
      </w:pPr>
      <w:r w:rsidRPr="00B51CDA">
        <w:rPr>
          <w:lang w:val="en-AU"/>
        </w:rPr>
        <w:t>Inclusion:</w:t>
      </w:r>
      <w:r w:rsidR="00CD21CC">
        <w:rPr>
          <w:lang w:val="en-AU"/>
        </w:rPr>
        <w:t xml:space="preserve"> </w:t>
      </w:r>
      <w:r w:rsidR="00100074" w:rsidRPr="00B51CDA">
        <w:rPr>
          <w:lang w:val="en-AU"/>
        </w:rPr>
        <w:t>Discontinue all bladder-active meds</w:t>
      </w:r>
      <w:r>
        <w:rPr>
          <w:lang w:val="en-AU"/>
        </w:rPr>
        <w:t>;</w:t>
      </w:r>
      <w:r w:rsidR="00100074" w:rsidRPr="00B51CDA">
        <w:rPr>
          <w:lang w:val="en-AU"/>
        </w:rPr>
        <w:t xml:space="preserve"> &gt;18 years, no upper age limit; severe symptoms of urge and incontinence refractory to behavioural and pharmaceutical standard care options </w:t>
      </w:r>
    </w:p>
    <w:p w14:paraId="37DAB696" w14:textId="77777777" w:rsidR="00E206E4" w:rsidRPr="00B51CDA" w:rsidRDefault="00100074" w:rsidP="00100074">
      <w:pPr>
        <w:pStyle w:val="ListParagraph"/>
        <w:numPr>
          <w:ilvl w:val="0"/>
          <w:numId w:val="4"/>
        </w:numPr>
        <w:spacing w:before="80" w:after="80"/>
        <w:rPr>
          <w:u w:val="single"/>
          <w:lang w:val="en-AU"/>
        </w:rPr>
      </w:pPr>
      <w:r w:rsidRPr="00B51CDA">
        <w:rPr>
          <w:lang w:val="en-AU"/>
        </w:rPr>
        <w:t xml:space="preserve">Exclusions: mainly relate to excluding other urinary tract </w:t>
      </w:r>
      <w:r w:rsidR="00EA6032" w:rsidRPr="00B51CDA">
        <w:rPr>
          <w:lang w:val="en-AU"/>
        </w:rPr>
        <w:t>pathologies</w:t>
      </w:r>
      <w:r w:rsidRPr="00B51CDA">
        <w:rPr>
          <w:lang w:val="en-AU"/>
        </w:rPr>
        <w:t xml:space="preserve">, morbid obesity, </w:t>
      </w:r>
      <w:r w:rsidR="00EA6032" w:rsidRPr="00B51CDA">
        <w:rPr>
          <w:lang w:val="en-AU"/>
        </w:rPr>
        <w:t>peripheral</w:t>
      </w:r>
      <w:r w:rsidRPr="00B51CDA">
        <w:rPr>
          <w:lang w:val="en-AU"/>
        </w:rPr>
        <w:t xml:space="preserve"> neuropathy. </w:t>
      </w:r>
    </w:p>
    <w:p w14:paraId="5E2EEB2A" w14:textId="5C9B6478" w:rsidR="00E206E4" w:rsidRPr="00B51CDA" w:rsidRDefault="00100074" w:rsidP="00100074">
      <w:pPr>
        <w:pStyle w:val="ListParagraph"/>
        <w:numPr>
          <w:ilvl w:val="0"/>
          <w:numId w:val="4"/>
        </w:numPr>
        <w:spacing w:before="80" w:after="80"/>
        <w:rPr>
          <w:u w:val="single"/>
          <w:lang w:val="en-AU"/>
        </w:rPr>
      </w:pPr>
      <w:r w:rsidRPr="00B51CDA">
        <w:rPr>
          <w:lang w:val="en-AU"/>
        </w:rPr>
        <w:t xml:space="preserve">Intervention: local anaesthetic implantation of a 2cm diameter thin disc in subcutaneous tissue. Activated a month later. </w:t>
      </w:r>
    </w:p>
    <w:p w14:paraId="133E6640" w14:textId="49009ED9" w:rsidR="00BD53A2" w:rsidRPr="00B51CDA" w:rsidRDefault="00100074" w:rsidP="00100074">
      <w:pPr>
        <w:pStyle w:val="ListParagraph"/>
        <w:numPr>
          <w:ilvl w:val="0"/>
          <w:numId w:val="4"/>
        </w:numPr>
        <w:spacing w:before="80" w:after="80"/>
        <w:rPr>
          <w:u w:val="single"/>
          <w:lang w:val="en-AU"/>
        </w:rPr>
      </w:pPr>
      <w:r w:rsidRPr="00B51CDA">
        <w:rPr>
          <w:lang w:val="en-AU"/>
        </w:rPr>
        <w:t xml:space="preserve">Analyses/sample size: well described for a feasibility study. </w:t>
      </w:r>
    </w:p>
    <w:p w14:paraId="57F5AE22" w14:textId="4DDACE73" w:rsidR="00100074" w:rsidRPr="00B51CDA" w:rsidRDefault="00E206E4" w:rsidP="00100074">
      <w:pPr>
        <w:pStyle w:val="ListParagraph"/>
        <w:numPr>
          <w:ilvl w:val="0"/>
          <w:numId w:val="4"/>
        </w:numPr>
        <w:spacing w:before="80" w:after="80"/>
        <w:rPr>
          <w:u w:val="single"/>
          <w:lang w:val="en-AU"/>
        </w:rPr>
      </w:pPr>
      <w:r w:rsidRPr="00B51CDA">
        <w:rPr>
          <w:lang w:val="en-AU"/>
        </w:rPr>
        <w:t>DMSC</w:t>
      </w:r>
      <w:r w:rsidR="00100074" w:rsidRPr="00B51CDA">
        <w:rPr>
          <w:lang w:val="en-AU"/>
        </w:rPr>
        <w:t xml:space="preserve">: internal. No detail of who is to be on it. 10 visits over 12 months questionnaires 5 x 72 hour recording of </w:t>
      </w:r>
      <w:r w:rsidR="00EA6032" w:rsidRPr="00B51CDA">
        <w:rPr>
          <w:lang w:val="en-AU"/>
        </w:rPr>
        <w:t>detailed</w:t>
      </w:r>
      <w:r w:rsidR="00100074" w:rsidRPr="00B51CDA">
        <w:rPr>
          <w:lang w:val="en-AU"/>
        </w:rPr>
        <w:t xml:space="preserve"> urinary history</w:t>
      </w:r>
    </w:p>
    <w:p w14:paraId="07263AB4" w14:textId="77777777" w:rsidR="00773B60" w:rsidRPr="00A31F1F" w:rsidRDefault="00773B60" w:rsidP="00773B60">
      <w:pPr>
        <w:autoSpaceDE w:val="0"/>
        <w:autoSpaceDN w:val="0"/>
        <w:adjustRightInd w:val="0"/>
        <w:rPr>
          <w:lang w:val="en-AU"/>
        </w:rPr>
      </w:pPr>
    </w:p>
    <w:p w14:paraId="60A6B187" w14:textId="77777777" w:rsidR="00773B60" w:rsidRPr="00A31F1F" w:rsidRDefault="00773B60" w:rsidP="00773B60">
      <w:pPr>
        <w:rPr>
          <w:u w:val="single"/>
          <w:lang w:val="en-AU"/>
        </w:rPr>
      </w:pPr>
      <w:r w:rsidRPr="00A31F1F">
        <w:rPr>
          <w:u w:val="single"/>
          <w:lang w:val="en-AU"/>
        </w:rPr>
        <w:t>Summary of ethical issues (resolved)</w:t>
      </w:r>
    </w:p>
    <w:p w14:paraId="75F57356" w14:textId="77777777" w:rsidR="00773B60" w:rsidRPr="00A31F1F" w:rsidRDefault="00773B60" w:rsidP="00773B60">
      <w:pPr>
        <w:rPr>
          <w:u w:val="single"/>
          <w:lang w:val="en-AU"/>
        </w:rPr>
      </w:pPr>
    </w:p>
    <w:p w14:paraId="6456AEA3" w14:textId="77777777" w:rsidR="00773B60" w:rsidRPr="00A31F1F" w:rsidRDefault="00773B60" w:rsidP="00773B60">
      <w:pPr>
        <w:rPr>
          <w:lang w:val="en-AU"/>
        </w:rPr>
      </w:pPr>
      <w:r w:rsidRPr="00A31F1F">
        <w:rPr>
          <w:lang w:val="en-AU"/>
        </w:rPr>
        <w:t>The main ethical issues considered by the Committee and addressed by the Researcher are as follows.</w:t>
      </w:r>
    </w:p>
    <w:p w14:paraId="6C76A1EB" w14:textId="77777777" w:rsidR="00EC6D4D" w:rsidRPr="00A31F1F" w:rsidRDefault="00EC6D4D" w:rsidP="00773B60">
      <w:pPr>
        <w:rPr>
          <w:lang w:val="en-AU"/>
        </w:rPr>
      </w:pPr>
    </w:p>
    <w:p w14:paraId="175AF3C5" w14:textId="6AED5113" w:rsidR="00723628" w:rsidRPr="00E206E4" w:rsidRDefault="00723628" w:rsidP="00EC6D4D">
      <w:pPr>
        <w:pStyle w:val="ListParagraph"/>
        <w:numPr>
          <w:ilvl w:val="0"/>
          <w:numId w:val="4"/>
        </w:numPr>
        <w:spacing w:before="80" w:after="80"/>
        <w:rPr>
          <w:lang w:val="en-AU"/>
        </w:rPr>
      </w:pPr>
      <w:r w:rsidRPr="00E206E4">
        <w:rPr>
          <w:lang w:val="en-AU"/>
        </w:rPr>
        <w:t>The Researcher(s) explained that they have not done testing to ensure no interference with pacemakers or other devices</w:t>
      </w:r>
      <w:r w:rsidR="000721D5">
        <w:rPr>
          <w:lang w:val="en-AU"/>
        </w:rPr>
        <w:t>, as such this is an exclusion criteria</w:t>
      </w:r>
      <w:r w:rsidRPr="00E206E4">
        <w:rPr>
          <w:lang w:val="en-AU"/>
        </w:rPr>
        <w:t xml:space="preserve">. The Researcher(s) explained there </w:t>
      </w:r>
      <w:r w:rsidR="000721D5" w:rsidRPr="00E206E4">
        <w:rPr>
          <w:lang w:val="en-AU"/>
        </w:rPr>
        <w:t>is</w:t>
      </w:r>
      <w:r w:rsidR="000721D5">
        <w:rPr>
          <w:lang w:val="en-AU"/>
        </w:rPr>
        <w:t xml:space="preserve"> no lead wire</w:t>
      </w:r>
      <w:r w:rsidRPr="00E206E4">
        <w:rPr>
          <w:lang w:val="en-AU"/>
        </w:rPr>
        <w:t xml:space="preserve"> so airport security is not an issue. </w:t>
      </w:r>
    </w:p>
    <w:p w14:paraId="038EF916" w14:textId="341E2A73" w:rsidR="00CD21CC" w:rsidRDefault="00CD21CC">
      <w:pPr>
        <w:rPr>
          <w:u w:val="single"/>
          <w:lang w:val="en-AU"/>
        </w:rPr>
      </w:pPr>
      <w:r>
        <w:rPr>
          <w:u w:val="single"/>
          <w:lang w:val="en-AU"/>
        </w:rPr>
        <w:br w:type="page"/>
      </w:r>
    </w:p>
    <w:p w14:paraId="044F4A5C" w14:textId="77777777" w:rsidR="00773B60" w:rsidRPr="00F96AF4" w:rsidRDefault="00773B60" w:rsidP="00F96AF4">
      <w:pPr>
        <w:spacing w:before="80" w:after="80"/>
        <w:rPr>
          <w:u w:val="single"/>
          <w:lang w:val="en-AU"/>
        </w:rPr>
      </w:pPr>
    </w:p>
    <w:p w14:paraId="1EF66D47" w14:textId="77777777" w:rsidR="00773B60" w:rsidRPr="00A31F1F" w:rsidRDefault="00773B60" w:rsidP="00773B60">
      <w:pPr>
        <w:rPr>
          <w:u w:val="single"/>
          <w:lang w:val="en-AU"/>
        </w:rPr>
      </w:pPr>
      <w:r w:rsidRPr="00A31F1F">
        <w:rPr>
          <w:u w:val="single"/>
          <w:lang w:val="en-AU"/>
        </w:rPr>
        <w:t>Summary of ethical issues (outstanding)</w:t>
      </w:r>
    </w:p>
    <w:p w14:paraId="6ECAFDAE" w14:textId="77777777" w:rsidR="00773B60" w:rsidRPr="00A31F1F" w:rsidRDefault="00773B60" w:rsidP="00773B60">
      <w:pPr>
        <w:rPr>
          <w:u w:val="single"/>
          <w:lang w:val="en-AU"/>
        </w:rPr>
      </w:pPr>
    </w:p>
    <w:p w14:paraId="7C72E196" w14:textId="77777777" w:rsidR="00773B60" w:rsidRPr="00A31F1F" w:rsidRDefault="00773B60" w:rsidP="00773B60">
      <w:pPr>
        <w:rPr>
          <w:lang w:val="en-AU"/>
        </w:rPr>
      </w:pPr>
      <w:r w:rsidRPr="00A31F1F">
        <w:rPr>
          <w:lang w:val="en-AU"/>
        </w:rPr>
        <w:t>The main ethical issues considered by the Committee and which require addressing by the Researcher are as follows.</w:t>
      </w:r>
    </w:p>
    <w:p w14:paraId="5E452E8D" w14:textId="77777777" w:rsidR="00773B60" w:rsidRPr="00A31F1F" w:rsidRDefault="00773B60" w:rsidP="00773B60">
      <w:pPr>
        <w:autoSpaceDE w:val="0"/>
        <w:autoSpaceDN w:val="0"/>
        <w:adjustRightInd w:val="0"/>
        <w:rPr>
          <w:lang w:val="en-AU"/>
        </w:rPr>
      </w:pPr>
    </w:p>
    <w:p w14:paraId="691B4B28" w14:textId="3A4D83C1" w:rsidR="00F96AF4" w:rsidRPr="00477FD8" w:rsidRDefault="00F96AF4" w:rsidP="00F96AF4">
      <w:pPr>
        <w:pStyle w:val="ListParagraph"/>
        <w:numPr>
          <w:ilvl w:val="0"/>
          <w:numId w:val="4"/>
        </w:numPr>
        <w:spacing w:before="80" w:after="80"/>
        <w:rPr>
          <w:lang w:val="en-AU"/>
        </w:rPr>
      </w:pPr>
      <w:r>
        <w:rPr>
          <w:lang w:val="en-AU"/>
        </w:rPr>
        <w:t>The Committee noted t</w:t>
      </w:r>
      <w:r w:rsidRPr="00B51CDA">
        <w:rPr>
          <w:lang w:val="en-AU"/>
        </w:rPr>
        <w:t>his is a first-in-human of the device in the leg and for this indication. This site is more likely to become infected than a forearm site yet there were 4/48 infections with the device in the arm. The exclusions do not include any consideration of poor arterial or venous circulation, chronic leg swelling (oedema) or diabetes all of which will increase infection risk. Infections in this site can lead to chronic ulceration.</w:t>
      </w:r>
      <w:r>
        <w:rPr>
          <w:lang w:val="en-AU"/>
        </w:rPr>
        <w:t xml:space="preserve"> The Researcher(s) </w:t>
      </w:r>
      <w:r w:rsidRPr="00477FD8">
        <w:rPr>
          <w:lang w:val="en-AU"/>
        </w:rPr>
        <w:t xml:space="preserve">explained that this is a clinical decision, if someone had poor skin or something that would exclude them the clinician would not enrol them. </w:t>
      </w:r>
    </w:p>
    <w:p w14:paraId="571F1F63" w14:textId="60921DEB" w:rsidR="00F96AF4" w:rsidRPr="002C7A08" w:rsidRDefault="00F96AF4" w:rsidP="00F96AF4">
      <w:pPr>
        <w:pStyle w:val="ListParagraph"/>
        <w:numPr>
          <w:ilvl w:val="0"/>
          <w:numId w:val="4"/>
        </w:numPr>
        <w:spacing w:before="80" w:after="80"/>
        <w:rPr>
          <w:lang w:val="en-AU"/>
        </w:rPr>
      </w:pPr>
      <w:r w:rsidRPr="00477FD8">
        <w:rPr>
          <w:lang w:val="en-AU"/>
        </w:rPr>
        <w:t xml:space="preserve">The Committee noted a Professor in Urology has provided the peer review from a </w:t>
      </w:r>
      <w:r w:rsidRPr="002C7A08">
        <w:rPr>
          <w:lang w:val="en-AU"/>
        </w:rPr>
        <w:t>reputable USA institution. He claims no conflict of interest but discloses he was involved with Valencia in the design of the study. Further local peer review is required from a urologist. The Committee would also like it sent to a local vascular surgeon for his/her review of whether the exclusion criteria are sufficiently comprehensive- should those with peripheral vascular disease, diabetes, chronic lower leg oedema, local skin disease on the low</w:t>
      </w:r>
      <w:r w:rsidR="000721D5">
        <w:rPr>
          <w:lang w:val="en-AU"/>
        </w:rPr>
        <w:t>er leg be specifically excluded.</w:t>
      </w:r>
    </w:p>
    <w:p w14:paraId="6003FB58" w14:textId="77777777" w:rsidR="00F96AF4" w:rsidRPr="002C7A08" w:rsidRDefault="00F96AF4" w:rsidP="00F96AF4">
      <w:pPr>
        <w:pStyle w:val="ListParagraph"/>
        <w:numPr>
          <w:ilvl w:val="0"/>
          <w:numId w:val="4"/>
        </w:numPr>
        <w:spacing w:before="80" w:after="80"/>
        <w:rPr>
          <w:lang w:val="en-AU"/>
        </w:rPr>
      </w:pPr>
      <w:r w:rsidRPr="002C7A08">
        <w:rPr>
          <w:lang w:val="en-AU"/>
        </w:rPr>
        <w:t xml:space="preserve">There is also no consideration of possible physical trauma from contact sport or footwear such as boots, which potentially press on this area. </w:t>
      </w:r>
    </w:p>
    <w:p w14:paraId="13CE4BC5" w14:textId="77777777" w:rsidR="00F96AF4" w:rsidRPr="00E03F80" w:rsidRDefault="00F96AF4" w:rsidP="00F96AF4">
      <w:pPr>
        <w:pStyle w:val="ListParagraph"/>
        <w:numPr>
          <w:ilvl w:val="0"/>
          <w:numId w:val="4"/>
        </w:numPr>
        <w:spacing w:before="80" w:after="80"/>
        <w:rPr>
          <w:lang w:val="en-AU"/>
        </w:rPr>
      </w:pPr>
      <w:r w:rsidRPr="002C7A08">
        <w:rPr>
          <w:lang w:val="en-AU"/>
        </w:rPr>
        <w:t xml:space="preserve">Issues around compensation for injury. According to the applicant's answer to r.1.7.1.2, this research is not being done primarily for the sponsor. The Researcher(s) confirmed </w:t>
      </w:r>
      <w:r w:rsidRPr="00E03F80">
        <w:rPr>
          <w:lang w:val="en-AU"/>
        </w:rPr>
        <w:t>that it is for the sponsor.</w:t>
      </w:r>
    </w:p>
    <w:p w14:paraId="6C3D6E26" w14:textId="77777777" w:rsidR="00F96AF4" w:rsidRPr="00E03F80" w:rsidRDefault="00F96AF4" w:rsidP="00F96AF4">
      <w:pPr>
        <w:pStyle w:val="ListParagraph"/>
        <w:numPr>
          <w:ilvl w:val="0"/>
          <w:numId w:val="4"/>
        </w:numPr>
        <w:spacing w:before="80" w:after="80"/>
        <w:rPr>
          <w:lang w:val="en-AU"/>
        </w:rPr>
      </w:pPr>
      <w:r w:rsidRPr="00E03F80">
        <w:rPr>
          <w:lang w:val="en-AU"/>
        </w:rPr>
        <w:t xml:space="preserve">Please submit evidence of sponsor insurance. </w:t>
      </w:r>
    </w:p>
    <w:p w14:paraId="0BB7A0BE" w14:textId="59835A55" w:rsidR="00F96AF4" w:rsidRPr="00E03F80" w:rsidRDefault="00F96AF4" w:rsidP="00F96AF4">
      <w:pPr>
        <w:pStyle w:val="ListParagraph"/>
        <w:numPr>
          <w:ilvl w:val="0"/>
          <w:numId w:val="4"/>
        </w:numPr>
        <w:spacing w:before="80" w:after="80"/>
        <w:rPr>
          <w:lang w:val="en-AU"/>
        </w:rPr>
      </w:pPr>
      <w:r w:rsidRPr="00E03F80">
        <w:rPr>
          <w:lang w:val="en-AU"/>
        </w:rPr>
        <w:t>On the</w:t>
      </w:r>
      <w:r w:rsidR="000721D5">
        <w:rPr>
          <w:lang w:val="en-AU"/>
        </w:rPr>
        <w:t xml:space="preserve"> Participant Information Sheet </w:t>
      </w:r>
      <w:r w:rsidRPr="00E03F80">
        <w:rPr>
          <w:lang w:val="en-AU"/>
        </w:rPr>
        <w:t xml:space="preserve">, the compensation statement says two things at the same time, stating both that you are not/ you are eligible to apply for ACC. There is no evidence of sponsor indemnity provided, just an agreement between the sponsor and one of the two sites about indemnifying the investigator. The Committee requested that the sponsor  must therefore show the committee evidence of adequate insurance and write the </w:t>
      </w:r>
      <w:r w:rsidR="000721D5">
        <w:rPr>
          <w:lang w:val="en-AU"/>
        </w:rPr>
        <w:t xml:space="preserve">Participant Information Sheet to reflect this. </w:t>
      </w:r>
    </w:p>
    <w:p w14:paraId="1F17C931" w14:textId="2CEEDD98" w:rsidR="00100074" w:rsidRPr="00C70101" w:rsidRDefault="008522FB" w:rsidP="00F96AF4">
      <w:pPr>
        <w:pStyle w:val="ListParagraph"/>
        <w:numPr>
          <w:ilvl w:val="0"/>
          <w:numId w:val="4"/>
        </w:numPr>
        <w:rPr>
          <w:rFonts w:cs="Arial"/>
          <w:szCs w:val="22"/>
          <w:lang w:val="en-AU"/>
        </w:rPr>
      </w:pPr>
      <w:r w:rsidRPr="00C70101">
        <w:rPr>
          <w:rFonts w:cs="Arial"/>
          <w:szCs w:val="22"/>
          <w:lang w:val="en-AU"/>
        </w:rPr>
        <w:t>R</w:t>
      </w:r>
      <w:r w:rsidR="00100074" w:rsidRPr="00C70101">
        <w:rPr>
          <w:rFonts w:cs="Arial"/>
          <w:szCs w:val="22"/>
          <w:lang w:val="en-AU"/>
        </w:rPr>
        <w:t>.1.6 pg 14: States that ‘the study can be terminated at any tim</w:t>
      </w:r>
      <w:r w:rsidR="00C70101" w:rsidRPr="00C70101">
        <w:rPr>
          <w:rFonts w:cs="Arial"/>
          <w:szCs w:val="22"/>
          <w:lang w:val="en-AU"/>
        </w:rPr>
        <w:t xml:space="preserve">e for any reason’. The Committee noted purely commercial reasons are not acceptable. </w:t>
      </w:r>
    </w:p>
    <w:p w14:paraId="646B55C5" w14:textId="0FE511E9" w:rsidR="00F96AF4" w:rsidRPr="00F96AF4" w:rsidRDefault="00F96AF4" w:rsidP="00F96AF4">
      <w:pPr>
        <w:pStyle w:val="ListParagraph"/>
        <w:numPr>
          <w:ilvl w:val="0"/>
          <w:numId w:val="4"/>
        </w:numPr>
        <w:rPr>
          <w:rFonts w:cs="Arial"/>
          <w:szCs w:val="22"/>
          <w:lang w:val="en-AU"/>
        </w:rPr>
      </w:pPr>
      <w:r w:rsidRPr="00F96AF4">
        <w:rPr>
          <w:rFonts w:cs="Arial"/>
          <w:szCs w:val="22"/>
          <w:lang w:val="en-AU"/>
        </w:rPr>
        <w:t xml:space="preserve">Revise American wording on the participant brochure. </w:t>
      </w:r>
    </w:p>
    <w:p w14:paraId="5CA8933A" w14:textId="77777777" w:rsidR="00773B60" w:rsidRPr="00A31F1F" w:rsidRDefault="00773B60" w:rsidP="00100074">
      <w:pPr>
        <w:spacing w:before="80" w:after="80"/>
        <w:rPr>
          <w:rFonts w:cs="Arial"/>
          <w:szCs w:val="22"/>
          <w:lang w:val="en-AU"/>
        </w:rPr>
      </w:pPr>
    </w:p>
    <w:p w14:paraId="4A251247" w14:textId="77777777" w:rsidR="00773B60" w:rsidRPr="00A31F1F" w:rsidRDefault="00773B60" w:rsidP="00773B60">
      <w:pPr>
        <w:spacing w:before="80" w:after="80"/>
        <w:rPr>
          <w:rFonts w:cs="Arial"/>
          <w:szCs w:val="22"/>
          <w:lang w:val="en-AU"/>
        </w:rPr>
      </w:pPr>
      <w:r w:rsidRPr="00A31F1F">
        <w:rPr>
          <w:rFonts w:cs="Arial"/>
          <w:szCs w:val="22"/>
          <w:lang w:val="en-AU"/>
        </w:rPr>
        <w:t xml:space="preserve">The Committee requested the following changes to the Participant Information Sheet and Consent Form: </w:t>
      </w:r>
    </w:p>
    <w:p w14:paraId="0B3B1173" w14:textId="77777777" w:rsidR="00773B60" w:rsidRPr="00A31F1F" w:rsidRDefault="00773B60" w:rsidP="00773B60">
      <w:pPr>
        <w:spacing w:before="80" w:after="80"/>
        <w:rPr>
          <w:rFonts w:cs="Arial"/>
          <w:szCs w:val="22"/>
          <w:lang w:val="en-AU"/>
        </w:rPr>
      </w:pPr>
    </w:p>
    <w:p w14:paraId="3757428A" w14:textId="0878C95B" w:rsidR="00D909AC" w:rsidRDefault="00D909AC" w:rsidP="00F96AF4">
      <w:pPr>
        <w:pStyle w:val="ListParagraph"/>
        <w:numPr>
          <w:ilvl w:val="0"/>
          <w:numId w:val="4"/>
        </w:numPr>
        <w:rPr>
          <w:rFonts w:cs="Arial"/>
          <w:szCs w:val="22"/>
          <w:lang w:val="en-AU"/>
        </w:rPr>
      </w:pPr>
      <w:r>
        <w:rPr>
          <w:rFonts w:cs="Arial"/>
          <w:szCs w:val="22"/>
          <w:lang w:val="en-AU"/>
        </w:rPr>
        <w:t xml:space="preserve">American spelling – revise. </w:t>
      </w:r>
    </w:p>
    <w:p w14:paraId="74193294" w14:textId="3B6C75E3" w:rsidR="00100074" w:rsidRPr="00DC3FB7" w:rsidRDefault="00100074" w:rsidP="00F96AF4">
      <w:pPr>
        <w:pStyle w:val="ListParagraph"/>
        <w:numPr>
          <w:ilvl w:val="0"/>
          <w:numId w:val="4"/>
        </w:numPr>
        <w:rPr>
          <w:rFonts w:cs="Arial"/>
          <w:szCs w:val="22"/>
          <w:lang w:val="en-AU"/>
        </w:rPr>
      </w:pPr>
      <w:r w:rsidRPr="00DC3FB7">
        <w:rPr>
          <w:rFonts w:cs="Arial"/>
          <w:szCs w:val="22"/>
          <w:lang w:val="en-AU"/>
        </w:rPr>
        <w:t>No number pages</w:t>
      </w:r>
      <w:r w:rsidR="00EC7F60">
        <w:rPr>
          <w:rFonts w:cs="Arial"/>
          <w:szCs w:val="22"/>
          <w:lang w:val="en-AU"/>
        </w:rPr>
        <w:t xml:space="preserve"> (? Nic my copy had page numbers NL)</w:t>
      </w:r>
      <w:r w:rsidRPr="00DC3FB7">
        <w:rPr>
          <w:rFonts w:cs="Arial"/>
          <w:szCs w:val="22"/>
          <w:lang w:val="en-AU"/>
        </w:rPr>
        <w:t xml:space="preserve">. Suggest use HDEC template. </w:t>
      </w:r>
    </w:p>
    <w:p w14:paraId="05B654C0" w14:textId="18CE182F" w:rsidR="00100074" w:rsidRPr="00DC3FB7" w:rsidRDefault="00100074" w:rsidP="00F96AF4">
      <w:pPr>
        <w:pStyle w:val="ListParagraph"/>
        <w:numPr>
          <w:ilvl w:val="0"/>
          <w:numId w:val="4"/>
        </w:numPr>
        <w:rPr>
          <w:rFonts w:cs="Arial"/>
          <w:szCs w:val="22"/>
          <w:lang w:val="en-AU"/>
        </w:rPr>
      </w:pPr>
      <w:r w:rsidRPr="00DC3FB7">
        <w:rPr>
          <w:rFonts w:cs="Arial"/>
          <w:szCs w:val="22"/>
          <w:lang w:val="en-AU"/>
        </w:rPr>
        <w:t xml:space="preserve">Device Removal: Clarify re cost if any, to have </w:t>
      </w:r>
      <w:r w:rsidR="00C04252" w:rsidRPr="00DC3FB7">
        <w:rPr>
          <w:rFonts w:cs="Arial"/>
          <w:szCs w:val="22"/>
          <w:lang w:val="en-AU"/>
        </w:rPr>
        <w:t>device-removed</w:t>
      </w:r>
      <w:r w:rsidRPr="00DC3FB7">
        <w:rPr>
          <w:rFonts w:cs="Arial"/>
          <w:szCs w:val="22"/>
          <w:lang w:val="en-AU"/>
        </w:rPr>
        <w:t xml:space="preserve"> at/after the 12 month monitoring visit. </w:t>
      </w:r>
    </w:p>
    <w:p w14:paraId="3EDDFC54" w14:textId="1F06AC95" w:rsidR="00100074" w:rsidRPr="00DC3FB7" w:rsidRDefault="00100074" w:rsidP="00F96AF4">
      <w:pPr>
        <w:pStyle w:val="ListParagraph"/>
        <w:numPr>
          <w:ilvl w:val="0"/>
          <w:numId w:val="4"/>
        </w:numPr>
        <w:rPr>
          <w:rFonts w:cs="Arial"/>
          <w:szCs w:val="22"/>
          <w:lang w:val="en-AU"/>
        </w:rPr>
      </w:pPr>
      <w:r w:rsidRPr="00DC3FB7">
        <w:rPr>
          <w:rFonts w:cs="Arial"/>
          <w:szCs w:val="22"/>
          <w:lang w:val="en-AU"/>
        </w:rPr>
        <w:t xml:space="preserve">What if something goes wrong. Explain what and where the 'courts' are that are referred to in statement 'You would be able to take action through the courts'. Confidentiality: Explain ‘authorised representatives’ or their ‘designee’. Also explain ‘regulatory bodies’. Add: Maori Health Support details (as separate and distinct from HDC). </w:t>
      </w:r>
    </w:p>
    <w:p w14:paraId="6525ED4B" w14:textId="28BB7BF7" w:rsidR="00EC6D4D" w:rsidRPr="00DC3FB7" w:rsidRDefault="00EC6D4D" w:rsidP="00F96AF4">
      <w:pPr>
        <w:pStyle w:val="ListParagraph"/>
        <w:numPr>
          <w:ilvl w:val="0"/>
          <w:numId w:val="4"/>
        </w:numPr>
        <w:rPr>
          <w:rFonts w:cs="Arial"/>
          <w:szCs w:val="22"/>
          <w:lang w:val="en-AU"/>
        </w:rPr>
      </w:pPr>
      <w:r w:rsidRPr="00DC3FB7">
        <w:rPr>
          <w:rFonts w:cs="Arial"/>
          <w:szCs w:val="22"/>
          <w:lang w:val="en-AU"/>
        </w:rPr>
        <w:t xml:space="preserve">Please explain the words "diathermy", "electrocautery" </w:t>
      </w:r>
    </w:p>
    <w:p w14:paraId="7B0D3AB9" w14:textId="3B8F6F59" w:rsidR="00EC6D4D" w:rsidRPr="00DC3FB7" w:rsidRDefault="00EC6D4D" w:rsidP="00F96AF4">
      <w:pPr>
        <w:pStyle w:val="ListParagraph"/>
        <w:numPr>
          <w:ilvl w:val="0"/>
          <w:numId w:val="4"/>
        </w:numPr>
        <w:rPr>
          <w:rFonts w:cs="Arial"/>
          <w:szCs w:val="22"/>
          <w:lang w:val="en-AU"/>
        </w:rPr>
      </w:pPr>
      <w:r w:rsidRPr="00DC3FB7">
        <w:rPr>
          <w:rFonts w:cs="Arial"/>
          <w:szCs w:val="22"/>
          <w:lang w:val="en-AU"/>
        </w:rPr>
        <w:t>The PIS is deficient in providing any information about this being a first use of the device for the indication of overactive bladder, or that it has only been implanted in 48 people to data for any indication.</w:t>
      </w:r>
      <w:r w:rsidR="00DC3FB7" w:rsidRPr="00DC3FB7">
        <w:rPr>
          <w:rFonts w:cs="Arial"/>
          <w:szCs w:val="22"/>
          <w:lang w:val="en-AU"/>
        </w:rPr>
        <w:t xml:space="preserve"> </w:t>
      </w:r>
      <w:r w:rsidRPr="00DC3FB7">
        <w:rPr>
          <w:rFonts w:cs="Arial"/>
          <w:szCs w:val="22"/>
          <w:lang w:val="en-AU"/>
        </w:rPr>
        <w:t>The list of side</w:t>
      </w:r>
      <w:r w:rsidR="00DC3FB7" w:rsidRPr="00DC3FB7">
        <w:rPr>
          <w:rFonts w:cs="Arial"/>
          <w:szCs w:val="22"/>
          <w:lang w:val="en-AU"/>
        </w:rPr>
        <w:t xml:space="preserve"> </w:t>
      </w:r>
      <w:r w:rsidRPr="00DC3FB7">
        <w:rPr>
          <w:rFonts w:cs="Arial"/>
          <w:szCs w:val="22"/>
          <w:lang w:val="en-AU"/>
        </w:rPr>
        <w:t xml:space="preserve">effects and percentage risk implies a history of use of the device in humans which does not exist. </w:t>
      </w:r>
    </w:p>
    <w:p w14:paraId="4592BB4D" w14:textId="6069557B" w:rsidR="00EC6D4D" w:rsidRPr="00DC3FB7" w:rsidRDefault="00DC3FB7" w:rsidP="00F96AF4">
      <w:pPr>
        <w:pStyle w:val="ListParagraph"/>
        <w:numPr>
          <w:ilvl w:val="0"/>
          <w:numId w:val="4"/>
        </w:numPr>
        <w:rPr>
          <w:rFonts w:cs="Arial"/>
          <w:szCs w:val="22"/>
          <w:lang w:val="en-AU"/>
        </w:rPr>
      </w:pPr>
      <w:r>
        <w:rPr>
          <w:rFonts w:cs="Arial"/>
          <w:szCs w:val="22"/>
          <w:lang w:val="en-AU"/>
        </w:rPr>
        <w:lastRenderedPageBreak/>
        <w:t xml:space="preserve">Pg.7 </w:t>
      </w:r>
      <w:r w:rsidR="00EC6D4D" w:rsidRPr="00DC3FB7">
        <w:rPr>
          <w:rFonts w:cs="Arial"/>
          <w:szCs w:val="22"/>
          <w:lang w:val="en-AU"/>
        </w:rPr>
        <w:t>"The study sponsor wil</w:t>
      </w:r>
      <w:r w:rsidRPr="00DC3FB7">
        <w:rPr>
          <w:rFonts w:cs="Arial"/>
          <w:szCs w:val="22"/>
          <w:lang w:val="en-AU"/>
        </w:rPr>
        <w:t>l</w:t>
      </w:r>
      <w:r w:rsidR="00EC6D4D" w:rsidRPr="00DC3FB7">
        <w:rPr>
          <w:rFonts w:cs="Arial"/>
          <w:szCs w:val="22"/>
          <w:lang w:val="en-AU"/>
        </w:rPr>
        <w:t xml:space="preserve"> pay for the device to be removed if required due to research-related injuries". Please explain why the sponsor is limiting their responsibility in this way as the statement before this implies the sponsor will cover removal costs regardless of reason. </w:t>
      </w:r>
      <w:r w:rsidR="002B337C">
        <w:rPr>
          <w:rFonts w:cs="Arial"/>
          <w:szCs w:val="22"/>
          <w:lang w:val="en-AU"/>
        </w:rPr>
        <w:t xml:space="preserve">The Researcher(s) acknowledged this was not well worded and would ensure it was consistent with other statements in the Participant Information Sheet. </w:t>
      </w:r>
    </w:p>
    <w:p w14:paraId="49B2734A" w14:textId="520CE352" w:rsidR="00BD53A2" w:rsidRPr="002B337C" w:rsidRDefault="00EC6D4D" w:rsidP="00F96AF4">
      <w:pPr>
        <w:pStyle w:val="ListParagraph"/>
        <w:numPr>
          <w:ilvl w:val="0"/>
          <w:numId w:val="4"/>
        </w:numPr>
        <w:rPr>
          <w:rFonts w:cs="Arial"/>
          <w:szCs w:val="22"/>
          <w:lang w:val="en-AU"/>
        </w:rPr>
      </w:pPr>
      <w:r w:rsidRPr="002B337C">
        <w:rPr>
          <w:rFonts w:cs="Arial"/>
          <w:szCs w:val="22"/>
          <w:lang w:val="en-AU"/>
        </w:rPr>
        <w:t xml:space="preserve">Need to inform </w:t>
      </w:r>
      <w:r w:rsidR="00EC7F60">
        <w:rPr>
          <w:rFonts w:cs="Arial"/>
          <w:szCs w:val="22"/>
          <w:lang w:val="en-AU"/>
        </w:rPr>
        <w:t>within the PIS,</w:t>
      </w:r>
      <w:r w:rsidRPr="002B337C">
        <w:rPr>
          <w:rFonts w:cs="Arial"/>
          <w:szCs w:val="22"/>
          <w:lang w:val="en-AU"/>
        </w:rPr>
        <w:t>what will happen to all data collected up to the time of a pr</w:t>
      </w:r>
      <w:r w:rsidR="00BD53A2" w:rsidRPr="002B337C">
        <w:rPr>
          <w:rFonts w:cs="Arial"/>
          <w:szCs w:val="22"/>
          <w:lang w:val="en-AU"/>
        </w:rPr>
        <w:t>emature withdrawal of consent.</w:t>
      </w:r>
    </w:p>
    <w:p w14:paraId="292848A0" w14:textId="5DFDC223" w:rsidR="00EC6D4D" w:rsidRPr="007E3A32" w:rsidRDefault="00EC6D4D" w:rsidP="00F96AF4">
      <w:pPr>
        <w:pStyle w:val="ListParagraph"/>
        <w:numPr>
          <w:ilvl w:val="0"/>
          <w:numId w:val="4"/>
        </w:numPr>
        <w:rPr>
          <w:rFonts w:cs="Arial"/>
          <w:szCs w:val="22"/>
          <w:lang w:val="en-AU"/>
        </w:rPr>
      </w:pPr>
      <w:r w:rsidRPr="000627DF">
        <w:rPr>
          <w:rFonts w:cs="Arial"/>
          <w:szCs w:val="22"/>
          <w:lang w:val="en-AU"/>
        </w:rPr>
        <w:t xml:space="preserve">Study </w:t>
      </w:r>
      <w:r w:rsidRPr="007E3A32">
        <w:rPr>
          <w:rFonts w:cs="Arial"/>
          <w:szCs w:val="22"/>
          <w:lang w:val="en-AU"/>
        </w:rPr>
        <w:t xml:space="preserve">Contact: replace the USA doctor contact with local PI Provide a Maori contact, not just the generic HDC contact </w:t>
      </w:r>
    </w:p>
    <w:p w14:paraId="747B0C70" w14:textId="08AF8127" w:rsidR="00F828D4" w:rsidRPr="00EC7F60" w:rsidRDefault="000627DF" w:rsidP="009940F8">
      <w:pPr>
        <w:pStyle w:val="ListParagraph"/>
        <w:numPr>
          <w:ilvl w:val="0"/>
          <w:numId w:val="4"/>
        </w:numPr>
        <w:rPr>
          <w:rFonts w:cs="Arial"/>
          <w:szCs w:val="22"/>
          <w:lang w:val="en-AU"/>
        </w:rPr>
      </w:pPr>
      <w:r w:rsidRPr="009940F8">
        <w:rPr>
          <w:rFonts w:cs="Arial"/>
          <w:szCs w:val="22"/>
          <w:lang w:val="en-AU"/>
        </w:rPr>
        <w:t>Consent form</w:t>
      </w:r>
      <w:r w:rsidR="00EC6D4D" w:rsidRPr="009940F8">
        <w:rPr>
          <w:rFonts w:cs="Arial"/>
          <w:szCs w:val="22"/>
          <w:lang w:val="en-AU"/>
        </w:rPr>
        <w:t>: Remove tick boxes from mandatory clauses</w:t>
      </w:r>
      <w:r w:rsidR="00F828D4" w:rsidRPr="00005FB3">
        <w:rPr>
          <w:rFonts w:cs="Arial"/>
          <w:szCs w:val="22"/>
          <w:lang w:val="en-AU"/>
        </w:rPr>
        <w:t>, noting that</w:t>
      </w:r>
      <w:r w:rsidR="00EC6D4D" w:rsidRPr="00005FB3">
        <w:rPr>
          <w:rFonts w:cs="Arial"/>
          <w:szCs w:val="22"/>
          <w:lang w:val="en-AU"/>
        </w:rPr>
        <w:t xml:space="preserve"> GP notification should not be optional, and within the PIS, is mandated Modify pregnancy statement to fit this project. </w:t>
      </w:r>
      <w:r w:rsidR="00EC6D4D" w:rsidRPr="009940F8">
        <w:rPr>
          <w:rFonts w:cs="Arial"/>
          <w:szCs w:val="22"/>
          <w:lang w:val="en-AU"/>
        </w:rPr>
        <w:t>There is no risk to the pregnant partner of a participant</w:t>
      </w:r>
      <w:r w:rsidR="007E3A32" w:rsidRPr="00005FB3">
        <w:rPr>
          <w:rFonts w:cs="Arial"/>
          <w:szCs w:val="22"/>
          <w:lang w:val="en-AU"/>
        </w:rPr>
        <w:t>.</w:t>
      </w:r>
      <w:r w:rsidR="00EC6D4D" w:rsidRPr="00005FB3">
        <w:rPr>
          <w:rFonts w:cs="Arial"/>
          <w:szCs w:val="22"/>
          <w:lang w:val="en-AU"/>
        </w:rPr>
        <w:t xml:space="preserve"> Remove clause describing sending tissue overseas</w:t>
      </w:r>
      <w:r w:rsidR="008963EF" w:rsidRPr="00EC7F60">
        <w:rPr>
          <w:rFonts w:cs="Arial"/>
          <w:szCs w:val="22"/>
          <w:lang w:val="en-AU"/>
        </w:rPr>
        <w:t xml:space="preserve"> </w:t>
      </w:r>
      <w:r w:rsidR="00EC6D4D" w:rsidRPr="00EC7F60">
        <w:rPr>
          <w:rFonts w:cs="Arial"/>
          <w:szCs w:val="22"/>
          <w:lang w:val="en-AU"/>
        </w:rPr>
        <w:t xml:space="preserve">- not part of study. </w:t>
      </w:r>
    </w:p>
    <w:p w14:paraId="0976D8D4" w14:textId="66EC23F2" w:rsidR="00EC6D4D" w:rsidRPr="00C04252" w:rsidRDefault="00EC6D4D" w:rsidP="00F96AF4">
      <w:pPr>
        <w:pStyle w:val="ListParagraph"/>
        <w:numPr>
          <w:ilvl w:val="0"/>
          <w:numId w:val="4"/>
        </w:numPr>
        <w:rPr>
          <w:rFonts w:cs="Arial"/>
          <w:szCs w:val="22"/>
          <w:lang w:val="en-AU"/>
        </w:rPr>
      </w:pPr>
      <w:r w:rsidRPr="00C04252">
        <w:rPr>
          <w:rFonts w:cs="Arial"/>
          <w:szCs w:val="22"/>
          <w:lang w:val="en-AU"/>
        </w:rPr>
        <w:t xml:space="preserve">Implantation card: Improve the clarity regarding prohibition of MRI. </w:t>
      </w:r>
      <w:r w:rsidR="00F828D4" w:rsidRPr="00C04252">
        <w:rPr>
          <w:rFonts w:cs="Arial"/>
          <w:szCs w:val="22"/>
          <w:lang w:val="en-AU"/>
        </w:rPr>
        <w:t>Medical personnel would, not in New Zealand necessarily immediately understand a circle containing the letters MR with a line through it</w:t>
      </w:r>
      <w:r w:rsidRPr="00C04252">
        <w:rPr>
          <w:rFonts w:cs="Arial"/>
          <w:szCs w:val="22"/>
          <w:lang w:val="en-AU"/>
        </w:rPr>
        <w:t>.</w:t>
      </w:r>
    </w:p>
    <w:p w14:paraId="2F68E10F" w14:textId="77777777" w:rsidR="00100074" w:rsidRPr="00C04252" w:rsidRDefault="00100074" w:rsidP="00E24E77">
      <w:pPr>
        <w:rPr>
          <w:lang w:val="en-AU"/>
        </w:rPr>
      </w:pPr>
    </w:p>
    <w:p w14:paraId="658EBE16" w14:textId="77777777" w:rsidR="00E24E77" w:rsidRPr="00C04252" w:rsidRDefault="00E24E77" w:rsidP="00E24E77">
      <w:pPr>
        <w:rPr>
          <w:u w:val="single"/>
          <w:lang w:val="en-AU"/>
        </w:rPr>
      </w:pPr>
      <w:r w:rsidRPr="00C04252">
        <w:rPr>
          <w:u w:val="single"/>
          <w:lang w:val="en-AU"/>
        </w:rPr>
        <w:t xml:space="preserve">Decision </w:t>
      </w:r>
    </w:p>
    <w:p w14:paraId="5F3C44BB" w14:textId="77777777" w:rsidR="00E24E77" w:rsidRPr="00C04252" w:rsidRDefault="00E24E77" w:rsidP="00E24E77">
      <w:pPr>
        <w:rPr>
          <w:lang w:val="en-AU"/>
        </w:rPr>
      </w:pPr>
    </w:p>
    <w:p w14:paraId="2625A396" w14:textId="6C6EE9D6" w:rsidR="00E24E77" w:rsidRPr="00C04252" w:rsidRDefault="00E24E77" w:rsidP="00E24E77">
      <w:pPr>
        <w:rPr>
          <w:lang w:val="en-AU"/>
        </w:rPr>
      </w:pPr>
      <w:r w:rsidRPr="00C04252">
        <w:rPr>
          <w:lang w:val="en-AU"/>
        </w:rPr>
        <w:t xml:space="preserve">This application was </w:t>
      </w:r>
      <w:r w:rsidRPr="00C04252">
        <w:rPr>
          <w:i/>
          <w:lang w:val="en-AU"/>
        </w:rPr>
        <w:t>provisionally approved</w:t>
      </w:r>
      <w:r w:rsidRPr="00C04252">
        <w:rPr>
          <w:lang w:val="en-AU"/>
        </w:rPr>
        <w:t xml:space="preserve"> by </w:t>
      </w:r>
      <w:r w:rsidRPr="00C04252">
        <w:rPr>
          <w:rFonts w:cs="Arial"/>
          <w:szCs w:val="22"/>
          <w:lang w:val="en-AU"/>
        </w:rPr>
        <w:t>consensus</w:t>
      </w:r>
      <w:r w:rsidRPr="00C04252">
        <w:rPr>
          <w:lang w:val="en-AU"/>
        </w:rPr>
        <w:t xml:space="preserve">, subject to the following information being received. </w:t>
      </w:r>
    </w:p>
    <w:p w14:paraId="0D016951" w14:textId="77777777" w:rsidR="00E24E77" w:rsidRPr="00C04252" w:rsidRDefault="00E24E77" w:rsidP="00E24E77">
      <w:pPr>
        <w:rPr>
          <w:lang w:val="en-AU"/>
        </w:rPr>
      </w:pPr>
    </w:p>
    <w:p w14:paraId="049EC196" w14:textId="77777777" w:rsidR="00F96AF4" w:rsidRPr="00C04252" w:rsidRDefault="00F96AF4" w:rsidP="00F96AF4">
      <w:pPr>
        <w:pStyle w:val="ListParagraph"/>
        <w:numPr>
          <w:ilvl w:val="0"/>
          <w:numId w:val="22"/>
        </w:numPr>
        <w:spacing w:before="80" w:after="80"/>
        <w:jc w:val="both"/>
        <w:rPr>
          <w:rFonts w:cs="Arial"/>
          <w:szCs w:val="22"/>
          <w:lang w:val="en-NZ"/>
        </w:rPr>
      </w:pPr>
      <w:r w:rsidRPr="00C04252">
        <w:rPr>
          <w:rFonts w:cs="Arial"/>
          <w:szCs w:val="22"/>
          <w:lang w:val="en-NZ"/>
        </w:rPr>
        <w:t>Please amend the information sheet and consent form, taking into account the suggestions made by the Committee (</w:t>
      </w:r>
      <w:r w:rsidRPr="00C04252">
        <w:rPr>
          <w:rFonts w:cs="Arial"/>
          <w:i/>
          <w:szCs w:val="22"/>
          <w:lang w:val="en-NZ"/>
        </w:rPr>
        <w:t>Ethical Guidelines for Intervention Studies</w:t>
      </w:r>
      <w:r w:rsidRPr="00C04252">
        <w:rPr>
          <w:rFonts w:cs="Arial"/>
          <w:szCs w:val="22"/>
          <w:lang w:val="en-NZ"/>
        </w:rPr>
        <w:t xml:space="preserve"> </w:t>
      </w:r>
      <w:r w:rsidRPr="00C04252">
        <w:rPr>
          <w:rFonts w:cs="Arial"/>
          <w:i/>
          <w:szCs w:val="22"/>
          <w:lang w:val="en-NZ"/>
        </w:rPr>
        <w:t>para 6.22</w:t>
      </w:r>
      <w:r w:rsidRPr="00C04252">
        <w:rPr>
          <w:rFonts w:cs="Arial"/>
          <w:szCs w:val="22"/>
          <w:lang w:val="en-NZ"/>
        </w:rPr>
        <w:t>).</w:t>
      </w:r>
    </w:p>
    <w:p w14:paraId="4A509F85" w14:textId="77777777" w:rsidR="009168C7" w:rsidRPr="002558C1" w:rsidRDefault="009168C7" w:rsidP="009168C7">
      <w:pPr>
        <w:pStyle w:val="ListParagraph"/>
        <w:numPr>
          <w:ilvl w:val="0"/>
          <w:numId w:val="22"/>
        </w:numPr>
        <w:jc w:val="both"/>
        <w:rPr>
          <w:rFonts w:cs="Arial"/>
          <w:szCs w:val="22"/>
        </w:rPr>
      </w:pPr>
      <w:r w:rsidRPr="002558C1">
        <w:rPr>
          <w:rFonts w:cs="Arial"/>
          <w:szCs w:val="22"/>
          <w:lang w:val="en-NZ"/>
        </w:rPr>
        <w:t xml:space="preserve">Please provide evidence of favourable independent peer review of the study protocol </w:t>
      </w:r>
      <w:r w:rsidRPr="002558C1">
        <w:rPr>
          <w:rFonts w:cs="Arial"/>
          <w:szCs w:val="22"/>
        </w:rPr>
        <w:t>(</w:t>
      </w:r>
      <w:r w:rsidRPr="002558C1">
        <w:rPr>
          <w:rFonts w:cs="Arial"/>
          <w:i/>
          <w:szCs w:val="22"/>
          <w:lang w:val="en-NZ"/>
        </w:rPr>
        <w:t>Ethical Guidelines for Intervention Studies</w:t>
      </w:r>
      <w:r w:rsidRPr="002558C1">
        <w:rPr>
          <w:rFonts w:cs="Arial"/>
          <w:szCs w:val="22"/>
          <w:lang w:val="en-NZ"/>
        </w:rPr>
        <w:t xml:space="preserve"> Appendix 1).</w:t>
      </w:r>
    </w:p>
    <w:p w14:paraId="12048670" w14:textId="77777777" w:rsidR="009168C7" w:rsidRPr="002558C1" w:rsidRDefault="009168C7" w:rsidP="009168C7">
      <w:pPr>
        <w:numPr>
          <w:ilvl w:val="0"/>
          <w:numId w:val="22"/>
        </w:numPr>
        <w:spacing w:before="80" w:after="80"/>
        <w:jc w:val="both"/>
        <w:rPr>
          <w:rFonts w:cs="Arial"/>
          <w:i/>
          <w:szCs w:val="22"/>
          <w:lang w:val="en-NZ"/>
        </w:rPr>
      </w:pPr>
      <w:r w:rsidRPr="002558C1">
        <w:rPr>
          <w:rFonts w:cs="Arial"/>
          <w:szCs w:val="22"/>
          <w:lang w:val="en-NZ"/>
        </w:rPr>
        <w:t xml:space="preserve">Please submit evidence of sponsor insurance. </w:t>
      </w:r>
      <w:r w:rsidRPr="002558C1">
        <w:rPr>
          <w:rFonts w:cs="Arial"/>
          <w:i/>
          <w:szCs w:val="22"/>
          <w:lang w:val="en-NZ"/>
        </w:rPr>
        <w:t>(Ethical Guidelines for Intervention Studies para 8.4).</w:t>
      </w:r>
    </w:p>
    <w:p w14:paraId="3C73E940" w14:textId="77777777" w:rsidR="00E24E77" w:rsidRPr="00C04252" w:rsidRDefault="00E24E77" w:rsidP="00E24E77">
      <w:pPr>
        <w:rPr>
          <w:lang w:val="en-AU"/>
        </w:rPr>
      </w:pPr>
    </w:p>
    <w:p w14:paraId="45C82034" w14:textId="5C51300C" w:rsidR="00E24E77" w:rsidRPr="00C04252" w:rsidRDefault="00E24E77" w:rsidP="00E24E77">
      <w:pPr>
        <w:rPr>
          <w:lang w:val="en-AU"/>
        </w:rPr>
      </w:pPr>
      <w:r w:rsidRPr="00C04252">
        <w:rPr>
          <w:lang w:val="en-AU"/>
        </w:rPr>
        <w:t xml:space="preserve">This following information will be reviewed, and a final decision made on the application, by </w:t>
      </w:r>
      <w:r w:rsidR="00C04252" w:rsidRPr="00C04252">
        <w:rPr>
          <w:rFonts w:cs="Arial"/>
          <w:szCs w:val="22"/>
          <w:lang w:val="en-AU"/>
        </w:rPr>
        <w:t xml:space="preserve">Dr Nora Lynch and Mrs Phyllis Huitema. </w:t>
      </w:r>
    </w:p>
    <w:p w14:paraId="29885092" w14:textId="77777777" w:rsidR="00E24E77" w:rsidRPr="00A31F1F" w:rsidRDefault="00E24E77" w:rsidP="00E24E77">
      <w:pPr>
        <w:rPr>
          <w:color w:val="FF0000"/>
          <w:lang w:val="en-AU"/>
        </w:rPr>
      </w:pPr>
    </w:p>
    <w:p w14:paraId="253B9731" w14:textId="7D3194E7" w:rsidR="00DC0DA4" w:rsidRPr="00A31F1F" w:rsidRDefault="00BA0CB3">
      <w:pPr>
        <w:autoSpaceDE w:val="0"/>
        <w:autoSpaceDN w:val="0"/>
        <w:adjustRightInd w:val="0"/>
        <w:rPr>
          <w:lang w:val="en-AU"/>
        </w:rPr>
      </w:pPr>
      <w:r w:rsidRPr="00A31F1F">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21CC" w:rsidRPr="00A31F1F" w14:paraId="04CA361B" w14:textId="77777777" w:rsidTr="00CD21CC">
        <w:trPr>
          <w:trHeight w:val="280"/>
        </w:trPr>
        <w:tc>
          <w:tcPr>
            <w:tcW w:w="966" w:type="dxa"/>
            <w:tcBorders>
              <w:top w:val="nil"/>
              <w:left w:val="nil"/>
              <w:bottom w:val="nil"/>
              <w:right w:val="nil"/>
            </w:tcBorders>
          </w:tcPr>
          <w:p w14:paraId="7A23F6D5" w14:textId="77777777" w:rsidR="00CD21CC" w:rsidRPr="00A31F1F" w:rsidRDefault="00CD21CC">
            <w:pPr>
              <w:autoSpaceDE w:val="0"/>
              <w:autoSpaceDN w:val="0"/>
              <w:adjustRightInd w:val="0"/>
              <w:rPr>
                <w:lang w:val="en-AU"/>
              </w:rPr>
            </w:pPr>
            <w:r w:rsidRPr="00A31F1F">
              <w:rPr>
                <w:lang w:val="en-AU"/>
              </w:rPr>
              <w:lastRenderedPageBreak/>
              <w:t xml:space="preserve"> </w:t>
            </w:r>
            <w:r w:rsidRPr="00A31F1F">
              <w:rPr>
                <w:b/>
                <w:lang w:val="en-AU"/>
              </w:rPr>
              <w:t xml:space="preserve">3 </w:t>
            </w:r>
            <w:r w:rsidRPr="00A31F1F">
              <w:rPr>
                <w:lang w:val="en-AU"/>
              </w:rPr>
              <w:t xml:space="preserve"> </w:t>
            </w:r>
          </w:p>
        </w:tc>
        <w:tc>
          <w:tcPr>
            <w:tcW w:w="2575" w:type="dxa"/>
            <w:tcBorders>
              <w:top w:val="nil"/>
              <w:left w:val="nil"/>
              <w:bottom w:val="nil"/>
              <w:right w:val="nil"/>
            </w:tcBorders>
          </w:tcPr>
          <w:p w14:paraId="50C146E2" w14:textId="77777777" w:rsidR="00CD21CC" w:rsidRPr="00A31F1F" w:rsidRDefault="00CD21CC">
            <w:pPr>
              <w:autoSpaceDE w:val="0"/>
              <w:autoSpaceDN w:val="0"/>
              <w:adjustRightInd w:val="0"/>
              <w:rPr>
                <w:lang w:val="en-AU"/>
              </w:rPr>
            </w:pPr>
            <w:r w:rsidRPr="00A31F1F">
              <w:rPr>
                <w:b/>
                <w:lang w:val="en-AU"/>
              </w:rPr>
              <w:t xml:space="preserve">Ethics ref: </w:t>
            </w:r>
            <w:r w:rsidRPr="00A31F1F">
              <w:rPr>
                <w:lang w:val="en-AU"/>
              </w:rPr>
              <w:t xml:space="preserve"> </w:t>
            </w:r>
          </w:p>
        </w:tc>
        <w:tc>
          <w:tcPr>
            <w:tcW w:w="6459" w:type="dxa"/>
            <w:tcBorders>
              <w:top w:val="nil"/>
              <w:left w:val="nil"/>
              <w:bottom w:val="nil"/>
              <w:right w:val="nil"/>
            </w:tcBorders>
          </w:tcPr>
          <w:p w14:paraId="21C92F89" w14:textId="77777777" w:rsidR="00CD21CC" w:rsidRPr="00A31F1F" w:rsidRDefault="00CD21CC">
            <w:pPr>
              <w:autoSpaceDE w:val="0"/>
              <w:autoSpaceDN w:val="0"/>
              <w:adjustRightInd w:val="0"/>
              <w:rPr>
                <w:lang w:val="en-AU"/>
              </w:rPr>
            </w:pPr>
            <w:r w:rsidRPr="00A31F1F">
              <w:rPr>
                <w:b/>
                <w:lang w:val="en-AU"/>
              </w:rPr>
              <w:t>17/NTB/35</w:t>
            </w:r>
            <w:r w:rsidRPr="00A31F1F">
              <w:rPr>
                <w:lang w:val="en-AU"/>
              </w:rPr>
              <w:t xml:space="preserve"> </w:t>
            </w:r>
          </w:p>
        </w:tc>
      </w:tr>
      <w:tr w:rsidR="00CD21CC" w:rsidRPr="00A31F1F" w14:paraId="4B7C1F55" w14:textId="77777777" w:rsidTr="00CD21CC">
        <w:trPr>
          <w:trHeight w:val="280"/>
        </w:trPr>
        <w:tc>
          <w:tcPr>
            <w:tcW w:w="966" w:type="dxa"/>
            <w:tcBorders>
              <w:top w:val="nil"/>
              <w:left w:val="nil"/>
              <w:bottom w:val="nil"/>
              <w:right w:val="nil"/>
            </w:tcBorders>
          </w:tcPr>
          <w:p w14:paraId="5C8A5B43"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42DBEEAF" w14:textId="77777777" w:rsidR="00CD21CC" w:rsidRPr="00A31F1F" w:rsidRDefault="00CD21CC">
            <w:pPr>
              <w:autoSpaceDE w:val="0"/>
              <w:autoSpaceDN w:val="0"/>
              <w:adjustRightInd w:val="0"/>
              <w:rPr>
                <w:lang w:val="en-AU"/>
              </w:rPr>
            </w:pPr>
            <w:r w:rsidRPr="00A31F1F">
              <w:rPr>
                <w:lang w:val="en-AU"/>
              </w:rPr>
              <w:t xml:space="preserve">Title: </w:t>
            </w:r>
          </w:p>
        </w:tc>
        <w:tc>
          <w:tcPr>
            <w:tcW w:w="6459" w:type="dxa"/>
            <w:tcBorders>
              <w:top w:val="nil"/>
              <w:left w:val="nil"/>
              <w:bottom w:val="nil"/>
              <w:right w:val="nil"/>
            </w:tcBorders>
          </w:tcPr>
          <w:p w14:paraId="0A608525" w14:textId="77777777" w:rsidR="00CD21CC" w:rsidRPr="00A31F1F" w:rsidRDefault="00CD21CC">
            <w:pPr>
              <w:autoSpaceDE w:val="0"/>
              <w:autoSpaceDN w:val="0"/>
              <w:adjustRightInd w:val="0"/>
              <w:rPr>
                <w:lang w:val="en-AU"/>
              </w:rPr>
            </w:pPr>
            <w:r w:rsidRPr="00A31F1F">
              <w:rPr>
                <w:lang w:val="en-AU"/>
              </w:rPr>
              <w:t xml:space="preserve">A Study to Determine Potential Drug Interactions with ACH-0144471 in Healthy Subjects </w:t>
            </w:r>
          </w:p>
        </w:tc>
      </w:tr>
      <w:tr w:rsidR="00CD21CC" w:rsidRPr="00A31F1F" w14:paraId="53527C44" w14:textId="77777777" w:rsidTr="00CD21CC">
        <w:trPr>
          <w:trHeight w:val="280"/>
        </w:trPr>
        <w:tc>
          <w:tcPr>
            <w:tcW w:w="966" w:type="dxa"/>
            <w:tcBorders>
              <w:top w:val="nil"/>
              <w:left w:val="nil"/>
              <w:bottom w:val="nil"/>
              <w:right w:val="nil"/>
            </w:tcBorders>
          </w:tcPr>
          <w:p w14:paraId="73CADF1C"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48DE3034" w14:textId="77777777" w:rsidR="00CD21CC" w:rsidRPr="00A31F1F" w:rsidRDefault="00CD21CC">
            <w:pPr>
              <w:autoSpaceDE w:val="0"/>
              <w:autoSpaceDN w:val="0"/>
              <w:adjustRightInd w:val="0"/>
              <w:rPr>
                <w:lang w:val="en-AU"/>
              </w:rPr>
            </w:pPr>
            <w:r w:rsidRPr="00A31F1F">
              <w:rPr>
                <w:lang w:val="en-AU"/>
              </w:rPr>
              <w:t xml:space="preserve">Principal Investigator: </w:t>
            </w:r>
          </w:p>
        </w:tc>
        <w:tc>
          <w:tcPr>
            <w:tcW w:w="6459" w:type="dxa"/>
            <w:tcBorders>
              <w:top w:val="nil"/>
              <w:left w:val="nil"/>
              <w:bottom w:val="nil"/>
              <w:right w:val="nil"/>
            </w:tcBorders>
          </w:tcPr>
          <w:p w14:paraId="0EEC1EA0" w14:textId="77777777" w:rsidR="00CD21CC" w:rsidRPr="00A31F1F" w:rsidRDefault="00CD21CC">
            <w:pPr>
              <w:autoSpaceDE w:val="0"/>
              <w:autoSpaceDN w:val="0"/>
              <w:adjustRightInd w:val="0"/>
              <w:rPr>
                <w:lang w:val="en-AU"/>
              </w:rPr>
            </w:pPr>
            <w:r w:rsidRPr="00A31F1F">
              <w:rPr>
                <w:lang w:val="en-AU"/>
              </w:rPr>
              <w:t xml:space="preserve">Dr Paul Hamilton </w:t>
            </w:r>
          </w:p>
        </w:tc>
      </w:tr>
      <w:tr w:rsidR="00CD21CC" w:rsidRPr="00A31F1F" w14:paraId="7248BFAB" w14:textId="77777777" w:rsidTr="00CD21CC">
        <w:trPr>
          <w:trHeight w:val="280"/>
        </w:trPr>
        <w:tc>
          <w:tcPr>
            <w:tcW w:w="966" w:type="dxa"/>
            <w:tcBorders>
              <w:top w:val="nil"/>
              <w:left w:val="nil"/>
              <w:bottom w:val="nil"/>
              <w:right w:val="nil"/>
            </w:tcBorders>
          </w:tcPr>
          <w:p w14:paraId="1E761605"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33378513" w14:textId="77777777" w:rsidR="00CD21CC" w:rsidRPr="00A31F1F" w:rsidRDefault="00CD21CC">
            <w:pPr>
              <w:autoSpaceDE w:val="0"/>
              <w:autoSpaceDN w:val="0"/>
              <w:adjustRightInd w:val="0"/>
              <w:rPr>
                <w:lang w:val="en-AU"/>
              </w:rPr>
            </w:pPr>
            <w:r w:rsidRPr="00A31F1F">
              <w:rPr>
                <w:lang w:val="en-AU"/>
              </w:rPr>
              <w:t xml:space="preserve">Sponsor: </w:t>
            </w:r>
          </w:p>
        </w:tc>
        <w:tc>
          <w:tcPr>
            <w:tcW w:w="6459" w:type="dxa"/>
            <w:tcBorders>
              <w:top w:val="nil"/>
              <w:left w:val="nil"/>
              <w:bottom w:val="nil"/>
              <w:right w:val="nil"/>
            </w:tcBorders>
          </w:tcPr>
          <w:p w14:paraId="73F8F9C6" w14:textId="77777777" w:rsidR="00CD21CC" w:rsidRPr="00A31F1F" w:rsidRDefault="00CD21CC">
            <w:pPr>
              <w:autoSpaceDE w:val="0"/>
              <w:autoSpaceDN w:val="0"/>
              <w:adjustRightInd w:val="0"/>
              <w:rPr>
                <w:lang w:val="en-AU"/>
              </w:rPr>
            </w:pPr>
            <w:r w:rsidRPr="00A31F1F">
              <w:rPr>
                <w:lang w:val="en-AU"/>
              </w:rPr>
              <w:t xml:space="preserve">CNS </w:t>
            </w:r>
          </w:p>
        </w:tc>
      </w:tr>
      <w:tr w:rsidR="00CD21CC" w:rsidRPr="00A31F1F" w14:paraId="3A0CF404" w14:textId="77777777" w:rsidTr="00CD21CC">
        <w:trPr>
          <w:trHeight w:val="280"/>
        </w:trPr>
        <w:tc>
          <w:tcPr>
            <w:tcW w:w="966" w:type="dxa"/>
            <w:tcBorders>
              <w:top w:val="nil"/>
              <w:left w:val="nil"/>
              <w:bottom w:val="nil"/>
              <w:right w:val="nil"/>
            </w:tcBorders>
          </w:tcPr>
          <w:p w14:paraId="6BEDF336"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229854A2" w14:textId="77777777" w:rsidR="00CD21CC" w:rsidRPr="00A31F1F" w:rsidRDefault="00CD21CC">
            <w:pPr>
              <w:autoSpaceDE w:val="0"/>
              <w:autoSpaceDN w:val="0"/>
              <w:adjustRightInd w:val="0"/>
              <w:rPr>
                <w:lang w:val="en-AU"/>
              </w:rPr>
            </w:pPr>
            <w:r w:rsidRPr="00A31F1F">
              <w:rPr>
                <w:lang w:val="en-AU"/>
              </w:rPr>
              <w:t xml:space="preserve">Clock Start Date: </w:t>
            </w:r>
          </w:p>
        </w:tc>
        <w:tc>
          <w:tcPr>
            <w:tcW w:w="6459" w:type="dxa"/>
            <w:tcBorders>
              <w:top w:val="nil"/>
              <w:left w:val="nil"/>
              <w:bottom w:val="nil"/>
              <w:right w:val="nil"/>
            </w:tcBorders>
          </w:tcPr>
          <w:p w14:paraId="48F381A0" w14:textId="77777777" w:rsidR="00CD21CC" w:rsidRPr="00A31F1F" w:rsidRDefault="00CD21CC">
            <w:pPr>
              <w:autoSpaceDE w:val="0"/>
              <w:autoSpaceDN w:val="0"/>
              <w:adjustRightInd w:val="0"/>
              <w:rPr>
                <w:lang w:val="en-AU"/>
              </w:rPr>
            </w:pPr>
            <w:r w:rsidRPr="00A31F1F">
              <w:rPr>
                <w:lang w:val="en-AU"/>
              </w:rPr>
              <w:t xml:space="preserve">23 February 2017 </w:t>
            </w:r>
          </w:p>
        </w:tc>
      </w:tr>
    </w:tbl>
    <w:p w14:paraId="1DFA1C2A" w14:textId="77777777" w:rsidR="00DC0DA4" w:rsidRPr="00A31F1F" w:rsidRDefault="00BA0CB3">
      <w:pPr>
        <w:autoSpaceDE w:val="0"/>
        <w:autoSpaceDN w:val="0"/>
        <w:adjustRightInd w:val="0"/>
        <w:rPr>
          <w:lang w:val="en-AU"/>
        </w:rPr>
      </w:pPr>
      <w:r w:rsidRPr="00A31F1F">
        <w:rPr>
          <w:lang w:val="en-AU"/>
        </w:rPr>
        <w:t xml:space="preserve"> </w:t>
      </w:r>
    </w:p>
    <w:p w14:paraId="1F174184" w14:textId="285D3CD8" w:rsidR="00987913" w:rsidRPr="004B720D" w:rsidRDefault="00BD53A2">
      <w:pPr>
        <w:autoSpaceDE w:val="0"/>
        <w:autoSpaceDN w:val="0"/>
        <w:adjustRightInd w:val="0"/>
        <w:rPr>
          <w:lang w:val="en-AU"/>
        </w:rPr>
      </w:pPr>
      <w:r w:rsidRPr="004B720D">
        <w:rPr>
          <w:lang w:val="en-AU"/>
        </w:rPr>
        <w:t>Dr Paul Hamilton an</w:t>
      </w:r>
      <w:r w:rsidR="004B720D">
        <w:rPr>
          <w:lang w:val="en-AU"/>
        </w:rPr>
        <w:t>d</w:t>
      </w:r>
      <w:r w:rsidRPr="004B720D">
        <w:rPr>
          <w:lang w:val="en-AU"/>
        </w:rPr>
        <w:t xml:space="preserve"> </w:t>
      </w:r>
      <w:r w:rsidRPr="004B720D">
        <w:rPr>
          <w:rFonts w:cs="Arial"/>
          <w:sz w:val="20"/>
          <w:lang w:val="en-AU" w:eastAsia="en-GB"/>
        </w:rPr>
        <w:t>Mrs Ellis-Pegler</w:t>
      </w:r>
      <w:r w:rsidRPr="004B720D">
        <w:rPr>
          <w:lang w:val="en-AU"/>
        </w:rPr>
        <w:t xml:space="preserve"> were</w:t>
      </w:r>
      <w:r w:rsidR="00987913" w:rsidRPr="004B720D">
        <w:rPr>
          <w:lang w:val="en-AU"/>
        </w:rPr>
        <w:t xml:space="preserve"> present </w:t>
      </w:r>
      <w:r w:rsidR="00DC62A5" w:rsidRPr="004B720D">
        <w:rPr>
          <w:rFonts w:cs="Arial"/>
          <w:szCs w:val="22"/>
          <w:lang w:val="en-AU"/>
        </w:rPr>
        <w:t>by teleconference</w:t>
      </w:r>
      <w:r w:rsidR="00DC62A5" w:rsidRPr="004B720D">
        <w:rPr>
          <w:lang w:val="en-AU"/>
        </w:rPr>
        <w:t xml:space="preserve"> </w:t>
      </w:r>
      <w:r w:rsidR="00987913" w:rsidRPr="004B720D">
        <w:rPr>
          <w:lang w:val="en-AU"/>
        </w:rPr>
        <w:t>for discussion of this application.</w:t>
      </w:r>
    </w:p>
    <w:p w14:paraId="5A3918A7" w14:textId="77777777" w:rsidR="00987913" w:rsidRPr="00A31F1F" w:rsidRDefault="00987913">
      <w:pPr>
        <w:autoSpaceDE w:val="0"/>
        <w:autoSpaceDN w:val="0"/>
        <w:adjustRightInd w:val="0"/>
        <w:rPr>
          <w:u w:val="single"/>
          <w:lang w:val="en-AU"/>
        </w:rPr>
      </w:pPr>
    </w:p>
    <w:p w14:paraId="5B73A53E" w14:textId="77777777" w:rsidR="00E24E77" w:rsidRPr="00A31F1F" w:rsidRDefault="00E24E77">
      <w:pPr>
        <w:autoSpaceDE w:val="0"/>
        <w:autoSpaceDN w:val="0"/>
        <w:adjustRightInd w:val="0"/>
        <w:rPr>
          <w:u w:val="single"/>
          <w:lang w:val="en-AU"/>
        </w:rPr>
      </w:pPr>
      <w:r w:rsidRPr="00A31F1F">
        <w:rPr>
          <w:u w:val="single"/>
          <w:lang w:val="en-AU"/>
        </w:rPr>
        <w:t>Potential conflicts of interest</w:t>
      </w:r>
    </w:p>
    <w:p w14:paraId="7E972EE9" w14:textId="77777777" w:rsidR="00E24E77" w:rsidRPr="00A31F1F" w:rsidRDefault="00E24E77">
      <w:pPr>
        <w:autoSpaceDE w:val="0"/>
        <w:autoSpaceDN w:val="0"/>
        <w:adjustRightInd w:val="0"/>
        <w:rPr>
          <w:b/>
          <w:lang w:val="en-AU"/>
        </w:rPr>
      </w:pPr>
    </w:p>
    <w:p w14:paraId="08EF965C" w14:textId="77777777" w:rsidR="00E24E77" w:rsidRPr="00A31F1F" w:rsidRDefault="00E24E77">
      <w:pPr>
        <w:autoSpaceDE w:val="0"/>
        <w:autoSpaceDN w:val="0"/>
        <w:adjustRightInd w:val="0"/>
        <w:rPr>
          <w:lang w:val="en-AU"/>
        </w:rPr>
      </w:pPr>
      <w:r w:rsidRPr="00A31F1F">
        <w:rPr>
          <w:lang w:val="en-AU"/>
        </w:rPr>
        <w:t>The Chair asked members to declare any potential conflicts of interest related to this application.</w:t>
      </w:r>
    </w:p>
    <w:p w14:paraId="6A6808AF" w14:textId="77777777" w:rsidR="00E24E77" w:rsidRPr="00A31F1F" w:rsidRDefault="00E24E77">
      <w:pPr>
        <w:autoSpaceDE w:val="0"/>
        <w:autoSpaceDN w:val="0"/>
        <w:adjustRightInd w:val="0"/>
        <w:rPr>
          <w:lang w:val="en-AU"/>
        </w:rPr>
      </w:pPr>
    </w:p>
    <w:p w14:paraId="3422036E" w14:textId="77777777" w:rsidR="00E24E77" w:rsidRPr="00A31F1F" w:rsidRDefault="00E24E77">
      <w:pPr>
        <w:autoSpaceDE w:val="0"/>
        <w:autoSpaceDN w:val="0"/>
        <w:adjustRightInd w:val="0"/>
        <w:rPr>
          <w:lang w:val="en-AU"/>
        </w:rPr>
      </w:pPr>
      <w:r w:rsidRPr="00A31F1F">
        <w:rPr>
          <w:lang w:val="en-AU"/>
        </w:rPr>
        <w:t>No potential conflicts of interest related to this application were declared by any member.</w:t>
      </w:r>
    </w:p>
    <w:p w14:paraId="78857A5D" w14:textId="77777777" w:rsidR="00E24E77" w:rsidRPr="00A31F1F" w:rsidRDefault="00E24E77">
      <w:pPr>
        <w:autoSpaceDE w:val="0"/>
        <w:autoSpaceDN w:val="0"/>
        <w:adjustRightInd w:val="0"/>
        <w:rPr>
          <w:lang w:val="en-AU"/>
        </w:rPr>
      </w:pPr>
    </w:p>
    <w:p w14:paraId="33B43AB8" w14:textId="77777777" w:rsidR="00773B60" w:rsidRPr="00A31F1F" w:rsidRDefault="00773B60" w:rsidP="00773B60">
      <w:pPr>
        <w:rPr>
          <w:u w:val="single"/>
          <w:lang w:val="en-AU"/>
        </w:rPr>
      </w:pPr>
      <w:r w:rsidRPr="00A31F1F">
        <w:rPr>
          <w:u w:val="single"/>
          <w:lang w:val="en-AU"/>
        </w:rPr>
        <w:t>Summary of Study</w:t>
      </w:r>
    </w:p>
    <w:p w14:paraId="243D8547" w14:textId="77777777" w:rsidR="00773B60" w:rsidRPr="00A31F1F" w:rsidRDefault="00773B60" w:rsidP="00773B60">
      <w:pPr>
        <w:rPr>
          <w:u w:val="single"/>
          <w:lang w:val="en-AU"/>
        </w:rPr>
      </w:pPr>
    </w:p>
    <w:p w14:paraId="672EC5DD" w14:textId="4FFA6426" w:rsidR="00EC6D4D" w:rsidRPr="00C55284" w:rsidRDefault="00EC6D4D" w:rsidP="00EC6D4D">
      <w:pPr>
        <w:pStyle w:val="ListParagraph"/>
        <w:numPr>
          <w:ilvl w:val="0"/>
          <w:numId w:val="12"/>
        </w:numPr>
        <w:autoSpaceDE w:val="0"/>
        <w:autoSpaceDN w:val="0"/>
        <w:adjustRightInd w:val="0"/>
        <w:rPr>
          <w:lang w:val="en-AU"/>
        </w:rPr>
      </w:pPr>
      <w:r w:rsidRPr="00C55284">
        <w:rPr>
          <w:lang w:val="en-AU"/>
        </w:rPr>
        <w:t>This is a Phase I study looking for potential  effects on the ph</w:t>
      </w:r>
      <w:r w:rsidR="003B4792" w:rsidRPr="00C55284">
        <w:rPr>
          <w:lang w:val="en-AU"/>
        </w:rPr>
        <w:t>armacokinetics of ACH-0144471 (</w:t>
      </w:r>
      <w:r w:rsidRPr="00C55284">
        <w:rPr>
          <w:lang w:val="en-AU"/>
        </w:rPr>
        <w:t>a novel complement factor D inhibitor) from 3 drugs which are each metabolised through different pathways</w:t>
      </w:r>
      <w:r w:rsidR="00440903">
        <w:rPr>
          <w:lang w:val="en-AU"/>
        </w:rPr>
        <w:t>, and vice versa- the effects of ACH-0122271 on pharmacokinetics of each of the three representative drugs</w:t>
      </w:r>
      <w:r w:rsidRPr="00C55284">
        <w:rPr>
          <w:lang w:val="en-AU"/>
        </w:rPr>
        <w:t>. Subjects are healthy adults 18-60, male and non-conceiving women. There are 3 separate studies within the protocol and each will involve a sepa</w:t>
      </w:r>
      <w:r w:rsidR="00A31F1F" w:rsidRPr="00C55284">
        <w:rPr>
          <w:lang w:val="en-AU"/>
        </w:rPr>
        <w:t>rate cohort of ~12 participants</w:t>
      </w:r>
      <w:r w:rsidRPr="00C55284">
        <w:rPr>
          <w:lang w:val="en-AU"/>
        </w:rPr>
        <w:t xml:space="preserve">. </w:t>
      </w:r>
    </w:p>
    <w:p w14:paraId="08699DA9" w14:textId="6EFE49C2" w:rsidR="00EC6D4D" w:rsidRPr="00C55284" w:rsidRDefault="00EC6D4D" w:rsidP="00EC6D4D">
      <w:pPr>
        <w:pStyle w:val="ListParagraph"/>
        <w:numPr>
          <w:ilvl w:val="0"/>
          <w:numId w:val="12"/>
        </w:numPr>
        <w:autoSpaceDE w:val="0"/>
        <w:autoSpaceDN w:val="0"/>
        <w:adjustRightInd w:val="0"/>
        <w:rPr>
          <w:lang w:val="en-AU"/>
        </w:rPr>
      </w:pPr>
      <w:r w:rsidRPr="00C55284">
        <w:rPr>
          <w:lang w:val="en-AU"/>
        </w:rPr>
        <w:t xml:space="preserve">Each study involves giving a single dose of the potentially interacting drug (midazolam, fexofenadine or mycophenolate mofetil) and measuring its pharmacokinetics. After a 3 day wash out, </w:t>
      </w:r>
      <w:r w:rsidR="007E028C" w:rsidRPr="00C55284">
        <w:rPr>
          <w:lang w:val="en-AU"/>
        </w:rPr>
        <w:t>the</w:t>
      </w:r>
      <w:r w:rsidRPr="00C55284">
        <w:rPr>
          <w:lang w:val="en-AU"/>
        </w:rPr>
        <w:t xml:space="preserve"> single dose of the same drug is given again against a background of ingesting ACH-014471 for 4 days. Further pharmacokinetic bloods are taken over several days. </w:t>
      </w:r>
    </w:p>
    <w:p w14:paraId="00594B24" w14:textId="0EA15B15" w:rsidR="00BD53A2" w:rsidRPr="00C55284" w:rsidRDefault="00EC6D4D" w:rsidP="00EC6D4D">
      <w:pPr>
        <w:pStyle w:val="ListParagraph"/>
        <w:numPr>
          <w:ilvl w:val="0"/>
          <w:numId w:val="12"/>
        </w:numPr>
        <w:autoSpaceDE w:val="0"/>
        <w:autoSpaceDN w:val="0"/>
        <w:adjustRightInd w:val="0"/>
        <w:rPr>
          <w:lang w:val="en-AU"/>
        </w:rPr>
      </w:pPr>
      <w:r w:rsidRPr="00C55284">
        <w:rPr>
          <w:lang w:val="en-AU"/>
        </w:rPr>
        <w:t xml:space="preserve">Total inpatient </w:t>
      </w:r>
      <w:r w:rsidR="00A31F1F" w:rsidRPr="00C55284">
        <w:rPr>
          <w:lang w:val="en-AU"/>
        </w:rPr>
        <w:t>stay</w:t>
      </w:r>
      <w:r w:rsidRPr="00C55284">
        <w:rPr>
          <w:lang w:val="en-AU"/>
        </w:rPr>
        <w:t xml:space="preserve"> days ~</w:t>
      </w:r>
      <w:r w:rsidR="00A31F1F" w:rsidRPr="00C55284">
        <w:rPr>
          <w:lang w:val="en-AU"/>
        </w:rPr>
        <w:t>10 Time in study from screening</w:t>
      </w:r>
      <w:r w:rsidRPr="00C55284">
        <w:rPr>
          <w:lang w:val="en-AU"/>
        </w:rPr>
        <w:t>: up to</w:t>
      </w:r>
      <w:r w:rsidR="005C2CB0">
        <w:rPr>
          <w:lang w:val="en-AU"/>
        </w:rPr>
        <w:t xml:space="preserve"> 50 days Peer review: via SCOTT.</w:t>
      </w:r>
      <w:r w:rsidR="005C2CB0">
        <w:rPr>
          <w:lang w:val="en-AU"/>
        </w:rPr>
        <w:tab/>
      </w:r>
    </w:p>
    <w:p w14:paraId="512B2D0A" w14:textId="77777777" w:rsidR="00EC6D4D" w:rsidRPr="00A31F1F" w:rsidRDefault="00EC6D4D" w:rsidP="00773B60">
      <w:pPr>
        <w:autoSpaceDE w:val="0"/>
        <w:autoSpaceDN w:val="0"/>
        <w:adjustRightInd w:val="0"/>
        <w:rPr>
          <w:lang w:val="en-AU"/>
        </w:rPr>
      </w:pPr>
    </w:p>
    <w:p w14:paraId="006BC0CA" w14:textId="77777777" w:rsidR="00773B60" w:rsidRPr="00A31F1F" w:rsidRDefault="00773B60" w:rsidP="00773B60">
      <w:pPr>
        <w:rPr>
          <w:u w:val="single"/>
          <w:lang w:val="en-AU"/>
        </w:rPr>
      </w:pPr>
      <w:r w:rsidRPr="00A31F1F">
        <w:rPr>
          <w:u w:val="single"/>
          <w:lang w:val="en-AU"/>
        </w:rPr>
        <w:t>Summary of ethical issues (resolved)</w:t>
      </w:r>
    </w:p>
    <w:p w14:paraId="40CFA4EE" w14:textId="77777777" w:rsidR="00773B60" w:rsidRPr="00A31F1F" w:rsidRDefault="00773B60" w:rsidP="00773B60">
      <w:pPr>
        <w:rPr>
          <w:u w:val="single"/>
          <w:lang w:val="en-AU"/>
        </w:rPr>
      </w:pPr>
    </w:p>
    <w:p w14:paraId="78F703FE" w14:textId="77777777" w:rsidR="00773B60" w:rsidRPr="00A31F1F" w:rsidRDefault="00773B60" w:rsidP="00773B60">
      <w:pPr>
        <w:rPr>
          <w:lang w:val="en-AU"/>
        </w:rPr>
      </w:pPr>
      <w:r w:rsidRPr="00A31F1F">
        <w:rPr>
          <w:lang w:val="en-AU"/>
        </w:rPr>
        <w:t>The main ethical issues considered by the Committee and addressed by the Researcher are as follows.</w:t>
      </w:r>
    </w:p>
    <w:p w14:paraId="37612228" w14:textId="77777777" w:rsidR="00773B60" w:rsidRPr="00A31F1F" w:rsidRDefault="00773B60" w:rsidP="00773B60">
      <w:pPr>
        <w:rPr>
          <w:u w:val="single"/>
          <w:lang w:val="en-AU"/>
        </w:rPr>
      </w:pPr>
    </w:p>
    <w:p w14:paraId="5F2FDCB7" w14:textId="00D31491" w:rsidR="005C2CB0" w:rsidRDefault="005C2CB0" w:rsidP="00C55284">
      <w:pPr>
        <w:pStyle w:val="ListParagraph"/>
        <w:numPr>
          <w:ilvl w:val="0"/>
          <w:numId w:val="12"/>
        </w:numPr>
        <w:spacing w:before="80" w:after="80"/>
        <w:rPr>
          <w:lang w:val="en-AU"/>
        </w:rPr>
      </w:pPr>
      <w:r>
        <w:rPr>
          <w:lang w:val="en-AU"/>
        </w:rPr>
        <w:t>The Committee noted the explanation</w:t>
      </w:r>
      <w:r w:rsidR="00B00B7F">
        <w:rPr>
          <w:lang w:val="en-AU"/>
        </w:rPr>
        <w:t xml:space="preserve"> about the study</w:t>
      </w:r>
      <w:r>
        <w:rPr>
          <w:lang w:val="en-AU"/>
        </w:rPr>
        <w:t xml:space="preserve"> from the researcher was much clear than the Participant Information Sheet. </w:t>
      </w:r>
    </w:p>
    <w:p w14:paraId="363D1423" w14:textId="52576807" w:rsidR="005C2CB0" w:rsidRDefault="005C2CB0" w:rsidP="00C55284">
      <w:pPr>
        <w:pStyle w:val="ListParagraph"/>
        <w:numPr>
          <w:ilvl w:val="0"/>
          <w:numId w:val="12"/>
        </w:numPr>
        <w:spacing w:before="80" w:after="80"/>
        <w:rPr>
          <w:lang w:val="en-AU"/>
        </w:rPr>
      </w:pPr>
      <w:r>
        <w:rPr>
          <w:lang w:val="en-AU"/>
        </w:rPr>
        <w:t xml:space="preserve">Please consider a table for visits to reduce length. </w:t>
      </w:r>
    </w:p>
    <w:p w14:paraId="372645FA" w14:textId="25646B82" w:rsidR="005C2CB0" w:rsidRDefault="005C2CB0" w:rsidP="00C55284">
      <w:pPr>
        <w:pStyle w:val="ListParagraph"/>
        <w:numPr>
          <w:ilvl w:val="0"/>
          <w:numId w:val="12"/>
        </w:numPr>
        <w:spacing w:before="80" w:after="80"/>
        <w:rPr>
          <w:lang w:val="en-AU"/>
        </w:rPr>
      </w:pPr>
      <w:r>
        <w:rPr>
          <w:lang w:val="en-AU"/>
        </w:rPr>
        <w:t xml:space="preserve">The Committee noted ACS often </w:t>
      </w:r>
      <w:r w:rsidR="00D567EC">
        <w:rPr>
          <w:lang w:val="en-AU"/>
        </w:rPr>
        <w:t>submitted</w:t>
      </w:r>
      <w:r>
        <w:rPr>
          <w:lang w:val="en-AU"/>
        </w:rPr>
        <w:t xml:space="preserve"> Participant Information Sheet with tables. </w:t>
      </w:r>
    </w:p>
    <w:p w14:paraId="4BC03F6D" w14:textId="77777777" w:rsidR="00EC6D4D" w:rsidRPr="00A31F1F" w:rsidRDefault="00EC6D4D" w:rsidP="00773B60">
      <w:pPr>
        <w:spacing w:before="80" w:after="80"/>
        <w:rPr>
          <w:u w:val="single"/>
          <w:lang w:val="en-AU"/>
        </w:rPr>
      </w:pPr>
    </w:p>
    <w:p w14:paraId="294E1297" w14:textId="77777777" w:rsidR="00773B60" w:rsidRPr="00A31F1F" w:rsidRDefault="00773B60" w:rsidP="00773B60">
      <w:pPr>
        <w:rPr>
          <w:u w:val="single"/>
          <w:lang w:val="en-AU"/>
        </w:rPr>
      </w:pPr>
      <w:r w:rsidRPr="00A31F1F">
        <w:rPr>
          <w:u w:val="single"/>
          <w:lang w:val="en-AU"/>
        </w:rPr>
        <w:t>Summary of ethical issues (outstanding)</w:t>
      </w:r>
    </w:p>
    <w:p w14:paraId="332BE41A" w14:textId="77777777" w:rsidR="00773B60" w:rsidRPr="00A31F1F" w:rsidRDefault="00773B60" w:rsidP="00773B60">
      <w:pPr>
        <w:rPr>
          <w:u w:val="single"/>
          <w:lang w:val="en-AU"/>
        </w:rPr>
      </w:pPr>
    </w:p>
    <w:p w14:paraId="35DA8A98" w14:textId="77777777" w:rsidR="00773B60" w:rsidRDefault="00773B60" w:rsidP="00773B60">
      <w:pPr>
        <w:rPr>
          <w:lang w:val="en-AU"/>
        </w:rPr>
      </w:pPr>
      <w:r w:rsidRPr="00A31F1F">
        <w:rPr>
          <w:lang w:val="en-AU"/>
        </w:rPr>
        <w:t>The main ethical issues considered by the Committee and which require addressing by the Researcher are as follows.</w:t>
      </w:r>
    </w:p>
    <w:p w14:paraId="180C35D8" w14:textId="77777777" w:rsidR="004967ED" w:rsidRPr="00A31F1F" w:rsidRDefault="004967ED" w:rsidP="00773B60">
      <w:pPr>
        <w:rPr>
          <w:lang w:val="en-AU"/>
        </w:rPr>
      </w:pPr>
    </w:p>
    <w:p w14:paraId="318FED57" w14:textId="416D4566" w:rsidR="00AC7AC6" w:rsidRPr="00AC7AC6" w:rsidRDefault="00EC6D4D" w:rsidP="00C55284">
      <w:pPr>
        <w:pStyle w:val="ListParagraph"/>
        <w:numPr>
          <w:ilvl w:val="0"/>
          <w:numId w:val="12"/>
        </w:numPr>
        <w:rPr>
          <w:u w:val="single"/>
          <w:lang w:val="en-AU"/>
        </w:rPr>
      </w:pPr>
      <w:r w:rsidRPr="00AC7AC6">
        <w:rPr>
          <w:lang w:val="en-AU"/>
        </w:rPr>
        <w:t>b.4.5 pg 13 States that tissue will not be made available for FUR yet consent form seeks for it to be used in 'additional non genet</w:t>
      </w:r>
      <w:r w:rsidR="00AC7AC6" w:rsidRPr="00AC7AC6">
        <w:rPr>
          <w:lang w:val="en-AU"/>
        </w:rPr>
        <w:t xml:space="preserve">ic complement system testing'. </w:t>
      </w:r>
      <w:r w:rsidRPr="00AC7AC6">
        <w:rPr>
          <w:lang w:val="en-AU"/>
        </w:rPr>
        <w:t>Please explain.</w:t>
      </w:r>
    </w:p>
    <w:p w14:paraId="55BE1ADF" w14:textId="0415A6C7" w:rsidR="00773B60" w:rsidRPr="00AC7AC6" w:rsidRDefault="00EC6D4D" w:rsidP="00C55284">
      <w:pPr>
        <w:pStyle w:val="ListParagraph"/>
        <w:numPr>
          <w:ilvl w:val="0"/>
          <w:numId w:val="12"/>
        </w:numPr>
        <w:rPr>
          <w:u w:val="single"/>
          <w:lang w:val="en-AU"/>
        </w:rPr>
      </w:pPr>
      <w:r w:rsidRPr="00AC7AC6">
        <w:rPr>
          <w:lang w:val="en-AU"/>
        </w:rPr>
        <w:t xml:space="preserve"> p.4.3.1 Provid</w:t>
      </w:r>
      <w:r w:rsidR="00AC7AC6" w:rsidRPr="00AC7AC6">
        <w:rPr>
          <w:lang w:val="en-AU"/>
        </w:rPr>
        <w:t xml:space="preserve">e update re Maori consultation. Mrs Helen Wihongi has reviewed. </w:t>
      </w:r>
    </w:p>
    <w:p w14:paraId="05C038F5" w14:textId="77777777" w:rsidR="00CC2968" w:rsidRPr="007E028C" w:rsidRDefault="00CC2968" w:rsidP="00CC2968">
      <w:pPr>
        <w:pStyle w:val="ListParagraph"/>
        <w:numPr>
          <w:ilvl w:val="0"/>
          <w:numId w:val="12"/>
        </w:numPr>
        <w:spacing w:before="80" w:after="80"/>
        <w:rPr>
          <w:lang w:val="en-AU"/>
        </w:rPr>
      </w:pPr>
      <w:r>
        <w:rPr>
          <w:lang w:val="en-AU"/>
        </w:rPr>
        <w:t xml:space="preserve">Please explain how safety is monitored from an ongoing basis. The Researcher(s) stated with single doses and significant period of washout safety monitoring would be between </w:t>
      </w:r>
      <w:r>
        <w:rPr>
          <w:lang w:val="en-AU"/>
        </w:rPr>
        <w:lastRenderedPageBreak/>
        <w:t xml:space="preserve">sponsor and PI. Please make the process clearer for intervals for internal monitoring. Provide a monitoring plan. </w:t>
      </w:r>
    </w:p>
    <w:p w14:paraId="7919CC80" w14:textId="77777777" w:rsidR="00773B60" w:rsidRPr="00A31F1F" w:rsidRDefault="00773B60" w:rsidP="00773B60">
      <w:pPr>
        <w:pStyle w:val="ListParagraph"/>
        <w:spacing w:before="80" w:after="80"/>
        <w:rPr>
          <w:rFonts w:cs="Arial"/>
          <w:szCs w:val="22"/>
          <w:lang w:val="en-AU"/>
        </w:rPr>
      </w:pPr>
    </w:p>
    <w:p w14:paraId="6DC7557D" w14:textId="77777777" w:rsidR="00773B60" w:rsidRPr="00A31F1F" w:rsidRDefault="00773B60" w:rsidP="00773B60">
      <w:pPr>
        <w:spacing w:before="80" w:after="80"/>
        <w:rPr>
          <w:rFonts w:cs="Arial"/>
          <w:szCs w:val="22"/>
          <w:lang w:val="en-AU"/>
        </w:rPr>
      </w:pPr>
      <w:r w:rsidRPr="00A31F1F">
        <w:rPr>
          <w:rFonts w:cs="Arial"/>
          <w:szCs w:val="22"/>
          <w:lang w:val="en-AU"/>
        </w:rPr>
        <w:t xml:space="preserve">The Committee requested the following changes to the Participant Information Sheet and Consent Form: </w:t>
      </w:r>
    </w:p>
    <w:p w14:paraId="7A10D6C1" w14:textId="2118FC9B" w:rsidR="00C13860" w:rsidRPr="00C13860" w:rsidRDefault="00C13860" w:rsidP="00C13860">
      <w:pPr>
        <w:rPr>
          <w:u w:val="single"/>
          <w:lang w:val="en-AU"/>
        </w:rPr>
      </w:pPr>
    </w:p>
    <w:p w14:paraId="0FACFA73" w14:textId="730BA72A" w:rsidR="00C13860" w:rsidRPr="00C13860" w:rsidRDefault="00C13860" w:rsidP="004967ED">
      <w:pPr>
        <w:pStyle w:val="ListParagraph"/>
        <w:numPr>
          <w:ilvl w:val="0"/>
          <w:numId w:val="12"/>
        </w:numPr>
        <w:rPr>
          <w:u w:val="single"/>
          <w:lang w:val="en-AU"/>
        </w:rPr>
      </w:pPr>
      <w:r w:rsidRPr="00C13860">
        <w:rPr>
          <w:lang w:val="en-AU"/>
        </w:rPr>
        <w:t xml:space="preserve">The Committee noted inclusion and exclusion criteria is long. F.2.1 of application gives more condensed version, for example. Have general exclusions too – for example say that the Dr will review, to avoid emotive language being used in the document. </w:t>
      </w:r>
    </w:p>
    <w:p w14:paraId="1BB8F336" w14:textId="6ABD8707" w:rsidR="000D29AF" w:rsidRPr="00C13860" w:rsidRDefault="000D29AF" w:rsidP="004967ED">
      <w:pPr>
        <w:pStyle w:val="ListParagraph"/>
        <w:numPr>
          <w:ilvl w:val="0"/>
          <w:numId w:val="12"/>
        </w:numPr>
        <w:rPr>
          <w:u w:val="single"/>
          <w:lang w:val="en-AU"/>
        </w:rPr>
      </w:pPr>
      <w:r w:rsidRPr="00C13860">
        <w:rPr>
          <w:lang w:val="en-AU"/>
        </w:rPr>
        <w:t xml:space="preserve">Exclusion criteria pg 3. Self identification of issues? e.g. mentally, legally incapacitated, significant emotional problems'. </w:t>
      </w:r>
      <w:r w:rsidR="001A0BA0">
        <w:rPr>
          <w:lang w:val="en-AU"/>
        </w:rPr>
        <w:t xml:space="preserve">Make this clear or remove it. </w:t>
      </w:r>
    </w:p>
    <w:p w14:paraId="1AA71DCC" w14:textId="77477159" w:rsidR="00265CC4" w:rsidRPr="00C13860" w:rsidRDefault="00265CC4" w:rsidP="004967ED">
      <w:pPr>
        <w:pStyle w:val="ListParagraph"/>
        <w:numPr>
          <w:ilvl w:val="0"/>
          <w:numId w:val="12"/>
        </w:numPr>
        <w:rPr>
          <w:u w:val="single"/>
          <w:lang w:val="en-AU"/>
        </w:rPr>
      </w:pPr>
      <w:r w:rsidRPr="00C13860">
        <w:rPr>
          <w:lang w:val="en-AU"/>
        </w:rPr>
        <w:t xml:space="preserve">The Committee explained tables </w:t>
      </w:r>
      <w:r w:rsidR="00C13860" w:rsidRPr="00C13860">
        <w:rPr>
          <w:lang w:val="en-AU"/>
        </w:rPr>
        <w:t>could</w:t>
      </w:r>
      <w:r w:rsidRPr="00C13860">
        <w:rPr>
          <w:lang w:val="en-AU"/>
        </w:rPr>
        <w:t xml:space="preserve"> resemble the protocol schedule of events, but in lay language. </w:t>
      </w:r>
    </w:p>
    <w:p w14:paraId="77DCC96A" w14:textId="0AD46975" w:rsidR="00C13860" w:rsidRDefault="00C13860" w:rsidP="004967ED">
      <w:pPr>
        <w:pStyle w:val="ListParagraph"/>
        <w:numPr>
          <w:ilvl w:val="0"/>
          <w:numId w:val="12"/>
        </w:numPr>
        <w:rPr>
          <w:lang w:val="en-AU"/>
        </w:rPr>
      </w:pPr>
      <w:r w:rsidRPr="00C13860">
        <w:rPr>
          <w:lang w:val="en-AU"/>
        </w:rPr>
        <w:t>Please address co-administered drug side effects.</w:t>
      </w:r>
    </w:p>
    <w:p w14:paraId="32030B2F" w14:textId="1D937BE1" w:rsidR="001A0BA0" w:rsidRDefault="001A0BA0" w:rsidP="004967ED">
      <w:pPr>
        <w:pStyle w:val="ListParagraph"/>
        <w:numPr>
          <w:ilvl w:val="0"/>
          <w:numId w:val="12"/>
        </w:numPr>
        <w:rPr>
          <w:lang w:val="en-AU"/>
        </w:rPr>
      </w:pPr>
      <w:r>
        <w:rPr>
          <w:lang w:val="en-AU"/>
        </w:rPr>
        <w:t xml:space="preserve">Make any restrictions on driving clear. </w:t>
      </w:r>
    </w:p>
    <w:p w14:paraId="39D0E2A4" w14:textId="54900215" w:rsidR="001A0BA0" w:rsidRPr="008F0ADD" w:rsidRDefault="001A0BA0" w:rsidP="009940F8">
      <w:pPr>
        <w:pStyle w:val="ListParagraph"/>
        <w:numPr>
          <w:ilvl w:val="0"/>
          <w:numId w:val="12"/>
        </w:numPr>
        <w:rPr>
          <w:lang w:val="en-AU"/>
        </w:rPr>
      </w:pPr>
      <w:r w:rsidRPr="009940F8">
        <w:rPr>
          <w:lang w:val="en-AU"/>
        </w:rPr>
        <w:t xml:space="preserve">Page 5 - Samples used for non-genetic testing after study, is this future unspecified research? </w:t>
      </w:r>
      <w:r w:rsidR="008F0ADD" w:rsidRPr="009940F8">
        <w:rPr>
          <w:lang w:val="en-AU"/>
        </w:rPr>
        <w:t xml:space="preserve">If </w:t>
      </w:r>
      <w:r w:rsidR="008F0ADD" w:rsidRPr="00005FB3">
        <w:rPr>
          <w:lang w:val="en-AU"/>
        </w:rPr>
        <w:t>it refe</w:t>
      </w:r>
      <w:r w:rsidR="008F0ADD" w:rsidRPr="00360E1E">
        <w:rPr>
          <w:lang w:val="en-AU"/>
        </w:rPr>
        <w:t xml:space="preserve">rs to FUR outside this study, it </w:t>
      </w:r>
      <w:r w:rsidR="008F0ADD" w:rsidRPr="008F0ADD">
        <w:rPr>
          <w:lang w:val="en-AU"/>
        </w:rPr>
        <w:t>requires separate PIS and Consent Form.</w:t>
      </w:r>
      <w:r w:rsidRPr="008F0ADD">
        <w:rPr>
          <w:lang w:val="en-AU"/>
        </w:rPr>
        <w:t xml:space="preserve">The Researcher(s) stated they will seek sponsor views on this. </w:t>
      </w:r>
    </w:p>
    <w:p w14:paraId="341CB608" w14:textId="77777777" w:rsidR="00986122" w:rsidRPr="00986122" w:rsidRDefault="00884A7D" w:rsidP="004967ED">
      <w:pPr>
        <w:pStyle w:val="ListParagraph"/>
        <w:numPr>
          <w:ilvl w:val="0"/>
          <w:numId w:val="12"/>
        </w:numPr>
        <w:rPr>
          <w:color w:val="4F81BD" w:themeColor="accent1"/>
          <w:u w:val="single"/>
          <w:lang w:val="en-AU"/>
        </w:rPr>
      </w:pPr>
      <w:r w:rsidRPr="00986122">
        <w:rPr>
          <w:lang w:val="en-AU"/>
        </w:rPr>
        <w:t xml:space="preserve">The Committee queried whether drug of abuse findings would be sent to the GP. The Researcher(s) stated they do not. The Committee queried whether they would notify the GP of any medical incidental findings? The Researcher(s) stated yes. The Committee requested that this should be clear, what would and would not be sent to GP. </w:t>
      </w:r>
      <w:r w:rsidR="00986122" w:rsidRPr="00986122">
        <w:rPr>
          <w:lang w:val="en-AU"/>
        </w:rPr>
        <w:t xml:space="preserve">The Committee queried whether they would contact a participant prior to informing GP. The Researcher(s) stated yes they would discuss with the participant. </w:t>
      </w:r>
    </w:p>
    <w:p w14:paraId="4A2AE784" w14:textId="6B009D6D" w:rsidR="00986122" w:rsidRPr="00986122" w:rsidRDefault="00986122" w:rsidP="004967ED">
      <w:pPr>
        <w:pStyle w:val="ListParagraph"/>
        <w:numPr>
          <w:ilvl w:val="0"/>
          <w:numId w:val="12"/>
        </w:numPr>
        <w:rPr>
          <w:lang w:val="en-AU"/>
        </w:rPr>
      </w:pPr>
      <w:r w:rsidRPr="00986122">
        <w:rPr>
          <w:lang w:val="en-AU"/>
        </w:rPr>
        <w:t xml:space="preserve">Add review by NTB HDEC and reference to advertisement. </w:t>
      </w:r>
    </w:p>
    <w:p w14:paraId="72ADAB0E" w14:textId="4AEF662C" w:rsidR="00204C24" w:rsidRPr="00CC2968" w:rsidRDefault="000D29AF" w:rsidP="00204C24">
      <w:pPr>
        <w:pStyle w:val="ListParagraph"/>
        <w:numPr>
          <w:ilvl w:val="0"/>
          <w:numId w:val="12"/>
        </w:numPr>
        <w:rPr>
          <w:u w:val="single"/>
          <w:lang w:val="en-AU"/>
        </w:rPr>
      </w:pPr>
      <w:r w:rsidRPr="00CC2968">
        <w:rPr>
          <w:lang w:val="en-AU"/>
        </w:rPr>
        <w:t xml:space="preserve">pg 11. What will happen to my test samples; para 3. Explain 'partner laboratory' Explain that it will be sent overseas (refer r.3.7 of appln - pg 18) and where. </w:t>
      </w:r>
    </w:p>
    <w:p w14:paraId="5861466B" w14:textId="77777777" w:rsidR="000D29AF" w:rsidRPr="00204C24" w:rsidRDefault="000D29AF" w:rsidP="004967ED">
      <w:pPr>
        <w:pStyle w:val="ListParagraph"/>
        <w:numPr>
          <w:ilvl w:val="0"/>
          <w:numId w:val="12"/>
        </w:numPr>
        <w:rPr>
          <w:u w:val="single"/>
          <w:lang w:val="en-AU"/>
        </w:rPr>
      </w:pPr>
      <w:r w:rsidRPr="00204C24">
        <w:rPr>
          <w:lang w:val="en-AU"/>
        </w:rPr>
        <w:t xml:space="preserve">pg 14 Potential costs / reimbursements: para 2. Clarify re whether that means $8000 in total. para 3: Statement re deductions from final study payment could be deemed inappropriate and open to abuse of participant rights. Reconsideration and rewrite of this would be advisable. </w:t>
      </w:r>
    </w:p>
    <w:p w14:paraId="26D7665E" w14:textId="7ECEC237" w:rsidR="000D29AF" w:rsidRPr="00D567EC" w:rsidRDefault="00986122" w:rsidP="004967ED">
      <w:pPr>
        <w:pStyle w:val="ListParagraph"/>
        <w:numPr>
          <w:ilvl w:val="0"/>
          <w:numId w:val="12"/>
        </w:numPr>
        <w:rPr>
          <w:u w:val="single"/>
          <w:lang w:val="en-AU"/>
        </w:rPr>
      </w:pPr>
      <w:r w:rsidRPr="00D567EC">
        <w:rPr>
          <w:lang w:val="en-AU"/>
        </w:rPr>
        <w:t>Please remove the need to withdraw in writing.</w:t>
      </w:r>
    </w:p>
    <w:p w14:paraId="0EC0D42D" w14:textId="6AFB32A0" w:rsidR="000D29AF" w:rsidRPr="00204C24" w:rsidRDefault="000D29AF" w:rsidP="004967ED">
      <w:pPr>
        <w:pStyle w:val="ListParagraph"/>
        <w:numPr>
          <w:ilvl w:val="0"/>
          <w:numId w:val="12"/>
        </w:numPr>
        <w:rPr>
          <w:u w:val="single"/>
          <w:lang w:val="en-AU"/>
        </w:rPr>
      </w:pPr>
      <w:r w:rsidRPr="00D567EC">
        <w:rPr>
          <w:lang w:val="en-AU"/>
        </w:rPr>
        <w:t xml:space="preserve">pg 16 </w:t>
      </w:r>
      <w:r w:rsidRPr="00204C24">
        <w:rPr>
          <w:lang w:val="en-AU"/>
        </w:rPr>
        <w:t xml:space="preserve">1st paragraph. Does not make sense as it currently stands. Replace 2nd ACC reference with ACS? Also identify which 'courts' being mentioned here. pg 16 2nd last para: Somewhat vague. Suggest rewrite this statement with more specificity. </w:t>
      </w:r>
    </w:p>
    <w:p w14:paraId="169889C2" w14:textId="77777777" w:rsidR="000D29AF" w:rsidRPr="00204C24" w:rsidRDefault="000D29AF" w:rsidP="004967ED">
      <w:pPr>
        <w:pStyle w:val="ListParagraph"/>
        <w:numPr>
          <w:ilvl w:val="0"/>
          <w:numId w:val="12"/>
        </w:numPr>
        <w:rPr>
          <w:u w:val="single"/>
          <w:lang w:val="en-AU"/>
        </w:rPr>
      </w:pPr>
      <w:r w:rsidRPr="00204C24">
        <w:rPr>
          <w:lang w:val="en-AU"/>
        </w:rPr>
        <w:t xml:space="preserve">Consent form (pg 19): Identify 'regulatory agencies' that may access participant medical records. Identify who 'they' are with respect compensation payment. </w:t>
      </w:r>
    </w:p>
    <w:p w14:paraId="6080A59F" w14:textId="6059DE2F" w:rsidR="00A31F1F" w:rsidRPr="00204C24" w:rsidRDefault="00EC6D4D" w:rsidP="004967ED">
      <w:pPr>
        <w:pStyle w:val="ListParagraph"/>
        <w:numPr>
          <w:ilvl w:val="0"/>
          <w:numId w:val="12"/>
        </w:numPr>
        <w:spacing w:before="80" w:after="80"/>
        <w:rPr>
          <w:lang w:val="en-AU"/>
        </w:rPr>
      </w:pPr>
      <w:r w:rsidRPr="00204C24">
        <w:rPr>
          <w:lang w:val="en-AU"/>
        </w:rPr>
        <w:t>Exclusions: what does "regular alcohol consumption within 6 mont</w:t>
      </w:r>
      <w:r w:rsidR="00D135E4" w:rsidRPr="00204C24">
        <w:rPr>
          <w:lang w:val="en-AU"/>
        </w:rPr>
        <w:t xml:space="preserve">hs of screening visit" mean. </w:t>
      </w:r>
      <w:r w:rsidR="00D135E4" w:rsidRPr="00204C24">
        <w:rPr>
          <w:rStyle w:val="PageNumber"/>
        </w:rPr>
        <w:t xml:space="preserve">Perhaps </w:t>
      </w:r>
      <w:r w:rsidR="00204C24">
        <w:rPr>
          <w:rStyle w:val="PageNumber"/>
        </w:rPr>
        <w:t xml:space="preserve">clarify or remove. </w:t>
      </w:r>
    </w:p>
    <w:p w14:paraId="18DAD43F" w14:textId="19BA11DB" w:rsidR="00D135E4" w:rsidRPr="00204C24" w:rsidRDefault="00D135E4" w:rsidP="004967ED">
      <w:pPr>
        <w:pStyle w:val="ListParagraph"/>
        <w:numPr>
          <w:ilvl w:val="0"/>
          <w:numId w:val="12"/>
        </w:numPr>
        <w:spacing w:before="80" w:after="80"/>
        <w:rPr>
          <w:lang w:val="en-AU"/>
        </w:rPr>
      </w:pPr>
      <w:r w:rsidRPr="00204C24">
        <w:rPr>
          <w:lang w:val="en-AU"/>
        </w:rPr>
        <w:t>The Researcher(s) confirmed people have access to phones.</w:t>
      </w:r>
    </w:p>
    <w:p w14:paraId="56E65320" w14:textId="77777777" w:rsidR="00A31F1F" w:rsidRPr="00204C24" w:rsidRDefault="00EC6D4D" w:rsidP="004967ED">
      <w:pPr>
        <w:pStyle w:val="ListParagraph"/>
        <w:numPr>
          <w:ilvl w:val="0"/>
          <w:numId w:val="12"/>
        </w:numPr>
        <w:spacing w:before="80" w:after="80"/>
        <w:rPr>
          <w:lang w:val="en-AU"/>
        </w:rPr>
      </w:pPr>
      <w:r w:rsidRPr="00204C24">
        <w:rPr>
          <w:lang w:val="en-AU"/>
        </w:rPr>
        <w:t xml:space="preserve">Confirm that storing specimens for up to a year after the study is for future testing </w:t>
      </w:r>
      <w:r w:rsidR="00A31F1F" w:rsidRPr="00204C24">
        <w:rPr>
          <w:lang w:val="en-AU"/>
        </w:rPr>
        <w:t>in relation to this trial.</w:t>
      </w:r>
    </w:p>
    <w:p w14:paraId="560BAA31" w14:textId="188CF631" w:rsidR="00CC6141" w:rsidRPr="00204C24" w:rsidRDefault="00CC6141" w:rsidP="004967ED">
      <w:pPr>
        <w:pStyle w:val="ListParagraph"/>
        <w:numPr>
          <w:ilvl w:val="0"/>
          <w:numId w:val="12"/>
        </w:numPr>
        <w:spacing w:before="80" w:after="80"/>
        <w:rPr>
          <w:lang w:val="en-AU"/>
        </w:rPr>
      </w:pPr>
      <w:r w:rsidRPr="00204C24">
        <w:rPr>
          <w:lang w:val="en-AU"/>
        </w:rPr>
        <w:t>Char broiled (explain in New Zealand language). Page 5.</w:t>
      </w:r>
    </w:p>
    <w:p w14:paraId="18C8BEA2" w14:textId="7129473D" w:rsidR="00162EFC" w:rsidRPr="00005FB3" w:rsidRDefault="00162EFC" w:rsidP="009940F8">
      <w:pPr>
        <w:pStyle w:val="ListParagraph"/>
        <w:numPr>
          <w:ilvl w:val="0"/>
          <w:numId w:val="12"/>
        </w:numPr>
        <w:spacing w:before="80" w:after="80"/>
        <w:rPr>
          <w:lang w:val="en-AU"/>
        </w:rPr>
      </w:pPr>
      <w:r w:rsidRPr="009940F8">
        <w:rPr>
          <w:lang w:val="en-AU"/>
        </w:rPr>
        <w:t xml:space="preserve">Add </w:t>
      </w:r>
      <w:r w:rsidR="00440903" w:rsidRPr="009940F8">
        <w:rPr>
          <w:lang w:val="en-AU"/>
        </w:rPr>
        <w:t>‘</w:t>
      </w:r>
      <w:r w:rsidRPr="00005FB3">
        <w:rPr>
          <w:lang w:val="en-AU"/>
        </w:rPr>
        <w:t>carry the participant card</w:t>
      </w:r>
      <w:r w:rsidR="00440903">
        <w:rPr>
          <w:lang w:val="en-AU"/>
        </w:rPr>
        <w:t xml:space="preserve">’ </w:t>
      </w:r>
      <w:r w:rsidRPr="009940F8">
        <w:rPr>
          <w:lang w:val="en-AU"/>
        </w:rPr>
        <w:t xml:space="preserve">to responsibilities. </w:t>
      </w:r>
    </w:p>
    <w:p w14:paraId="2B8DA4FE" w14:textId="4CAFCBD6" w:rsidR="00204C24" w:rsidRPr="00CC6141" w:rsidRDefault="00204C24" w:rsidP="004967ED">
      <w:pPr>
        <w:pStyle w:val="ListParagraph"/>
        <w:numPr>
          <w:ilvl w:val="0"/>
          <w:numId w:val="12"/>
        </w:numPr>
        <w:spacing w:before="80" w:after="80"/>
        <w:rPr>
          <w:lang w:val="en-AU"/>
        </w:rPr>
      </w:pPr>
      <w:r>
        <w:rPr>
          <w:lang w:val="en-AU"/>
        </w:rPr>
        <w:t xml:space="preserve">Consent form – page 19 – what does this tissue testing refer to? Clarify whether this is unspecified, and if so, then future unspecified. </w:t>
      </w:r>
    </w:p>
    <w:p w14:paraId="7900B813" w14:textId="3BD7EED7" w:rsidR="00CD21CC" w:rsidRDefault="00CD21CC">
      <w:pPr>
        <w:rPr>
          <w:color w:val="FF0000"/>
          <w:lang w:val="en-AU"/>
        </w:rPr>
      </w:pPr>
      <w:r>
        <w:rPr>
          <w:color w:val="FF0000"/>
          <w:lang w:val="en-AU"/>
        </w:rPr>
        <w:br w:type="page"/>
      </w:r>
    </w:p>
    <w:p w14:paraId="65F293A2" w14:textId="77777777" w:rsidR="00EC6D4D" w:rsidRPr="00A31F1F" w:rsidRDefault="00EC6D4D" w:rsidP="00E24E77">
      <w:pPr>
        <w:rPr>
          <w:color w:val="FF0000"/>
          <w:lang w:val="en-AU"/>
        </w:rPr>
      </w:pPr>
    </w:p>
    <w:p w14:paraId="2BA29708" w14:textId="77777777" w:rsidR="00E24E77" w:rsidRPr="00A31F1F" w:rsidRDefault="00E24E77" w:rsidP="00E24E77">
      <w:pPr>
        <w:rPr>
          <w:u w:val="single"/>
          <w:lang w:val="en-AU"/>
        </w:rPr>
      </w:pPr>
      <w:r w:rsidRPr="00A31F1F">
        <w:rPr>
          <w:u w:val="single"/>
          <w:lang w:val="en-AU"/>
        </w:rPr>
        <w:t xml:space="preserve">Decision </w:t>
      </w:r>
    </w:p>
    <w:p w14:paraId="140482E1" w14:textId="77777777" w:rsidR="00E24E77" w:rsidRPr="00204C24" w:rsidRDefault="00E24E77" w:rsidP="00E24E77">
      <w:pPr>
        <w:rPr>
          <w:lang w:val="en-AU"/>
        </w:rPr>
      </w:pPr>
    </w:p>
    <w:p w14:paraId="0C1D9AE1" w14:textId="3E33D041" w:rsidR="00E24E77" w:rsidRPr="00204C24" w:rsidRDefault="00E24E77" w:rsidP="00E24E77">
      <w:pPr>
        <w:rPr>
          <w:lang w:val="en-AU"/>
        </w:rPr>
      </w:pPr>
      <w:r w:rsidRPr="00204C24">
        <w:rPr>
          <w:lang w:val="en-AU"/>
        </w:rPr>
        <w:t xml:space="preserve">This application was </w:t>
      </w:r>
      <w:r w:rsidRPr="00204C24">
        <w:rPr>
          <w:i/>
          <w:lang w:val="en-AU"/>
        </w:rPr>
        <w:t>provisionally approved</w:t>
      </w:r>
      <w:r w:rsidRPr="00204C24">
        <w:rPr>
          <w:lang w:val="en-AU"/>
        </w:rPr>
        <w:t xml:space="preserve"> by </w:t>
      </w:r>
      <w:r w:rsidRPr="00204C24">
        <w:rPr>
          <w:rFonts w:cs="Arial"/>
          <w:szCs w:val="22"/>
          <w:lang w:val="en-AU"/>
        </w:rPr>
        <w:t>consensus</w:t>
      </w:r>
      <w:r w:rsidRPr="00204C24">
        <w:rPr>
          <w:lang w:val="en-AU"/>
        </w:rPr>
        <w:t xml:space="preserve"> subject to the following information being received. </w:t>
      </w:r>
    </w:p>
    <w:p w14:paraId="66CB527F" w14:textId="77777777" w:rsidR="00E24E77" w:rsidRPr="00204C24" w:rsidRDefault="00E24E77" w:rsidP="00E24E77">
      <w:pPr>
        <w:rPr>
          <w:lang w:val="en-AU"/>
        </w:rPr>
      </w:pPr>
    </w:p>
    <w:p w14:paraId="71705E17" w14:textId="4F565CCE" w:rsidR="00162EFC" w:rsidRPr="00204C24" w:rsidRDefault="00162EFC" w:rsidP="00E24E77">
      <w:pPr>
        <w:pStyle w:val="ListParagraph"/>
        <w:numPr>
          <w:ilvl w:val="0"/>
          <w:numId w:val="22"/>
        </w:numPr>
        <w:spacing w:before="80" w:after="80"/>
        <w:jc w:val="both"/>
        <w:rPr>
          <w:rFonts w:cs="Arial"/>
          <w:szCs w:val="22"/>
          <w:lang w:val="en-NZ"/>
        </w:rPr>
      </w:pPr>
      <w:r w:rsidRPr="00204C24">
        <w:rPr>
          <w:rFonts w:cs="Arial"/>
          <w:szCs w:val="22"/>
          <w:lang w:val="en-NZ"/>
        </w:rPr>
        <w:t>Please amend the information sheet and consent form, taking into account the suggestions made by the Committee (</w:t>
      </w:r>
      <w:r w:rsidRPr="00204C24">
        <w:rPr>
          <w:rFonts w:cs="Arial"/>
          <w:i/>
          <w:szCs w:val="22"/>
          <w:lang w:val="en-NZ"/>
        </w:rPr>
        <w:t>Ethical Guidelines for Intervention Studies</w:t>
      </w:r>
      <w:r w:rsidRPr="00204C24">
        <w:rPr>
          <w:rFonts w:cs="Arial"/>
          <w:szCs w:val="22"/>
          <w:lang w:val="en-NZ"/>
        </w:rPr>
        <w:t xml:space="preserve"> </w:t>
      </w:r>
      <w:r w:rsidRPr="00204C24">
        <w:rPr>
          <w:rFonts w:cs="Arial"/>
          <w:i/>
          <w:szCs w:val="22"/>
          <w:lang w:val="en-NZ"/>
        </w:rPr>
        <w:t>para 6.22</w:t>
      </w:r>
      <w:r w:rsidRPr="00204C24">
        <w:rPr>
          <w:rFonts w:cs="Arial"/>
          <w:szCs w:val="22"/>
          <w:lang w:val="en-NZ"/>
        </w:rPr>
        <w:t>).</w:t>
      </w:r>
    </w:p>
    <w:p w14:paraId="3F332606" w14:textId="361683BD" w:rsidR="00162EFC" w:rsidRPr="00204C24" w:rsidRDefault="00162EFC" w:rsidP="00E24E77">
      <w:pPr>
        <w:pStyle w:val="ListParagraph"/>
        <w:numPr>
          <w:ilvl w:val="0"/>
          <w:numId w:val="22"/>
        </w:numPr>
        <w:spacing w:before="80" w:after="80"/>
        <w:jc w:val="both"/>
        <w:rPr>
          <w:rFonts w:cs="Arial"/>
          <w:szCs w:val="22"/>
          <w:lang w:val="en-NZ"/>
        </w:rPr>
      </w:pPr>
      <w:r w:rsidRPr="00204C24">
        <w:rPr>
          <w:rFonts w:cs="Arial"/>
          <w:szCs w:val="22"/>
          <w:lang w:val="en-NZ"/>
        </w:rPr>
        <w:t xml:space="preserve">Please clarify future unspecified research. </w:t>
      </w:r>
    </w:p>
    <w:p w14:paraId="28469032" w14:textId="77777777" w:rsidR="00162EFC" w:rsidRPr="00204C24" w:rsidRDefault="00162EFC" w:rsidP="00162EFC">
      <w:pPr>
        <w:pStyle w:val="ListParagraph"/>
        <w:spacing w:before="80" w:after="80"/>
        <w:jc w:val="both"/>
        <w:rPr>
          <w:rFonts w:cs="Arial"/>
          <w:szCs w:val="22"/>
          <w:lang w:val="en-NZ"/>
        </w:rPr>
      </w:pPr>
    </w:p>
    <w:p w14:paraId="49AD38AE" w14:textId="50625258" w:rsidR="00E24E77" w:rsidRPr="00204C24" w:rsidRDefault="00E24E77" w:rsidP="00E24E77">
      <w:pPr>
        <w:rPr>
          <w:lang w:val="en-AU"/>
        </w:rPr>
      </w:pPr>
      <w:r w:rsidRPr="00204C24">
        <w:rPr>
          <w:lang w:val="en-AU"/>
        </w:rPr>
        <w:t xml:space="preserve">This following information will be reviewed, and a final decision made on the application, by </w:t>
      </w:r>
      <w:r w:rsidR="00162EFC" w:rsidRPr="00204C24">
        <w:rPr>
          <w:rFonts w:cs="Arial"/>
          <w:szCs w:val="22"/>
          <w:lang w:val="en-AU"/>
        </w:rPr>
        <w:t xml:space="preserve">Mrs Stephanie Pollard and Mrs Mali Erik. </w:t>
      </w:r>
    </w:p>
    <w:p w14:paraId="15643BD6" w14:textId="77777777" w:rsidR="00E24E77" w:rsidRPr="00204C24" w:rsidRDefault="00E24E77" w:rsidP="00E24E77">
      <w:pPr>
        <w:rPr>
          <w:lang w:val="en-AU"/>
        </w:rPr>
      </w:pPr>
    </w:p>
    <w:p w14:paraId="41C76D68" w14:textId="22F4B489" w:rsidR="00DC0DA4" w:rsidRPr="00204C24" w:rsidRDefault="00BA0CB3">
      <w:pPr>
        <w:autoSpaceDE w:val="0"/>
        <w:autoSpaceDN w:val="0"/>
        <w:adjustRightInd w:val="0"/>
        <w:rPr>
          <w:lang w:val="en-AU"/>
        </w:rPr>
      </w:pPr>
      <w:r w:rsidRPr="00204C24">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21CC" w:rsidRPr="00A31F1F" w14:paraId="216CD022" w14:textId="77777777" w:rsidTr="00CD21CC">
        <w:trPr>
          <w:trHeight w:val="280"/>
        </w:trPr>
        <w:tc>
          <w:tcPr>
            <w:tcW w:w="966" w:type="dxa"/>
            <w:tcBorders>
              <w:top w:val="nil"/>
              <w:left w:val="nil"/>
              <w:bottom w:val="nil"/>
              <w:right w:val="nil"/>
            </w:tcBorders>
          </w:tcPr>
          <w:p w14:paraId="1ABD1523" w14:textId="77777777" w:rsidR="00CD21CC" w:rsidRPr="00A31F1F" w:rsidRDefault="00CD21CC">
            <w:pPr>
              <w:autoSpaceDE w:val="0"/>
              <w:autoSpaceDN w:val="0"/>
              <w:adjustRightInd w:val="0"/>
              <w:rPr>
                <w:lang w:val="en-AU"/>
              </w:rPr>
            </w:pPr>
            <w:r w:rsidRPr="00A31F1F">
              <w:rPr>
                <w:lang w:val="en-AU"/>
              </w:rPr>
              <w:lastRenderedPageBreak/>
              <w:t xml:space="preserve"> </w:t>
            </w:r>
            <w:r w:rsidRPr="00A31F1F">
              <w:rPr>
                <w:b/>
                <w:lang w:val="en-AU"/>
              </w:rPr>
              <w:t xml:space="preserve">4 </w:t>
            </w:r>
            <w:r w:rsidRPr="00A31F1F">
              <w:rPr>
                <w:lang w:val="en-AU"/>
              </w:rPr>
              <w:t xml:space="preserve"> </w:t>
            </w:r>
          </w:p>
        </w:tc>
        <w:tc>
          <w:tcPr>
            <w:tcW w:w="2575" w:type="dxa"/>
            <w:tcBorders>
              <w:top w:val="nil"/>
              <w:left w:val="nil"/>
              <w:bottom w:val="nil"/>
              <w:right w:val="nil"/>
            </w:tcBorders>
          </w:tcPr>
          <w:p w14:paraId="62E097D6" w14:textId="77777777" w:rsidR="00CD21CC" w:rsidRPr="00A31F1F" w:rsidRDefault="00CD21CC">
            <w:pPr>
              <w:autoSpaceDE w:val="0"/>
              <w:autoSpaceDN w:val="0"/>
              <w:adjustRightInd w:val="0"/>
              <w:rPr>
                <w:lang w:val="en-AU"/>
              </w:rPr>
            </w:pPr>
            <w:r w:rsidRPr="00A31F1F">
              <w:rPr>
                <w:b/>
                <w:lang w:val="en-AU"/>
              </w:rPr>
              <w:t xml:space="preserve">Ethics ref: </w:t>
            </w:r>
            <w:r w:rsidRPr="00A31F1F">
              <w:rPr>
                <w:lang w:val="en-AU"/>
              </w:rPr>
              <w:t xml:space="preserve"> </w:t>
            </w:r>
          </w:p>
        </w:tc>
        <w:tc>
          <w:tcPr>
            <w:tcW w:w="6459" w:type="dxa"/>
            <w:tcBorders>
              <w:top w:val="nil"/>
              <w:left w:val="nil"/>
              <w:bottom w:val="nil"/>
              <w:right w:val="nil"/>
            </w:tcBorders>
          </w:tcPr>
          <w:p w14:paraId="5D2DC874" w14:textId="77777777" w:rsidR="00CD21CC" w:rsidRPr="00A31F1F" w:rsidRDefault="00CD21CC">
            <w:pPr>
              <w:autoSpaceDE w:val="0"/>
              <w:autoSpaceDN w:val="0"/>
              <w:adjustRightInd w:val="0"/>
              <w:rPr>
                <w:lang w:val="en-AU"/>
              </w:rPr>
            </w:pPr>
            <w:r w:rsidRPr="00A31F1F">
              <w:rPr>
                <w:b/>
                <w:lang w:val="en-AU"/>
              </w:rPr>
              <w:t>17/NTB/36</w:t>
            </w:r>
            <w:r w:rsidRPr="00A31F1F">
              <w:rPr>
                <w:lang w:val="en-AU"/>
              </w:rPr>
              <w:t xml:space="preserve"> </w:t>
            </w:r>
          </w:p>
        </w:tc>
      </w:tr>
      <w:tr w:rsidR="00CD21CC" w:rsidRPr="00A31F1F" w14:paraId="1B0155B5" w14:textId="77777777" w:rsidTr="00CD21CC">
        <w:trPr>
          <w:trHeight w:val="280"/>
        </w:trPr>
        <w:tc>
          <w:tcPr>
            <w:tcW w:w="966" w:type="dxa"/>
            <w:tcBorders>
              <w:top w:val="nil"/>
              <w:left w:val="nil"/>
              <w:bottom w:val="nil"/>
              <w:right w:val="nil"/>
            </w:tcBorders>
          </w:tcPr>
          <w:p w14:paraId="66795994"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586E6991" w14:textId="77777777" w:rsidR="00CD21CC" w:rsidRPr="00A31F1F" w:rsidRDefault="00CD21CC">
            <w:pPr>
              <w:autoSpaceDE w:val="0"/>
              <w:autoSpaceDN w:val="0"/>
              <w:adjustRightInd w:val="0"/>
              <w:rPr>
                <w:lang w:val="en-AU"/>
              </w:rPr>
            </w:pPr>
            <w:r w:rsidRPr="00A31F1F">
              <w:rPr>
                <w:lang w:val="en-AU"/>
              </w:rPr>
              <w:t xml:space="preserve">Title: </w:t>
            </w:r>
          </w:p>
        </w:tc>
        <w:tc>
          <w:tcPr>
            <w:tcW w:w="6459" w:type="dxa"/>
            <w:tcBorders>
              <w:top w:val="nil"/>
              <w:left w:val="nil"/>
              <w:bottom w:val="nil"/>
              <w:right w:val="nil"/>
            </w:tcBorders>
          </w:tcPr>
          <w:p w14:paraId="1ED4C19C" w14:textId="77777777" w:rsidR="00CD21CC" w:rsidRPr="00A31F1F" w:rsidRDefault="00CD21CC">
            <w:pPr>
              <w:autoSpaceDE w:val="0"/>
              <w:autoSpaceDN w:val="0"/>
              <w:adjustRightInd w:val="0"/>
              <w:rPr>
                <w:lang w:val="en-AU"/>
              </w:rPr>
            </w:pPr>
            <w:r w:rsidRPr="00A31F1F">
              <w:rPr>
                <w:lang w:val="en-AU"/>
              </w:rPr>
              <w:t xml:space="preserve">A Phase 1b study to evaluate safety and tolerability of GS-9688 in Patients with Chronic Hepatitis B </w:t>
            </w:r>
          </w:p>
        </w:tc>
      </w:tr>
      <w:tr w:rsidR="00CD21CC" w:rsidRPr="00A31F1F" w14:paraId="17402065" w14:textId="77777777" w:rsidTr="00CD21CC">
        <w:trPr>
          <w:trHeight w:val="280"/>
        </w:trPr>
        <w:tc>
          <w:tcPr>
            <w:tcW w:w="966" w:type="dxa"/>
            <w:tcBorders>
              <w:top w:val="nil"/>
              <w:left w:val="nil"/>
              <w:bottom w:val="nil"/>
              <w:right w:val="nil"/>
            </w:tcBorders>
          </w:tcPr>
          <w:p w14:paraId="1D41D114"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00FEBB52" w14:textId="77777777" w:rsidR="00CD21CC" w:rsidRPr="00A31F1F" w:rsidRDefault="00CD21CC">
            <w:pPr>
              <w:autoSpaceDE w:val="0"/>
              <w:autoSpaceDN w:val="0"/>
              <w:adjustRightInd w:val="0"/>
              <w:rPr>
                <w:lang w:val="en-AU"/>
              </w:rPr>
            </w:pPr>
            <w:r w:rsidRPr="00A31F1F">
              <w:rPr>
                <w:lang w:val="en-AU"/>
              </w:rPr>
              <w:t xml:space="preserve">Principal Investigator: </w:t>
            </w:r>
          </w:p>
        </w:tc>
        <w:tc>
          <w:tcPr>
            <w:tcW w:w="6459" w:type="dxa"/>
            <w:tcBorders>
              <w:top w:val="nil"/>
              <w:left w:val="nil"/>
              <w:bottom w:val="nil"/>
              <w:right w:val="nil"/>
            </w:tcBorders>
          </w:tcPr>
          <w:p w14:paraId="4764DE1A" w14:textId="77777777" w:rsidR="00CD21CC" w:rsidRPr="00A31F1F" w:rsidRDefault="00CD21CC">
            <w:pPr>
              <w:autoSpaceDE w:val="0"/>
              <w:autoSpaceDN w:val="0"/>
              <w:adjustRightInd w:val="0"/>
              <w:rPr>
                <w:lang w:val="en-AU"/>
              </w:rPr>
            </w:pPr>
            <w:r w:rsidRPr="00A31F1F">
              <w:rPr>
                <w:lang w:val="en-AU"/>
              </w:rPr>
              <w:t xml:space="preserve">Prof Edward Gane </w:t>
            </w:r>
          </w:p>
        </w:tc>
      </w:tr>
      <w:tr w:rsidR="00CD21CC" w:rsidRPr="00A31F1F" w14:paraId="3AABDD47" w14:textId="77777777" w:rsidTr="00CD21CC">
        <w:trPr>
          <w:trHeight w:val="280"/>
        </w:trPr>
        <w:tc>
          <w:tcPr>
            <w:tcW w:w="966" w:type="dxa"/>
            <w:tcBorders>
              <w:top w:val="nil"/>
              <w:left w:val="nil"/>
              <w:bottom w:val="nil"/>
              <w:right w:val="nil"/>
            </w:tcBorders>
          </w:tcPr>
          <w:p w14:paraId="12278ED2"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129ED6BF" w14:textId="77777777" w:rsidR="00CD21CC" w:rsidRPr="00A31F1F" w:rsidRDefault="00CD21CC">
            <w:pPr>
              <w:autoSpaceDE w:val="0"/>
              <w:autoSpaceDN w:val="0"/>
              <w:adjustRightInd w:val="0"/>
              <w:rPr>
                <w:lang w:val="en-AU"/>
              </w:rPr>
            </w:pPr>
            <w:r w:rsidRPr="00A31F1F">
              <w:rPr>
                <w:lang w:val="en-AU"/>
              </w:rPr>
              <w:t xml:space="preserve">Sponsor: </w:t>
            </w:r>
          </w:p>
        </w:tc>
        <w:tc>
          <w:tcPr>
            <w:tcW w:w="6459" w:type="dxa"/>
            <w:tcBorders>
              <w:top w:val="nil"/>
              <w:left w:val="nil"/>
              <w:bottom w:val="nil"/>
              <w:right w:val="nil"/>
            </w:tcBorders>
          </w:tcPr>
          <w:p w14:paraId="72A129A9" w14:textId="77777777" w:rsidR="00CD21CC" w:rsidRPr="00A31F1F" w:rsidRDefault="00CD21CC">
            <w:pPr>
              <w:autoSpaceDE w:val="0"/>
              <w:autoSpaceDN w:val="0"/>
              <w:adjustRightInd w:val="0"/>
              <w:rPr>
                <w:lang w:val="en-AU"/>
              </w:rPr>
            </w:pPr>
            <w:r w:rsidRPr="00A31F1F">
              <w:rPr>
                <w:lang w:val="en-AU"/>
              </w:rPr>
              <w:t xml:space="preserve">Gilead Sciences, Australia &amp; New Zealand </w:t>
            </w:r>
          </w:p>
        </w:tc>
      </w:tr>
      <w:tr w:rsidR="00CD21CC" w:rsidRPr="00A31F1F" w14:paraId="0CCC0508" w14:textId="77777777" w:rsidTr="00CD21CC">
        <w:trPr>
          <w:trHeight w:val="280"/>
        </w:trPr>
        <w:tc>
          <w:tcPr>
            <w:tcW w:w="966" w:type="dxa"/>
            <w:tcBorders>
              <w:top w:val="nil"/>
              <w:left w:val="nil"/>
              <w:bottom w:val="nil"/>
              <w:right w:val="nil"/>
            </w:tcBorders>
          </w:tcPr>
          <w:p w14:paraId="6E54CAE7"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45F8DF27" w14:textId="77777777" w:rsidR="00CD21CC" w:rsidRPr="00A31F1F" w:rsidRDefault="00CD21CC">
            <w:pPr>
              <w:autoSpaceDE w:val="0"/>
              <w:autoSpaceDN w:val="0"/>
              <w:adjustRightInd w:val="0"/>
              <w:rPr>
                <w:lang w:val="en-AU"/>
              </w:rPr>
            </w:pPr>
            <w:r w:rsidRPr="00A31F1F">
              <w:rPr>
                <w:lang w:val="en-AU"/>
              </w:rPr>
              <w:t xml:space="preserve">Clock Start Date: </w:t>
            </w:r>
          </w:p>
        </w:tc>
        <w:tc>
          <w:tcPr>
            <w:tcW w:w="6459" w:type="dxa"/>
            <w:tcBorders>
              <w:top w:val="nil"/>
              <w:left w:val="nil"/>
              <w:bottom w:val="nil"/>
              <w:right w:val="nil"/>
            </w:tcBorders>
          </w:tcPr>
          <w:p w14:paraId="7795AFE9" w14:textId="77777777" w:rsidR="00CD21CC" w:rsidRPr="00A31F1F" w:rsidRDefault="00CD21CC">
            <w:pPr>
              <w:autoSpaceDE w:val="0"/>
              <w:autoSpaceDN w:val="0"/>
              <w:adjustRightInd w:val="0"/>
              <w:rPr>
                <w:lang w:val="en-AU"/>
              </w:rPr>
            </w:pPr>
            <w:r w:rsidRPr="00A31F1F">
              <w:rPr>
                <w:lang w:val="en-AU"/>
              </w:rPr>
              <w:t xml:space="preserve">23 February 2017 </w:t>
            </w:r>
          </w:p>
        </w:tc>
      </w:tr>
    </w:tbl>
    <w:p w14:paraId="09E9C699" w14:textId="77777777" w:rsidR="00DC0DA4" w:rsidRPr="00A31F1F" w:rsidRDefault="00BA0CB3">
      <w:pPr>
        <w:autoSpaceDE w:val="0"/>
        <w:autoSpaceDN w:val="0"/>
        <w:adjustRightInd w:val="0"/>
        <w:rPr>
          <w:lang w:val="en-AU"/>
        </w:rPr>
      </w:pPr>
      <w:r w:rsidRPr="00A31F1F">
        <w:rPr>
          <w:lang w:val="en-AU"/>
        </w:rPr>
        <w:t xml:space="preserve"> </w:t>
      </w:r>
    </w:p>
    <w:p w14:paraId="68748205" w14:textId="6543B896" w:rsidR="00987913" w:rsidRPr="00540481" w:rsidRDefault="000D29AF">
      <w:pPr>
        <w:autoSpaceDE w:val="0"/>
        <w:autoSpaceDN w:val="0"/>
        <w:adjustRightInd w:val="0"/>
        <w:rPr>
          <w:lang w:val="en-AU"/>
        </w:rPr>
      </w:pPr>
      <w:r w:rsidRPr="00A31F1F">
        <w:rPr>
          <w:lang w:val="en-AU"/>
        </w:rPr>
        <w:t xml:space="preserve">Prof Edward Gane </w:t>
      </w:r>
      <w:r w:rsidR="00540481">
        <w:rPr>
          <w:lang w:val="en-AU"/>
        </w:rPr>
        <w:t>and Ms Oliva Tha</w:t>
      </w:r>
      <w:r w:rsidR="008C7235">
        <w:rPr>
          <w:lang w:val="en-AU"/>
        </w:rPr>
        <w:t>me and Ms Y</w:t>
      </w:r>
      <w:r w:rsidR="00540481" w:rsidRPr="00540481">
        <w:rPr>
          <w:lang w:val="en-AU"/>
        </w:rPr>
        <w:t>ung Chen were</w:t>
      </w:r>
      <w:r w:rsidR="00987913" w:rsidRPr="00540481">
        <w:rPr>
          <w:lang w:val="en-AU"/>
        </w:rPr>
        <w:t xml:space="preserve"> present </w:t>
      </w:r>
      <w:r w:rsidR="00DC62A5" w:rsidRPr="00540481">
        <w:rPr>
          <w:rFonts w:cs="Arial"/>
          <w:szCs w:val="22"/>
          <w:lang w:val="en-AU"/>
        </w:rPr>
        <w:t>by teleconference</w:t>
      </w:r>
      <w:r w:rsidR="00DC62A5" w:rsidRPr="00540481">
        <w:rPr>
          <w:lang w:val="en-AU"/>
        </w:rPr>
        <w:t xml:space="preserve"> </w:t>
      </w:r>
      <w:r w:rsidR="00987913" w:rsidRPr="00540481">
        <w:rPr>
          <w:lang w:val="en-AU"/>
        </w:rPr>
        <w:t>for discussion of this application.</w:t>
      </w:r>
    </w:p>
    <w:p w14:paraId="58ACDA9F" w14:textId="77777777" w:rsidR="00987913" w:rsidRPr="00A31F1F" w:rsidRDefault="00987913">
      <w:pPr>
        <w:autoSpaceDE w:val="0"/>
        <w:autoSpaceDN w:val="0"/>
        <w:adjustRightInd w:val="0"/>
        <w:rPr>
          <w:u w:val="single"/>
          <w:lang w:val="en-AU"/>
        </w:rPr>
      </w:pPr>
    </w:p>
    <w:p w14:paraId="7A4BF9AC" w14:textId="77777777" w:rsidR="00E24E77" w:rsidRPr="00A31F1F" w:rsidRDefault="00E24E77">
      <w:pPr>
        <w:autoSpaceDE w:val="0"/>
        <w:autoSpaceDN w:val="0"/>
        <w:adjustRightInd w:val="0"/>
        <w:rPr>
          <w:u w:val="single"/>
          <w:lang w:val="en-AU"/>
        </w:rPr>
      </w:pPr>
      <w:r w:rsidRPr="00A31F1F">
        <w:rPr>
          <w:u w:val="single"/>
          <w:lang w:val="en-AU"/>
        </w:rPr>
        <w:t>Potential conflicts of interest</w:t>
      </w:r>
    </w:p>
    <w:p w14:paraId="4FB63B9C" w14:textId="77777777" w:rsidR="00E24E77" w:rsidRPr="00A31F1F" w:rsidRDefault="00E24E77">
      <w:pPr>
        <w:autoSpaceDE w:val="0"/>
        <w:autoSpaceDN w:val="0"/>
        <w:adjustRightInd w:val="0"/>
        <w:rPr>
          <w:b/>
          <w:lang w:val="en-AU"/>
        </w:rPr>
      </w:pPr>
    </w:p>
    <w:p w14:paraId="1D19C0E4" w14:textId="77777777" w:rsidR="00E24E77" w:rsidRPr="00A31F1F" w:rsidRDefault="00E24E77">
      <w:pPr>
        <w:autoSpaceDE w:val="0"/>
        <w:autoSpaceDN w:val="0"/>
        <w:adjustRightInd w:val="0"/>
        <w:rPr>
          <w:lang w:val="en-AU"/>
        </w:rPr>
      </w:pPr>
      <w:r w:rsidRPr="00A31F1F">
        <w:rPr>
          <w:lang w:val="en-AU"/>
        </w:rPr>
        <w:t>The Chair asked members to declare any potential conflicts of interest related to this application.</w:t>
      </w:r>
    </w:p>
    <w:p w14:paraId="0009AFEB" w14:textId="77777777" w:rsidR="00E24E77" w:rsidRPr="00A31F1F" w:rsidRDefault="00E24E77">
      <w:pPr>
        <w:autoSpaceDE w:val="0"/>
        <w:autoSpaceDN w:val="0"/>
        <w:adjustRightInd w:val="0"/>
        <w:rPr>
          <w:lang w:val="en-AU"/>
        </w:rPr>
      </w:pPr>
    </w:p>
    <w:p w14:paraId="0EAE699F" w14:textId="77777777" w:rsidR="00E24E77" w:rsidRPr="00A31F1F" w:rsidRDefault="00E24E77">
      <w:pPr>
        <w:autoSpaceDE w:val="0"/>
        <w:autoSpaceDN w:val="0"/>
        <w:adjustRightInd w:val="0"/>
        <w:rPr>
          <w:lang w:val="en-AU"/>
        </w:rPr>
      </w:pPr>
      <w:r w:rsidRPr="00A31F1F">
        <w:rPr>
          <w:lang w:val="en-AU"/>
        </w:rPr>
        <w:t>No potential conflicts of interest related to this application were declared by any member.</w:t>
      </w:r>
    </w:p>
    <w:p w14:paraId="5F518280" w14:textId="77777777" w:rsidR="00E24E77" w:rsidRPr="00A31F1F" w:rsidRDefault="00E24E77">
      <w:pPr>
        <w:autoSpaceDE w:val="0"/>
        <w:autoSpaceDN w:val="0"/>
        <w:adjustRightInd w:val="0"/>
        <w:rPr>
          <w:lang w:val="en-AU"/>
        </w:rPr>
      </w:pPr>
    </w:p>
    <w:p w14:paraId="550860D5" w14:textId="77777777" w:rsidR="00773B60" w:rsidRPr="00A31F1F" w:rsidRDefault="00773B60" w:rsidP="00773B60">
      <w:pPr>
        <w:rPr>
          <w:u w:val="single"/>
          <w:lang w:val="en-AU"/>
        </w:rPr>
      </w:pPr>
      <w:r w:rsidRPr="00A31F1F">
        <w:rPr>
          <w:u w:val="single"/>
          <w:lang w:val="en-AU"/>
        </w:rPr>
        <w:t>Summary of Study</w:t>
      </w:r>
    </w:p>
    <w:p w14:paraId="3D77C0A4" w14:textId="77777777" w:rsidR="00773B60" w:rsidRPr="00A31F1F" w:rsidRDefault="00773B60" w:rsidP="00773B60">
      <w:pPr>
        <w:rPr>
          <w:u w:val="single"/>
          <w:lang w:val="en-AU"/>
        </w:rPr>
      </w:pPr>
    </w:p>
    <w:p w14:paraId="720D3C70" w14:textId="77777777" w:rsidR="008C7235" w:rsidRDefault="00ED3134" w:rsidP="00540481">
      <w:pPr>
        <w:pStyle w:val="ListParagraph"/>
        <w:numPr>
          <w:ilvl w:val="0"/>
          <w:numId w:val="19"/>
        </w:numPr>
        <w:autoSpaceDE w:val="0"/>
        <w:autoSpaceDN w:val="0"/>
        <w:adjustRightInd w:val="0"/>
        <w:rPr>
          <w:lang w:val="en-AU"/>
        </w:rPr>
      </w:pPr>
      <w:r w:rsidRPr="00540481">
        <w:rPr>
          <w:lang w:val="en-AU"/>
        </w:rPr>
        <w:t>This is a Phase 1b</w:t>
      </w:r>
      <w:r w:rsidR="000D29AF" w:rsidRPr="00540481">
        <w:rPr>
          <w:lang w:val="en-AU"/>
        </w:rPr>
        <w:t xml:space="preserve"> randomised controlled trial </w:t>
      </w:r>
      <w:r w:rsidRPr="00540481">
        <w:rPr>
          <w:lang w:val="en-AU"/>
        </w:rPr>
        <w:t xml:space="preserve">of a new acting antiviral (GS-9688) against hepatitis B in patients with chronic hepatitis B. </w:t>
      </w:r>
    </w:p>
    <w:p w14:paraId="75750B2D" w14:textId="77777777" w:rsidR="008C7235" w:rsidRDefault="00ED3134" w:rsidP="00540481">
      <w:pPr>
        <w:pStyle w:val="ListParagraph"/>
        <w:numPr>
          <w:ilvl w:val="0"/>
          <w:numId w:val="19"/>
        </w:numPr>
        <w:autoSpaceDE w:val="0"/>
        <w:autoSpaceDN w:val="0"/>
        <w:adjustRightInd w:val="0"/>
        <w:rPr>
          <w:lang w:val="en-AU"/>
        </w:rPr>
      </w:pPr>
      <w:r w:rsidRPr="00540481">
        <w:rPr>
          <w:lang w:val="en-AU"/>
        </w:rPr>
        <w:t xml:space="preserve">The first-in-human Phase 1a trial in healthy volunteers is ongoing; as of Feb 2017, 24/102 participants had completed at doses of either 0.5mg or 1.5 mg. </w:t>
      </w:r>
    </w:p>
    <w:p w14:paraId="64E10D37" w14:textId="77777777" w:rsidR="008C7235" w:rsidRDefault="00ED3134" w:rsidP="008C7235">
      <w:pPr>
        <w:pStyle w:val="ListParagraph"/>
        <w:numPr>
          <w:ilvl w:val="0"/>
          <w:numId w:val="19"/>
        </w:numPr>
        <w:autoSpaceDE w:val="0"/>
        <w:autoSpaceDN w:val="0"/>
        <w:adjustRightInd w:val="0"/>
        <w:rPr>
          <w:lang w:val="en-AU"/>
        </w:rPr>
      </w:pPr>
      <w:r w:rsidRPr="00540481">
        <w:rPr>
          <w:lang w:val="en-AU"/>
        </w:rPr>
        <w:t>Study outcomes: safety,</w:t>
      </w:r>
      <w:r w:rsidR="000D29AF" w:rsidRPr="00540481">
        <w:rPr>
          <w:lang w:val="en-AU"/>
        </w:rPr>
        <w:t xml:space="preserve"> </w:t>
      </w:r>
      <w:r w:rsidRPr="00540481">
        <w:rPr>
          <w:lang w:val="en-AU"/>
        </w:rPr>
        <w:t xml:space="preserve">efficacy, pharmacokinetics, pharmacodynamics 2 optional substudies with separate </w:t>
      </w:r>
      <w:r w:rsidRPr="008C7235">
        <w:rPr>
          <w:lang w:val="en-AU"/>
        </w:rPr>
        <w:t>PISCs: Genomic research and FUR to 15 years</w:t>
      </w:r>
      <w:r w:rsidR="008C7235">
        <w:rPr>
          <w:lang w:val="en-AU"/>
        </w:rPr>
        <w:t>.</w:t>
      </w:r>
    </w:p>
    <w:p w14:paraId="362637AF" w14:textId="22DF0AB4" w:rsidR="00ED3134" w:rsidRPr="008C7235" w:rsidRDefault="00ED3134" w:rsidP="008C7235">
      <w:pPr>
        <w:pStyle w:val="ListParagraph"/>
        <w:numPr>
          <w:ilvl w:val="0"/>
          <w:numId w:val="19"/>
        </w:numPr>
        <w:autoSpaceDE w:val="0"/>
        <w:autoSpaceDN w:val="0"/>
        <w:adjustRightInd w:val="0"/>
        <w:rPr>
          <w:lang w:val="en-AU"/>
        </w:rPr>
      </w:pPr>
      <w:r w:rsidRPr="008C7235">
        <w:rPr>
          <w:lang w:val="en-AU"/>
        </w:rPr>
        <w:t>The study is in 2 parts</w:t>
      </w:r>
      <w:r w:rsidR="008C7235" w:rsidRPr="008C7235">
        <w:rPr>
          <w:lang w:val="en-AU"/>
        </w:rPr>
        <w:t xml:space="preserve"> and involves ~40 participants.</w:t>
      </w:r>
    </w:p>
    <w:p w14:paraId="06D9DFE9" w14:textId="77777777" w:rsidR="00ED3134" w:rsidRPr="00A31F1F" w:rsidRDefault="00ED3134" w:rsidP="00773B60">
      <w:pPr>
        <w:autoSpaceDE w:val="0"/>
        <w:autoSpaceDN w:val="0"/>
        <w:adjustRightInd w:val="0"/>
        <w:rPr>
          <w:lang w:val="en-AU"/>
        </w:rPr>
      </w:pPr>
    </w:p>
    <w:p w14:paraId="6F6FA29E" w14:textId="77777777" w:rsidR="00773B60" w:rsidRPr="00A31F1F" w:rsidRDefault="00773B60" w:rsidP="00773B60">
      <w:pPr>
        <w:rPr>
          <w:u w:val="single"/>
          <w:lang w:val="en-AU"/>
        </w:rPr>
      </w:pPr>
      <w:r w:rsidRPr="00A31F1F">
        <w:rPr>
          <w:u w:val="single"/>
          <w:lang w:val="en-AU"/>
        </w:rPr>
        <w:t>Summary of ethical issues (resolved)</w:t>
      </w:r>
    </w:p>
    <w:p w14:paraId="28BE7159" w14:textId="77777777" w:rsidR="00773B60" w:rsidRPr="00A31F1F" w:rsidRDefault="00773B60" w:rsidP="00773B60">
      <w:pPr>
        <w:rPr>
          <w:u w:val="single"/>
          <w:lang w:val="en-AU"/>
        </w:rPr>
      </w:pPr>
    </w:p>
    <w:p w14:paraId="2D0F372E" w14:textId="77777777" w:rsidR="00773B60" w:rsidRPr="00A31F1F" w:rsidRDefault="00773B60" w:rsidP="00773B60">
      <w:pPr>
        <w:rPr>
          <w:lang w:val="en-AU"/>
        </w:rPr>
      </w:pPr>
      <w:r w:rsidRPr="00A31F1F">
        <w:rPr>
          <w:lang w:val="en-AU"/>
        </w:rPr>
        <w:t>The main ethical issues considered by the Committee and addressed by the Researcher are as follows.</w:t>
      </w:r>
    </w:p>
    <w:p w14:paraId="3BC49D01" w14:textId="77777777" w:rsidR="00773B60" w:rsidRPr="00A31F1F" w:rsidRDefault="00773B60" w:rsidP="00773B60">
      <w:pPr>
        <w:rPr>
          <w:u w:val="single"/>
          <w:lang w:val="en-AU"/>
        </w:rPr>
      </w:pPr>
    </w:p>
    <w:p w14:paraId="2ED7A6F8" w14:textId="65A9A4AD" w:rsidR="00540481" w:rsidRPr="00540481" w:rsidRDefault="00540481" w:rsidP="00540481">
      <w:pPr>
        <w:pStyle w:val="ListParagraph"/>
        <w:numPr>
          <w:ilvl w:val="0"/>
          <w:numId w:val="19"/>
        </w:numPr>
        <w:autoSpaceDE w:val="0"/>
        <w:autoSpaceDN w:val="0"/>
        <w:adjustRightInd w:val="0"/>
        <w:rPr>
          <w:lang w:val="en-AU"/>
        </w:rPr>
      </w:pPr>
      <w:r w:rsidRPr="00540481">
        <w:rPr>
          <w:lang w:val="en-AU"/>
        </w:rPr>
        <w:t>The Researcher(s) explained that in the 1a study there had been 50 dosed</w:t>
      </w:r>
      <w:r w:rsidR="008F0ADD">
        <w:rPr>
          <w:lang w:val="en-AU"/>
        </w:rPr>
        <w:t xml:space="preserve"> as of last weekend</w:t>
      </w:r>
      <w:r w:rsidRPr="00540481">
        <w:rPr>
          <w:lang w:val="en-AU"/>
        </w:rPr>
        <w:t xml:space="preserve">. The last set have been fasted and fed in an ascending dose fashion. </w:t>
      </w:r>
    </w:p>
    <w:p w14:paraId="75AD3562" w14:textId="579EE64C" w:rsidR="00540481" w:rsidRPr="00540481" w:rsidRDefault="00540481" w:rsidP="00540481">
      <w:pPr>
        <w:pStyle w:val="ListParagraph"/>
        <w:numPr>
          <w:ilvl w:val="0"/>
          <w:numId w:val="19"/>
        </w:numPr>
        <w:autoSpaceDE w:val="0"/>
        <w:autoSpaceDN w:val="0"/>
        <w:adjustRightInd w:val="0"/>
        <w:rPr>
          <w:lang w:val="en-AU"/>
        </w:rPr>
      </w:pPr>
      <w:r w:rsidRPr="00540481">
        <w:rPr>
          <w:lang w:val="en-AU"/>
        </w:rPr>
        <w:t>The Committee asked why there is not a sequential programme (1</w:t>
      </w:r>
      <w:r w:rsidR="008F0ADD">
        <w:rPr>
          <w:lang w:val="en-AU"/>
        </w:rPr>
        <w:t>a</w:t>
      </w:r>
      <w:r w:rsidRPr="00540481">
        <w:rPr>
          <w:lang w:val="en-AU"/>
        </w:rPr>
        <w:t xml:space="preserve"> to 1</w:t>
      </w:r>
      <w:r w:rsidR="008F0ADD">
        <w:rPr>
          <w:lang w:val="en-AU"/>
        </w:rPr>
        <w:t>b/2a</w:t>
      </w:r>
      <w:r w:rsidRPr="00540481">
        <w:rPr>
          <w:lang w:val="en-AU"/>
        </w:rPr>
        <w:t xml:space="preserve"> etc), rather than being done in tandem. The Researcher(s) explained that we have completed the first phase. There will not be any further cohorts, and all relevant data is informing the current study. The Committee thanked the researcher for this explanation. </w:t>
      </w:r>
    </w:p>
    <w:p w14:paraId="12AEBD3E" w14:textId="77777777" w:rsidR="00ED3134" w:rsidRPr="00A31F1F" w:rsidRDefault="00ED3134" w:rsidP="00ED3134">
      <w:pPr>
        <w:pStyle w:val="ListParagraph"/>
        <w:autoSpaceDE w:val="0"/>
        <w:autoSpaceDN w:val="0"/>
        <w:adjustRightInd w:val="0"/>
        <w:rPr>
          <w:color w:val="4F81BD" w:themeColor="accent1"/>
          <w:lang w:val="en-AU"/>
        </w:rPr>
      </w:pPr>
    </w:p>
    <w:p w14:paraId="549EA61A" w14:textId="77777777" w:rsidR="00773B60" w:rsidRPr="00A31F1F" w:rsidRDefault="00773B60" w:rsidP="00773B60">
      <w:pPr>
        <w:rPr>
          <w:u w:val="single"/>
          <w:lang w:val="en-AU"/>
        </w:rPr>
      </w:pPr>
      <w:r w:rsidRPr="00A31F1F">
        <w:rPr>
          <w:u w:val="single"/>
          <w:lang w:val="en-AU"/>
        </w:rPr>
        <w:t>Summary of ethical issues (outstanding)</w:t>
      </w:r>
    </w:p>
    <w:p w14:paraId="655709B9" w14:textId="77777777" w:rsidR="00773B60" w:rsidRPr="00A31F1F" w:rsidRDefault="00773B60" w:rsidP="00773B60">
      <w:pPr>
        <w:rPr>
          <w:u w:val="single"/>
          <w:lang w:val="en-AU"/>
        </w:rPr>
      </w:pPr>
    </w:p>
    <w:p w14:paraId="571CF14C" w14:textId="77777777" w:rsidR="00773B60" w:rsidRPr="00A31F1F" w:rsidRDefault="00773B60" w:rsidP="00773B60">
      <w:pPr>
        <w:rPr>
          <w:lang w:val="en-AU"/>
        </w:rPr>
      </w:pPr>
      <w:r w:rsidRPr="00A31F1F">
        <w:rPr>
          <w:lang w:val="en-AU"/>
        </w:rPr>
        <w:t>The main ethical issues considered by the Committee and which require addressing by the Researcher are as follows.</w:t>
      </w:r>
    </w:p>
    <w:p w14:paraId="0C61CA74" w14:textId="77777777" w:rsidR="00773B60" w:rsidRPr="00A31F1F" w:rsidRDefault="00773B60" w:rsidP="00773B60">
      <w:pPr>
        <w:autoSpaceDE w:val="0"/>
        <w:autoSpaceDN w:val="0"/>
        <w:adjustRightInd w:val="0"/>
        <w:rPr>
          <w:lang w:val="en-AU"/>
        </w:rPr>
      </w:pPr>
    </w:p>
    <w:p w14:paraId="0BE0682C" w14:textId="5F2584C4" w:rsidR="00773B60" w:rsidRPr="00356DEE" w:rsidRDefault="00356DEE" w:rsidP="00394FDD">
      <w:pPr>
        <w:pStyle w:val="ListParagraph"/>
        <w:numPr>
          <w:ilvl w:val="0"/>
          <w:numId w:val="19"/>
        </w:numPr>
        <w:rPr>
          <w:lang w:val="en-AU"/>
        </w:rPr>
      </w:pPr>
      <w:r>
        <w:rPr>
          <w:lang w:val="en-AU"/>
        </w:rPr>
        <w:t xml:space="preserve">The Researcher(s) explained participants are referred from hospitals around the country. The Committee noted that the SCOTT approval requires GP being informed – please ensure SCOTTs requirements are followed and any changes are explicit, for instance if GP notification is mandatory. </w:t>
      </w:r>
    </w:p>
    <w:p w14:paraId="3B0907D9" w14:textId="51864D73" w:rsidR="00CD21CC" w:rsidRDefault="00CD21CC">
      <w:pPr>
        <w:rPr>
          <w:rFonts w:cs="Arial"/>
          <w:szCs w:val="22"/>
          <w:lang w:val="en-AU"/>
        </w:rPr>
      </w:pPr>
      <w:r>
        <w:rPr>
          <w:rFonts w:cs="Arial"/>
          <w:szCs w:val="22"/>
          <w:lang w:val="en-AU"/>
        </w:rPr>
        <w:br w:type="page"/>
      </w:r>
    </w:p>
    <w:p w14:paraId="285606FA" w14:textId="77777777" w:rsidR="00773B60" w:rsidRPr="00A31F1F" w:rsidRDefault="00773B60" w:rsidP="00773B60">
      <w:pPr>
        <w:pStyle w:val="ListParagraph"/>
        <w:spacing w:before="80" w:after="80"/>
        <w:rPr>
          <w:rFonts w:cs="Arial"/>
          <w:szCs w:val="22"/>
          <w:lang w:val="en-AU"/>
        </w:rPr>
      </w:pPr>
    </w:p>
    <w:p w14:paraId="10C479C4" w14:textId="16CF9BDD" w:rsidR="000D29AF" w:rsidRPr="00AD200C" w:rsidRDefault="00773B60" w:rsidP="00AD200C">
      <w:pPr>
        <w:spacing w:before="80" w:after="80"/>
        <w:rPr>
          <w:rFonts w:cs="Arial"/>
          <w:szCs w:val="22"/>
          <w:lang w:val="en-AU"/>
        </w:rPr>
      </w:pPr>
      <w:r w:rsidRPr="00A31F1F">
        <w:rPr>
          <w:rFonts w:cs="Arial"/>
          <w:szCs w:val="22"/>
          <w:lang w:val="en-AU"/>
        </w:rPr>
        <w:t xml:space="preserve">The Committee requested the following changes to the Participant Information Sheet and Consent Form: </w:t>
      </w:r>
    </w:p>
    <w:p w14:paraId="26BC9306" w14:textId="77777777" w:rsidR="00394FDD" w:rsidRPr="00394FDD" w:rsidRDefault="00394FDD" w:rsidP="00394FDD">
      <w:pPr>
        <w:pStyle w:val="ListParagraph"/>
        <w:rPr>
          <w:color w:val="4F81BD" w:themeColor="accent1"/>
          <w:lang w:val="en-AU"/>
        </w:rPr>
      </w:pPr>
    </w:p>
    <w:p w14:paraId="2B610AD9" w14:textId="77777777" w:rsidR="00394FDD" w:rsidRDefault="00394FDD" w:rsidP="00394FDD">
      <w:pPr>
        <w:rPr>
          <w:lang w:val="en-AU"/>
        </w:rPr>
      </w:pPr>
      <w:r w:rsidRPr="00394FDD">
        <w:rPr>
          <w:lang w:val="en-AU"/>
        </w:rPr>
        <w:t>Participant Information Sheet:</w:t>
      </w:r>
    </w:p>
    <w:p w14:paraId="5D1149C5" w14:textId="77777777" w:rsidR="0035721C" w:rsidRPr="00394FDD" w:rsidRDefault="0035721C" w:rsidP="00394FDD">
      <w:pPr>
        <w:rPr>
          <w:lang w:val="en-AU"/>
        </w:rPr>
      </w:pPr>
    </w:p>
    <w:p w14:paraId="584646F3" w14:textId="77777777" w:rsidR="000D29AF" w:rsidRPr="00356DEE" w:rsidRDefault="000D29AF" w:rsidP="00394FDD">
      <w:pPr>
        <w:pStyle w:val="ListParagraph"/>
        <w:numPr>
          <w:ilvl w:val="0"/>
          <w:numId w:val="19"/>
        </w:numPr>
        <w:rPr>
          <w:lang w:val="en-AU"/>
        </w:rPr>
      </w:pPr>
      <w:r w:rsidRPr="00356DEE">
        <w:rPr>
          <w:lang w:val="en-AU"/>
        </w:rPr>
        <w:t>Table 1- explain QW</w:t>
      </w:r>
    </w:p>
    <w:p w14:paraId="4F3172D5" w14:textId="6C16A847" w:rsidR="000D29AF" w:rsidRPr="003D633A" w:rsidRDefault="00ED3134" w:rsidP="00394FDD">
      <w:pPr>
        <w:pStyle w:val="ListParagraph"/>
        <w:numPr>
          <w:ilvl w:val="0"/>
          <w:numId w:val="19"/>
        </w:numPr>
        <w:rPr>
          <w:lang w:val="en-AU"/>
        </w:rPr>
      </w:pPr>
      <w:r w:rsidRPr="003D633A">
        <w:rPr>
          <w:lang w:val="en-AU"/>
        </w:rPr>
        <w:t xml:space="preserve">Why does the </w:t>
      </w:r>
      <w:r w:rsidR="000D29AF" w:rsidRPr="003D633A">
        <w:rPr>
          <w:lang w:val="en-AU"/>
        </w:rPr>
        <w:t>main</w:t>
      </w:r>
      <w:r w:rsidRPr="003D633A">
        <w:rPr>
          <w:lang w:val="en-AU"/>
        </w:rPr>
        <w:t xml:space="preserve"> PIS contain the statement that samples may be stored at the end of </w:t>
      </w:r>
      <w:r w:rsidR="000D29AF" w:rsidRPr="003D633A">
        <w:rPr>
          <w:lang w:val="en-AU"/>
        </w:rPr>
        <w:t>the</w:t>
      </w:r>
      <w:r w:rsidRPr="003D633A">
        <w:rPr>
          <w:lang w:val="en-AU"/>
        </w:rPr>
        <w:t xml:space="preserve"> study for up to 15 years? Th</w:t>
      </w:r>
      <w:r w:rsidR="000D29AF" w:rsidRPr="003D633A">
        <w:rPr>
          <w:lang w:val="en-AU"/>
        </w:rPr>
        <w:t>is is unnecessary and belongs in the Optional FUR PISC</w:t>
      </w:r>
      <w:r w:rsidR="003D633A" w:rsidRPr="003D633A">
        <w:rPr>
          <w:lang w:val="en-AU"/>
        </w:rPr>
        <w:t>.</w:t>
      </w:r>
    </w:p>
    <w:p w14:paraId="0E5822C3" w14:textId="424981AF" w:rsidR="00540481" w:rsidRDefault="00540481" w:rsidP="00394FDD">
      <w:pPr>
        <w:pStyle w:val="ListParagraph"/>
        <w:numPr>
          <w:ilvl w:val="0"/>
          <w:numId w:val="19"/>
        </w:numPr>
        <w:rPr>
          <w:lang w:val="en-AU"/>
        </w:rPr>
      </w:pPr>
      <w:r w:rsidRPr="00540481">
        <w:rPr>
          <w:lang w:val="en-AU"/>
        </w:rPr>
        <w:t>Page 6-7</w:t>
      </w:r>
      <w:r>
        <w:rPr>
          <w:lang w:val="en-AU"/>
        </w:rPr>
        <w:t xml:space="preserve"> – please revise terms, TLR8 SNP test for instance. </w:t>
      </w:r>
    </w:p>
    <w:p w14:paraId="1900DDE9" w14:textId="4EB5F2F1" w:rsidR="00540481" w:rsidRDefault="00540481" w:rsidP="00394FDD">
      <w:pPr>
        <w:pStyle w:val="ListParagraph"/>
        <w:numPr>
          <w:ilvl w:val="0"/>
          <w:numId w:val="19"/>
        </w:numPr>
        <w:rPr>
          <w:lang w:val="en-AU"/>
        </w:rPr>
      </w:pPr>
      <w:r>
        <w:rPr>
          <w:lang w:val="en-AU"/>
        </w:rPr>
        <w:t xml:space="preserve">Page 4 – ‘return of drug’ please remove. </w:t>
      </w:r>
    </w:p>
    <w:p w14:paraId="67E5FAEB" w14:textId="77777777" w:rsidR="002657E8" w:rsidRPr="00394FDD" w:rsidRDefault="00ED3134" w:rsidP="00394FDD">
      <w:pPr>
        <w:pStyle w:val="ListParagraph"/>
        <w:numPr>
          <w:ilvl w:val="0"/>
          <w:numId w:val="19"/>
        </w:numPr>
        <w:rPr>
          <w:lang w:val="en-AU"/>
        </w:rPr>
      </w:pPr>
      <w:r w:rsidRPr="00394FDD">
        <w:rPr>
          <w:lang w:val="en-AU"/>
        </w:rPr>
        <w:t xml:space="preserve">Pg 1, bullet pt 1. Explain 'genomics' (as done in Optional Genomic Substudy consent form). </w:t>
      </w:r>
    </w:p>
    <w:p w14:paraId="03A1445C" w14:textId="7D211BAF" w:rsidR="002657E8" w:rsidRPr="00356DEE" w:rsidRDefault="00ED3134" w:rsidP="00394FDD">
      <w:pPr>
        <w:pStyle w:val="ListParagraph"/>
        <w:numPr>
          <w:ilvl w:val="0"/>
          <w:numId w:val="19"/>
        </w:numPr>
        <w:rPr>
          <w:lang w:val="en-AU"/>
        </w:rPr>
      </w:pPr>
      <w:r w:rsidRPr="00394FDD">
        <w:rPr>
          <w:lang w:val="en-AU"/>
        </w:rPr>
        <w:t>Pg 2, para</w:t>
      </w:r>
      <w:r w:rsidR="00356DEE" w:rsidRPr="00394FDD">
        <w:rPr>
          <w:lang w:val="en-AU"/>
        </w:rPr>
        <w:t>graph</w:t>
      </w:r>
      <w:r w:rsidRPr="00356DEE">
        <w:rPr>
          <w:lang w:val="en-AU"/>
        </w:rPr>
        <w:t xml:space="preserve"> 1: 'Regulatory authorities' - who are they and where? </w:t>
      </w:r>
    </w:p>
    <w:p w14:paraId="05D24733" w14:textId="77777777" w:rsidR="002657E8" w:rsidRPr="00356DEE" w:rsidRDefault="00ED3134" w:rsidP="00394FDD">
      <w:pPr>
        <w:pStyle w:val="ListParagraph"/>
        <w:numPr>
          <w:ilvl w:val="0"/>
          <w:numId w:val="19"/>
        </w:numPr>
        <w:rPr>
          <w:lang w:val="en-AU"/>
        </w:rPr>
      </w:pPr>
      <w:r w:rsidRPr="00356DEE">
        <w:rPr>
          <w:lang w:val="en-AU"/>
        </w:rPr>
        <w:t xml:space="preserve">Pg 2, 2nd last bullet pt: Explain 'cohort' here rather than at pg 3. </w:t>
      </w:r>
    </w:p>
    <w:p w14:paraId="1824E7C2" w14:textId="5C74B423" w:rsidR="00356DEE" w:rsidRPr="00356DEE" w:rsidRDefault="00ED3134" w:rsidP="00394FDD">
      <w:pPr>
        <w:pStyle w:val="ListParagraph"/>
        <w:numPr>
          <w:ilvl w:val="0"/>
          <w:numId w:val="19"/>
        </w:numPr>
        <w:rPr>
          <w:lang w:val="en-AU"/>
        </w:rPr>
      </w:pPr>
      <w:r w:rsidRPr="00356DEE">
        <w:rPr>
          <w:lang w:val="en-AU"/>
        </w:rPr>
        <w:t>Pg 9</w:t>
      </w:r>
      <w:r w:rsidR="00356DEE" w:rsidRPr="00356DEE">
        <w:rPr>
          <w:lang w:val="en-AU"/>
        </w:rPr>
        <w:t xml:space="preserve">: Explain 'HBV-DNA'. Please explain. </w:t>
      </w:r>
    </w:p>
    <w:p w14:paraId="3DAA0A32" w14:textId="7A300BD8" w:rsidR="002657E8" w:rsidRPr="00356DEE" w:rsidRDefault="00ED3134" w:rsidP="00394FDD">
      <w:pPr>
        <w:pStyle w:val="ListParagraph"/>
        <w:numPr>
          <w:ilvl w:val="0"/>
          <w:numId w:val="19"/>
        </w:numPr>
        <w:rPr>
          <w:lang w:val="en-AU"/>
        </w:rPr>
      </w:pPr>
      <w:r w:rsidRPr="00356DEE">
        <w:rPr>
          <w:lang w:val="en-AU"/>
        </w:rPr>
        <w:t>Pg 11: Re 'What samples will be stored etc' - First sentence appears not to make sense. Same para</w:t>
      </w:r>
      <w:r w:rsidR="00356DEE">
        <w:rPr>
          <w:lang w:val="en-AU"/>
        </w:rPr>
        <w:t>graph</w:t>
      </w:r>
      <w:r w:rsidRPr="00356DEE">
        <w:rPr>
          <w:lang w:val="en-AU"/>
        </w:rPr>
        <w:t xml:space="preserve">: Define 'another country' i.e. say where. </w:t>
      </w:r>
    </w:p>
    <w:p w14:paraId="5DC9E80A" w14:textId="77777777" w:rsidR="002657E8" w:rsidRPr="00356DEE" w:rsidRDefault="00ED3134" w:rsidP="00394FDD">
      <w:pPr>
        <w:pStyle w:val="ListParagraph"/>
        <w:numPr>
          <w:ilvl w:val="0"/>
          <w:numId w:val="19"/>
        </w:numPr>
        <w:rPr>
          <w:lang w:val="en-AU"/>
        </w:rPr>
      </w:pPr>
      <w:r w:rsidRPr="00356DEE">
        <w:rPr>
          <w:lang w:val="en-AU"/>
        </w:rPr>
        <w:t xml:space="preserve">Pg 13 Suggest change statement 'Total abstinence from intercourse is acceptable' to 'Total abstinence from intercourse is an acceptable birth control method'. </w:t>
      </w:r>
    </w:p>
    <w:p w14:paraId="5BD63694" w14:textId="2F8785B4" w:rsidR="002657E8" w:rsidRPr="00356DEE" w:rsidRDefault="00ED3134" w:rsidP="00394FDD">
      <w:pPr>
        <w:pStyle w:val="ListParagraph"/>
        <w:numPr>
          <w:ilvl w:val="0"/>
          <w:numId w:val="19"/>
        </w:numPr>
        <w:rPr>
          <w:lang w:val="en-AU"/>
        </w:rPr>
      </w:pPr>
      <w:r w:rsidRPr="00356DEE">
        <w:rPr>
          <w:lang w:val="en-AU"/>
        </w:rPr>
        <w:t>Pg 14: Last para</w:t>
      </w:r>
      <w:r w:rsidR="00356DEE">
        <w:rPr>
          <w:lang w:val="en-AU"/>
        </w:rPr>
        <w:t>graph</w:t>
      </w:r>
      <w:r w:rsidRPr="00356DEE">
        <w:rPr>
          <w:lang w:val="en-AU"/>
        </w:rPr>
        <w:t xml:space="preserve"> re</w:t>
      </w:r>
      <w:r w:rsidR="00356DEE" w:rsidRPr="00356DEE">
        <w:rPr>
          <w:lang w:val="en-AU"/>
        </w:rPr>
        <w:t>garding</w:t>
      </w:r>
      <w:r w:rsidRPr="00356DEE">
        <w:rPr>
          <w:lang w:val="en-AU"/>
        </w:rPr>
        <w:t xml:space="preserve"> possible benefits: Statement ' Your taking part in this study may help people etc' seems out of context. Suggest delete. </w:t>
      </w:r>
    </w:p>
    <w:p w14:paraId="6CDC68CD" w14:textId="77777777" w:rsidR="00CC2AD8" w:rsidRDefault="00ED3134" w:rsidP="00394FDD">
      <w:pPr>
        <w:pStyle w:val="ListParagraph"/>
        <w:numPr>
          <w:ilvl w:val="0"/>
          <w:numId w:val="19"/>
        </w:numPr>
        <w:rPr>
          <w:lang w:val="en-AU"/>
        </w:rPr>
      </w:pPr>
      <w:r w:rsidRPr="00CC2AD8">
        <w:rPr>
          <w:lang w:val="en-AU"/>
        </w:rPr>
        <w:t>Pg 15, para</w:t>
      </w:r>
      <w:r w:rsidR="00356DEE" w:rsidRPr="00CC2AD8">
        <w:rPr>
          <w:lang w:val="en-AU"/>
        </w:rPr>
        <w:t>graph</w:t>
      </w:r>
      <w:r w:rsidRPr="00CC2AD8">
        <w:rPr>
          <w:lang w:val="en-AU"/>
        </w:rPr>
        <w:t xml:space="preserve"> 3: Statement 'Your participation in this study may be stopped at any time by your study doctor, Gilead Sciences Inc or regulatory authorities' Further explanation required including re regulatory authorities. </w:t>
      </w:r>
    </w:p>
    <w:p w14:paraId="348E81A3" w14:textId="5EAD7C07" w:rsidR="002657E8" w:rsidRPr="00CC2AD8" w:rsidRDefault="00ED3134" w:rsidP="00394FDD">
      <w:pPr>
        <w:pStyle w:val="ListParagraph"/>
        <w:numPr>
          <w:ilvl w:val="0"/>
          <w:numId w:val="19"/>
        </w:numPr>
        <w:rPr>
          <w:lang w:val="en-AU"/>
        </w:rPr>
      </w:pPr>
      <w:r w:rsidRPr="00CC2AD8">
        <w:rPr>
          <w:lang w:val="en-AU"/>
        </w:rPr>
        <w:t xml:space="preserve">2nd last para: Concern re statement: 'any additional travel costs will be deducted from your final study payment'. </w:t>
      </w:r>
    </w:p>
    <w:p w14:paraId="376F4854" w14:textId="05F5C442" w:rsidR="002657E8" w:rsidRPr="00CC2AD8" w:rsidRDefault="00ED3134" w:rsidP="00394FDD">
      <w:pPr>
        <w:pStyle w:val="ListParagraph"/>
        <w:numPr>
          <w:ilvl w:val="0"/>
          <w:numId w:val="19"/>
        </w:numPr>
        <w:rPr>
          <w:lang w:val="en-AU"/>
        </w:rPr>
      </w:pPr>
      <w:r w:rsidRPr="00CC2AD8">
        <w:rPr>
          <w:lang w:val="en-AU"/>
        </w:rPr>
        <w:t>Pg 16, para</w:t>
      </w:r>
      <w:r w:rsidR="00356DEE" w:rsidRPr="00CC2AD8">
        <w:rPr>
          <w:lang w:val="en-AU"/>
        </w:rPr>
        <w:t>graph</w:t>
      </w:r>
      <w:r w:rsidRPr="00CC2AD8">
        <w:rPr>
          <w:lang w:val="en-AU"/>
        </w:rPr>
        <w:t xml:space="preserve"> 2: re early withdrawal including if found ineligible, what arrangement to compensate for costs incurred e.g. travel</w:t>
      </w:r>
      <w:r w:rsidR="00C839D6" w:rsidRPr="00CC2AD8">
        <w:rPr>
          <w:lang w:val="en-AU"/>
        </w:rPr>
        <w:t>.</w:t>
      </w:r>
      <w:r w:rsidR="00C839D6">
        <w:rPr>
          <w:lang w:val="en-AU"/>
        </w:rPr>
        <w:t xml:space="preserve"> Please add ‘payment for reasonable travel expenses </w:t>
      </w:r>
      <w:r w:rsidR="008F0ADD">
        <w:rPr>
          <w:lang w:val="en-AU"/>
        </w:rPr>
        <w:t>in</w:t>
      </w:r>
      <w:r w:rsidR="00C839D6">
        <w:rPr>
          <w:lang w:val="en-AU"/>
        </w:rPr>
        <w:t>curred’.</w:t>
      </w:r>
    </w:p>
    <w:p w14:paraId="04E7A66E" w14:textId="1FD0D226" w:rsidR="00356DEE" w:rsidRPr="003D633A" w:rsidRDefault="00356DEE" w:rsidP="00394FDD">
      <w:pPr>
        <w:pStyle w:val="ListParagraph"/>
        <w:numPr>
          <w:ilvl w:val="0"/>
          <w:numId w:val="19"/>
        </w:numPr>
        <w:rPr>
          <w:lang w:val="en-AU"/>
        </w:rPr>
      </w:pPr>
      <w:r w:rsidRPr="003D633A">
        <w:rPr>
          <w:lang w:val="en-AU"/>
        </w:rPr>
        <w:t>Paragraph</w:t>
      </w:r>
      <w:r w:rsidR="00ED3134" w:rsidRPr="003D633A">
        <w:rPr>
          <w:lang w:val="en-AU"/>
        </w:rPr>
        <w:t xml:space="preserve"> 3: What and where are the 'courts' being referred to in statement 'You would be able to take action through the courts'. </w:t>
      </w:r>
      <w:r w:rsidR="00C839D6" w:rsidRPr="003D633A">
        <w:rPr>
          <w:lang w:val="en-AU"/>
        </w:rPr>
        <w:t xml:space="preserve">Please make this relevant to a New Zealand context. </w:t>
      </w:r>
    </w:p>
    <w:p w14:paraId="63F8622E" w14:textId="436BD539" w:rsidR="002657E8" w:rsidRPr="003D633A" w:rsidRDefault="00ED3134" w:rsidP="00394FDD">
      <w:pPr>
        <w:pStyle w:val="ListParagraph"/>
        <w:numPr>
          <w:ilvl w:val="0"/>
          <w:numId w:val="19"/>
        </w:numPr>
        <w:rPr>
          <w:lang w:val="en-AU"/>
        </w:rPr>
      </w:pPr>
      <w:r w:rsidRPr="003D633A">
        <w:rPr>
          <w:lang w:val="en-AU"/>
        </w:rPr>
        <w:t>Page 17, para that begins ' In accordance with relevant N</w:t>
      </w:r>
      <w:r w:rsidR="00356DEE" w:rsidRPr="003D633A">
        <w:rPr>
          <w:lang w:val="en-AU"/>
        </w:rPr>
        <w:t xml:space="preserve">ew </w:t>
      </w:r>
      <w:r w:rsidRPr="003D633A">
        <w:rPr>
          <w:lang w:val="en-AU"/>
        </w:rPr>
        <w:t>Z</w:t>
      </w:r>
      <w:r w:rsidR="00356DEE" w:rsidRPr="003D633A">
        <w:rPr>
          <w:lang w:val="en-AU"/>
        </w:rPr>
        <w:t>ealand</w:t>
      </w:r>
      <w:r w:rsidRPr="003D633A">
        <w:rPr>
          <w:lang w:val="en-AU"/>
        </w:rPr>
        <w:t xml:space="preserve"> privacy etc. is confusing to say the least. Suggest re-write. </w:t>
      </w:r>
      <w:r w:rsidR="00356DEE" w:rsidRPr="003D633A">
        <w:rPr>
          <w:lang w:val="en-AU"/>
        </w:rPr>
        <w:t>Please instead have a caveat about withdrawal if they violated the blind by accessing records, but noted that participants maintain the right to correct their records</w:t>
      </w:r>
      <w:r w:rsidR="008F0ADD">
        <w:rPr>
          <w:lang w:val="en-AU"/>
        </w:rPr>
        <w:t xml:space="preserve"> at any time </w:t>
      </w:r>
      <w:r w:rsidR="00356DEE" w:rsidRPr="003D633A">
        <w:rPr>
          <w:lang w:val="en-AU"/>
        </w:rPr>
        <w:t xml:space="preserve">. </w:t>
      </w:r>
    </w:p>
    <w:p w14:paraId="04F64DBA" w14:textId="77777777" w:rsidR="00794737" w:rsidRPr="003D633A" w:rsidRDefault="00ED3134" w:rsidP="00394FDD">
      <w:pPr>
        <w:pStyle w:val="ListParagraph"/>
        <w:numPr>
          <w:ilvl w:val="0"/>
          <w:numId w:val="19"/>
        </w:numPr>
        <w:rPr>
          <w:lang w:val="en-AU"/>
        </w:rPr>
      </w:pPr>
      <w:r w:rsidRPr="003D633A">
        <w:rPr>
          <w:lang w:val="en-AU"/>
        </w:rPr>
        <w:t xml:space="preserve">Statement: 'Please contact study team member named at the end of this document'. Add details re contact person. </w:t>
      </w:r>
    </w:p>
    <w:p w14:paraId="240A3363" w14:textId="44B60B33" w:rsidR="00394FDD" w:rsidRPr="003D633A" w:rsidRDefault="00394FDD" w:rsidP="00394FDD">
      <w:pPr>
        <w:pStyle w:val="ListParagraph"/>
        <w:numPr>
          <w:ilvl w:val="0"/>
          <w:numId w:val="19"/>
        </w:numPr>
        <w:rPr>
          <w:lang w:val="en-AU"/>
        </w:rPr>
      </w:pPr>
      <w:r w:rsidRPr="003D633A">
        <w:rPr>
          <w:lang w:val="en-AU"/>
        </w:rPr>
        <w:t xml:space="preserve">Add examples of ‘relevant authorities’ regarding access to records. </w:t>
      </w:r>
    </w:p>
    <w:p w14:paraId="2CF38FE0" w14:textId="77777777" w:rsidR="00794737" w:rsidRDefault="00794737" w:rsidP="00394FDD">
      <w:pPr>
        <w:pStyle w:val="ListParagraph"/>
        <w:numPr>
          <w:ilvl w:val="0"/>
          <w:numId w:val="19"/>
        </w:numPr>
        <w:rPr>
          <w:lang w:val="en-AU"/>
        </w:rPr>
      </w:pPr>
      <w:r w:rsidRPr="003D633A">
        <w:rPr>
          <w:lang w:val="en-AU"/>
        </w:rPr>
        <w:t xml:space="preserve">Add </w:t>
      </w:r>
      <w:r w:rsidR="00ED3134" w:rsidRPr="003D633A">
        <w:rPr>
          <w:lang w:val="en-AU"/>
        </w:rPr>
        <w:t xml:space="preserve">extn # for Prof Gane and/or mobile # and 0800 # as per Optional Genomic Substudy consent form. </w:t>
      </w:r>
    </w:p>
    <w:p w14:paraId="5993044B" w14:textId="7C750615" w:rsidR="0032135F" w:rsidRPr="003D633A" w:rsidRDefault="0032135F" w:rsidP="00394FDD">
      <w:pPr>
        <w:pStyle w:val="ListParagraph"/>
        <w:numPr>
          <w:ilvl w:val="0"/>
          <w:numId w:val="19"/>
        </w:numPr>
        <w:rPr>
          <w:lang w:val="en-AU"/>
        </w:rPr>
      </w:pPr>
      <w:r>
        <w:rPr>
          <w:lang w:val="en-AU"/>
        </w:rPr>
        <w:t xml:space="preserve">Divide contact details – who to contact for what etc. </w:t>
      </w:r>
    </w:p>
    <w:p w14:paraId="3057420F" w14:textId="77777777" w:rsidR="003D633A" w:rsidRPr="003D633A" w:rsidRDefault="003D633A" w:rsidP="003D633A">
      <w:pPr>
        <w:pStyle w:val="ListParagraph"/>
        <w:numPr>
          <w:ilvl w:val="0"/>
          <w:numId w:val="19"/>
        </w:numPr>
        <w:rPr>
          <w:lang w:val="en-AU"/>
        </w:rPr>
      </w:pPr>
      <w:r w:rsidRPr="003D633A">
        <w:rPr>
          <w:lang w:val="en-AU"/>
        </w:rPr>
        <w:t xml:space="preserve">Please make it clear that the study drug is not available post study. </w:t>
      </w:r>
    </w:p>
    <w:p w14:paraId="6CF5BD5A" w14:textId="77777777" w:rsidR="003D633A" w:rsidRPr="003D633A" w:rsidRDefault="003D633A" w:rsidP="003D633A">
      <w:pPr>
        <w:rPr>
          <w:lang w:val="en-AU"/>
        </w:rPr>
      </w:pPr>
    </w:p>
    <w:p w14:paraId="74471C59" w14:textId="77777777" w:rsidR="00394FDD" w:rsidRPr="003D633A" w:rsidRDefault="00394FDD" w:rsidP="003D633A">
      <w:pPr>
        <w:rPr>
          <w:lang w:val="en-AU"/>
        </w:rPr>
      </w:pPr>
      <w:r w:rsidRPr="003D633A">
        <w:rPr>
          <w:lang w:val="en-AU"/>
        </w:rPr>
        <w:t xml:space="preserve">Participant Information Sheet </w:t>
      </w:r>
      <w:r w:rsidR="00ED3134" w:rsidRPr="003D633A">
        <w:rPr>
          <w:lang w:val="en-AU"/>
        </w:rPr>
        <w:t xml:space="preserve">FUR: </w:t>
      </w:r>
    </w:p>
    <w:p w14:paraId="3C42972A" w14:textId="77777777" w:rsidR="003D633A" w:rsidRPr="003D633A" w:rsidRDefault="003D633A" w:rsidP="00394FDD">
      <w:pPr>
        <w:ind w:left="360"/>
        <w:rPr>
          <w:lang w:val="en-AU"/>
        </w:rPr>
      </w:pPr>
    </w:p>
    <w:p w14:paraId="2A49452C" w14:textId="5DF8C294" w:rsidR="00794737" w:rsidRPr="003D633A" w:rsidRDefault="003D633A" w:rsidP="00394FDD">
      <w:pPr>
        <w:pStyle w:val="ListParagraph"/>
        <w:numPr>
          <w:ilvl w:val="0"/>
          <w:numId w:val="19"/>
        </w:numPr>
        <w:rPr>
          <w:lang w:val="en-AU"/>
        </w:rPr>
      </w:pPr>
      <w:r w:rsidRPr="003D633A">
        <w:rPr>
          <w:lang w:val="en-AU"/>
        </w:rPr>
        <w:t>Same</w:t>
      </w:r>
      <w:r w:rsidR="00C839D6" w:rsidRPr="003D633A">
        <w:rPr>
          <w:lang w:val="en-AU"/>
        </w:rPr>
        <w:t xml:space="preserve"> comments as above regarding</w:t>
      </w:r>
      <w:r w:rsidR="00ED3134" w:rsidRPr="003D633A">
        <w:rPr>
          <w:lang w:val="en-AU"/>
        </w:rPr>
        <w:t xml:space="preserve"> Prof Gane's contact details. </w:t>
      </w:r>
    </w:p>
    <w:p w14:paraId="2FEF45EA" w14:textId="567E154C" w:rsidR="00ED3134" w:rsidRPr="003D633A" w:rsidRDefault="00ED3134" w:rsidP="00394FDD">
      <w:pPr>
        <w:pStyle w:val="ListParagraph"/>
        <w:numPr>
          <w:ilvl w:val="0"/>
          <w:numId w:val="19"/>
        </w:numPr>
        <w:rPr>
          <w:lang w:val="en-AU"/>
        </w:rPr>
      </w:pPr>
      <w:r w:rsidRPr="003D633A">
        <w:rPr>
          <w:lang w:val="en-AU"/>
        </w:rPr>
        <w:t>p.4.3.1 pg 25: Provide update re Maori consultation.</w:t>
      </w:r>
      <w:r w:rsidR="0032135F">
        <w:rPr>
          <w:lang w:val="en-AU"/>
        </w:rPr>
        <w:t xml:space="preserve"> The Researcher(s) stated it is underway. </w:t>
      </w:r>
    </w:p>
    <w:p w14:paraId="0959FE9F" w14:textId="07566244" w:rsidR="00CD21CC" w:rsidRDefault="00CD21CC">
      <w:pPr>
        <w:rPr>
          <w:color w:val="FF0000"/>
          <w:lang w:val="en-AU"/>
        </w:rPr>
      </w:pPr>
      <w:r>
        <w:rPr>
          <w:color w:val="FF0000"/>
          <w:lang w:val="en-AU"/>
        </w:rPr>
        <w:br w:type="page"/>
      </w:r>
    </w:p>
    <w:p w14:paraId="18047C15" w14:textId="77777777" w:rsidR="00ED3134" w:rsidRPr="00A31F1F" w:rsidRDefault="00ED3134" w:rsidP="00E24E77">
      <w:pPr>
        <w:rPr>
          <w:color w:val="FF0000"/>
          <w:lang w:val="en-AU"/>
        </w:rPr>
      </w:pPr>
    </w:p>
    <w:p w14:paraId="5C89E0B8" w14:textId="77777777" w:rsidR="00E24E77" w:rsidRPr="00A31F1F" w:rsidRDefault="00E24E77" w:rsidP="00E24E77">
      <w:pPr>
        <w:rPr>
          <w:u w:val="single"/>
          <w:lang w:val="en-AU"/>
        </w:rPr>
      </w:pPr>
      <w:r w:rsidRPr="00A31F1F">
        <w:rPr>
          <w:u w:val="single"/>
          <w:lang w:val="en-AU"/>
        </w:rPr>
        <w:t xml:space="preserve">Decision </w:t>
      </w:r>
    </w:p>
    <w:p w14:paraId="3FF9B627" w14:textId="77777777" w:rsidR="00E24E77" w:rsidRPr="00A31F1F" w:rsidRDefault="00E24E77" w:rsidP="00E24E77">
      <w:pPr>
        <w:rPr>
          <w:lang w:val="en-AU"/>
        </w:rPr>
      </w:pPr>
    </w:p>
    <w:p w14:paraId="69CDCB5C" w14:textId="43FEE163" w:rsidR="00E24E77" w:rsidRPr="00A31F1F" w:rsidRDefault="00E24E77" w:rsidP="00E24E77">
      <w:pPr>
        <w:rPr>
          <w:lang w:val="en-AU"/>
        </w:rPr>
      </w:pPr>
      <w:r w:rsidRPr="00A31F1F">
        <w:rPr>
          <w:lang w:val="en-AU"/>
        </w:rPr>
        <w:t xml:space="preserve">This application was </w:t>
      </w:r>
      <w:r w:rsidRPr="00D57D73">
        <w:rPr>
          <w:i/>
          <w:lang w:val="en-AU"/>
        </w:rPr>
        <w:t>provisionally approved</w:t>
      </w:r>
      <w:r w:rsidRPr="00D57D73">
        <w:rPr>
          <w:lang w:val="en-AU"/>
        </w:rPr>
        <w:t xml:space="preserve"> by </w:t>
      </w:r>
      <w:r w:rsidRPr="00D57D73">
        <w:rPr>
          <w:rFonts w:cs="Arial"/>
          <w:szCs w:val="22"/>
          <w:lang w:val="en-AU"/>
        </w:rPr>
        <w:t>consensus</w:t>
      </w:r>
      <w:r w:rsidRPr="00D57D73">
        <w:rPr>
          <w:lang w:val="en-AU"/>
        </w:rPr>
        <w:t>, subject</w:t>
      </w:r>
      <w:r w:rsidRPr="00A31F1F">
        <w:rPr>
          <w:lang w:val="en-AU"/>
        </w:rPr>
        <w:t xml:space="preserve"> to the following information being received. </w:t>
      </w:r>
    </w:p>
    <w:p w14:paraId="16FF766B" w14:textId="77777777" w:rsidR="00E24E77" w:rsidRPr="00A31F1F" w:rsidRDefault="00E24E77" w:rsidP="00E24E77">
      <w:pPr>
        <w:rPr>
          <w:lang w:val="en-AU"/>
        </w:rPr>
      </w:pPr>
    </w:p>
    <w:p w14:paraId="6EDE6F11" w14:textId="665EB782" w:rsidR="00E24E77" w:rsidRDefault="00F96AF4" w:rsidP="00E24E77">
      <w:pPr>
        <w:pStyle w:val="ListParagraph"/>
        <w:numPr>
          <w:ilvl w:val="0"/>
          <w:numId w:val="22"/>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14:paraId="5AB2E352" w14:textId="77777777" w:rsidR="00F96AF4" w:rsidRPr="00F96AF4" w:rsidRDefault="00F96AF4" w:rsidP="00F96AF4">
      <w:pPr>
        <w:pStyle w:val="ListParagraph"/>
        <w:spacing w:before="80" w:after="80"/>
        <w:jc w:val="both"/>
        <w:rPr>
          <w:rFonts w:cs="Arial"/>
          <w:szCs w:val="22"/>
          <w:lang w:val="en-NZ"/>
        </w:rPr>
      </w:pPr>
    </w:p>
    <w:p w14:paraId="6657C573" w14:textId="43D5565B" w:rsidR="00E24E77" w:rsidRPr="00A31F1F" w:rsidRDefault="00E24E77" w:rsidP="00E24E77">
      <w:pPr>
        <w:rPr>
          <w:lang w:val="en-AU"/>
        </w:rPr>
      </w:pPr>
      <w:r w:rsidRPr="00A31F1F">
        <w:rPr>
          <w:lang w:val="en-AU"/>
        </w:rPr>
        <w:t>This following information will be reviewed, and a final decis</w:t>
      </w:r>
      <w:r w:rsidR="00D57D73">
        <w:rPr>
          <w:lang w:val="en-AU"/>
        </w:rPr>
        <w:t xml:space="preserve">ion made on the application, by Mrs Stephanie Pollard and Miss Tangihaere. </w:t>
      </w:r>
      <w:r w:rsidR="00360E1E">
        <w:rPr>
          <w:lang w:val="en-AU"/>
        </w:rPr>
        <w:t>Macfarlane</w:t>
      </w:r>
    </w:p>
    <w:p w14:paraId="503ECABB" w14:textId="77777777" w:rsidR="00E24E77" w:rsidRPr="00A31F1F" w:rsidRDefault="00E24E77" w:rsidP="00E24E77">
      <w:pPr>
        <w:rPr>
          <w:color w:val="FF0000"/>
          <w:lang w:val="en-AU"/>
        </w:rPr>
      </w:pPr>
    </w:p>
    <w:p w14:paraId="1E797820" w14:textId="0479D2D9" w:rsidR="00CC0D04" w:rsidRDefault="00CC0D04">
      <w:pPr>
        <w:rPr>
          <w:lang w:val="en-AU"/>
        </w:rPr>
      </w:pPr>
      <w:r>
        <w:rPr>
          <w:lang w:val="en-AU"/>
        </w:rPr>
        <w:br w:type="page"/>
      </w:r>
    </w:p>
    <w:p w14:paraId="509A9364" w14:textId="77777777" w:rsidR="00DC0DA4" w:rsidRPr="00A31F1F" w:rsidRDefault="00DC0DA4">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21CC" w:rsidRPr="00A31F1F" w14:paraId="7B845D1B" w14:textId="77777777" w:rsidTr="00CD21CC">
        <w:trPr>
          <w:trHeight w:val="280"/>
        </w:trPr>
        <w:tc>
          <w:tcPr>
            <w:tcW w:w="966" w:type="dxa"/>
            <w:tcBorders>
              <w:top w:val="nil"/>
              <w:left w:val="nil"/>
              <w:bottom w:val="nil"/>
              <w:right w:val="nil"/>
            </w:tcBorders>
          </w:tcPr>
          <w:p w14:paraId="35022F4E" w14:textId="77777777" w:rsidR="00CD21CC" w:rsidRPr="00A31F1F" w:rsidRDefault="00CD21CC">
            <w:pPr>
              <w:autoSpaceDE w:val="0"/>
              <w:autoSpaceDN w:val="0"/>
              <w:adjustRightInd w:val="0"/>
              <w:rPr>
                <w:lang w:val="en-AU"/>
              </w:rPr>
            </w:pPr>
            <w:r w:rsidRPr="00A31F1F">
              <w:rPr>
                <w:lang w:val="en-AU"/>
              </w:rPr>
              <w:t xml:space="preserve"> </w:t>
            </w:r>
            <w:r w:rsidRPr="00A31F1F">
              <w:rPr>
                <w:b/>
                <w:lang w:val="en-AU"/>
              </w:rPr>
              <w:t xml:space="preserve">5 </w:t>
            </w:r>
            <w:r w:rsidRPr="00A31F1F">
              <w:rPr>
                <w:lang w:val="en-AU"/>
              </w:rPr>
              <w:t xml:space="preserve"> </w:t>
            </w:r>
          </w:p>
        </w:tc>
        <w:tc>
          <w:tcPr>
            <w:tcW w:w="2575" w:type="dxa"/>
            <w:tcBorders>
              <w:top w:val="nil"/>
              <w:left w:val="nil"/>
              <w:bottom w:val="nil"/>
              <w:right w:val="nil"/>
            </w:tcBorders>
          </w:tcPr>
          <w:p w14:paraId="2FDD8859" w14:textId="77777777" w:rsidR="00CD21CC" w:rsidRPr="00A31F1F" w:rsidRDefault="00CD21CC">
            <w:pPr>
              <w:autoSpaceDE w:val="0"/>
              <w:autoSpaceDN w:val="0"/>
              <w:adjustRightInd w:val="0"/>
              <w:rPr>
                <w:lang w:val="en-AU"/>
              </w:rPr>
            </w:pPr>
            <w:r w:rsidRPr="00A31F1F">
              <w:rPr>
                <w:b/>
                <w:lang w:val="en-AU"/>
              </w:rPr>
              <w:t xml:space="preserve">Ethics ref: </w:t>
            </w:r>
            <w:r w:rsidRPr="00A31F1F">
              <w:rPr>
                <w:lang w:val="en-AU"/>
              </w:rPr>
              <w:t xml:space="preserve"> </w:t>
            </w:r>
          </w:p>
        </w:tc>
        <w:tc>
          <w:tcPr>
            <w:tcW w:w="6459" w:type="dxa"/>
            <w:tcBorders>
              <w:top w:val="nil"/>
              <w:left w:val="nil"/>
              <w:bottom w:val="nil"/>
              <w:right w:val="nil"/>
            </w:tcBorders>
          </w:tcPr>
          <w:p w14:paraId="60C47CF8" w14:textId="77777777" w:rsidR="00CD21CC" w:rsidRPr="00A31F1F" w:rsidRDefault="00CD21CC">
            <w:pPr>
              <w:autoSpaceDE w:val="0"/>
              <w:autoSpaceDN w:val="0"/>
              <w:adjustRightInd w:val="0"/>
              <w:rPr>
                <w:lang w:val="en-AU"/>
              </w:rPr>
            </w:pPr>
            <w:r w:rsidRPr="00A31F1F">
              <w:rPr>
                <w:b/>
                <w:lang w:val="en-AU"/>
              </w:rPr>
              <w:t>17/NTB/37</w:t>
            </w:r>
            <w:r w:rsidRPr="00A31F1F">
              <w:rPr>
                <w:lang w:val="en-AU"/>
              </w:rPr>
              <w:t xml:space="preserve"> </w:t>
            </w:r>
          </w:p>
        </w:tc>
      </w:tr>
      <w:tr w:rsidR="00CD21CC" w:rsidRPr="00A31F1F" w14:paraId="385A08DF" w14:textId="77777777" w:rsidTr="00CD21CC">
        <w:trPr>
          <w:trHeight w:val="280"/>
        </w:trPr>
        <w:tc>
          <w:tcPr>
            <w:tcW w:w="966" w:type="dxa"/>
            <w:tcBorders>
              <w:top w:val="nil"/>
              <w:left w:val="nil"/>
              <w:bottom w:val="nil"/>
              <w:right w:val="nil"/>
            </w:tcBorders>
          </w:tcPr>
          <w:p w14:paraId="1FF4DB02"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0F829B7E" w14:textId="77777777" w:rsidR="00CD21CC" w:rsidRPr="00A31F1F" w:rsidRDefault="00CD21CC">
            <w:pPr>
              <w:autoSpaceDE w:val="0"/>
              <w:autoSpaceDN w:val="0"/>
              <w:adjustRightInd w:val="0"/>
              <w:rPr>
                <w:lang w:val="en-AU"/>
              </w:rPr>
            </w:pPr>
            <w:r w:rsidRPr="00A31F1F">
              <w:rPr>
                <w:lang w:val="en-AU"/>
              </w:rPr>
              <w:t xml:space="preserve">Title: </w:t>
            </w:r>
          </w:p>
        </w:tc>
        <w:tc>
          <w:tcPr>
            <w:tcW w:w="6459" w:type="dxa"/>
            <w:tcBorders>
              <w:top w:val="nil"/>
              <w:left w:val="nil"/>
              <w:bottom w:val="nil"/>
              <w:right w:val="nil"/>
            </w:tcBorders>
          </w:tcPr>
          <w:p w14:paraId="2093FA5B" w14:textId="77777777" w:rsidR="00CD21CC" w:rsidRPr="00A31F1F" w:rsidRDefault="00CD21CC">
            <w:pPr>
              <w:autoSpaceDE w:val="0"/>
              <w:autoSpaceDN w:val="0"/>
              <w:adjustRightInd w:val="0"/>
              <w:rPr>
                <w:lang w:val="en-AU"/>
              </w:rPr>
            </w:pPr>
            <w:r w:rsidRPr="00A31F1F">
              <w:rPr>
                <w:lang w:val="en-AU"/>
              </w:rPr>
              <w:t xml:space="preserve">The Benzathine Penicillin G Pharmacokinetics Study </w:t>
            </w:r>
          </w:p>
        </w:tc>
      </w:tr>
      <w:tr w:rsidR="00CD21CC" w:rsidRPr="00A31F1F" w14:paraId="651EBEE7" w14:textId="77777777" w:rsidTr="00CD21CC">
        <w:trPr>
          <w:trHeight w:val="280"/>
        </w:trPr>
        <w:tc>
          <w:tcPr>
            <w:tcW w:w="966" w:type="dxa"/>
            <w:tcBorders>
              <w:top w:val="nil"/>
              <w:left w:val="nil"/>
              <w:bottom w:val="nil"/>
              <w:right w:val="nil"/>
            </w:tcBorders>
          </w:tcPr>
          <w:p w14:paraId="71131CAA"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053F94CE" w14:textId="77777777" w:rsidR="00CD21CC" w:rsidRPr="00A31F1F" w:rsidRDefault="00CD21CC">
            <w:pPr>
              <w:autoSpaceDE w:val="0"/>
              <w:autoSpaceDN w:val="0"/>
              <w:adjustRightInd w:val="0"/>
              <w:rPr>
                <w:lang w:val="en-AU"/>
              </w:rPr>
            </w:pPr>
            <w:r w:rsidRPr="00A31F1F">
              <w:rPr>
                <w:lang w:val="en-AU"/>
              </w:rPr>
              <w:t xml:space="preserve">Principal Investigator: </w:t>
            </w:r>
          </w:p>
        </w:tc>
        <w:tc>
          <w:tcPr>
            <w:tcW w:w="6459" w:type="dxa"/>
            <w:tcBorders>
              <w:top w:val="nil"/>
              <w:left w:val="nil"/>
              <w:bottom w:val="nil"/>
              <w:right w:val="nil"/>
            </w:tcBorders>
          </w:tcPr>
          <w:p w14:paraId="733C5DCD" w14:textId="77777777" w:rsidR="00CD21CC" w:rsidRPr="00A31F1F" w:rsidRDefault="00CD21CC">
            <w:pPr>
              <w:autoSpaceDE w:val="0"/>
              <w:autoSpaceDN w:val="0"/>
              <w:adjustRightInd w:val="0"/>
              <w:rPr>
                <w:lang w:val="en-AU"/>
              </w:rPr>
            </w:pPr>
            <w:r w:rsidRPr="00A31F1F">
              <w:rPr>
                <w:lang w:val="en-AU"/>
              </w:rPr>
              <w:t xml:space="preserve">Dr Dianne Sika-Paotonu </w:t>
            </w:r>
          </w:p>
        </w:tc>
      </w:tr>
      <w:tr w:rsidR="00CD21CC" w:rsidRPr="00A31F1F" w14:paraId="4E12DB76" w14:textId="77777777" w:rsidTr="00CD21CC">
        <w:trPr>
          <w:trHeight w:val="280"/>
        </w:trPr>
        <w:tc>
          <w:tcPr>
            <w:tcW w:w="966" w:type="dxa"/>
            <w:tcBorders>
              <w:top w:val="nil"/>
              <w:left w:val="nil"/>
              <w:bottom w:val="nil"/>
              <w:right w:val="nil"/>
            </w:tcBorders>
          </w:tcPr>
          <w:p w14:paraId="678E7F41"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60B4CA8F" w14:textId="77777777" w:rsidR="00CD21CC" w:rsidRPr="00A31F1F" w:rsidRDefault="00CD21CC">
            <w:pPr>
              <w:autoSpaceDE w:val="0"/>
              <w:autoSpaceDN w:val="0"/>
              <w:adjustRightInd w:val="0"/>
              <w:rPr>
                <w:lang w:val="en-AU"/>
              </w:rPr>
            </w:pPr>
            <w:r w:rsidRPr="00A31F1F">
              <w:rPr>
                <w:lang w:val="en-AU"/>
              </w:rPr>
              <w:t xml:space="preserve">Sponsor: </w:t>
            </w:r>
          </w:p>
        </w:tc>
        <w:tc>
          <w:tcPr>
            <w:tcW w:w="6459" w:type="dxa"/>
            <w:tcBorders>
              <w:top w:val="nil"/>
              <w:left w:val="nil"/>
              <w:bottom w:val="nil"/>
              <w:right w:val="nil"/>
            </w:tcBorders>
          </w:tcPr>
          <w:p w14:paraId="12CBCA03" w14:textId="77777777" w:rsidR="00CD21CC" w:rsidRPr="00A31F1F" w:rsidRDefault="00CD21CC">
            <w:pPr>
              <w:autoSpaceDE w:val="0"/>
              <w:autoSpaceDN w:val="0"/>
              <w:adjustRightInd w:val="0"/>
              <w:rPr>
                <w:lang w:val="en-AU"/>
              </w:rPr>
            </w:pPr>
            <w:r w:rsidRPr="00A31F1F">
              <w:rPr>
                <w:lang w:val="en-AU"/>
              </w:rPr>
              <w:t xml:space="preserve">Victoria University of Wellington </w:t>
            </w:r>
          </w:p>
        </w:tc>
      </w:tr>
      <w:tr w:rsidR="00CD21CC" w:rsidRPr="00A31F1F" w14:paraId="115EE5EA" w14:textId="77777777" w:rsidTr="00CD21CC">
        <w:trPr>
          <w:trHeight w:val="280"/>
        </w:trPr>
        <w:tc>
          <w:tcPr>
            <w:tcW w:w="966" w:type="dxa"/>
            <w:tcBorders>
              <w:top w:val="nil"/>
              <w:left w:val="nil"/>
              <w:bottom w:val="nil"/>
              <w:right w:val="nil"/>
            </w:tcBorders>
          </w:tcPr>
          <w:p w14:paraId="447A13BC" w14:textId="77777777" w:rsidR="00CD21CC" w:rsidRPr="00A31F1F" w:rsidRDefault="00CD21CC">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1A53F348" w14:textId="77777777" w:rsidR="00CD21CC" w:rsidRPr="00A31F1F" w:rsidRDefault="00CD21CC">
            <w:pPr>
              <w:autoSpaceDE w:val="0"/>
              <w:autoSpaceDN w:val="0"/>
              <w:adjustRightInd w:val="0"/>
              <w:rPr>
                <w:lang w:val="en-AU"/>
              </w:rPr>
            </w:pPr>
            <w:r w:rsidRPr="00A31F1F">
              <w:rPr>
                <w:lang w:val="en-AU"/>
              </w:rPr>
              <w:t xml:space="preserve">Clock Start Date: </w:t>
            </w:r>
          </w:p>
        </w:tc>
        <w:tc>
          <w:tcPr>
            <w:tcW w:w="6459" w:type="dxa"/>
            <w:tcBorders>
              <w:top w:val="nil"/>
              <w:left w:val="nil"/>
              <w:bottom w:val="nil"/>
              <w:right w:val="nil"/>
            </w:tcBorders>
          </w:tcPr>
          <w:p w14:paraId="21A8DEC9" w14:textId="77777777" w:rsidR="00CD21CC" w:rsidRPr="00A31F1F" w:rsidRDefault="00CD21CC">
            <w:pPr>
              <w:autoSpaceDE w:val="0"/>
              <w:autoSpaceDN w:val="0"/>
              <w:adjustRightInd w:val="0"/>
              <w:rPr>
                <w:lang w:val="en-AU"/>
              </w:rPr>
            </w:pPr>
            <w:r w:rsidRPr="00A31F1F">
              <w:rPr>
                <w:lang w:val="en-AU"/>
              </w:rPr>
              <w:t xml:space="preserve">23 February 2017 </w:t>
            </w:r>
          </w:p>
        </w:tc>
      </w:tr>
    </w:tbl>
    <w:p w14:paraId="00A6F989" w14:textId="77777777" w:rsidR="00DC0DA4" w:rsidRPr="00A31F1F" w:rsidRDefault="00BA0CB3">
      <w:pPr>
        <w:autoSpaceDE w:val="0"/>
        <w:autoSpaceDN w:val="0"/>
        <w:adjustRightInd w:val="0"/>
        <w:rPr>
          <w:lang w:val="en-AU"/>
        </w:rPr>
      </w:pPr>
      <w:r w:rsidRPr="00A31F1F">
        <w:rPr>
          <w:lang w:val="en-AU"/>
        </w:rPr>
        <w:t xml:space="preserve"> </w:t>
      </w:r>
    </w:p>
    <w:p w14:paraId="20BFA0BD" w14:textId="4D49415A" w:rsidR="00987913" w:rsidRPr="00AC3FB6" w:rsidRDefault="00F301EC">
      <w:pPr>
        <w:autoSpaceDE w:val="0"/>
        <w:autoSpaceDN w:val="0"/>
        <w:adjustRightInd w:val="0"/>
        <w:rPr>
          <w:lang w:val="en-AU"/>
        </w:rPr>
      </w:pPr>
      <w:r w:rsidRPr="00AC3FB6">
        <w:rPr>
          <w:lang w:val="en-AU"/>
        </w:rPr>
        <w:t xml:space="preserve">Dr Dianne Sika-Paotonu </w:t>
      </w:r>
      <w:r w:rsidR="00AC3FB6">
        <w:rPr>
          <w:lang w:val="en-AU"/>
        </w:rPr>
        <w:t xml:space="preserve">and Dr Ramona Teitei </w:t>
      </w:r>
      <w:r w:rsidR="00135985" w:rsidRPr="00AC3FB6">
        <w:rPr>
          <w:lang w:val="en-AU"/>
        </w:rPr>
        <w:t>were</w:t>
      </w:r>
      <w:r w:rsidR="00987913" w:rsidRPr="00AC3FB6">
        <w:rPr>
          <w:lang w:val="en-AU"/>
        </w:rPr>
        <w:t xml:space="preserve"> present </w:t>
      </w:r>
      <w:r w:rsidR="00DC62A5" w:rsidRPr="00AC3FB6">
        <w:rPr>
          <w:rFonts w:cs="Arial"/>
          <w:szCs w:val="22"/>
          <w:lang w:val="en-AU"/>
        </w:rPr>
        <w:t>by teleconference</w:t>
      </w:r>
      <w:r w:rsidR="00DC62A5" w:rsidRPr="00AC3FB6">
        <w:rPr>
          <w:lang w:val="en-AU"/>
        </w:rPr>
        <w:t xml:space="preserve"> </w:t>
      </w:r>
      <w:r w:rsidR="00987913" w:rsidRPr="00AC3FB6">
        <w:rPr>
          <w:lang w:val="en-AU"/>
        </w:rPr>
        <w:t>for discussion of this application.</w:t>
      </w:r>
    </w:p>
    <w:p w14:paraId="72862D54" w14:textId="77777777" w:rsidR="00987913" w:rsidRPr="00A31F1F" w:rsidRDefault="00987913">
      <w:pPr>
        <w:autoSpaceDE w:val="0"/>
        <w:autoSpaceDN w:val="0"/>
        <w:adjustRightInd w:val="0"/>
        <w:rPr>
          <w:u w:val="single"/>
          <w:lang w:val="en-AU"/>
        </w:rPr>
      </w:pPr>
    </w:p>
    <w:p w14:paraId="2085DD7A" w14:textId="77777777" w:rsidR="00E24E77" w:rsidRPr="00A31F1F" w:rsidRDefault="00E24E77">
      <w:pPr>
        <w:autoSpaceDE w:val="0"/>
        <w:autoSpaceDN w:val="0"/>
        <w:adjustRightInd w:val="0"/>
        <w:rPr>
          <w:u w:val="single"/>
          <w:lang w:val="en-AU"/>
        </w:rPr>
      </w:pPr>
      <w:r w:rsidRPr="00A31F1F">
        <w:rPr>
          <w:u w:val="single"/>
          <w:lang w:val="en-AU"/>
        </w:rPr>
        <w:t>Potential conflicts of interest</w:t>
      </w:r>
    </w:p>
    <w:p w14:paraId="4A8E470B" w14:textId="77777777" w:rsidR="00E24E77" w:rsidRPr="00A31F1F" w:rsidRDefault="00E24E77">
      <w:pPr>
        <w:autoSpaceDE w:val="0"/>
        <w:autoSpaceDN w:val="0"/>
        <w:adjustRightInd w:val="0"/>
        <w:rPr>
          <w:b/>
          <w:lang w:val="en-AU"/>
        </w:rPr>
      </w:pPr>
    </w:p>
    <w:p w14:paraId="4F4853E7" w14:textId="77777777" w:rsidR="00E24E77" w:rsidRPr="00A31F1F" w:rsidRDefault="00E24E77">
      <w:pPr>
        <w:autoSpaceDE w:val="0"/>
        <w:autoSpaceDN w:val="0"/>
        <w:adjustRightInd w:val="0"/>
        <w:rPr>
          <w:lang w:val="en-AU"/>
        </w:rPr>
      </w:pPr>
      <w:r w:rsidRPr="00A31F1F">
        <w:rPr>
          <w:lang w:val="en-AU"/>
        </w:rPr>
        <w:t>The Chair asked members to declare any potential conflicts of interest related to this application.</w:t>
      </w:r>
    </w:p>
    <w:p w14:paraId="24C795C5" w14:textId="77777777" w:rsidR="00E24E77" w:rsidRPr="00A31F1F" w:rsidRDefault="00E24E77">
      <w:pPr>
        <w:autoSpaceDE w:val="0"/>
        <w:autoSpaceDN w:val="0"/>
        <w:adjustRightInd w:val="0"/>
        <w:rPr>
          <w:lang w:val="en-AU"/>
        </w:rPr>
      </w:pPr>
    </w:p>
    <w:p w14:paraId="17C959AC" w14:textId="77777777" w:rsidR="00E24E77" w:rsidRPr="00A31F1F" w:rsidRDefault="00E24E77">
      <w:pPr>
        <w:autoSpaceDE w:val="0"/>
        <w:autoSpaceDN w:val="0"/>
        <w:adjustRightInd w:val="0"/>
        <w:rPr>
          <w:lang w:val="en-AU"/>
        </w:rPr>
      </w:pPr>
      <w:r w:rsidRPr="00A31F1F">
        <w:rPr>
          <w:lang w:val="en-AU"/>
        </w:rPr>
        <w:t>No potential conflicts of interest related to this application were declared by any member.</w:t>
      </w:r>
    </w:p>
    <w:p w14:paraId="460804CD" w14:textId="77777777" w:rsidR="00E24E77" w:rsidRPr="00A31F1F" w:rsidRDefault="00E24E77">
      <w:pPr>
        <w:autoSpaceDE w:val="0"/>
        <w:autoSpaceDN w:val="0"/>
        <w:adjustRightInd w:val="0"/>
        <w:rPr>
          <w:lang w:val="en-AU"/>
        </w:rPr>
      </w:pPr>
    </w:p>
    <w:p w14:paraId="3CAD09D5" w14:textId="77777777" w:rsidR="00773B60" w:rsidRPr="00A31F1F" w:rsidRDefault="00773B60" w:rsidP="00773B60">
      <w:pPr>
        <w:rPr>
          <w:u w:val="single"/>
          <w:lang w:val="en-AU"/>
        </w:rPr>
      </w:pPr>
      <w:r w:rsidRPr="00A31F1F">
        <w:rPr>
          <w:u w:val="single"/>
          <w:lang w:val="en-AU"/>
        </w:rPr>
        <w:t>Summary of Study</w:t>
      </w:r>
    </w:p>
    <w:p w14:paraId="555F16A8" w14:textId="77777777" w:rsidR="00773B60" w:rsidRPr="00A31F1F" w:rsidRDefault="00773B60" w:rsidP="00773B60">
      <w:pPr>
        <w:rPr>
          <w:u w:val="single"/>
          <w:lang w:val="en-AU"/>
        </w:rPr>
      </w:pPr>
    </w:p>
    <w:p w14:paraId="124FA33F" w14:textId="77777777" w:rsidR="00563F99" w:rsidRDefault="00ED3134" w:rsidP="00154250">
      <w:pPr>
        <w:pStyle w:val="ListParagraph"/>
        <w:numPr>
          <w:ilvl w:val="0"/>
          <w:numId w:val="24"/>
        </w:numPr>
        <w:rPr>
          <w:lang w:val="en-AU"/>
        </w:rPr>
      </w:pPr>
      <w:r w:rsidRPr="00154250">
        <w:rPr>
          <w:lang w:val="en-AU"/>
        </w:rPr>
        <w:t>This study explores the pharmacokinetics of benzathine penicillin by monthly injection in children and young adults receiving secondary prevention of Group A streptococcal infection following rheumatic fever.</w:t>
      </w:r>
      <w:r w:rsidR="00911767" w:rsidRPr="00154250">
        <w:rPr>
          <w:lang w:val="en-AU"/>
        </w:rPr>
        <w:t xml:space="preserve"> </w:t>
      </w:r>
      <w:r w:rsidRPr="00154250">
        <w:rPr>
          <w:lang w:val="en-AU"/>
        </w:rPr>
        <w:t>It is not</w:t>
      </w:r>
      <w:r w:rsidR="00911767" w:rsidRPr="00154250">
        <w:rPr>
          <w:lang w:val="en-AU"/>
        </w:rPr>
        <w:t xml:space="preserve">ed that this is an old therapy </w:t>
      </w:r>
      <w:r w:rsidRPr="00154250">
        <w:rPr>
          <w:lang w:val="en-AU"/>
        </w:rPr>
        <w:t xml:space="preserve">and that there is little PK data derived from the sort of child populations where it is being used for this indication. There is an aspiration to eventually use the pk data to produce a more durable, less painful and more effective prophylaxis. </w:t>
      </w:r>
    </w:p>
    <w:p w14:paraId="5BF56411" w14:textId="33376E76" w:rsidR="00911767" w:rsidRPr="00154250" w:rsidRDefault="00ED3134" w:rsidP="00154250">
      <w:pPr>
        <w:pStyle w:val="ListParagraph"/>
        <w:numPr>
          <w:ilvl w:val="0"/>
          <w:numId w:val="24"/>
        </w:numPr>
        <w:rPr>
          <w:lang w:val="en-AU"/>
        </w:rPr>
      </w:pPr>
      <w:r w:rsidRPr="00154250">
        <w:rPr>
          <w:lang w:val="en-AU"/>
        </w:rPr>
        <w:t>Design: Recruitment target N=50 ( need minimum of 25) between July 2017-Ju</w:t>
      </w:r>
      <w:r w:rsidR="009940F8">
        <w:rPr>
          <w:lang w:val="en-AU"/>
        </w:rPr>
        <w:t>l</w:t>
      </w:r>
      <w:r w:rsidRPr="00154250">
        <w:rPr>
          <w:lang w:val="en-AU"/>
        </w:rPr>
        <w:t xml:space="preserve">y 2019 Wellington area </w:t>
      </w:r>
    </w:p>
    <w:p w14:paraId="3299A504" w14:textId="62961393" w:rsidR="00911767" w:rsidRPr="00154250" w:rsidRDefault="00ED3134" w:rsidP="00154250">
      <w:pPr>
        <w:pStyle w:val="ListParagraph"/>
        <w:numPr>
          <w:ilvl w:val="0"/>
          <w:numId w:val="24"/>
        </w:numPr>
        <w:rPr>
          <w:lang w:val="en-AU"/>
        </w:rPr>
      </w:pPr>
      <w:r w:rsidRPr="00154250">
        <w:rPr>
          <w:lang w:val="en-AU"/>
        </w:rPr>
        <w:t xml:space="preserve">Recruiting procedure: public health nurse with whom they have an ongoing therapeutic interaction, asks permission for the research nurse to make contact, explain and consent. </w:t>
      </w:r>
    </w:p>
    <w:p w14:paraId="3BF5028C" w14:textId="70957ABB" w:rsidR="00773B60" w:rsidRPr="00154250" w:rsidRDefault="00ED3134" w:rsidP="00154250">
      <w:pPr>
        <w:pStyle w:val="ListParagraph"/>
        <w:numPr>
          <w:ilvl w:val="0"/>
          <w:numId w:val="24"/>
        </w:numPr>
        <w:rPr>
          <w:lang w:val="en-AU"/>
        </w:rPr>
      </w:pPr>
      <w:r w:rsidRPr="00154250">
        <w:rPr>
          <w:lang w:val="en-AU"/>
        </w:rPr>
        <w:t>Whats involved: in study for 6 months</w:t>
      </w:r>
      <w:r w:rsidR="009940F8">
        <w:rPr>
          <w:lang w:val="en-AU"/>
        </w:rPr>
        <w:t>,</w:t>
      </w:r>
      <w:r w:rsidRPr="00154250">
        <w:rPr>
          <w:lang w:val="en-AU"/>
        </w:rPr>
        <w:t xml:space="preserve"> baseline venous blood test finger</w:t>
      </w:r>
      <w:r w:rsidR="006012BF">
        <w:rPr>
          <w:lang w:val="en-AU"/>
        </w:rPr>
        <w:t xml:space="preserve"> prick sampling x7 over a month</w:t>
      </w:r>
      <w:r w:rsidRPr="00154250">
        <w:rPr>
          <w:lang w:val="en-AU"/>
        </w:rPr>
        <w:t xml:space="preserve">, then a few other random samples (up to total of 16) over a 6 month period. </w:t>
      </w:r>
      <w:r w:rsidR="00911767" w:rsidRPr="00154250">
        <w:rPr>
          <w:lang w:val="en-AU"/>
        </w:rPr>
        <w:t>T</w:t>
      </w:r>
      <w:r w:rsidRPr="00154250">
        <w:rPr>
          <w:lang w:val="en-AU"/>
        </w:rPr>
        <w:t>hroat swabs x 6 over 6 months Blood samples sent to Australia for processing. Throat swabs to Wellington lab</w:t>
      </w:r>
      <w:r w:rsidR="006012BF">
        <w:rPr>
          <w:lang w:val="en-AU"/>
        </w:rPr>
        <w:t>.</w:t>
      </w:r>
    </w:p>
    <w:p w14:paraId="416F94B1" w14:textId="77777777" w:rsidR="00FA3633" w:rsidRPr="00A31F1F" w:rsidRDefault="00FA3633" w:rsidP="00773B60">
      <w:pPr>
        <w:autoSpaceDE w:val="0"/>
        <w:autoSpaceDN w:val="0"/>
        <w:adjustRightInd w:val="0"/>
        <w:rPr>
          <w:lang w:val="en-AU"/>
        </w:rPr>
      </w:pPr>
    </w:p>
    <w:p w14:paraId="70A8305A" w14:textId="77777777" w:rsidR="00773B60" w:rsidRPr="00A31F1F" w:rsidRDefault="00773B60" w:rsidP="00773B60">
      <w:pPr>
        <w:rPr>
          <w:u w:val="single"/>
          <w:lang w:val="en-AU"/>
        </w:rPr>
      </w:pPr>
      <w:r w:rsidRPr="00A31F1F">
        <w:rPr>
          <w:u w:val="single"/>
          <w:lang w:val="en-AU"/>
        </w:rPr>
        <w:t>Summary of ethical issues (resolved)</w:t>
      </w:r>
    </w:p>
    <w:p w14:paraId="7F53D5AB" w14:textId="77777777" w:rsidR="00ED3134" w:rsidRPr="00A31F1F" w:rsidRDefault="00ED3134" w:rsidP="00773B60">
      <w:pPr>
        <w:rPr>
          <w:u w:val="single"/>
          <w:lang w:val="en-AU"/>
        </w:rPr>
      </w:pPr>
    </w:p>
    <w:p w14:paraId="78F8014C" w14:textId="77777777" w:rsidR="00773B60" w:rsidRPr="00A31F1F" w:rsidRDefault="00773B60" w:rsidP="00773B60">
      <w:pPr>
        <w:rPr>
          <w:lang w:val="en-AU"/>
        </w:rPr>
      </w:pPr>
      <w:r w:rsidRPr="00A31F1F">
        <w:rPr>
          <w:lang w:val="en-AU"/>
        </w:rPr>
        <w:t>The main ethical issues considered by the Committee and addressed by the Researcher are as follows.</w:t>
      </w:r>
    </w:p>
    <w:p w14:paraId="5D56B6FF" w14:textId="77777777" w:rsidR="00773B60" w:rsidRPr="00A31F1F" w:rsidRDefault="00773B60" w:rsidP="00773B60">
      <w:pPr>
        <w:rPr>
          <w:u w:val="single"/>
          <w:lang w:val="en-AU"/>
        </w:rPr>
      </w:pPr>
    </w:p>
    <w:p w14:paraId="495DADCB" w14:textId="77223147" w:rsidR="00911767" w:rsidRPr="00154250" w:rsidRDefault="00154250" w:rsidP="00154250">
      <w:pPr>
        <w:pStyle w:val="ListParagraph"/>
        <w:numPr>
          <w:ilvl w:val="0"/>
          <w:numId w:val="24"/>
        </w:numPr>
        <w:rPr>
          <w:lang w:val="en-AU"/>
        </w:rPr>
      </w:pPr>
      <w:r w:rsidRPr="00154250">
        <w:rPr>
          <w:lang w:val="en-AU"/>
        </w:rPr>
        <w:t>The Committee asked if the researchers</w:t>
      </w:r>
      <w:r w:rsidR="00FA3633" w:rsidRPr="00154250">
        <w:rPr>
          <w:lang w:val="en-AU"/>
        </w:rPr>
        <w:t xml:space="preserve"> have any link to a </w:t>
      </w:r>
      <w:r w:rsidR="00911767" w:rsidRPr="00154250">
        <w:rPr>
          <w:lang w:val="en-AU"/>
        </w:rPr>
        <w:t>pharmaceutical</w:t>
      </w:r>
      <w:r w:rsidR="00FA3633" w:rsidRPr="00154250">
        <w:rPr>
          <w:lang w:val="en-AU"/>
        </w:rPr>
        <w:t xml:space="preserve"> company who may take your work and use </w:t>
      </w:r>
      <w:r w:rsidRPr="00154250">
        <w:rPr>
          <w:lang w:val="en-AU"/>
        </w:rPr>
        <w:t xml:space="preserve">it to develop a new product. The Researcher(s) stated there are some links. The Committee requested this is clear in the Participant Information Sheet. </w:t>
      </w:r>
    </w:p>
    <w:p w14:paraId="1792F195" w14:textId="7DB46CAB" w:rsidR="00911767" w:rsidRPr="00FB7631" w:rsidRDefault="00FA3633" w:rsidP="00154250">
      <w:pPr>
        <w:pStyle w:val="ListParagraph"/>
        <w:numPr>
          <w:ilvl w:val="0"/>
          <w:numId w:val="24"/>
        </w:numPr>
        <w:rPr>
          <w:lang w:val="en-AU"/>
        </w:rPr>
      </w:pPr>
      <w:r w:rsidRPr="00154250">
        <w:rPr>
          <w:lang w:val="en-AU"/>
        </w:rPr>
        <w:t xml:space="preserve">Clarify how you decide when to take finger prick samples apart from the </w:t>
      </w:r>
      <w:r w:rsidR="00911767" w:rsidRPr="00154250">
        <w:rPr>
          <w:lang w:val="en-AU"/>
        </w:rPr>
        <w:t>7 done over a month period</w:t>
      </w:r>
      <w:r w:rsidR="00154250">
        <w:rPr>
          <w:lang w:val="en-AU"/>
        </w:rPr>
        <w:t xml:space="preserve"> and how many</w:t>
      </w:r>
      <w:r w:rsidR="00911767" w:rsidRPr="00154250">
        <w:rPr>
          <w:lang w:val="en-AU"/>
        </w:rPr>
        <w:t xml:space="preserve">. </w:t>
      </w:r>
      <w:r w:rsidR="00154250" w:rsidRPr="00154250">
        <w:rPr>
          <w:lang w:val="en-AU"/>
        </w:rPr>
        <w:t>The Researcher(s) stated 12. The additional 4 are obtained if there is a breakout infection</w:t>
      </w:r>
      <w:r w:rsidR="009940F8">
        <w:rPr>
          <w:lang w:val="en-AU"/>
        </w:rPr>
        <w:t xml:space="preserve"> or to fill in gaps for time points missed during the intensive month of sampling</w:t>
      </w:r>
      <w:r w:rsidR="00154250" w:rsidRPr="00154250">
        <w:rPr>
          <w:lang w:val="en-AU"/>
        </w:rPr>
        <w:t xml:space="preserve">. </w:t>
      </w:r>
      <w:r w:rsidR="00154250">
        <w:rPr>
          <w:lang w:val="en-AU"/>
        </w:rPr>
        <w:t xml:space="preserve">The Researcher(s) explained the rationale behind when </w:t>
      </w:r>
      <w:r w:rsidR="006012BF">
        <w:rPr>
          <w:lang w:val="en-AU"/>
        </w:rPr>
        <w:t>pric</w:t>
      </w:r>
      <w:r w:rsidR="00154250" w:rsidRPr="00FB7631">
        <w:rPr>
          <w:lang w:val="en-AU"/>
        </w:rPr>
        <w:t xml:space="preserve">ks are taken. </w:t>
      </w:r>
    </w:p>
    <w:p w14:paraId="54191E3D" w14:textId="2A6A7BAA" w:rsidR="009940F8" w:rsidRPr="00360E1E" w:rsidRDefault="00154250" w:rsidP="00005FB3">
      <w:pPr>
        <w:pStyle w:val="ListParagraph"/>
        <w:numPr>
          <w:ilvl w:val="0"/>
          <w:numId w:val="24"/>
        </w:numPr>
        <w:rPr>
          <w:lang w:val="en-AU"/>
        </w:rPr>
      </w:pPr>
      <w:r w:rsidRPr="00005FB3">
        <w:rPr>
          <w:lang w:val="en-AU"/>
        </w:rPr>
        <w:t xml:space="preserve">The Committee noted there </w:t>
      </w:r>
      <w:r w:rsidR="006012BF" w:rsidRPr="00005FB3">
        <w:rPr>
          <w:lang w:val="en-AU"/>
        </w:rPr>
        <w:t>might</w:t>
      </w:r>
      <w:r w:rsidRPr="00005FB3">
        <w:rPr>
          <w:lang w:val="en-AU"/>
        </w:rPr>
        <w:t xml:space="preserve"> be issues with PK data analysis relating to the samples being taken </w:t>
      </w:r>
      <w:r w:rsidR="009940F8" w:rsidRPr="00005FB3">
        <w:rPr>
          <w:lang w:val="en-AU"/>
        </w:rPr>
        <w:t>in relation to different monthly injections rather than all taken sequentially over a single month.</w:t>
      </w:r>
      <w:r w:rsidRPr="00360E1E">
        <w:rPr>
          <w:lang w:val="en-AU"/>
        </w:rPr>
        <w:t xml:space="preserve"> The Researcher(s) acknowledged the limitation. </w:t>
      </w:r>
    </w:p>
    <w:p w14:paraId="07290720" w14:textId="457D7007" w:rsidR="00B476E8" w:rsidRDefault="00FB7631" w:rsidP="00154250">
      <w:pPr>
        <w:pStyle w:val="ListParagraph"/>
        <w:numPr>
          <w:ilvl w:val="0"/>
          <w:numId w:val="24"/>
        </w:numPr>
        <w:rPr>
          <w:lang w:val="en-AU"/>
        </w:rPr>
      </w:pPr>
      <w:r>
        <w:rPr>
          <w:lang w:val="en-AU"/>
        </w:rPr>
        <w:t>Please e</w:t>
      </w:r>
      <w:r w:rsidR="00FA3633" w:rsidRPr="00FB7631">
        <w:rPr>
          <w:lang w:val="en-AU"/>
        </w:rPr>
        <w:t>xplain how you will use the pa</w:t>
      </w:r>
      <w:r>
        <w:rPr>
          <w:lang w:val="en-AU"/>
        </w:rPr>
        <w:t>in scale for the 5-7 year olds, noting i</w:t>
      </w:r>
      <w:r w:rsidR="00FA3633" w:rsidRPr="00FB7631">
        <w:rPr>
          <w:lang w:val="en-AU"/>
        </w:rPr>
        <w:t>t looks like an adult-observed tool suitable for acute pain but not useful to estimate pain from an inje</w:t>
      </w:r>
      <w:r w:rsidR="00B476E8">
        <w:rPr>
          <w:lang w:val="en-AU"/>
        </w:rPr>
        <w:t>ction given days or weeks ago.</w:t>
      </w:r>
      <w:r w:rsidR="0044641E">
        <w:rPr>
          <w:lang w:val="en-AU"/>
        </w:rPr>
        <w:t xml:space="preserve"> The Researcher(s) stated it related to pain at time of injection, another study looks at pain over time. This study looks at acute pain. </w:t>
      </w:r>
    </w:p>
    <w:p w14:paraId="4B47E9CD" w14:textId="25AE07D2" w:rsidR="00DE3A5A" w:rsidRDefault="006012BF" w:rsidP="00154250">
      <w:pPr>
        <w:pStyle w:val="ListParagraph"/>
        <w:numPr>
          <w:ilvl w:val="0"/>
          <w:numId w:val="24"/>
        </w:numPr>
        <w:rPr>
          <w:lang w:val="en-AU"/>
        </w:rPr>
      </w:pPr>
      <w:r>
        <w:rPr>
          <w:lang w:val="en-AU"/>
        </w:rPr>
        <w:t xml:space="preserve">The Committee noted the locality is not participant’s </w:t>
      </w:r>
      <w:r w:rsidR="00DE3A5A">
        <w:rPr>
          <w:lang w:val="en-AU"/>
        </w:rPr>
        <w:t xml:space="preserve">homes rather it is the DHB. </w:t>
      </w:r>
    </w:p>
    <w:p w14:paraId="37167249" w14:textId="300EE667" w:rsidR="0011589C" w:rsidRDefault="0011589C" w:rsidP="00154250">
      <w:pPr>
        <w:pStyle w:val="ListParagraph"/>
        <w:numPr>
          <w:ilvl w:val="0"/>
          <w:numId w:val="24"/>
        </w:numPr>
        <w:rPr>
          <w:lang w:val="en-AU"/>
        </w:rPr>
      </w:pPr>
      <w:r>
        <w:rPr>
          <w:lang w:val="en-AU"/>
        </w:rPr>
        <w:lastRenderedPageBreak/>
        <w:t xml:space="preserve">The Researcher(s) explained the peer review that has occurred for the study. The Researcher(s) confirmed study is same as Australian study except for recording BMI. </w:t>
      </w:r>
    </w:p>
    <w:p w14:paraId="27A357AF" w14:textId="77777777" w:rsidR="0011589C" w:rsidRPr="00FB7631" w:rsidRDefault="0011589C" w:rsidP="006012BF">
      <w:pPr>
        <w:pStyle w:val="ListParagraph"/>
        <w:rPr>
          <w:lang w:val="en-AU"/>
        </w:rPr>
      </w:pPr>
    </w:p>
    <w:p w14:paraId="6AE47519" w14:textId="77777777" w:rsidR="00773B60" w:rsidRPr="00A31F1F" w:rsidRDefault="00773B60" w:rsidP="00773B60">
      <w:pPr>
        <w:rPr>
          <w:u w:val="single"/>
          <w:lang w:val="en-AU"/>
        </w:rPr>
      </w:pPr>
      <w:r w:rsidRPr="00A31F1F">
        <w:rPr>
          <w:u w:val="single"/>
          <w:lang w:val="en-AU"/>
        </w:rPr>
        <w:t>Summary of ethical issues (outstanding)</w:t>
      </w:r>
    </w:p>
    <w:p w14:paraId="596D332C" w14:textId="77777777" w:rsidR="00773B60" w:rsidRPr="00A31F1F" w:rsidRDefault="00773B60" w:rsidP="00773B60">
      <w:pPr>
        <w:rPr>
          <w:u w:val="single"/>
          <w:lang w:val="en-AU"/>
        </w:rPr>
      </w:pPr>
    </w:p>
    <w:p w14:paraId="4D50F8D3" w14:textId="77777777" w:rsidR="00773B60" w:rsidRPr="00A31F1F" w:rsidRDefault="00773B60" w:rsidP="00773B60">
      <w:pPr>
        <w:rPr>
          <w:lang w:val="en-AU"/>
        </w:rPr>
      </w:pPr>
      <w:r w:rsidRPr="00A31F1F">
        <w:rPr>
          <w:lang w:val="en-AU"/>
        </w:rPr>
        <w:t>The main ethical issues considered by the Committee and which require addressing by the Researcher are as follows.</w:t>
      </w:r>
    </w:p>
    <w:p w14:paraId="36668853" w14:textId="77777777" w:rsidR="00773B60" w:rsidRPr="00A31F1F" w:rsidRDefault="00773B60" w:rsidP="00773B60">
      <w:pPr>
        <w:autoSpaceDE w:val="0"/>
        <w:autoSpaceDN w:val="0"/>
        <w:adjustRightInd w:val="0"/>
        <w:rPr>
          <w:lang w:val="en-AU"/>
        </w:rPr>
      </w:pPr>
    </w:p>
    <w:p w14:paraId="3247DC40" w14:textId="36077F65" w:rsidR="006012BF" w:rsidRDefault="006012BF" w:rsidP="006012BF">
      <w:pPr>
        <w:pStyle w:val="ListParagraph"/>
        <w:numPr>
          <w:ilvl w:val="0"/>
          <w:numId w:val="24"/>
        </w:numPr>
        <w:rPr>
          <w:lang w:val="en-AU"/>
        </w:rPr>
      </w:pPr>
      <w:r>
        <w:rPr>
          <w:lang w:val="en-AU"/>
        </w:rPr>
        <w:t>The Committee noted the</w:t>
      </w:r>
      <w:r w:rsidRPr="00FB7631">
        <w:rPr>
          <w:lang w:val="en-AU"/>
        </w:rPr>
        <w:t xml:space="preserve"> record forms for baseline and the 7x monthly contact visits show you are collecting extensive information about skin disease of participants including checking the entire body for sores, nits, scabies and tinea, and also taking swabs from skin lesions. Yet nowhere in the protocol or any of the</w:t>
      </w:r>
      <w:r>
        <w:rPr>
          <w:lang w:val="en-AU"/>
        </w:rPr>
        <w:t xml:space="preserve"> Participant Information Sheet</w:t>
      </w:r>
      <w:r w:rsidRPr="00FB7631">
        <w:rPr>
          <w:lang w:val="en-AU"/>
        </w:rPr>
        <w:t xml:space="preserve"> forms is there mention of anything other than throat swabs. Justify this. The Researcher(s) acknowledged that assessment was correct. Add to protocol and Participant Information Sheet. </w:t>
      </w:r>
    </w:p>
    <w:p w14:paraId="5E15FB6C" w14:textId="5216F961" w:rsidR="00005FB3" w:rsidRPr="00005FB3" w:rsidRDefault="00005FB3" w:rsidP="00005FB3">
      <w:pPr>
        <w:pStyle w:val="ListParagraph"/>
        <w:numPr>
          <w:ilvl w:val="0"/>
          <w:numId w:val="24"/>
        </w:numPr>
        <w:rPr>
          <w:lang w:val="en-AU"/>
        </w:rPr>
      </w:pPr>
      <w:r w:rsidRPr="00005FB3">
        <w:rPr>
          <w:lang w:val="en-AU"/>
        </w:rPr>
        <w:t>How will results from sk</w:t>
      </w:r>
      <w:r w:rsidRPr="00360E1E">
        <w:rPr>
          <w:lang w:val="en-AU"/>
        </w:rPr>
        <w:t>in or throat which show streptococcal infection, be acted on?</w:t>
      </w:r>
    </w:p>
    <w:p w14:paraId="5C96ADDB" w14:textId="77777777" w:rsidR="006012BF" w:rsidRDefault="006012BF" w:rsidP="006012BF">
      <w:pPr>
        <w:pStyle w:val="ListParagraph"/>
        <w:numPr>
          <w:ilvl w:val="0"/>
          <w:numId w:val="24"/>
        </w:numPr>
        <w:rPr>
          <w:lang w:val="en-AU"/>
        </w:rPr>
      </w:pPr>
      <w:r w:rsidRPr="00FB7631">
        <w:rPr>
          <w:lang w:val="en-AU"/>
        </w:rPr>
        <w:t>Both the parental and the young persons (11-</w:t>
      </w:r>
      <w:r>
        <w:rPr>
          <w:lang w:val="en-AU"/>
        </w:rPr>
        <w:t xml:space="preserve"> </w:t>
      </w:r>
      <w:r w:rsidRPr="00FB7631">
        <w:rPr>
          <w:lang w:val="en-AU"/>
        </w:rPr>
        <w:t>16</w:t>
      </w:r>
      <w:r>
        <w:rPr>
          <w:lang w:val="en-AU"/>
        </w:rPr>
        <w:t xml:space="preserve"> </w:t>
      </w:r>
      <w:r w:rsidRPr="00FB7631">
        <w:rPr>
          <w:lang w:val="en-AU"/>
        </w:rPr>
        <w:t>years) offer $30 koha but HDEC form says only $30 in total.</w:t>
      </w:r>
      <w:r>
        <w:rPr>
          <w:lang w:val="en-AU"/>
        </w:rPr>
        <w:t xml:space="preserve"> The Committee </w:t>
      </w:r>
      <w:r w:rsidRPr="00FB7631">
        <w:rPr>
          <w:lang w:val="en-AU"/>
        </w:rPr>
        <w:t xml:space="preserve">think it would be fairest to offer something to both parties. </w:t>
      </w:r>
    </w:p>
    <w:p w14:paraId="7257F209" w14:textId="59642A13" w:rsidR="006012BF" w:rsidRPr="00CC0D04" w:rsidRDefault="006012BF" w:rsidP="006012BF">
      <w:pPr>
        <w:pStyle w:val="ListParagraph"/>
        <w:numPr>
          <w:ilvl w:val="0"/>
          <w:numId w:val="24"/>
        </w:numPr>
        <w:rPr>
          <w:lang w:val="en-AU"/>
        </w:rPr>
      </w:pPr>
      <w:r>
        <w:rPr>
          <w:lang w:val="en-AU"/>
        </w:rPr>
        <w:t>Take into account age</w:t>
      </w:r>
      <w:r w:rsidR="00005FB3">
        <w:rPr>
          <w:lang w:val="en-AU"/>
        </w:rPr>
        <w:t>-</w:t>
      </w:r>
      <w:r>
        <w:rPr>
          <w:lang w:val="en-AU"/>
        </w:rPr>
        <w:t xml:space="preserve"> appropriate koha and explain what will be given to participants to the HDEC. </w:t>
      </w:r>
    </w:p>
    <w:p w14:paraId="150FEFB9" w14:textId="77777777" w:rsidR="00773B60" w:rsidRPr="00A31F1F" w:rsidRDefault="00773B60" w:rsidP="00773B60">
      <w:pPr>
        <w:pStyle w:val="ListParagraph"/>
        <w:spacing w:before="80" w:after="80"/>
        <w:rPr>
          <w:rFonts w:cs="Arial"/>
          <w:szCs w:val="22"/>
          <w:lang w:val="en-AU"/>
        </w:rPr>
      </w:pPr>
    </w:p>
    <w:p w14:paraId="1A774459" w14:textId="5669E929" w:rsidR="00773B60" w:rsidRPr="00A31F1F" w:rsidRDefault="00773B60" w:rsidP="00773B60">
      <w:pPr>
        <w:spacing w:before="80" w:after="80"/>
        <w:rPr>
          <w:rFonts w:cs="Arial"/>
          <w:szCs w:val="22"/>
          <w:lang w:val="en-AU"/>
        </w:rPr>
      </w:pPr>
      <w:r w:rsidRPr="00A31F1F">
        <w:rPr>
          <w:rFonts w:cs="Arial"/>
          <w:szCs w:val="22"/>
          <w:lang w:val="en-AU"/>
        </w:rPr>
        <w:t xml:space="preserve">The Committee requested the following changes to the Participant Information Sheet and Consent Form: </w:t>
      </w:r>
    </w:p>
    <w:p w14:paraId="49FE7678" w14:textId="3C82B39C" w:rsidR="006012BF" w:rsidRDefault="006012BF" w:rsidP="00D27D3A">
      <w:pPr>
        <w:pStyle w:val="ListParagraph"/>
        <w:rPr>
          <w:lang w:val="en-AU"/>
        </w:rPr>
      </w:pPr>
      <w:r w:rsidRPr="00FB7631">
        <w:rPr>
          <w:lang w:val="en-AU"/>
        </w:rPr>
        <w:t>PISC</w:t>
      </w:r>
      <w:r>
        <w:rPr>
          <w:lang w:val="en-AU"/>
        </w:rPr>
        <w:t xml:space="preserve"> </w:t>
      </w:r>
      <w:r w:rsidRPr="00FB7631">
        <w:rPr>
          <w:lang w:val="en-AU"/>
        </w:rPr>
        <w:t xml:space="preserve">- parent/guardian </w:t>
      </w:r>
      <w:r w:rsidR="00005FB3">
        <w:rPr>
          <w:lang w:val="en-AU"/>
        </w:rPr>
        <w:t>(</w:t>
      </w:r>
      <w:r w:rsidRPr="00FB7631">
        <w:rPr>
          <w:lang w:val="en-AU"/>
        </w:rPr>
        <w:t>many of these comments may be extrapolated to the other</w:t>
      </w:r>
      <w:r w:rsidR="00005FB3">
        <w:rPr>
          <w:lang w:val="en-AU"/>
        </w:rPr>
        <w:t>)</w:t>
      </w:r>
      <w:r>
        <w:rPr>
          <w:lang w:val="en-AU"/>
        </w:rPr>
        <w:t>.</w:t>
      </w:r>
    </w:p>
    <w:p w14:paraId="61F30DBB" w14:textId="441A467B" w:rsidR="000D13B9" w:rsidRPr="005E7177" w:rsidRDefault="000D13B9" w:rsidP="00736830">
      <w:pPr>
        <w:pStyle w:val="ListParagraph"/>
        <w:numPr>
          <w:ilvl w:val="0"/>
          <w:numId w:val="24"/>
        </w:numPr>
        <w:rPr>
          <w:rFonts w:cs="Arial"/>
          <w:szCs w:val="22"/>
          <w:lang w:val="en-AU"/>
        </w:rPr>
      </w:pPr>
      <w:r w:rsidRPr="005E7177">
        <w:rPr>
          <w:rFonts w:cs="Arial"/>
          <w:szCs w:val="22"/>
          <w:lang w:val="en-AU"/>
        </w:rPr>
        <w:t>Add Maori cultural statement</w:t>
      </w:r>
      <w:r w:rsidR="006012BF">
        <w:rPr>
          <w:rFonts w:cs="Arial"/>
          <w:szCs w:val="22"/>
          <w:lang w:val="en-AU"/>
        </w:rPr>
        <w:t>.</w:t>
      </w:r>
    </w:p>
    <w:p w14:paraId="42D4747B" w14:textId="38B03741" w:rsidR="000D13B9" w:rsidRPr="007168AC" w:rsidRDefault="000D13B9" w:rsidP="00736830">
      <w:pPr>
        <w:pStyle w:val="ListParagraph"/>
        <w:numPr>
          <w:ilvl w:val="0"/>
          <w:numId w:val="24"/>
        </w:numPr>
        <w:rPr>
          <w:rFonts w:cs="Arial"/>
          <w:szCs w:val="22"/>
          <w:lang w:val="en-AU"/>
        </w:rPr>
      </w:pPr>
      <w:r w:rsidRPr="007168AC">
        <w:rPr>
          <w:rFonts w:cs="Arial"/>
          <w:szCs w:val="22"/>
          <w:lang w:val="en-AU"/>
        </w:rPr>
        <w:t>Add What is happening to human tissue</w:t>
      </w:r>
      <w:r w:rsidR="00005FB3">
        <w:rPr>
          <w:rFonts w:cs="Arial"/>
          <w:szCs w:val="22"/>
          <w:lang w:val="en-AU"/>
        </w:rPr>
        <w:t>.</w:t>
      </w:r>
      <w:r w:rsidR="00005FB3" w:rsidRPr="00005FB3">
        <w:rPr>
          <w:rFonts w:cs="Arial"/>
          <w:szCs w:val="22"/>
          <w:lang w:val="en-AU"/>
        </w:rPr>
        <w:t xml:space="preserve"> </w:t>
      </w:r>
      <w:r w:rsidR="00005FB3" w:rsidRPr="00EF195A">
        <w:rPr>
          <w:rFonts w:cs="Arial"/>
          <w:szCs w:val="22"/>
          <w:lang w:val="en-AU"/>
        </w:rPr>
        <w:t>Indicate that the blood samples go offshore, give address of where to be held and processed</w:t>
      </w:r>
      <w:r w:rsidR="00005FB3">
        <w:rPr>
          <w:rFonts w:cs="Arial"/>
          <w:szCs w:val="22"/>
          <w:lang w:val="en-AU"/>
        </w:rPr>
        <w:t>.</w:t>
      </w:r>
      <w:r w:rsidR="00005FB3" w:rsidRPr="00005FB3">
        <w:rPr>
          <w:rFonts w:cs="Arial"/>
          <w:szCs w:val="22"/>
          <w:lang w:val="en-AU"/>
        </w:rPr>
        <w:t xml:space="preserve"> </w:t>
      </w:r>
      <w:r w:rsidR="00005FB3" w:rsidRPr="007168AC">
        <w:rPr>
          <w:rFonts w:cs="Arial"/>
          <w:szCs w:val="22"/>
          <w:lang w:val="en-AU"/>
        </w:rPr>
        <w:t>Not clear where testing will occur, by whom</w:t>
      </w:r>
    </w:p>
    <w:p w14:paraId="417B659D" w14:textId="251847A6" w:rsidR="000D13B9" w:rsidRPr="00360E1E" w:rsidRDefault="000D13B9" w:rsidP="00736830">
      <w:pPr>
        <w:pStyle w:val="ListParagraph"/>
        <w:numPr>
          <w:ilvl w:val="0"/>
          <w:numId w:val="24"/>
        </w:numPr>
        <w:rPr>
          <w:rFonts w:cs="Arial"/>
          <w:szCs w:val="22"/>
          <w:lang w:val="en-AU"/>
        </w:rPr>
      </w:pPr>
      <w:r w:rsidRPr="00360E1E">
        <w:rPr>
          <w:rFonts w:cs="Arial"/>
          <w:szCs w:val="22"/>
          <w:lang w:val="en-AU"/>
        </w:rPr>
        <w:t xml:space="preserve">Add compensation statement. </w:t>
      </w:r>
    </w:p>
    <w:p w14:paraId="12DEF3D6" w14:textId="77777777" w:rsidR="00DA7A5D" w:rsidRPr="007168AC" w:rsidRDefault="00BB0512" w:rsidP="00736830">
      <w:pPr>
        <w:pStyle w:val="ListParagraph"/>
        <w:numPr>
          <w:ilvl w:val="0"/>
          <w:numId w:val="24"/>
        </w:numPr>
        <w:rPr>
          <w:rFonts w:cs="Arial"/>
          <w:szCs w:val="22"/>
          <w:lang w:val="en-AU"/>
        </w:rPr>
      </w:pPr>
      <w:r w:rsidRPr="007168AC">
        <w:rPr>
          <w:rFonts w:cs="Arial"/>
          <w:szCs w:val="22"/>
          <w:lang w:val="en-AU"/>
        </w:rPr>
        <w:t>Pg2 The statement "The BPG injections used today to prevent ARF in children and adults are based on these old tests". This statement has the potential to undermine confidence in standard care tr</w:t>
      </w:r>
      <w:r w:rsidR="00DA7A5D" w:rsidRPr="007168AC">
        <w:rPr>
          <w:rFonts w:cs="Arial"/>
          <w:szCs w:val="22"/>
          <w:lang w:val="en-AU"/>
        </w:rPr>
        <w:t>eatment and is best removed.</w:t>
      </w:r>
    </w:p>
    <w:p w14:paraId="706E18B2" w14:textId="2DA22F8D" w:rsidR="00DA7A5D" w:rsidRPr="00EF195A" w:rsidRDefault="00BB0512" w:rsidP="00736830">
      <w:pPr>
        <w:pStyle w:val="ListParagraph"/>
        <w:numPr>
          <w:ilvl w:val="0"/>
          <w:numId w:val="24"/>
        </w:numPr>
        <w:rPr>
          <w:rFonts w:cs="Arial"/>
          <w:szCs w:val="22"/>
          <w:lang w:val="en-AU"/>
        </w:rPr>
      </w:pPr>
      <w:r w:rsidRPr="00EF195A">
        <w:rPr>
          <w:rFonts w:cs="Arial"/>
          <w:szCs w:val="22"/>
          <w:lang w:val="en-AU"/>
        </w:rPr>
        <w:t xml:space="preserve">Pg 2 "Why is my child being asked to participate?" Rewrite this in the 3rd person. Currently it </w:t>
      </w:r>
      <w:r w:rsidR="007168AC" w:rsidRPr="00EF195A">
        <w:rPr>
          <w:rFonts w:cs="Arial"/>
          <w:szCs w:val="22"/>
          <w:lang w:val="en-AU"/>
        </w:rPr>
        <w:t>places</w:t>
      </w:r>
      <w:r w:rsidRPr="00EF195A">
        <w:rPr>
          <w:rFonts w:cs="Arial"/>
          <w:szCs w:val="22"/>
          <w:lang w:val="en-AU"/>
        </w:rPr>
        <w:t xml:space="preserve"> the</w:t>
      </w:r>
      <w:r w:rsidR="00DA7A5D" w:rsidRPr="00EF195A">
        <w:rPr>
          <w:rFonts w:cs="Arial"/>
          <w:szCs w:val="22"/>
          <w:lang w:val="en-AU"/>
        </w:rPr>
        <w:t xml:space="preserve"> reader as the participant. </w:t>
      </w:r>
    </w:p>
    <w:p w14:paraId="59303AE8" w14:textId="793C9218" w:rsidR="00DA7A5D" w:rsidRPr="00EF195A" w:rsidRDefault="00BB0512" w:rsidP="00736830">
      <w:pPr>
        <w:pStyle w:val="ListParagraph"/>
        <w:numPr>
          <w:ilvl w:val="0"/>
          <w:numId w:val="24"/>
        </w:numPr>
        <w:rPr>
          <w:rFonts w:cs="Arial"/>
          <w:szCs w:val="22"/>
          <w:lang w:val="en-AU"/>
        </w:rPr>
      </w:pPr>
      <w:r w:rsidRPr="00EF195A">
        <w:rPr>
          <w:rFonts w:cs="Arial"/>
          <w:szCs w:val="22"/>
          <w:lang w:val="en-AU"/>
        </w:rPr>
        <w:t xml:space="preserve">The 4 options to which participants may consent separately, needs an 'and/or' instead of just 'and'. Can you really be in the study if you </w:t>
      </w:r>
      <w:r w:rsidR="007168AC" w:rsidRPr="00EF195A">
        <w:rPr>
          <w:rFonts w:cs="Arial"/>
          <w:szCs w:val="22"/>
          <w:lang w:val="en-AU"/>
        </w:rPr>
        <w:t>don’t</w:t>
      </w:r>
      <w:r w:rsidR="00DA7A5D" w:rsidRPr="00EF195A">
        <w:rPr>
          <w:rFonts w:cs="Arial"/>
          <w:szCs w:val="22"/>
          <w:lang w:val="en-AU"/>
        </w:rPr>
        <w:t xml:space="preserve"> consent to blood samples?</w:t>
      </w:r>
    </w:p>
    <w:p w14:paraId="77A27F62" w14:textId="529D32E8" w:rsidR="00DA7A5D" w:rsidRPr="00005FB3" w:rsidRDefault="00BB0512" w:rsidP="00736830">
      <w:pPr>
        <w:pStyle w:val="ListParagraph"/>
        <w:numPr>
          <w:ilvl w:val="0"/>
          <w:numId w:val="24"/>
        </w:numPr>
        <w:rPr>
          <w:rFonts w:cs="Arial"/>
          <w:szCs w:val="22"/>
          <w:lang w:val="en-AU"/>
        </w:rPr>
      </w:pPr>
      <w:r w:rsidRPr="00360E1E">
        <w:rPr>
          <w:rFonts w:cs="Arial"/>
          <w:szCs w:val="22"/>
          <w:lang w:val="en-AU"/>
        </w:rPr>
        <w:t xml:space="preserve">Pg 3 Consent to store samples for 5 years. Providing this refers to doing new tests on the samples which is still part of this same study (eg a different way of measuring penicillin level) then </w:t>
      </w:r>
      <w:r w:rsidR="006012BF" w:rsidRPr="00005FB3">
        <w:rPr>
          <w:rFonts w:cs="Arial"/>
          <w:szCs w:val="22"/>
          <w:lang w:val="en-AU"/>
        </w:rPr>
        <w:t>The Committee is satisfied the study is ethical</w:t>
      </w:r>
      <w:r w:rsidRPr="00005FB3">
        <w:rPr>
          <w:rFonts w:cs="Arial"/>
          <w:szCs w:val="22"/>
          <w:lang w:val="en-AU"/>
        </w:rPr>
        <w:t xml:space="preserve"> without a separate FUR document. The applicants answer to b.4.5 - no storage in a tissue bank- implies this is the case.</w:t>
      </w:r>
      <w:r w:rsidR="00EF195A" w:rsidRPr="00005FB3">
        <w:rPr>
          <w:rFonts w:cs="Arial"/>
          <w:szCs w:val="22"/>
          <w:lang w:val="en-AU"/>
        </w:rPr>
        <w:t xml:space="preserve"> </w:t>
      </w:r>
      <w:r w:rsidRPr="00005FB3">
        <w:rPr>
          <w:rFonts w:cs="Arial"/>
          <w:szCs w:val="22"/>
          <w:lang w:val="en-AU"/>
        </w:rPr>
        <w:t>Make it cleare</w:t>
      </w:r>
      <w:r w:rsidR="00DA7A5D" w:rsidRPr="00005FB3">
        <w:rPr>
          <w:rFonts w:cs="Arial"/>
          <w:szCs w:val="22"/>
          <w:lang w:val="en-AU"/>
        </w:rPr>
        <w:t xml:space="preserve">r in the </w:t>
      </w:r>
      <w:r w:rsidR="006012BF" w:rsidRPr="00005FB3">
        <w:rPr>
          <w:rFonts w:cs="Arial"/>
          <w:szCs w:val="22"/>
          <w:lang w:val="en-AU"/>
        </w:rPr>
        <w:t xml:space="preserve">Participant Information Sheet </w:t>
      </w:r>
      <w:r w:rsidR="00DA7A5D" w:rsidRPr="00005FB3">
        <w:rPr>
          <w:rFonts w:cs="Arial"/>
          <w:szCs w:val="22"/>
          <w:lang w:val="en-AU"/>
        </w:rPr>
        <w:t xml:space="preserve"> that this is so. </w:t>
      </w:r>
    </w:p>
    <w:p w14:paraId="5B3F0ADB" w14:textId="77777777" w:rsidR="00005FB3" w:rsidRDefault="00BB0512" w:rsidP="00736830">
      <w:pPr>
        <w:pStyle w:val="ListParagraph"/>
        <w:numPr>
          <w:ilvl w:val="0"/>
          <w:numId w:val="24"/>
        </w:numPr>
        <w:rPr>
          <w:rFonts w:cs="Arial"/>
          <w:szCs w:val="22"/>
          <w:lang w:val="en-AU"/>
        </w:rPr>
      </w:pPr>
      <w:r w:rsidRPr="00EF195A">
        <w:rPr>
          <w:rFonts w:cs="Arial"/>
          <w:szCs w:val="22"/>
          <w:lang w:val="en-AU"/>
        </w:rPr>
        <w:t>Pg 3 "Risks etc" be specific about the number of finger prick tests, mention where the appointments will occur (? home)</w:t>
      </w:r>
    </w:p>
    <w:p w14:paraId="170DCAA8" w14:textId="4090E0AA" w:rsidR="00005FB3" w:rsidRDefault="00BB0512" w:rsidP="00736830">
      <w:pPr>
        <w:pStyle w:val="ListParagraph"/>
        <w:numPr>
          <w:ilvl w:val="0"/>
          <w:numId w:val="24"/>
        </w:numPr>
        <w:rPr>
          <w:rFonts w:cs="Arial"/>
          <w:szCs w:val="22"/>
          <w:lang w:val="en-AU"/>
        </w:rPr>
      </w:pPr>
      <w:r w:rsidRPr="00360E1E">
        <w:rPr>
          <w:rFonts w:cs="Arial"/>
          <w:szCs w:val="22"/>
          <w:lang w:val="en-AU"/>
        </w:rPr>
        <w:t xml:space="preserve"> Include somewhere in the PIS, the following information; - that pain questionnaires will be completed - right to withdraw consent part way through </w:t>
      </w:r>
    </w:p>
    <w:p w14:paraId="60756E1F" w14:textId="07245BFD" w:rsidR="00DA7A5D" w:rsidRPr="00360E1E" w:rsidRDefault="00BB0512" w:rsidP="00736830">
      <w:pPr>
        <w:pStyle w:val="ListParagraph"/>
        <w:numPr>
          <w:ilvl w:val="0"/>
          <w:numId w:val="24"/>
        </w:numPr>
        <w:rPr>
          <w:rFonts w:cs="Arial"/>
          <w:szCs w:val="22"/>
          <w:lang w:val="en-AU"/>
        </w:rPr>
      </w:pPr>
      <w:r w:rsidRPr="00360E1E">
        <w:rPr>
          <w:rFonts w:cs="Arial"/>
          <w:szCs w:val="22"/>
          <w:lang w:val="en-AU"/>
        </w:rPr>
        <w:t>Contacts:</w:t>
      </w:r>
      <w:r w:rsidR="00EF195A" w:rsidRPr="00360E1E">
        <w:rPr>
          <w:rFonts w:cs="Arial"/>
          <w:szCs w:val="22"/>
          <w:lang w:val="en-AU"/>
        </w:rPr>
        <w:t xml:space="preserve"> </w:t>
      </w:r>
      <w:r w:rsidRPr="00360E1E">
        <w:rPr>
          <w:rFonts w:cs="Arial"/>
          <w:szCs w:val="22"/>
          <w:lang w:val="en-AU"/>
        </w:rPr>
        <w:t>Give phone</w:t>
      </w:r>
      <w:r w:rsidR="00DA7A5D" w:rsidRPr="00005FB3">
        <w:rPr>
          <w:rFonts w:cs="Arial"/>
          <w:szCs w:val="22"/>
          <w:lang w:val="en-AU"/>
        </w:rPr>
        <w:t xml:space="preserve"> numbers not just emails for PIS</w:t>
      </w:r>
      <w:r w:rsidR="00005FB3">
        <w:rPr>
          <w:rFonts w:cs="Arial"/>
          <w:szCs w:val="22"/>
          <w:lang w:val="en-AU"/>
        </w:rPr>
        <w:t>.</w:t>
      </w:r>
      <w:r w:rsidRPr="00360E1E">
        <w:rPr>
          <w:rFonts w:cs="Arial"/>
          <w:szCs w:val="22"/>
          <w:lang w:val="en-AU"/>
        </w:rPr>
        <w:t xml:space="preserve"> Provide Maori and Pasifica contacts </w:t>
      </w:r>
      <w:r w:rsidR="00DA7A5D" w:rsidRPr="00360E1E">
        <w:rPr>
          <w:rFonts w:cs="Arial"/>
          <w:szCs w:val="22"/>
          <w:lang w:val="en-AU"/>
        </w:rPr>
        <w:t>independent form the project.</w:t>
      </w:r>
    </w:p>
    <w:p w14:paraId="085235D9" w14:textId="77777777" w:rsidR="006012BF" w:rsidRDefault="00EF195A" w:rsidP="00736830">
      <w:pPr>
        <w:pStyle w:val="ListParagraph"/>
        <w:numPr>
          <w:ilvl w:val="0"/>
          <w:numId w:val="24"/>
        </w:numPr>
        <w:rPr>
          <w:rFonts w:cs="Arial"/>
          <w:szCs w:val="22"/>
          <w:lang w:val="en-AU"/>
        </w:rPr>
      </w:pPr>
      <w:r w:rsidRPr="00EF195A">
        <w:rPr>
          <w:rFonts w:cs="Arial"/>
          <w:szCs w:val="22"/>
          <w:lang w:val="en-AU"/>
        </w:rPr>
        <w:t>Consent form</w:t>
      </w:r>
      <w:r w:rsidR="00BB0512" w:rsidRPr="00EF195A">
        <w:rPr>
          <w:rFonts w:cs="Arial"/>
          <w:szCs w:val="22"/>
          <w:lang w:val="en-AU"/>
        </w:rPr>
        <w:t>: The following terms need explanation or deletion: "retrospective"," pros</w:t>
      </w:r>
      <w:r w:rsidR="006012BF">
        <w:rPr>
          <w:rFonts w:cs="Arial"/>
          <w:szCs w:val="22"/>
          <w:lang w:val="en-AU"/>
        </w:rPr>
        <w:t xml:space="preserve">pective", "positive isolates" The Committee </w:t>
      </w:r>
      <w:r w:rsidR="00BB0512" w:rsidRPr="00EF195A">
        <w:rPr>
          <w:rFonts w:cs="Arial"/>
          <w:szCs w:val="22"/>
          <w:lang w:val="en-AU"/>
        </w:rPr>
        <w:t>would prefer to see the whole HDEC template used,( with the non</w:t>
      </w:r>
      <w:r w:rsidR="0011589C">
        <w:rPr>
          <w:rFonts w:cs="Arial"/>
          <w:szCs w:val="22"/>
          <w:lang w:val="en-AU"/>
        </w:rPr>
        <w:t>-</w:t>
      </w:r>
      <w:r w:rsidR="00BB0512" w:rsidRPr="00EF195A">
        <w:rPr>
          <w:rFonts w:cs="Arial"/>
          <w:szCs w:val="22"/>
          <w:lang w:val="en-AU"/>
        </w:rPr>
        <w:t xml:space="preserve">relevant items such as the Pregnancy statement removed ).Particularly the statement that the opportunity to discuss with whanau etc has been provided. </w:t>
      </w:r>
    </w:p>
    <w:p w14:paraId="5FCFD333" w14:textId="73A572D6" w:rsidR="00EF195A" w:rsidRPr="00EF195A" w:rsidRDefault="00BB0512" w:rsidP="00736830">
      <w:pPr>
        <w:pStyle w:val="ListParagraph"/>
        <w:numPr>
          <w:ilvl w:val="0"/>
          <w:numId w:val="24"/>
        </w:numPr>
        <w:rPr>
          <w:rFonts w:cs="Arial"/>
          <w:szCs w:val="22"/>
          <w:lang w:val="en-AU"/>
        </w:rPr>
      </w:pPr>
      <w:r w:rsidRPr="00EF195A">
        <w:rPr>
          <w:rFonts w:cs="Arial"/>
          <w:szCs w:val="22"/>
          <w:lang w:val="en-AU"/>
        </w:rPr>
        <w:t xml:space="preserve">Can you really be in the study if you don't consent to blood samples, data collection and the day 21 visit? </w:t>
      </w:r>
      <w:r w:rsidR="006012BF">
        <w:rPr>
          <w:rFonts w:cs="Arial"/>
          <w:szCs w:val="22"/>
          <w:lang w:val="en-AU"/>
        </w:rPr>
        <w:t xml:space="preserve">Please clarify, currently unclear. </w:t>
      </w:r>
    </w:p>
    <w:p w14:paraId="12A18ECB" w14:textId="77777777" w:rsidR="00DA7A5D" w:rsidRPr="00EF195A" w:rsidRDefault="00DA7A5D" w:rsidP="00DA7A5D">
      <w:pPr>
        <w:ind w:left="360"/>
        <w:rPr>
          <w:rFonts w:cs="Arial"/>
          <w:szCs w:val="22"/>
          <w:lang w:val="en-AU"/>
        </w:rPr>
      </w:pPr>
    </w:p>
    <w:p w14:paraId="01D69D7B" w14:textId="384A65EA" w:rsidR="00DA7A5D" w:rsidRPr="00EF195A" w:rsidRDefault="00BB0512" w:rsidP="00DA7A5D">
      <w:pPr>
        <w:ind w:left="360"/>
        <w:rPr>
          <w:rFonts w:cs="Arial"/>
          <w:szCs w:val="22"/>
          <w:lang w:val="en-AU"/>
        </w:rPr>
      </w:pPr>
      <w:r w:rsidRPr="00EF195A">
        <w:rPr>
          <w:rFonts w:cs="Arial"/>
          <w:szCs w:val="22"/>
          <w:lang w:val="en-AU"/>
        </w:rPr>
        <w:t>Pictorial assent document (</w:t>
      </w:r>
      <w:r w:rsidR="00DA7A5D" w:rsidRPr="00EF195A">
        <w:rPr>
          <w:rFonts w:cs="Arial"/>
          <w:szCs w:val="22"/>
          <w:lang w:val="en-AU"/>
        </w:rPr>
        <w:t xml:space="preserve">Suitable for 5-11 year olds) </w:t>
      </w:r>
    </w:p>
    <w:p w14:paraId="17F5D6CF" w14:textId="77777777" w:rsidR="00DA7A5D" w:rsidRDefault="00DA7A5D" w:rsidP="00DA7A5D">
      <w:pPr>
        <w:pStyle w:val="ListParagraph"/>
        <w:rPr>
          <w:rFonts w:cs="Arial"/>
          <w:color w:val="4F81BD" w:themeColor="accent1"/>
          <w:szCs w:val="22"/>
          <w:lang w:val="en-AU"/>
        </w:rPr>
      </w:pPr>
    </w:p>
    <w:p w14:paraId="5432C8EA" w14:textId="77777777" w:rsidR="00DA7A5D" w:rsidRPr="00EF195A" w:rsidRDefault="00DA7A5D" w:rsidP="00736830">
      <w:pPr>
        <w:pStyle w:val="ListParagraph"/>
        <w:numPr>
          <w:ilvl w:val="0"/>
          <w:numId w:val="24"/>
        </w:numPr>
        <w:rPr>
          <w:rFonts w:cs="Arial"/>
          <w:szCs w:val="22"/>
          <w:lang w:val="en-AU"/>
        </w:rPr>
      </w:pPr>
      <w:r w:rsidRPr="00EF195A">
        <w:rPr>
          <w:rFonts w:cs="Arial"/>
          <w:szCs w:val="22"/>
          <w:lang w:val="en-AU"/>
        </w:rPr>
        <w:t>I</w:t>
      </w:r>
      <w:r w:rsidR="00BB0512" w:rsidRPr="00EF195A">
        <w:rPr>
          <w:rFonts w:cs="Arial"/>
          <w:szCs w:val="22"/>
          <w:lang w:val="en-AU"/>
        </w:rPr>
        <w:t>n 3rd speech bubble, a critical word is missing. Currently reads "We work in a medical school and we want to you and other y</w:t>
      </w:r>
      <w:r w:rsidRPr="00EF195A">
        <w:rPr>
          <w:rFonts w:cs="Arial"/>
          <w:szCs w:val="22"/>
          <w:lang w:val="en-AU"/>
        </w:rPr>
        <w:t>oung people living with ARF"</w:t>
      </w:r>
    </w:p>
    <w:p w14:paraId="7BBB3128" w14:textId="77777777" w:rsidR="00DA7A5D" w:rsidRPr="00EF195A" w:rsidRDefault="00BB0512" w:rsidP="00736830">
      <w:pPr>
        <w:pStyle w:val="ListParagraph"/>
        <w:numPr>
          <w:ilvl w:val="0"/>
          <w:numId w:val="24"/>
        </w:numPr>
        <w:rPr>
          <w:rFonts w:cs="Arial"/>
          <w:szCs w:val="22"/>
          <w:lang w:val="en-AU"/>
        </w:rPr>
      </w:pPr>
      <w:r w:rsidRPr="00EF195A">
        <w:rPr>
          <w:rFonts w:cs="Arial"/>
          <w:szCs w:val="22"/>
          <w:lang w:val="en-AU"/>
        </w:rPr>
        <w:t>Include number of finger p</w:t>
      </w:r>
      <w:r w:rsidR="00DA7A5D" w:rsidRPr="00EF195A">
        <w:rPr>
          <w:rFonts w:cs="Arial"/>
          <w:szCs w:val="22"/>
          <w:lang w:val="en-AU"/>
        </w:rPr>
        <w:t>rick tests which will occur</w:t>
      </w:r>
    </w:p>
    <w:p w14:paraId="2927A0B5" w14:textId="77777777" w:rsidR="00DA7A5D" w:rsidRPr="00EF195A" w:rsidRDefault="00BB0512" w:rsidP="00736830">
      <w:pPr>
        <w:pStyle w:val="ListParagraph"/>
        <w:numPr>
          <w:ilvl w:val="0"/>
          <w:numId w:val="24"/>
        </w:numPr>
        <w:rPr>
          <w:rFonts w:cs="Arial"/>
          <w:szCs w:val="22"/>
          <w:lang w:val="en-AU"/>
        </w:rPr>
      </w:pPr>
      <w:r w:rsidRPr="00EF195A">
        <w:rPr>
          <w:rFonts w:cs="Arial"/>
          <w:szCs w:val="22"/>
          <w:lang w:val="en-AU"/>
        </w:rPr>
        <w:t>Remove reference to participation reducing pain of injections for them. Unlikely to benefit individually in the near future ("We need your help in this study to make a better BPG medicine for you so it won't hurt a</w:t>
      </w:r>
      <w:r w:rsidR="00DA7A5D" w:rsidRPr="00EF195A">
        <w:rPr>
          <w:rFonts w:cs="Arial"/>
          <w:szCs w:val="22"/>
          <w:lang w:val="en-AU"/>
        </w:rPr>
        <w:t>s much and can last longer")</w:t>
      </w:r>
    </w:p>
    <w:p w14:paraId="3E33DF9D" w14:textId="1107AD88" w:rsidR="00DA7A5D" w:rsidRPr="00EF195A" w:rsidRDefault="00BB0512" w:rsidP="00736830">
      <w:pPr>
        <w:pStyle w:val="ListParagraph"/>
        <w:numPr>
          <w:ilvl w:val="0"/>
          <w:numId w:val="24"/>
        </w:numPr>
        <w:rPr>
          <w:rFonts w:cs="Arial"/>
          <w:szCs w:val="22"/>
          <w:lang w:val="en-AU"/>
        </w:rPr>
      </w:pPr>
      <w:r w:rsidRPr="00EF195A">
        <w:rPr>
          <w:rFonts w:cs="Arial"/>
          <w:szCs w:val="22"/>
          <w:lang w:val="en-AU"/>
        </w:rPr>
        <w:t>Add a signing/marking panel for child Assent 11-16 years</w:t>
      </w:r>
      <w:r w:rsidR="00005FB3">
        <w:rPr>
          <w:rFonts w:cs="Arial"/>
          <w:szCs w:val="22"/>
          <w:lang w:val="en-AU"/>
        </w:rPr>
        <w:t>.R</w:t>
      </w:r>
      <w:r w:rsidRPr="00EF195A">
        <w:rPr>
          <w:rFonts w:cs="Arial"/>
          <w:szCs w:val="22"/>
          <w:lang w:val="en-AU"/>
        </w:rPr>
        <w:t>emove or explain "deidentified" on co</w:t>
      </w:r>
      <w:r w:rsidR="00DA7A5D" w:rsidRPr="00EF195A">
        <w:rPr>
          <w:rFonts w:cs="Arial"/>
          <w:szCs w:val="22"/>
          <w:lang w:val="en-AU"/>
        </w:rPr>
        <w:t xml:space="preserve">nsent form </w:t>
      </w:r>
    </w:p>
    <w:p w14:paraId="6C85C4D9" w14:textId="67166333" w:rsidR="00E24E77" w:rsidRPr="00EF195A" w:rsidRDefault="00BB0512" w:rsidP="00736830">
      <w:pPr>
        <w:pStyle w:val="ListParagraph"/>
        <w:numPr>
          <w:ilvl w:val="0"/>
          <w:numId w:val="24"/>
        </w:numPr>
        <w:rPr>
          <w:rFonts w:cs="Arial"/>
          <w:szCs w:val="22"/>
          <w:lang w:val="en-AU"/>
        </w:rPr>
      </w:pPr>
      <w:r w:rsidRPr="00EF195A">
        <w:rPr>
          <w:rFonts w:cs="Arial"/>
          <w:szCs w:val="22"/>
          <w:lang w:val="en-AU"/>
        </w:rPr>
        <w:t>Why does assent form say "We/I give our/my permission... " ?</w:t>
      </w:r>
    </w:p>
    <w:p w14:paraId="62DDB3B6" w14:textId="77777777" w:rsidR="00BB0512" w:rsidRPr="00A31F1F" w:rsidRDefault="00BB0512" w:rsidP="00E24E77">
      <w:pPr>
        <w:rPr>
          <w:color w:val="FF0000"/>
          <w:lang w:val="en-AU"/>
        </w:rPr>
      </w:pPr>
    </w:p>
    <w:p w14:paraId="6E44491F" w14:textId="77777777" w:rsidR="00E24E77" w:rsidRPr="00A31F1F" w:rsidRDefault="00E24E77" w:rsidP="00E24E77">
      <w:pPr>
        <w:rPr>
          <w:u w:val="single"/>
          <w:lang w:val="en-AU"/>
        </w:rPr>
      </w:pPr>
      <w:r w:rsidRPr="00A31F1F">
        <w:rPr>
          <w:u w:val="single"/>
          <w:lang w:val="en-AU"/>
        </w:rPr>
        <w:t xml:space="preserve">Decision </w:t>
      </w:r>
    </w:p>
    <w:p w14:paraId="2B55CB11" w14:textId="77777777" w:rsidR="00E24E77" w:rsidRPr="00A31F1F" w:rsidRDefault="00E24E77" w:rsidP="00E24E77">
      <w:pPr>
        <w:rPr>
          <w:lang w:val="en-AU"/>
        </w:rPr>
      </w:pPr>
    </w:p>
    <w:p w14:paraId="155C177E" w14:textId="5B4FE0FC" w:rsidR="00E24E77" w:rsidRPr="005E7177" w:rsidRDefault="00E24E77" w:rsidP="00E24E77">
      <w:pPr>
        <w:rPr>
          <w:lang w:val="en-AU"/>
        </w:rPr>
      </w:pPr>
      <w:r w:rsidRPr="00A31F1F">
        <w:rPr>
          <w:lang w:val="en-AU"/>
        </w:rPr>
        <w:t xml:space="preserve">This application was </w:t>
      </w:r>
      <w:r w:rsidRPr="00A31F1F">
        <w:rPr>
          <w:i/>
          <w:lang w:val="en-AU"/>
        </w:rPr>
        <w:t xml:space="preserve">provisionally </w:t>
      </w:r>
      <w:r w:rsidRPr="005E7177">
        <w:rPr>
          <w:i/>
          <w:lang w:val="en-AU"/>
        </w:rPr>
        <w:t>approved</w:t>
      </w:r>
      <w:r w:rsidRPr="005E7177">
        <w:rPr>
          <w:lang w:val="en-AU"/>
        </w:rPr>
        <w:t xml:space="preserve"> by </w:t>
      </w:r>
      <w:r w:rsidR="0086411A" w:rsidRPr="005E7177">
        <w:rPr>
          <w:rFonts w:cs="Arial"/>
          <w:szCs w:val="22"/>
          <w:lang w:val="en-AU"/>
        </w:rPr>
        <w:t>c</w:t>
      </w:r>
      <w:r w:rsidRPr="005E7177">
        <w:rPr>
          <w:rFonts w:cs="Arial"/>
          <w:szCs w:val="22"/>
          <w:lang w:val="en-AU"/>
        </w:rPr>
        <w:t>onsensus</w:t>
      </w:r>
      <w:r w:rsidR="0086411A" w:rsidRPr="005E7177">
        <w:rPr>
          <w:rFonts w:cs="Arial"/>
          <w:szCs w:val="22"/>
          <w:lang w:val="en-AU"/>
        </w:rPr>
        <w:t>,</w:t>
      </w:r>
      <w:r w:rsidRPr="005E7177">
        <w:rPr>
          <w:lang w:val="en-AU"/>
        </w:rPr>
        <w:t xml:space="preserve"> subject to the following information being received. </w:t>
      </w:r>
    </w:p>
    <w:p w14:paraId="08FE0379" w14:textId="77777777" w:rsidR="00E24E77" w:rsidRPr="005E7177" w:rsidRDefault="00E24E77" w:rsidP="00E24E77">
      <w:pPr>
        <w:rPr>
          <w:lang w:val="en-AU"/>
        </w:rPr>
      </w:pPr>
    </w:p>
    <w:p w14:paraId="6670756C" w14:textId="77777777" w:rsidR="005E7177" w:rsidRPr="005E7177" w:rsidRDefault="005E7177" w:rsidP="005E7177">
      <w:pPr>
        <w:pStyle w:val="ListParagraph"/>
        <w:numPr>
          <w:ilvl w:val="0"/>
          <w:numId w:val="22"/>
        </w:numPr>
        <w:spacing w:before="80" w:after="80"/>
        <w:jc w:val="both"/>
        <w:rPr>
          <w:rFonts w:cs="Arial"/>
          <w:szCs w:val="22"/>
          <w:lang w:val="en-NZ"/>
        </w:rPr>
      </w:pPr>
      <w:r w:rsidRPr="005E7177">
        <w:rPr>
          <w:rFonts w:cs="Arial"/>
          <w:szCs w:val="22"/>
          <w:lang w:val="en-NZ"/>
        </w:rPr>
        <w:t>Please amend the information sheet and consent form, taking into account the suggestions made by the Committee (</w:t>
      </w:r>
      <w:r w:rsidRPr="005E7177">
        <w:rPr>
          <w:rFonts w:cs="Arial"/>
          <w:i/>
          <w:szCs w:val="22"/>
          <w:lang w:val="en-NZ"/>
        </w:rPr>
        <w:t>Ethical Guidelines for Intervention Studies</w:t>
      </w:r>
      <w:r w:rsidRPr="005E7177">
        <w:rPr>
          <w:rFonts w:cs="Arial"/>
          <w:szCs w:val="22"/>
          <w:lang w:val="en-NZ"/>
        </w:rPr>
        <w:t xml:space="preserve"> </w:t>
      </w:r>
      <w:r w:rsidRPr="005E7177">
        <w:rPr>
          <w:rFonts w:cs="Arial"/>
          <w:i/>
          <w:szCs w:val="22"/>
          <w:lang w:val="en-NZ"/>
        </w:rPr>
        <w:t>para 6.22</w:t>
      </w:r>
      <w:r w:rsidRPr="005E7177">
        <w:rPr>
          <w:rFonts w:cs="Arial"/>
          <w:szCs w:val="22"/>
          <w:lang w:val="en-NZ"/>
        </w:rPr>
        <w:t>).</w:t>
      </w:r>
    </w:p>
    <w:p w14:paraId="0355A9EC" w14:textId="77777777" w:rsidR="005E7177" w:rsidRPr="005E7177" w:rsidRDefault="005E7177" w:rsidP="005E7177">
      <w:pPr>
        <w:pStyle w:val="ListParagraph"/>
        <w:numPr>
          <w:ilvl w:val="0"/>
          <w:numId w:val="22"/>
        </w:numPr>
        <w:spacing w:before="80" w:after="80"/>
        <w:jc w:val="both"/>
        <w:rPr>
          <w:rFonts w:cs="Arial"/>
          <w:szCs w:val="22"/>
          <w:lang w:val="en-NZ"/>
        </w:rPr>
      </w:pPr>
      <w:r w:rsidRPr="005E7177">
        <w:rPr>
          <w:rFonts w:cs="Arial"/>
          <w:szCs w:val="22"/>
          <w:lang w:val="en-NZ"/>
        </w:rPr>
        <w:t xml:space="preserve">Please provide age appropriate information sheets and </w:t>
      </w:r>
      <w:r w:rsidRPr="005E7177">
        <w:rPr>
          <w:rFonts w:cs="Arial"/>
          <w:szCs w:val="22"/>
          <w:u w:val="single"/>
          <w:lang w:val="en-NZ"/>
        </w:rPr>
        <w:t>assent</w:t>
      </w:r>
      <w:r w:rsidRPr="005E7177">
        <w:rPr>
          <w:rFonts w:cs="Arial"/>
          <w:szCs w:val="22"/>
          <w:lang w:val="en-NZ"/>
        </w:rPr>
        <w:t xml:space="preserve"> forms for younger participants and amend the existing information sheets and assent/consent form, taking into account the suggestions made by the Committee (</w:t>
      </w:r>
      <w:r w:rsidRPr="005E7177">
        <w:rPr>
          <w:rFonts w:cs="Arial"/>
          <w:i/>
          <w:szCs w:val="22"/>
          <w:lang w:val="en-NZ"/>
        </w:rPr>
        <w:t>Ethical Guidelines for Intervention Studies</w:t>
      </w:r>
      <w:r w:rsidRPr="005E7177">
        <w:rPr>
          <w:rFonts w:cs="Arial"/>
          <w:szCs w:val="22"/>
          <w:lang w:val="en-NZ"/>
        </w:rPr>
        <w:t xml:space="preserve"> </w:t>
      </w:r>
      <w:r w:rsidRPr="005E7177">
        <w:rPr>
          <w:rFonts w:cs="Arial"/>
          <w:i/>
          <w:szCs w:val="22"/>
          <w:lang w:val="en-NZ"/>
        </w:rPr>
        <w:t>para 6.22</w:t>
      </w:r>
      <w:r w:rsidRPr="005E7177">
        <w:rPr>
          <w:rFonts w:cs="Arial"/>
          <w:szCs w:val="22"/>
          <w:lang w:val="en-NZ"/>
        </w:rPr>
        <w:t>).</w:t>
      </w:r>
    </w:p>
    <w:p w14:paraId="5CE28814" w14:textId="77777777" w:rsidR="00E24E77" w:rsidRPr="005E7177" w:rsidRDefault="00E24E77" w:rsidP="00E24E77">
      <w:pPr>
        <w:rPr>
          <w:lang w:val="en-AU"/>
        </w:rPr>
      </w:pPr>
    </w:p>
    <w:p w14:paraId="798B48DB" w14:textId="3C8A3482" w:rsidR="00E24E77" w:rsidRPr="005E7177" w:rsidRDefault="00E24E77" w:rsidP="00E24E77">
      <w:pPr>
        <w:rPr>
          <w:lang w:val="en-AU"/>
        </w:rPr>
      </w:pPr>
      <w:r w:rsidRPr="005E7177">
        <w:rPr>
          <w:lang w:val="en-AU"/>
        </w:rPr>
        <w:t xml:space="preserve">This following information will be reviewed, and a final decision made on the application, by </w:t>
      </w:r>
      <w:r w:rsidR="0086411A" w:rsidRPr="005E7177">
        <w:rPr>
          <w:rFonts w:cs="Arial"/>
          <w:szCs w:val="22"/>
          <w:lang w:val="en-AU"/>
        </w:rPr>
        <w:t xml:space="preserve">Dr Nora Lynch and Mr John Hancock. </w:t>
      </w:r>
    </w:p>
    <w:p w14:paraId="6F76FD21" w14:textId="77777777" w:rsidR="00E24E77" w:rsidRPr="00A31F1F" w:rsidRDefault="00E24E77" w:rsidP="00E24E77">
      <w:pPr>
        <w:rPr>
          <w:color w:val="FF0000"/>
          <w:lang w:val="en-AU"/>
        </w:rPr>
      </w:pPr>
    </w:p>
    <w:p w14:paraId="08F57A9D" w14:textId="4D7A4BE0" w:rsidR="00DC0DA4" w:rsidRPr="00A31F1F" w:rsidRDefault="00BA0CB3">
      <w:pPr>
        <w:autoSpaceDE w:val="0"/>
        <w:autoSpaceDN w:val="0"/>
        <w:adjustRightInd w:val="0"/>
        <w:rPr>
          <w:lang w:val="en-AU"/>
        </w:rPr>
      </w:pPr>
      <w:r w:rsidRPr="00A31F1F">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36830" w:rsidRPr="00A31F1F" w14:paraId="599F64A8" w14:textId="77777777" w:rsidTr="00736830">
        <w:trPr>
          <w:trHeight w:val="280"/>
        </w:trPr>
        <w:tc>
          <w:tcPr>
            <w:tcW w:w="966" w:type="dxa"/>
            <w:tcBorders>
              <w:top w:val="nil"/>
              <w:left w:val="nil"/>
              <w:bottom w:val="nil"/>
              <w:right w:val="nil"/>
            </w:tcBorders>
          </w:tcPr>
          <w:p w14:paraId="4C6D7FEC" w14:textId="77777777" w:rsidR="00736830" w:rsidRPr="00A31F1F" w:rsidRDefault="00736830">
            <w:pPr>
              <w:autoSpaceDE w:val="0"/>
              <w:autoSpaceDN w:val="0"/>
              <w:adjustRightInd w:val="0"/>
              <w:rPr>
                <w:lang w:val="en-AU"/>
              </w:rPr>
            </w:pPr>
            <w:r w:rsidRPr="00A31F1F">
              <w:rPr>
                <w:lang w:val="en-AU"/>
              </w:rPr>
              <w:lastRenderedPageBreak/>
              <w:t xml:space="preserve"> </w:t>
            </w:r>
            <w:r w:rsidRPr="00A31F1F">
              <w:rPr>
                <w:b/>
                <w:lang w:val="en-AU"/>
              </w:rPr>
              <w:t xml:space="preserve">6 </w:t>
            </w:r>
            <w:r w:rsidRPr="00A31F1F">
              <w:rPr>
                <w:lang w:val="en-AU"/>
              </w:rPr>
              <w:t xml:space="preserve"> </w:t>
            </w:r>
          </w:p>
        </w:tc>
        <w:tc>
          <w:tcPr>
            <w:tcW w:w="2575" w:type="dxa"/>
            <w:tcBorders>
              <w:top w:val="nil"/>
              <w:left w:val="nil"/>
              <w:bottom w:val="nil"/>
              <w:right w:val="nil"/>
            </w:tcBorders>
          </w:tcPr>
          <w:p w14:paraId="1FD164FE" w14:textId="77777777" w:rsidR="00736830" w:rsidRPr="00A31F1F" w:rsidRDefault="00736830">
            <w:pPr>
              <w:autoSpaceDE w:val="0"/>
              <w:autoSpaceDN w:val="0"/>
              <w:adjustRightInd w:val="0"/>
              <w:rPr>
                <w:lang w:val="en-AU"/>
              </w:rPr>
            </w:pPr>
            <w:r w:rsidRPr="00A31F1F">
              <w:rPr>
                <w:b/>
                <w:lang w:val="en-AU"/>
              </w:rPr>
              <w:t xml:space="preserve">Ethics ref: </w:t>
            </w:r>
            <w:r w:rsidRPr="00A31F1F">
              <w:rPr>
                <w:lang w:val="en-AU"/>
              </w:rPr>
              <w:t xml:space="preserve"> </w:t>
            </w:r>
          </w:p>
        </w:tc>
        <w:tc>
          <w:tcPr>
            <w:tcW w:w="6459" w:type="dxa"/>
            <w:tcBorders>
              <w:top w:val="nil"/>
              <w:left w:val="nil"/>
              <w:bottom w:val="nil"/>
              <w:right w:val="nil"/>
            </w:tcBorders>
          </w:tcPr>
          <w:p w14:paraId="3F1C1919" w14:textId="77777777" w:rsidR="00736830" w:rsidRPr="00A31F1F" w:rsidRDefault="00736830">
            <w:pPr>
              <w:autoSpaceDE w:val="0"/>
              <w:autoSpaceDN w:val="0"/>
              <w:adjustRightInd w:val="0"/>
              <w:rPr>
                <w:lang w:val="en-AU"/>
              </w:rPr>
            </w:pPr>
            <w:r w:rsidRPr="00A31F1F">
              <w:rPr>
                <w:b/>
                <w:lang w:val="en-AU"/>
              </w:rPr>
              <w:t>17/NTB/38</w:t>
            </w:r>
            <w:r w:rsidRPr="00A31F1F">
              <w:rPr>
                <w:lang w:val="en-AU"/>
              </w:rPr>
              <w:t xml:space="preserve"> </w:t>
            </w:r>
          </w:p>
        </w:tc>
      </w:tr>
      <w:tr w:rsidR="00736830" w:rsidRPr="00A31F1F" w14:paraId="19AC88C6" w14:textId="77777777" w:rsidTr="00736830">
        <w:trPr>
          <w:trHeight w:val="280"/>
        </w:trPr>
        <w:tc>
          <w:tcPr>
            <w:tcW w:w="966" w:type="dxa"/>
            <w:tcBorders>
              <w:top w:val="nil"/>
              <w:left w:val="nil"/>
              <w:bottom w:val="nil"/>
              <w:right w:val="nil"/>
            </w:tcBorders>
          </w:tcPr>
          <w:p w14:paraId="52E55600" w14:textId="77777777" w:rsidR="00736830" w:rsidRPr="00A31F1F" w:rsidRDefault="00736830">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43211717" w14:textId="77777777" w:rsidR="00736830" w:rsidRPr="00A31F1F" w:rsidRDefault="00736830">
            <w:pPr>
              <w:autoSpaceDE w:val="0"/>
              <w:autoSpaceDN w:val="0"/>
              <w:adjustRightInd w:val="0"/>
              <w:rPr>
                <w:lang w:val="en-AU"/>
              </w:rPr>
            </w:pPr>
            <w:r w:rsidRPr="00A31F1F">
              <w:rPr>
                <w:lang w:val="en-AU"/>
              </w:rPr>
              <w:t xml:space="preserve">Title: </w:t>
            </w:r>
          </w:p>
        </w:tc>
        <w:tc>
          <w:tcPr>
            <w:tcW w:w="6459" w:type="dxa"/>
            <w:tcBorders>
              <w:top w:val="nil"/>
              <w:left w:val="nil"/>
              <w:bottom w:val="nil"/>
              <w:right w:val="nil"/>
            </w:tcBorders>
          </w:tcPr>
          <w:p w14:paraId="677FA612" w14:textId="77777777" w:rsidR="00736830" w:rsidRPr="00A31F1F" w:rsidRDefault="00736830">
            <w:pPr>
              <w:autoSpaceDE w:val="0"/>
              <w:autoSpaceDN w:val="0"/>
              <w:adjustRightInd w:val="0"/>
              <w:rPr>
                <w:lang w:val="en-AU"/>
              </w:rPr>
            </w:pPr>
            <w:r w:rsidRPr="00A31F1F">
              <w:rPr>
                <w:lang w:val="en-AU"/>
              </w:rPr>
              <w:t xml:space="preserve">Comparison of the blood levels of two forms of ferrous sulfate/ascorbic acid in healthy male volunteers under fasting conditions with diet control </w:t>
            </w:r>
          </w:p>
        </w:tc>
      </w:tr>
      <w:tr w:rsidR="00736830" w:rsidRPr="00A31F1F" w14:paraId="711630A8" w14:textId="77777777" w:rsidTr="00736830">
        <w:trPr>
          <w:trHeight w:val="280"/>
        </w:trPr>
        <w:tc>
          <w:tcPr>
            <w:tcW w:w="966" w:type="dxa"/>
            <w:tcBorders>
              <w:top w:val="nil"/>
              <w:left w:val="nil"/>
              <w:bottom w:val="nil"/>
              <w:right w:val="nil"/>
            </w:tcBorders>
          </w:tcPr>
          <w:p w14:paraId="0B07DC8A" w14:textId="77777777" w:rsidR="00736830" w:rsidRPr="00A31F1F" w:rsidRDefault="00736830">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47A44DFC" w14:textId="77777777" w:rsidR="00736830" w:rsidRPr="00A31F1F" w:rsidRDefault="00736830">
            <w:pPr>
              <w:autoSpaceDE w:val="0"/>
              <w:autoSpaceDN w:val="0"/>
              <w:adjustRightInd w:val="0"/>
              <w:rPr>
                <w:lang w:val="en-AU"/>
              </w:rPr>
            </w:pPr>
            <w:r w:rsidRPr="00A31F1F">
              <w:rPr>
                <w:lang w:val="en-AU"/>
              </w:rPr>
              <w:t xml:space="preserve">Principal Investigator: </w:t>
            </w:r>
          </w:p>
        </w:tc>
        <w:tc>
          <w:tcPr>
            <w:tcW w:w="6459" w:type="dxa"/>
            <w:tcBorders>
              <w:top w:val="nil"/>
              <w:left w:val="nil"/>
              <w:bottom w:val="nil"/>
              <w:right w:val="nil"/>
            </w:tcBorders>
          </w:tcPr>
          <w:p w14:paraId="05508AB3" w14:textId="77777777" w:rsidR="00736830" w:rsidRPr="00A31F1F" w:rsidRDefault="00736830">
            <w:pPr>
              <w:autoSpaceDE w:val="0"/>
              <w:autoSpaceDN w:val="0"/>
              <w:adjustRightInd w:val="0"/>
              <w:rPr>
                <w:lang w:val="en-AU"/>
              </w:rPr>
            </w:pPr>
            <w:r w:rsidRPr="00A31F1F">
              <w:rPr>
                <w:lang w:val="en-AU"/>
              </w:rPr>
              <w:t xml:space="preserve">Dr Noelyn Hung </w:t>
            </w:r>
          </w:p>
        </w:tc>
      </w:tr>
      <w:tr w:rsidR="00736830" w:rsidRPr="00A31F1F" w14:paraId="6F1B41FC" w14:textId="77777777" w:rsidTr="00736830">
        <w:trPr>
          <w:trHeight w:val="280"/>
        </w:trPr>
        <w:tc>
          <w:tcPr>
            <w:tcW w:w="966" w:type="dxa"/>
            <w:tcBorders>
              <w:top w:val="nil"/>
              <w:left w:val="nil"/>
              <w:bottom w:val="nil"/>
              <w:right w:val="nil"/>
            </w:tcBorders>
          </w:tcPr>
          <w:p w14:paraId="7B55A3F9" w14:textId="77777777" w:rsidR="00736830" w:rsidRPr="00A31F1F" w:rsidRDefault="00736830">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1F808CE8" w14:textId="77777777" w:rsidR="00736830" w:rsidRPr="00A31F1F" w:rsidRDefault="00736830">
            <w:pPr>
              <w:autoSpaceDE w:val="0"/>
              <w:autoSpaceDN w:val="0"/>
              <w:adjustRightInd w:val="0"/>
              <w:rPr>
                <w:lang w:val="en-AU"/>
              </w:rPr>
            </w:pPr>
            <w:r w:rsidRPr="00A31F1F">
              <w:rPr>
                <w:lang w:val="en-AU"/>
              </w:rPr>
              <w:t xml:space="preserve">Sponsor: </w:t>
            </w:r>
          </w:p>
        </w:tc>
        <w:tc>
          <w:tcPr>
            <w:tcW w:w="6459" w:type="dxa"/>
            <w:tcBorders>
              <w:top w:val="nil"/>
              <w:left w:val="nil"/>
              <w:bottom w:val="nil"/>
              <w:right w:val="nil"/>
            </w:tcBorders>
          </w:tcPr>
          <w:p w14:paraId="21AA6717" w14:textId="77777777" w:rsidR="00736830" w:rsidRPr="00A31F1F" w:rsidRDefault="00736830">
            <w:pPr>
              <w:autoSpaceDE w:val="0"/>
              <w:autoSpaceDN w:val="0"/>
              <w:adjustRightInd w:val="0"/>
              <w:rPr>
                <w:lang w:val="en-AU"/>
              </w:rPr>
            </w:pPr>
            <w:r w:rsidRPr="00A31F1F">
              <w:rPr>
                <w:lang w:val="en-AU"/>
              </w:rPr>
              <w:t xml:space="preserve">Ferromedica Pty Limited </w:t>
            </w:r>
          </w:p>
        </w:tc>
      </w:tr>
      <w:tr w:rsidR="00736830" w:rsidRPr="00A31F1F" w14:paraId="4C26D0E3" w14:textId="77777777" w:rsidTr="00736830">
        <w:trPr>
          <w:trHeight w:val="280"/>
        </w:trPr>
        <w:tc>
          <w:tcPr>
            <w:tcW w:w="966" w:type="dxa"/>
            <w:tcBorders>
              <w:top w:val="nil"/>
              <w:left w:val="nil"/>
              <w:bottom w:val="nil"/>
              <w:right w:val="nil"/>
            </w:tcBorders>
          </w:tcPr>
          <w:p w14:paraId="03BF42B5" w14:textId="77777777" w:rsidR="00736830" w:rsidRPr="00A31F1F" w:rsidRDefault="00736830">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5B6ECB6E" w14:textId="77777777" w:rsidR="00736830" w:rsidRPr="00A31F1F" w:rsidRDefault="00736830">
            <w:pPr>
              <w:autoSpaceDE w:val="0"/>
              <w:autoSpaceDN w:val="0"/>
              <w:adjustRightInd w:val="0"/>
              <w:rPr>
                <w:lang w:val="en-AU"/>
              </w:rPr>
            </w:pPr>
            <w:r w:rsidRPr="00A31F1F">
              <w:rPr>
                <w:lang w:val="en-AU"/>
              </w:rPr>
              <w:t xml:space="preserve">Clock Start Date: </w:t>
            </w:r>
          </w:p>
        </w:tc>
        <w:tc>
          <w:tcPr>
            <w:tcW w:w="6459" w:type="dxa"/>
            <w:tcBorders>
              <w:top w:val="nil"/>
              <w:left w:val="nil"/>
              <w:bottom w:val="nil"/>
              <w:right w:val="nil"/>
            </w:tcBorders>
          </w:tcPr>
          <w:p w14:paraId="447F2536" w14:textId="77777777" w:rsidR="00736830" w:rsidRPr="00A31F1F" w:rsidRDefault="00736830">
            <w:pPr>
              <w:autoSpaceDE w:val="0"/>
              <w:autoSpaceDN w:val="0"/>
              <w:adjustRightInd w:val="0"/>
              <w:rPr>
                <w:lang w:val="en-AU"/>
              </w:rPr>
            </w:pPr>
            <w:r w:rsidRPr="00A31F1F">
              <w:rPr>
                <w:lang w:val="en-AU"/>
              </w:rPr>
              <w:t xml:space="preserve">23 February 2017 </w:t>
            </w:r>
          </w:p>
        </w:tc>
      </w:tr>
    </w:tbl>
    <w:p w14:paraId="08286803" w14:textId="77777777" w:rsidR="00DC0DA4" w:rsidRPr="00A31F1F" w:rsidRDefault="00BA0CB3">
      <w:pPr>
        <w:autoSpaceDE w:val="0"/>
        <w:autoSpaceDN w:val="0"/>
        <w:adjustRightInd w:val="0"/>
        <w:rPr>
          <w:lang w:val="en-AU"/>
        </w:rPr>
      </w:pPr>
      <w:r w:rsidRPr="00A31F1F">
        <w:rPr>
          <w:lang w:val="en-AU"/>
        </w:rPr>
        <w:t xml:space="preserve"> </w:t>
      </w:r>
    </w:p>
    <w:p w14:paraId="112B02E0" w14:textId="39FAC2F4" w:rsidR="00987913" w:rsidRPr="00957C22" w:rsidRDefault="00957C22">
      <w:pPr>
        <w:autoSpaceDE w:val="0"/>
        <w:autoSpaceDN w:val="0"/>
        <w:adjustRightInd w:val="0"/>
        <w:rPr>
          <w:szCs w:val="22"/>
          <w:lang w:val="en-AU"/>
        </w:rPr>
      </w:pPr>
      <w:r w:rsidRPr="00957C22">
        <w:rPr>
          <w:rFonts w:cs="Arial"/>
          <w:szCs w:val="22"/>
          <w:lang w:eastAsia="en-GB"/>
        </w:rPr>
        <w:t xml:space="preserve">Dr Noelyn Hung, Dr Tak Hung and Linda Folland </w:t>
      </w:r>
      <w:r w:rsidRPr="00957C22">
        <w:rPr>
          <w:szCs w:val="22"/>
          <w:lang w:val="en-AU"/>
        </w:rPr>
        <w:t xml:space="preserve">was present </w:t>
      </w:r>
      <w:r w:rsidR="00DC62A5" w:rsidRPr="00957C22">
        <w:rPr>
          <w:rFonts w:cs="Arial"/>
          <w:szCs w:val="22"/>
          <w:lang w:val="en-AU"/>
        </w:rPr>
        <w:t>by teleconference</w:t>
      </w:r>
      <w:r w:rsidRPr="00957C22">
        <w:rPr>
          <w:rFonts w:cs="Arial"/>
          <w:szCs w:val="22"/>
          <w:lang w:val="en-AU"/>
        </w:rPr>
        <w:t xml:space="preserve"> </w:t>
      </w:r>
      <w:r w:rsidR="00987913" w:rsidRPr="00957C22">
        <w:rPr>
          <w:szCs w:val="22"/>
          <w:lang w:val="en-AU"/>
        </w:rPr>
        <w:t>for discussion of this application.</w:t>
      </w:r>
    </w:p>
    <w:p w14:paraId="3A19FF4D" w14:textId="77777777" w:rsidR="00987913" w:rsidRPr="00A31F1F" w:rsidRDefault="00987913">
      <w:pPr>
        <w:autoSpaceDE w:val="0"/>
        <w:autoSpaceDN w:val="0"/>
        <w:adjustRightInd w:val="0"/>
        <w:rPr>
          <w:u w:val="single"/>
          <w:lang w:val="en-AU"/>
        </w:rPr>
      </w:pPr>
    </w:p>
    <w:p w14:paraId="12640218" w14:textId="77777777" w:rsidR="00E24E77" w:rsidRPr="00A31F1F" w:rsidRDefault="00E24E77">
      <w:pPr>
        <w:autoSpaceDE w:val="0"/>
        <w:autoSpaceDN w:val="0"/>
        <w:adjustRightInd w:val="0"/>
        <w:rPr>
          <w:u w:val="single"/>
          <w:lang w:val="en-AU"/>
        </w:rPr>
      </w:pPr>
      <w:r w:rsidRPr="00A31F1F">
        <w:rPr>
          <w:u w:val="single"/>
          <w:lang w:val="en-AU"/>
        </w:rPr>
        <w:t>Potential conflicts of interest</w:t>
      </w:r>
    </w:p>
    <w:p w14:paraId="21B11362" w14:textId="77777777" w:rsidR="00E24E77" w:rsidRPr="00A31F1F" w:rsidRDefault="00E24E77">
      <w:pPr>
        <w:autoSpaceDE w:val="0"/>
        <w:autoSpaceDN w:val="0"/>
        <w:adjustRightInd w:val="0"/>
        <w:rPr>
          <w:b/>
          <w:lang w:val="en-AU"/>
        </w:rPr>
      </w:pPr>
    </w:p>
    <w:p w14:paraId="21416714" w14:textId="77777777" w:rsidR="00E24E77" w:rsidRPr="00A31F1F" w:rsidRDefault="00E24E77">
      <w:pPr>
        <w:autoSpaceDE w:val="0"/>
        <w:autoSpaceDN w:val="0"/>
        <w:adjustRightInd w:val="0"/>
        <w:rPr>
          <w:lang w:val="en-AU"/>
        </w:rPr>
      </w:pPr>
      <w:r w:rsidRPr="00A31F1F">
        <w:rPr>
          <w:lang w:val="en-AU"/>
        </w:rPr>
        <w:t>The Chair asked members to declare any potential conflicts of interest related to this application.</w:t>
      </w:r>
    </w:p>
    <w:p w14:paraId="651C20E3" w14:textId="77777777" w:rsidR="00E24E77" w:rsidRPr="00A31F1F" w:rsidRDefault="00E24E77">
      <w:pPr>
        <w:autoSpaceDE w:val="0"/>
        <w:autoSpaceDN w:val="0"/>
        <w:adjustRightInd w:val="0"/>
        <w:rPr>
          <w:lang w:val="en-AU"/>
        </w:rPr>
      </w:pPr>
    </w:p>
    <w:p w14:paraId="03268E45" w14:textId="77777777" w:rsidR="00E24E77" w:rsidRPr="00A31F1F" w:rsidRDefault="00E24E77">
      <w:pPr>
        <w:autoSpaceDE w:val="0"/>
        <w:autoSpaceDN w:val="0"/>
        <w:adjustRightInd w:val="0"/>
        <w:rPr>
          <w:lang w:val="en-AU"/>
        </w:rPr>
      </w:pPr>
      <w:r w:rsidRPr="00A31F1F">
        <w:rPr>
          <w:lang w:val="en-AU"/>
        </w:rPr>
        <w:t>No potential conflicts of interest related to this application were declared by any member.</w:t>
      </w:r>
    </w:p>
    <w:p w14:paraId="79637563" w14:textId="77777777" w:rsidR="00E24E77" w:rsidRPr="00A31F1F" w:rsidRDefault="00E24E77">
      <w:pPr>
        <w:autoSpaceDE w:val="0"/>
        <w:autoSpaceDN w:val="0"/>
        <w:adjustRightInd w:val="0"/>
        <w:rPr>
          <w:lang w:val="en-AU"/>
        </w:rPr>
      </w:pPr>
    </w:p>
    <w:p w14:paraId="779B5823" w14:textId="77777777" w:rsidR="00773B60" w:rsidRPr="00E414EC" w:rsidRDefault="00773B60" w:rsidP="00773B60">
      <w:pPr>
        <w:rPr>
          <w:u w:val="single"/>
          <w:lang w:val="en-AU"/>
        </w:rPr>
      </w:pPr>
      <w:r w:rsidRPr="00E414EC">
        <w:rPr>
          <w:u w:val="single"/>
          <w:lang w:val="en-AU"/>
        </w:rPr>
        <w:t>Summary of Study</w:t>
      </w:r>
    </w:p>
    <w:p w14:paraId="1D913C9D" w14:textId="77777777" w:rsidR="00773B60" w:rsidRPr="00E414EC" w:rsidRDefault="00773B60" w:rsidP="00773B60">
      <w:pPr>
        <w:rPr>
          <w:u w:val="single"/>
          <w:lang w:val="en-AU"/>
        </w:rPr>
      </w:pPr>
    </w:p>
    <w:p w14:paraId="6415E0BB" w14:textId="77777777" w:rsidR="00957C22" w:rsidRPr="00E414EC" w:rsidRDefault="000169C4" w:rsidP="00E414EC">
      <w:pPr>
        <w:pStyle w:val="ListParagraph"/>
        <w:numPr>
          <w:ilvl w:val="0"/>
          <w:numId w:val="25"/>
        </w:numPr>
        <w:autoSpaceDE w:val="0"/>
        <w:autoSpaceDN w:val="0"/>
        <w:adjustRightInd w:val="0"/>
        <w:rPr>
          <w:rFonts w:cs="Arial"/>
          <w:szCs w:val="22"/>
          <w:lang w:val="en-AU"/>
        </w:rPr>
      </w:pPr>
      <w:r w:rsidRPr="00E414EC">
        <w:rPr>
          <w:rFonts w:cs="Arial"/>
          <w:szCs w:val="22"/>
          <w:lang w:val="en-AU"/>
        </w:rPr>
        <w:t xml:space="preserve">This is a Phase 1 bioequivalence study of an iron/vitamin C tablet (Ferromedica) compared with a reference product (Abbott) for iron pharmacokinetics. N=24 males 18-55 years </w:t>
      </w:r>
    </w:p>
    <w:p w14:paraId="55941FDD" w14:textId="6F9AD98D" w:rsidR="00957C22" w:rsidRPr="00E414EC" w:rsidRDefault="000169C4" w:rsidP="00E414EC">
      <w:pPr>
        <w:pStyle w:val="ListParagraph"/>
        <w:numPr>
          <w:ilvl w:val="0"/>
          <w:numId w:val="25"/>
        </w:numPr>
        <w:autoSpaceDE w:val="0"/>
        <w:autoSpaceDN w:val="0"/>
        <w:adjustRightInd w:val="0"/>
        <w:rPr>
          <w:rFonts w:cs="Arial"/>
          <w:szCs w:val="22"/>
          <w:lang w:val="en-AU"/>
        </w:rPr>
      </w:pPr>
      <w:r w:rsidRPr="00E414EC">
        <w:rPr>
          <w:rFonts w:cs="Arial"/>
          <w:szCs w:val="22"/>
          <w:lang w:val="en-AU"/>
        </w:rPr>
        <w:t>Design:</w:t>
      </w:r>
      <w:r w:rsidR="00957C22" w:rsidRPr="00E414EC">
        <w:rPr>
          <w:rFonts w:cs="Arial"/>
          <w:szCs w:val="22"/>
          <w:lang w:val="en-AU"/>
        </w:rPr>
        <w:t xml:space="preserve"> </w:t>
      </w:r>
      <w:r w:rsidRPr="00E414EC">
        <w:rPr>
          <w:rFonts w:cs="Arial"/>
          <w:szCs w:val="22"/>
          <w:lang w:val="en-AU"/>
        </w:rPr>
        <w:t>Cross-over 2 period random sequence, 1 week washout between periods Intervention: a single tablet (325mg iron/500mg vit c) in each period Duration of inhouse residence: 36 hours each period</w:t>
      </w:r>
      <w:r w:rsidR="00005FB3">
        <w:rPr>
          <w:rFonts w:cs="Arial"/>
          <w:szCs w:val="22"/>
          <w:lang w:val="en-AU"/>
        </w:rPr>
        <w:t>.</w:t>
      </w:r>
      <w:r w:rsidRPr="00E414EC">
        <w:rPr>
          <w:rFonts w:cs="Arial"/>
          <w:szCs w:val="22"/>
          <w:lang w:val="en-AU"/>
        </w:rPr>
        <w:t xml:space="preserve"> Diet restrictions: dosed after 12 hour fast</w:t>
      </w:r>
      <w:r w:rsidR="00005FB3">
        <w:rPr>
          <w:rFonts w:cs="Arial"/>
          <w:szCs w:val="22"/>
          <w:lang w:val="en-AU"/>
        </w:rPr>
        <w:t>,</w:t>
      </w:r>
      <w:r w:rsidRPr="00E414EC">
        <w:rPr>
          <w:rFonts w:cs="Arial"/>
          <w:szCs w:val="22"/>
          <w:lang w:val="en-AU"/>
        </w:rPr>
        <w:t xml:space="preserve"> have to eat meals provided by the research centre for 4 days before each dosing weekend (?an added benefit for hungry Dunedin students) Total blood take ~160ml Study finishes with</w:t>
      </w:r>
      <w:r w:rsidR="00005FB3">
        <w:rPr>
          <w:rFonts w:cs="Arial"/>
          <w:szCs w:val="22"/>
          <w:lang w:val="en-AU"/>
        </w:rPr>
        <w:t xml:space="preserve"> </w:t>
      </w:r>
      <w:r w:rsidRPr="00E414EC">
        <w:rPr>
          <w:rFonts w:cs="Arial"/>
          <w:szCs w:val="22"/>
          <w:lang w:val="en-AU"/>
        </w:rPr>
        <w:t xml:space="preserve">a followup phone call 7 days after last dose Recruitment: from centre database and with website advertisements which have been provided to committee </w:t>
      </w:r>
    </w:p>
    <w:p w14:paraId="7C0BBD8D" w14:textId="77777777" w:rsidR="00957C22" w:rsidRPr="00E414EC" w:rsidRDefault="000169C4" w:rsidP="00E414EC">
      <w:pPr>
        <w:pStyle w:val="ListParagraph"/>
        <w:numPr>
          <w:ilvl w:val="0"/>
          <w:numId w:val="25"/>
        </w:numPr>
        <w:autoSpaceDE w:val="0"/>
        <w:autoSpaceDN w:val="0"/>
        <w:adjustRightInd w:val="0"/>
        <w:rPr>
          <w:rFonts w:cs="Arial"/>
          <w:szCs w:val="22"/>
          <w:lang w:val="en-AU"/>
        </w:rPr>
      </w:pPr>
      <w:r w:rsidRPr="00E414EC">
        <w:rPr>
          <w:rFonts w:cs="Arial"/>
          <w:szCs w:val="22"/>
          <w:lang w:val="en-AU"/>
        </w:rPr>
        <w:t xml:space="preserve">Peer review provided </w:t>
      </w:r>
    </w:p>
    <w:p w14:paraId="18AE1A6B" w14:textId="77777777" w:rsidR="00957C22" w:rsidRPr="00E414EC" w:rsidRDefault="000169C4" w:rsidP="00E414EC">
      <w:pPr>
        <w:pStyle w:val="ListParagraph"/>
        <w:numPr>
          <w:ilvl w:val="0"/>
          <w:numId w:val="25"/>
        </w:numPr>
        <w:autoSpaceDE w:val="0"/>
        <w:autoSpaceDN w:val="0"/>
        <w:adjustRightInd w:val="0"/>
        <w:rPr>
          <w:rFonts w:cs="Arial"/>
          <w:szCs w:val="22"/>
          <w:lang w:val="en-AU"/>
        </w:rPr>
      </w:pPr>
      <w:r w:rsidRPr="00E414EC">
        <w:rPr>
          <w:rFonts w:cs="Arial"/>
          <w:szCs w:val="22"/>
          <w:lang w:val="en-AU"/>
        </w:rPr>
        <w:t xml:space="preserve">Evidence of insurance provided. </w:t>
      </w:r>
    </w:p>
    <w:p w14:paraId="67CF1D49" w14:textId="6A383BC2" w:rsidR="00773B60" w:rsidRDefault="000169C4" w:rsidP="00E414EC">
      <w:pPr>
        <w:pStyle w:val="ListParagraph"/>
        <w:numPr>
          <w:ilvl w:val="0"/>
          <w:numId w:val="25"/>
        </w:numPr>
        <w:autoSpaceDE w:val="0"/>
        <w:autoSpaceDN w:val="0"/>
        <w:adjustRightInd w:val="0"/>
        <w:rPr>
          <w:rFonts w:cs="Arial"/>
          <w:szCs w:val="22"/>
          <w:lang w:val="en-AU"/>
        </w:rPr>
      </w:pPr>
      <w:r w:rsidRPr="00E414EC">
        <w:rPr>
          <w:rFonts w:cs="Arial"/>
          <w:szCs w:val="22"/>
          <w:lang w:val="en-AU"/>
        </w:rPr>
        <w:t>Internal DMC- appropriate</w:t>
      </w:r>
    </w:p>
    <w:p w14:paraId="529559C6" w14:textId="77777777" w:rsidR="00E414EC" w:rsidRPr="00E414EC" w:rsidRDefault="00E414EC" w:rsidP="00E414EC">
      <w:pPr>
        <w:pStyle w:val="ListParagraph"/>
        <w:rPr>
          <w:u w:val="single"/>
          <w:lang w:val="en-AU"/>
        </w:rPr>
      </w:pPr>
    </w:p>
    <w:p w14:paraId="737AA111" w14:textId="77777777" w:rsidR="00773B60" w:rsidRPr="00A31F1F" w:rsidRDefault="00773B60" w:rsidP="00773B60">
      <w:pPr>
        <w:spacing w:before="80" w:after="80"/>
        <w:rPr>
          <w:rFonts w:cs="Arial"/>
          <w:szCs w:val="22"/>
          <w:lang w:val="en-AU"/>
        </w:rPr>
      </w:pPr>
      <w:r w:rsidRPr="00A31F1F">
        <w:rPr>
          <w:rFonts w:cs="Arial"/>
          <w:szCs w:val="22"/>
          <w:lang w:val="en-AU"/>
        </w:rPr>
        <w:t xml:space="preserve">The Committee requested the following changes to the Participant Information Sheet and Consent Form: </w:t>
      </w:r>
    </w:p>
    <w:p w14:paraId="42820495" w14:textId="77777777" w:rsidR="00773B60" w:rsidRPr="00A31F1F" w:rsidRDefault="00773B60" w:rsidP="00773B60">
      <w:pPr>
        <w:spacing w:before="80" w:after="80"/>
        <w:rPr>
          <w:rFonts w:cs="Arial"/>
          <w:szCs w:val="22"/>
          <w:lang w:val="en-AU"/>
        </w:rPr>
      </w:pPr>
    </w:p>
    <w:p w14:paraId="2E6701CE" w14:textId="5423029C" w:rsidR="00957C22" w:rsidRPr="00E414EC" w:rsidRDefault="008A2255" w:rsidP="00E414EC">
      <w:pPr>
        <w:pStyle w:val="ListParagraph"/>
        <w:numPr>
          <w:ilvl w:val="0"/>
          <w:numId w:val="8"/>
        </w:numPr>
        <w:rPr>
          <w:lang w:val="en-AU"/>
        </w:rPr>
      </w:pPr>
      <w:r w:rsidRPr="00E414EC">
        <w:rPr>
          <w:lang w:val="en-AU"/>
        </w:rPr>
        <w:t>Pg 6 If participants withdrawn for medical reasons by the investigator, why are t</w:t>
      </w:r>
      <w:r w:rsidR="00957C22" w:rsidRPr="00E414EC">
        <w:rPr>
          <w:lang w:val="en-AU"/>
        </w:rPr>
        <w:t xml:space="preserve">hey only reimbursed prorata? </w:t>
      </w:r>
      <w:r w:rsidR="00E414EC">
        <w:rPr>
          <w:lang w:val="en-AU"/>
        </w:rPr>
        <w:t xml:space="preserve">The Researcher(s) confirmed this is an error. </w:t>
      </w:r>
    </w:p>
    <w:p w14:paraId="10F6A844" w14:textId="735144AB" w:rsidR="00E24E77" w:rsidRDefault="008A2255" w:rsidP="00E414EC">
      <w:pPr>
        <w:pStyle w:val="ListParagraph"/>
        <w:numPr>
          <w:ilvl w:val="0"/>
          <w:numId w:val="8"/>
        </w:numPr>
        <w:rPr>
          <w:lang w:val="en-AU"/>
        </w:rPr>
      </w:pPr>
      <w:r w:rsidRPr="00E414EC">
        <w:rPr>
          <w:lang w:val="en-AU"/>
        </w:rPr>
        <w:t>Statement pg 9 regarding providing ethnicity and A/E data to local rununga</w:t>
      </w:r>
      <w:r w:rsidR="00DC3FD3">
        <w:rPr>
          <w:lang w:val="en-AU"/>
        </w:rPr>
        <w:t>,</w:t>
      </w:r>
      <w:r w:rsidRPr="00E414EC">
        <w:rPr>
          <w:lang w:val="en-AU"/>
        </w:rPr>
        <w:t xml:space="preserve"> best put h</w:t>
      </w:r>
      <w:r w:rsidR="00957C22" w:rsidRPr="00E414EC">
        <w:rPr>
          <w:lang w:val="en-AU"/>
        </w:rPr>
        <w:t>i</w:t>
      </w:r>
      <w:r w:rsidRPr="00E414EC">
        <w:rPr>
          <w:lang w:val="en-AU"/>
        </w:rPr>
        <w:t>gher up in document</w:t>
      </w:r>
      <w:r w:rsidR="00DC3FD3">
        <w:rPr>
          <w:lang w:val="en-AU"/>
        </w:rPr>
        <w:t>,</w:t>
      </w:r>
      <w:r w:rsidRPr="00E414EC">
        <w:rPr>
          <w:lang w:val="en-AU"/>
        </w:rPr>
        <w:t xml:space="preserve"> not among contacts.</w:t>
      </w:r>
    </w:p>
    <w:p w14:paraId="13B39490" w14:textId="3ACEFF25" w:rsidR="00A74BD3" w:rsidRDefault="00A74BD3" w:rsidP="00E414EC">
      <w:pPr>
        <w:pStyle w:val="ListParagraph"/>
        <w:numPr>
          <w:ilvl w:val="0"/>
          <w:numId w:val="8"/>
        </w:numPr>
        <w:rPr>
          <w:lang w:val="en-AU"/>
        </w:rPr>
      </w:pPr>
      <w:r>
        <w:rPr>
          <w:lang w:val="en-AU"/>
        </w:rPr>
        <w:t>The Committee st</w:t>
      </w:r>
      <w:r w:rsidR="00F93767">
        <w:rPr>
          <w:lang w:val="en-AU"/>
        </w:rPr>
        <w:t xml:space="preserve">ated compensation statement contained a good level of detail. </w:t>
      </w:r>
    </w:p>
    <w:p w14:paraId="459F23E4" w14:textId="22E9D22C" w:rsidR="001B0CEA" w:rsidRPr="001B0CEA" w:rsidRDefault="001B0CEA" w:rsidP="001B0CEA">
      <w:pPr>
        <w:pStyle w:val="ListParagraph"/>
        <w:numPr>
          <w:ilvl w:val="0"/>
          <w:numId w:val="8"/>
        </w:numPr>
        <w:rPr>
          <w:u w:val="single"/>
          <w:lang w:val="en-AU"/>
        </w:rPr>
      </w:pPr>
      <w:r w:rsidRPr="00A31F1F">
        <w:rPr>
          <w:lang w:val="en-AU"/>
        </w:rPr>
        <w:t xml:space="preserve">The Committee </w:t>
      </w:r>
      <w:r>
        <w:rPr>
          <w:lang w:val="en-AU"/>
        </w:rPr>
        <w:t xml:space="preserve">noted participants have the right to access and correct data about them.  </w:t>
      </w:r>
    </w:p>
    <w:p w14:paraId="0A5966DC" w14:textId="77777777" w:rsidR="00957C22" w:rsidRPr="00957C22" w:rsidRDefault="00957C22" w:rsidP="00E24E77">
      <w:pPr>
        <w:rPr>
          <w:color w:val="4F81BD" w:themeColor="accent1"/>
          <w:lang w:val="en-AU"/>
        </w:rPr>
      </w:pPr>
    </w:p>
    <w:p w14:paraId="61A1EDE7" w14:textId="77777777" w:rsidR="00E24E77" w:rsidRPr="00A31F1F" w:rsidRDefault="00E24E77" w:rsidP="00E24E77">
      <w:pPr>
        <w:rPr>
          <w:u w:val="single"/>
          <w:lang w:val="en-AU"/>
        </w:rPr>
      </w:pPr>
      <w:r w:rsidRPr="00A31F1F">
        <w:rPr>
          <w:u w:val="single"/>
          <w:lang w:val="en-AU"/>
        </w:rPr>
        <w:t xml:space="preserve">Decision </w:t>
      </w:r>
    </w:p>
    <w:p w14:paraId="1C308F69" w14:textId="77777777" w:rsidR="00E24E77" w:rsidRPr="00A31F1F" w:rsidRDefault="00E24E77" w:rsidP="00E24E77">
      <w:pPr>
        <w:rPr>
          <w:lang w:val="en-AU"/>
        </w:rPr>
      </w:pPr>
    </w:p>
    <w:p w14:paraId="0DFA767B" w14:textId="0B8D4361" w:rsidR="00E24E77" w:rsidRPr="00E414EC" w:rsidRDefault="00E24E77" w:rsidP="00E24E77">
      <w:pPr>
        <w:rPr>
          <w:lang w:val="en-AU"/>
        </w:rPr>
      </w:pPr>
      <w:r w:rsidRPr="00E414EC">
        <w:rPr>
          <w:lang w:val="en-AU"/>
        </w:rPr>
        <w:t xml:space="preserve">This application was </w:t>
      </w:r>
      <w:r w:rsidRPr="00E414EC">
        <w:rPr>
          <w:i/>
          <w:lang w:val="en-AU"/>
        </w:rPr>
        <w:t>approved</w:t>
      </w:r>
      <w:r w:rsidRPr="00E414EC">
        <w:rPr>
          <w:lang w:val="en-AU"/>
        </w:rPr>
        <w:t xml:space="preserve"> by </w:t>
      </w:r>
      <w:r w:rsidRPr="00E414EC">
        <w:rPr>
          <w:rFonts w:cs="Arial"/>
          <w:szCs w:val="22"/>
          <w:lang w:val="en-AU"/>
        </w:rPr>
        <w:t>consensus</w:t>
      </w:r>
      <w:r w:rsidR="00E414EC" w:rsidRPr="00E414EC">
        <w:rPr>
          <w:rFonts w:cs="Arial"/>
          <w:szCs w:val="22"/>
          <w:lang w:val="en-AU"/>
        </w:rPr>
        <w:t>.</w:t>
      </w:r>
    </w:p>
    <w:p w14:paraId="21ED3C9E" w14:textId="5E27F46F" w:rsidR="00DC0DA4" w:rsidRPr="00A31F1F" w:rsidRDefault="00BA0CB3">
      <w:pPr>
        <w:autoSpaceDE w:val="0"/>
        <w:autoSpaceDN w:val="0"/>
        <w:adjustRightInd w:val="0"/>
        <w:rPr>
          <w:lang w:val="en-AU"/>
        </w:rPr>
      </w:pPr>
      <w:r w:rsidRPr="00A31F1F">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36830" w:rsidRPr="00A31F1F" w14:paraId="1E69A7E3" w14:textId="77777777" w:rsidTr="00736830">
        <w:trPr>
          <w:trHeight w:val="280"/>
        </w:trPr>
        <w:tc>
          <w:tcPr>
            <w:tcW w:w="966" w:type="dxa"/>
            <w:tcBorders>
              <w:top w:val="nil"/>
              <w:left w:val="nil"/>
              <w:bottom w:val="nil"/>
              <w:right w:val="nil"/>
            </w:tcBorders>
          </w:tcPr>
          <w:p w14:paraId="253B2C20" w14:textId="77777777" w:rsidR="00736830" w:rsidRPr="00A31F1F" w:rsidRDefault="00736830">
            <w:pPr>
              <w:autoSpaceDE w:val="0"/>
              <w:autoSpaceDN w:val="0"/>
              <w:adjustRightInd w:val="0"/>
              <w:rPr>
                <w:lang w:val="en-AU"/>
              </w:rPr>
            </w:pPr>
            <w:r w:rsidRPr="00A31F1F">
              <w:rPr>
                <w:lang w:val="en-AU"/>
              </w:rPr>
              <w:lastRenderedPageBreak/>
              <w:t xml:space="preserve"> </w:t>
            </w:r>
            <w:r w:rsidRPr="00A31F1F">
              <w:rPr>
                <w:b/>
                <w:lang w:val="en-AU"/>
              </w:rPr>
              <w:t xml:space="preserve">7 </w:t>
            </w:r>
            <w:r w:rsidRPr="00A31F1F">
              <w:rPr>
                <w:lang w:val="en-AU"/>
              </w:rPr>
              <w:t xml:space="preserve"> </w:t>
            </w:r>
          </w:p>
        </w:tc>
        <w:tc>
          <w:tcPr>
            <w:tcW w:w="2575" w:type="dxa"/>
            <w:tcBorders>
              <w:top w:val="nil"/>
              <w:left w:val="nil"/>
              <w:bottom w:val="nil"/>
              <w:right w:val="nil"/>
            </w:tcBorders>
          </w:tcPr>
          <w:p w14:paraId="6A18A056" w14:textId="77777777" w:rsidR="00736830" w:rsidRPr="00A31F1F" w:rsidRDefault="00736830">
            <w:pPr>
              <w:autoSpaceDE w:val="0"/>
              <w:autoSpaceDN w:val="0"/>
              <w:adjustRightInd w:val="0"/>
              <w:rPr>
                <w:lang w:val="en-AU"/>
              </w:rPr>
            </w:pPr>
            <w:r w:rsidRPr="00A31F1F">
              <w:rPr>
                <w:b/>
                <w:lang w:val="en-AU"/>
              </w:rPr>
              <w:t xml:space="preserve">Ethics ref: </w:t>
            </w:r>
            <w:r w:rsidRPr="00A31F1F">
              <w:rPr>
                <w:lang w:val="en-AU"/>
              </w:rPr>
              <w:t xml:space="preserve"> </w:t>
            </w:r>
          </w:p>
        </w:tc>
        <w:tc>
          <w:tcPr>
            <w:tcW w:w="6459" w:type="dxa"/>
            <w:tcBorders>
              <w:top w:val="nil"/>
              <w:left w:val="nil"/>
              <w:bottom w:val="nil"/>
              <w:right w:val="nil"/>
            </w:tcBorders>
          </w:tcPr>
          <w:p w14:paraId="4DCC05D7" w14:textId="77777777" w:rsidR="00736830" w:rsidRPr="00A31F1F" w:rsidRDefault="00736830">
            <w:pPr>
              <w:autoSpaceDE w:val="0"/>
              <w:autoSpaceDN w:val="0"/>
              <w:adjustRightInd w:val="0"/>
              <w:rPr>
                <w:lang w:val="en-AU"/>
              </w:rPr>
            </w:pPr>
            <w:r w:rsidRPr="00A31F1F">
              <w:rPr>
                <w:b/>
                <w:lang w:val="en-AU"/>
              </w:rPr>
              <w:t>17/NTB/39</w:t>
            </w:r>
            <w:r w:rsidRPr="00A31F1F">
              <w:rPr>
                <w:lang w:val="en-AU"/>
              </w:rPr>
              <w:t xml:space="preserve"> </w:t>
            </w:r>
          </w:p>
        </w:tc>
      </w:tr>
      <w:tr w:rsidR="00736830" w:rsidRPr="00A31F1F" w14:paraId="0DB2414D" w14:textId="77777777" w:rsidTr="00736830">
        <w:trPr>
          <w:trHeight w:val="280"/>
        </w:trPr>
        <w:tc>
          <w:tcPr>
            <w:tcW w:w="966" w:type="dxa"/>
            <w:tcBorders>
              <w:top w:val="nil"/>
              <w:left w:val="nil"/>
              <w:bottom w:val="nil"/>
              <w:right w:val="nil"/>
            </w:tcBorders>
          </w:tcPr>
          <w:p w14:paraId="565A6350" w14:textId="77777777" w:rsidR="00736830" w:rsidRPr="00A31F1F" w:rsidRDefault="00736830">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64A0E893" w14:textId="77777777" w:rsidR="00736830" w:rsidRPr="00A31F1F" w:rsidRDefault="00736830">
            <w:pPr>
              <w:autoSpaceDE w:val="0"/>
              <w:autoSpaceDN w:val="0"/>
              <w:adjustRightInd w:val="0"/>
              <w:rPr>
                <w:lang w:val="en-AU"/>
              </w:rPr>
            </w:pPr>
            <w:r w:rsidRPr="00A31F1F">
              <w:rPr>
                <w:lang w:val="en-AU"/>
              </w:rPr>
              <w:t xml:space="preserve">Title: </w:t>
            </w:r>
          </w:p>
        </w:tc>
        <w:tc>
          <w:tcPr>
            <w:tcW w:w="6459" w:type="dxa"/>
            <w:tcBorders>
              <w:top w:val="nil"/>
              <w:left w:val="nil"/>
              <w:bottom w:val="nil"/>
              <w:right w:val="nil"/>
            </w:tcBorders>
          </w:tcPr>
          <w:p w14:paraId="0C073A8E" w14:textId="77777777" w:rsidR="00736830" w:rsidRPr="00A31F1F" w:rsidRDefault="00736830">
            <w:pPr>
              <w:autoSpaceDE w:val="0"/>
              <w:autoSpaceDN w:val="0"/>
              <w:adjustRightInd w:val="0"/>
              <w:rPr>
                <w:lang w:val="en-AU"/>
              </w:rPr>
            </w:pPr>
            <w:r w:rsidRPr="00A31F1F">
              <w:rPr>
                <w:lang w:val="en-AU"/>
              </w:rPr>
              <w:t xml:space="preserve">The effect of 1,3-butanediol on immunity in athletes </w:t>
            </w:r>
          </w:p>
        </w:tc>
      </w:tr>
      <w:tr w:rsidR="00736830" w:rsidRPr="00A31F1F" w14:paraId="5465BABA" w14:textId="77777777" w:rsidTr="00736830">
        <w:trPr>
          <w:trHeight w:val="280"/>
        </w:trPr>
        <w:tc>
          <w:tcPr>
            <w:tcW w:w="966" w:type="dxa"/>
            <w:tcBorders>
              <w:top w:val="nil"/>
              <w:left w:val="nil"/>
              <w:bottom w:val="nil"/>
              <w:right w:val="nil"/>
            </w:tcBorders>
          </w:tcPr>
          <w:p w14:paraId="0A7FD8A7" w14:textId="77777777" w:rsidR="00736830" w:rsidRPr="00A31F1F" w:rsidRDefault="00736830">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65A7428D" w14:textId="77777777" w:rsidR="00736830" w:rsidRPr="00A31F1F" w:rsidRDefault="00736830">
            <w:pPr>
              <w:autoSpaceDE w:val="0"/>
              <w:autoSpaceDN w:val="0"/>
              <w:adjustRightInd w:val="0"/>
              <w:rPr>
                <w:lang w:val="en-AU"/>
              </w:rPr>
            </w:pPr>
            <w:r w:rsidRPr="00A31F1F">
              <w:rPr>
                <w:lang w:val="en-AU"/>
              </w:rPr>
              <w:t xml:space="preserve">Principal Investigator: </w:t>
            </w:r>
          </w:p>
        </w:tc>
        <w:tc>
          <w:tcPr>
            <w:tcW w:w="6459" w:type="dxa"/>
            <w:tcBorders>
              <w:top w:val="nil"/>
              <w:left w:val="nil"/>
              <w:bottom w:val="nil"/>
              <w:right w:val="nil"/>
            </w:tcBorders>
          </w:tcPr>
          <w:p w14:paraId="5CB10ACA" w14:textId="77777777" w:rsidR="00736830" w:rsidRPr="00A31F1F" w:rsidRDefault="00736830">
            <w:pPr>
              <w:autoSpaceDE w:val="0"/>
              <w:autoSpaceDN w:val="0"/>
              <w:adjustRightInd w:val="0"/>
              <w:rPr>
                <w:lang w:val="en-AU"/>
              </w:rPr>
            </w:pPr>
            <w:r w:rsidRPr="00A31F1F">
              <w:rPr>
                <w:lang w:val="en-AU"/>
              </w:rPr>
              <w:t xml:space="preserve">Mr David Shaw </w:t>
            </w:r>
          </w:p>
        </w:tc>
      </w:tr>
      <w:tr w:rsidR="00736830" w:rsidRPr="00A31F1F" w14:paraId="2FD61B6B" w14:textId="77777777" w:rsidTr="00736830">
        <w:trPr>
          <w:trHeight w:val="280"/>
        </w:trPr>
        <w:tc>
          <w:tcPr>
            <w:tcW w:w="966" w:type="dxa"/>
            <w:tcBorders>
              <w:top w:val="nil"/>
              <w:left w:val="nil"/>
              <w:bottom w:val="nil"/>
              <w:right w:val="nil"/>
            </w:tcBorders>
          </w:tcPr>
          <w:p w14:paraId="5DB95FB7" w14:textId="77777777" w:rsidR="00736830" w:rsidRPr="00A31F1F" w:rsidRDefault="00736830">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2B99C9C5" w14:textId="77777777" w:rsidR="00736830" w:rsidRPr="00A31F1F" w:rsidRDefault="00736830">
            <w:pPr>
              <w:autoSpaceDE w:val="0"/>
              <w:autoSpaceDN w:val="0"/>
              <w:adjustRightInd w:val="0"/>
              <w:rPr>
                <w:lang w:val="en-AU"/>
              </w:rPr>
            </w:pPr>
            <w:r w:rsidRPr="00A31F1F">
              <w:rPr>
                <w:lang w:val="en-AU"/>
              </w:rPr>
              <w:t xml:space="preserve">Sponsor: </w:t>
            </w:r>
          </w:p>
        </w:tc>
        <w:tc>
          <w:tcPr>
            <w:tcW w:w="6459" w:type="dxa"/>
            <w:tcBorders>
              <w:top w:val="nil"/>
              <w:left w:val="nil"/>
              <w:bottom w:val="nil"/>
              <w:right w:val="nil"/>
            </w:tcBorders>
          </w:tcPr>
          <w:p w14:paraId="45DE5FAF" w14:textId="77777777" w:rsidR="00736830" w:rsidRPr="00A31F1F" w:rsidRDefault="00736830">
            <w:pPr>
              <w:autoSpaceDE w:val="0"/>
              <w:autoSpaceDN w:val="0"/>
              <w:adjustRightInd w:val="0"/>
              <w:rPr>
                <w:lang w:val="en-AU"/>
              </w:rPr>
            </w:pPr>
            <w:r w:rsidRPr="00A31F1F">
              <w:rPr>
                <w:lang w:val="en-AU"/>
              </w:rPr>
              <w:t xml:space="preserve">Auckland University of Technology </w:t>
            </w:r>
          </w:p>
        </w:tc>
      </w:tr>
      <w:tr w:rsidR="00736830" w:rsidRPr="00A31F1F" w14:paraId="2690A285" w14:textId="77777777" w:rsidTr="00736830">
        <w:trPr>
          <w:trHeight w:val="280"/>
        </w:trPr>
        <w:tc>
          <w:tcPr>
            <w:tcW w:w="966" w:type="dxa"/>
            <w:tcBorders>
              <w:top w:val="nil"/>
              <w:left w:val="nil"/>
              <w:bottom w:val="nil"/>
              <w:right w:val="nil"/>
            </w:tcBorders>
          </w:tcPr>
          <w:p w14:paraId="43E6B502" w14:textId="77777777" w:rsidR="00736830" w:rsidRPr="00A31F1F" w:rsidRDefault="00736830">
            <w:pPr>
              <w:autoSpaceDE w:val="0"/>
              <w:autoSpaceDN w:val="0"/>
              <w:adjustRightInd w:val="0"/>
              <w:rPr>
                <w:lang w:val="en-AU"/>
              </w:rPr>
            </w:pPr>
            <w:r w:rsidRPr="00A31F1F">
              <w:rPr>
                <w:lang w:val="en-AU"/>
              </w:rPr>
              <w:t xml:space="preserve"> </w:t>
            </w:r>
          </w:p>
        </w:tc>
        <w:tc>
          <w:tcPr>
            <w:tcW w:w="2575" w:type="dxa"/>
            <w:tcBorders>
              <w:top w:val="nil"/>
              <w:left w:val="nil"/>
              <w:bottom w:val="nil"/>
              <w:right w:val="nil"/>
            </w:tcBorders>
          </w:tcPr>
          <w:p w14:paraId="04BADF1A" w14:textId="77777777" w:rsidR="00736830" w:rsidRPr="00A31F1F" w:rsidRDefault="00736830">
            <w:pPr>
              <w:autoSpaceDE w:val="0"/>
              <w:autoSpaceDN w:val="0"/>
              <w:adjustRightInd w:val="0"/>
              <w:rPr>
                <w:lang w:val="en-AU"/>
              </w:rPr>
            </w:pPr>
            <w:r w:rsidRPr="00A31F1F">
              <w:rPr>
                <w:lang w:val="en-AU"/>
              </w:rPr>
              <w:t xml:space="preserve">Clock Start Date: </w:t>
            </w:r>
          </w:p>
        </w:tc>
        <w:tc>
          <w:tcPr>
            <w:tcW w:w="6459" w:type="dxa"/>
            <w:tcBorders>
              <w:top w:val="nil"/>
              <w:left w:val="nil"/>
              <w:bottom w:val="nil"/>
              <w:right w:val="nil"/>
            </w:tcBorders>
          </w:tcPr>
          <w:p w14:paraId="100DA5F7" w14:textId="77777777" w:rsidR="00736830" w:rsidRPr="00A31F1F" w:rsidRDefault="00736830">
            <w:pPr>
              <w:autoSpaceDE w:val="0"/>
              <w:autoSpaceDN w:val="0"/>
              <w:adjustRightInd w:val="0"/>
              <w:rPr>
                <w:lang w:val="en-AU"/>
              </w:rPr>
            </w:pPr>
            <w:r w:rsidRPr="00A31F1F">
              <w:rPr>
                <w:lang w:val="en-AU"/>
              </w:rPr>
              <w:t xml:space="preserve">23 February 2017 </w:t>
            </w:r>
          </w:p>
        </w:tc>
      </w:tr>
    </w:tbl>
    <w:p w14:paraId="516C2B55" w14:textId="77777777" w:rsidR="00965F37" w:rsidRDefault="00BA0CB3">
      <w:pPr>
        <w:autoSpaceDE w:val="0"/>
        <w:autoSpaceDN w:val="0"/>
        <w:adjustRightInd w:val="0"/>
        <w:rPr>
          <w:lang w:val="en-AU"/>
        </w:rPr>
      </w:pPr>
      <w:r w:rsidRPr="00A31F1F">
        <w:rPr>
          <w:lang w:val="en-AU"/>
        </w:rPr>
        <w:t xml:space="preserve"> </w:t>
      </w:r>
    </w:p>
    <w:p w14:paraId="40E029B0" w14:textId="546A6CA1" w:rsidR="00987913" w:rsidRPr="002C055D" w:rsidRDefault="00965F37">
      <w:pPr>
        <w:autoSpaceDE w:val="0"/>
        <w:autoSpaceDN w:val="0"/>
        <w:adjustRightInd w:val="0"/>
        <w:rPr>
          <w:lang w:val="en-AU"/>
        </w:rPr>
      </w:pPr>
      <w:r w:rsidRPr="002C055D">
        <w:rPr>
          <w:lang w:val="en-AU"/>
        </w:rPr>
        <w:t xml:space="preserve">Mr David Shaw </w:t>
      </w:r>
      <w:r w:rsidR="00987913" w:rsidRPr="002C055D">
        <w:rPr>
          <w:lang w:val="en-AU"/>
        </w:rPr>
        <w:t xml:space="preserve">was present </w:t>
      </w:r>
      <w:r w:rsidRPr="002C055D">
        <w:rPr>
          <w:rFonts w:cs="Arial"/>
          <w:szCs w:val="22"/>
          <w:lang w:val="en-AU"/>
        </w:rPr>
        <w:t>in person</w:t>
      </w:r>
      <w:r w:rsidR="00DC62A5" w:rsidRPr="002C055D">
        <w:rPr>
          <w:lang w:val="en-AU"/>
        </w:rPr>
        <w:t xml:space="preserve"> </w:t>
      </w:r>
      <w:r w:rsidR="00987913" w:rsidRPr="002C055D">
        <w:rPr>
          <w:lang w:val="en-AU"/>
        </w:rPr>
        <w:t>for discussion of this application.</w:t>
      </w:r>
    </w:p>
    <w:p w14:paraId="72AC0DD7" w14:textId="77777777" w:rsidR="00987913" w:rsidRPr="00A31F1F" w:rsidRDefault="00987913">
      <w:pPr>
        <w:autoSpaceDE w:val="0"/>
        <w:autoSpaceDN w:val="0"/>
        <w:adjustRightInd w:val="0"/>
        <w:rPr>
          <w:u w:val="single"/>
          <w:lang w:val="en-AU"/>
        </w:rPr>
      </w:pPr>
    </w:p>
    <w:p w14:paraId="4D9BE731" w14:textId="77777777" w:rsidR="00E24E77" w:rsidRPr="00A31F1F" w:rsidRDefault="00E24E77">
      <w:pPr>
        <w:autoSpaceDE w:val="0"/>
        <w:autoSpaceDN w:val="0"/>
        <w:adjustRightInd w:val="0"/>
        <w:rPr>
          <w:u w:val="single"/>
          <w:lang w:val="en-AU"/>
        </w:rPr>
      </w:pPr>
      <w:r w:rsidRPr="00A31F1F">
        <w:rPr>
          <w:u w:val="single"/>
          <w:lang w:val="en-AU"/>
        </w:rPr>
        <w:t>Potential conflicts of interest</w:t>
      </w:r>
    </w:p>
    <w:p w14:paraId="710126D4" w14:textId="77777777" w:rsidR="00E24E77" w:rsidRPr="00A31F1F" w:rsidRDefault="00E24E77">
      <w:pPr>
        <w:autoSpaceDE w:val="0"/>
        <w:autoSpaceDN w:val="0"/>
        <w:adjustRightInd w:val="0"/>
        <w:rPr>
          <w:b/>
          <w:lang w:val="en-AU"/>
        </w:rPr>
      </w:pPr>
    </w:p>
    <w:p w14:paraId="543B7FA9" w14:textId="77777777" w:rsidR="00E24E77" w:rsidRPr="00A31F1F" w:rsidRDefault="00E24E77">
      <w:pPr>
        <w:autoSpaceDE w:val="0"/>
        <w:autoSpaceDN w:val="0"/>
        <w:adjustRightInd w:val="0"/>
        <w:rPr>
          <w:lang w:val="en-AU"/>
        </w:rPr>
      </w:pPr>
      <w:r w:rsidRPr="00A31F1F">
        <w:rPr>
          <w:lang w:val="en-AU"/>
        </w:rPr>
        <w:t>The Chair asked members to declare any potential conflicts of interest related to this application.</w:t>
      </w:r>
    </w:p>
    <w:p w14:paraId="099D5EEC" w14:textId="77777777" w:rsidR="00E24E77" w:rsidRPr="00A31F1F" w:rsidRDefault="00E24E77">
      <w:pPr>
        <w:autoSpaceDE w:val="0"/>
        <w:autoSpaceDN w:val="0"/>
        <w:adjustRightInd w:val="0"/>
        <w:rPr>
          <w:lang w:val="en-AU"/>
        </w:rPr>
      </w:pPr>
    </w:p>
    <w:p w14:paraId="754F461E" w14:textId="77777777" w:rsidR="00E24E77" w:rsidRPr="00A31F1F" w:rsidRDefault="00E24E77">
      <w:pPr>
        <w:autoSpaceDE w:val="0"/>
        <w:autoSpaceDN w:val="0"/>
        <w:adjustRightInd w:val="0"/>
        <w:rPr>
          <w:lang w:val="en-AU"/>
        </w:rPr>
      </w:pPr>
      <w:r w:rsidRPr="00A31F1F">
        <w:rPr>
          <w:lang w:val="en-AU"/>
        </w:rPr>
        <w:t>No potential conflicts of interest related to this application were declared by any member.</w:t>
      </w:r>
    </w:p>
    <w:p w14:paraId="1DB2B7F4" w14:textId="63518EDA" w:rsidR="00773B60" w:rsidRPr="00A31F1F" w:rsidRDefault="00773B60" w:rsidP="00773B60">
      <w:pPr>
        <w:rPr>
          <w:u w:val="single"/>
          <w:lang w:val="en-AU"/>
        </w:rPr>
      </w:pPr>
    </w:p>
    <w:p w14:paraId="6C47CFF9" w14:textId="77777777" w:rsidR="00773B60" w:rsidRPr="00A31F1F" w:rsidRDefault="00773B60" w:rsidP="00773B60">
      <w:pPr>
        <w:rPr>
          <w:u w:val="single"/>
          <w:lang w:val="en-AU"/>
        </w:rPr>
      </w:pPr>
      <w:r w:rsidRPr="00A31F1F">
        <w:rPr>
          <w:u w:val="single"/>
          <w:lang w:val="en-AU"/>
        </w:rPr>
        <w:t>Summary of Study</w:t>
      </w:r>
    </w:p>
    <w:p w14:paraId="1A027679" w14:textId="77777777" w:rsidR="00773B60" w:rsidRPr="002D2DB0" w:rsidRDefault="00773B60" w:rsidP="00773B60">
      <w:pPr>
        <w:rPr>
          <w:u w:val="single"/>
          <w:lang w:val="en-AU"/>
        </w:rPr>
      </w:pPr>
    </w:p>
    <w:p w14:paraId="7AA209B7" w14:textId="77777777" w:rsidR="00A56B48" w:rsidRPr="002D2DB0" w:rsidRDefault="00A56B48" w:rsidP="002D2DB0">
      <w:pPr>
        <w:pStyle w:val="ListParagraph"/>
        <w:numPr>
          <w:ilvl w:val="0"/>
          <w:numId w:val="26"/>
        </w:numPr>
        <w:autoSpaceDE w:val="0"/>
        <w:autoSpaceDN w:val="0"/>
        <w:adjustRightInd w:val="0"/>
        <w:rPr>
          <w:lang w:val="en-AU"/>
        </w:rPr>
      </w:pPr>
      <w:r w:rsidRPr="002D2DB0">
        <w:rPr>
          <w:lang w:val="en-AU"/>
        </w:rPr>
        <w:t>A PhD candidate study investigating the effects of a food additive (1,3,butanediol) which induces mild ketosis, on the immune functions (as measured in blood and saliva) and also on performance, of ~18 regular endurance athletes cycling flat out in a sports laboratory for 120min.</w:t>
      </w:r>
    </w:p>
    <w:p w14:paraId="311BF28A" w14:textId="44CD74DC" w:rsidR="00A56B48" w:rsidRPr="002D2DB0" w:rsidRDefault="00A56B48" w:rsidP="002D2DB0">
      <w:pPr>
        <w:pStyle w:val="ListParagraph"/>
        <w:numPr>
          <w:ilvl w:val="0"/>
          <w:numId w:val="26"/>
        </w:numPr>
        <w:autoSpaceDE w:val="0"/>
        <w:autoSpaceDN w:val="0"/>
        <w:adjustRightInd w:val="0"/>
        <w:rPr>
          <w:lang w:val="en-AU"/>
        </w:rPr>
      </w:pPr>
      <w:r w:rsidRPr="002D2DB0">
        <w:rPr>
          <w:lang w:val="en-AU"/>
        </w:rPr>
        <w:t>The reason for doing this is that athletes are already using this supplement to boost performance but there is inadequate information about its effects on the immune system (which can be compromi</w:t>
      </w:r>
      <w:r w:rsidR="007D741F" w:rsidRPr="002D2DB0">
        <w:rPr>
          <w:lang w:val="en-AU"/>
        </w:rPr>
        <w:t>sed by high endurance sport)</w:t>
      </w:r>
      <w:r w:rsidRPr="002D2DB0">
        <w:rPr>
          <w:lang w:val="en-AU"/>
        </w:rPr>
        <w:t>.</w:t>
      </w:r>
    </w:p>
    <w:p w14:paraId="75F9377C" w14:textId="48738A6D" w:rsidR="00A56B48" w:rsidRPr="002D2DB0" w:rsidRDefault="00A56B48" w:rsidP="002D2DB0">
      <w:pPr>
        <w:pStyle w:val="ListParagraph"/>
        <w:numPr>
          <w:ilvl w:val="0"/>
          <w:numId w:val="26"/>
        </w:numPr>
        <w:autoSpaceDE w:val="0"/>
        <w:autoSpaceDN w:val="0"/>
        <w:adjustRightInd w:val="0"/>
        <w:rPr>
          <w:lang w:val="en-AU"/>
        </w:rPr>
      </w:pPr>
      <w:r w:rsidRPr="002D2DB0">
        <w:rPr>
          <w:lang w:val="en-AU"/>
        </w:rPr>
        <w:t>A pilot study preceding the main study, will allow determination of the</w:t>
      </w:r>
      <w:r w:rsidR="007255A7">
        <w:rPr>
          <w:lang w:val="en-AU"/>
        </w:rPr>
        <w:t xml:space="preserve"> optimal dose of 1,3 butanediol.</w:t>
      </w:r>
    </w:p>
    <w:p w14:paraId="0EAE8C8D" w14:textId="4623FF9F" w:rsidR="00A56B48" w:rsidRPr="002D2DB0" w:rsidRDefault="00A56B48" w:rsidP="002D2DB0">
      <w:pPr>
        <w:pStyle w:val="ListParagraph"/>
        <w:numPr>
          <w:ilvl w:val="0"/>
          <w:numId w:val="26"/>
        </w:numPr>
        <w:autoSpaceDE w:val="0"/>
        <w:autoSpaceDN w:val="0"/>
        <w:adjustRightInd w:val="0"/>
        <w:rPr>
          <w:lang w:val="en-AU"/>
        </w:rPr>
      </w:pPr>
      <w:r w:rsidRPr="002D2DB0">
        <w:rPr>
          <w:lang w:val="en-AU"/>
        </w:rPr>
        <w:t>Design: randomis</w:t>
      </w:r>
      <w:r w:rsidR="002D2DB0" w:rsidRPr="002D2DB0">
        <w:rPr>
          <w:lang w:val="en-AU"/>
        </w:rPr>
        <w:t xml:space="preserve">ed </w:t>
      </w:r>
      <w:r w:rsidR="002E4273" w:rsidRPr="002D2DB0">
        <w:rPr>
          <w:lang w:val="en-AU"/>
        </w:rPr>
        <w:t>placebo-controlled</w:t>
      </w:r>
      <w:r w:rsidR="002D2DB0" w:rsidRPr="002D2DB0">
        <w:rPr>
          <w:lang w:val="en-AU"/>
        </w:rPr>
        <w:t xml:space="preserve"> crossover.</w:t>
      </w:r>
    </w:p>
    <w:p w14:paraId="147CA4CA" w14:textId="22CD789B" w:rsidR="007D741F" w:rsidRPr="002D2DB0" w:rsidRDefault="00A56B48" w:rsidP="002D2DB0">
      <w:pPr>
        <w:pStyle w:val="ListParagraph"/>
        <w:numPr>
          <w:ilvl w:val="0"/>
          <w:numId w:val="26"/>
        </w:numPr>
        <w:autoSpaceDE w:val="0"/>
        <w:autoSpaceDN w:val="0"/>
        <w:adjustRightInd w:val="0"/>
        <w:rPr>
          <w:lang w:val="en-AU"/>
        </w:rPr>
      </w:pPr>
      <w:r w:rsidRPr="002D2DB0">
        <w:rPr>
          <w:lang w:val="en-AU"/>
        </w:rPr>
        <w:t xml:space="preserve">Note: Submitting an ethics form from an academic institution in lieu of submitting a formal a protocol (thus requiring this committee to pick through to find the relevant bits) is disrespectful. </w:t>
      </w:r>
    </w:p>
    <w:p w14:paraId="29DF67E8" w14:textId="77777777" w:rsidR="00A56B48" w:rsidRPr="00A31F1F" w:rsidRDefault="00A56B48" w:rsidP="00773B60">
      <w:pPr>
        <w:autoSpaceDE w:val="0"/>
        <w:autoSpaceDN w:val="0"/>
        <w:adjustRightInd w:val="0"/>
        <w:rPr>
          <w:lang w:val="en-AU"/>
        </w:rPr>
      </w:pPr>
    </w:p>
    <w:p w14:paraId="69301C41" w14:textId="77777777" w:rsidR="00773B60" w:rsidRPr="00A31F1F" w:rsidRDefault="00773B60" w:rsidP="00773B60">
      <w:pPr>
        <w:rPr>
          <w:u w:val="single"/>
          <w:lang w:val="en-AU"/>
        </w:rPr>
      </w:pPr>
      <w:r w:rsidRPr="00A31F1F">
        <w:rPr>
          <w:u w:val="single"/>
          <w:lang w:val="en-AU"/>
        </w:rPr>
        <w:t>Summary of ethical issues (resolved)</w:t>
      </w:r>
    </w:p>
    <w:p w14:paraId="75B8C9AB" w14:textId="77777777" w:rsidR="00773B60" w:rsidRPr="003305B0" w:rsidRDefault="00773B60" w:rsidP="00773B60">
      <w:pPr>
        <w:rPr>
          <w:u w:val="single"/>
          <w:lang w:val="en-AU"/>
        </w:rPr>
      </w:pPr>
    </w:p>
    <w:p w14:paraId="4D1DA014" w14:textId="77777777" w:rsidR="00773B60" w:rsidRPr="003305B0" w:rsidRDefault="00773B60" w:rsidP="00773B60">
      <w:pPr>
        <w:rPr>
          <w:lang w:val="en-AU"/>
        </w:rPr>
      </w:pPr>
      <w:r w:rsidRPr="003305B0">
        <w:rPr>
          <w:lang w:val="en-AU"/>
        </w:rPr>
        <w:t>The main ethical issues considered by the Committee and addressed by the Researcher are as follows.</w:t>
      </w:r>
    </w:p>
    <w:p w14:paraId="647C3997" w14:textId="7300A908" w:rsidR="002D2DB0" w:rsidRPr="00F80516" w:rsidRDefault="002D2DB0" w:rsidP="00F80516">
      <w:pPr>
        <w:spacing w:before="80" w:after="80"/>
        <w:rPr>
          <w:lang w:val="en-AU"/>
        </w:rPr>
      </w:pPr>
    </w:p>
    <w:p w14:paraId="0CD4C83E" w14:textId="684FEDFF" w:rsidR="001A1CDF" w:rsidRPr="003305B0" w:rsidRDefault="001A1CDF" w:rsidP="003305B0">
      <w:pPr>
        <w:pStyle w:val="ListParagraph"/>
        <w:numPr>
          <w:ilvl w:val="0"/>
          <w:numId w:val="26"/>
        </w:numPr>
        <w:spacing w:before="80" w:after="80"/>
        <w:rPr>
          <w:u w:val="single"/>
          <w:lang w:val="en-AU"/>
        </w:rPr>
      </w:pPr>
      <w:r w:rsidRPr="003305B0">
        <w:rPr>
          <w:lang w:val="en-AU"/>
        </w:rPr>
        <w:t xml:space="preserve">The Committee queried whether doses are based on </w:t>
      </w:r>
      <w:r w:rsidR="003305B0" w:rsidRPr="003305B0">
        <w:rPr>
          <w:lang w:val="en-AU"/>
        </w:rPr>
        <w:t>recommended</w:t>
      </w:r>
      <w:r w:rsidRPr="003305B0">
        <w:rPr>
          <w:lang w:val="en-AU"/>
        </w:rPr>
        <w:t xml:space="preserve"> safety data. The Researcher(s) stated compound that is connected to another</w:t>
      </w:r>
      <w:r w:rsidR="00285375">
        <w:rPr>
          <w:lang w:val="en-AU"/>
        </w:rPr>
        <w:t xml:space="preserve"> similar</w:t>
      </w:r>
      <w:r w:rsidRPr="003305B0">
        <w:rPr>
          <w:lang w:val="en-AU"/>
        </w:rPr>
        <w:t xml:space="preserve"> ketone </w:t>
      </w:r>
      <w:r w:rsidR="00285375">
        <w:rPr>
          <w:lang w:val="en-AU"/>
        </w:rPr>
        <w:t>informed this studies dosing.</w:t>
      </w:r>
    </w:p>
    <w:p w14:paraId="73419BB9" w14:textId="18A9DA6C" w:rsidR="003305B0" w:rsidRPr="003305B0" w:rsidRDefault="00285375" w:rsidP="003305B0">
      <w:pPr>
        <w:pStyle w:val="ListParagraph"/>
        <w:numPr>
          <w:ilvl w:val="0"/>
          <w:numId w:val="26"/>
        </w:numPr>
        <w:spacing w:before="80" w:after="80"/>
        <w:rPr>
          <w:u w:val="single"/>
          <w:lang w:val="en-AU"/>
        </w:rPr>
      </w:pPr>
      <w:r>
        <w:rPr>
          <w:lang w:val="en-AU"/>
        </w:rPr>
        <w:t xml:space="preserve">Please explain the data safety monitoring arrangements. The Researcher(s) stated the CI and supervisors </w:t>
      </w:r>
      <w:r w:rsidR="003305B0">
        <w:rPr>
          <w:lang w:val="en-AU"/>
        </w:rPr>
        <w:t xml:space="preserve">would make </w:t>
      </w:r>
      <w:r>
        <w:rPr>
          <w:lang w:val="en-AU"/>
        </w:rPr>
        <w:t>the</w:t>
      </w:r>
      <w:r w:rsidR="003305B0">
        <w:rPr>
          <w:lang w:val="en-AU"/>
        </w:rPr>
        <w:t xml:space="preserve"> call if someone needed to be withdrawn</w:t>
      </w:r>
      <w:r>
        <w:rPr>
          <w:lang w:val="en-AU"/>
        </w:rPr>
        <w:t>.</w:t>
      </w:r>
      <w:r w:rsidR="003305B0">
        <w:rPr>
          <w:lang w:val="en-AU"/>
        </w:rPr>
        <w:t xml:space="preserve"> The Researcher(s) confirmed they </w:t>
      </w:r>
      <w:r w:rsidR="00AE2F20">
        <w:rPr>
          <w:lang w:val="en-AU"/>
        </w:rPr>
        <w:t>would</w:t>
      </w:r>
      <w:r>
        <w:rPr>
          <w:lang w:val="en-AU"/>
        </w:rPr>
        <w:t xml:space="preserve"> not be blinded. </w:t>
      </w:r>
      <w:r w:rsidR="003305B0">
        <w:rPr>
          <w:lang w:val="en-AU"/>
        </w:rPr>
        <w:t xml:space="preserve"> </w:t>
      </w:r>
    </w:p>
    <w:p w14:paraId="2ABC52B9" w14:textId="1DB94A50" w:rsidR="00881AC8" w:rsidRPr="003305B0" w:rsidRDefault="00F80516" w:rsidP="003305B0">
      <w:pPr>
        <w:pStyle w:val="ListParagraph"/>
        <w:numPr>
          <w:ilvl w:val="0"/>
          <w:numId w:val="26"/>
        </w:numPr>
        <w:spacing w:before="80" w:after="80"/>
        <w:rPr>
          <w:u w:val="single"/>
          <w:lang w:val="en-AU"/>
        </w:rPr>
      </w:pPr>
      <w:r>
        <w:rPr>
          <w:lang w:val="en-AU"/>
        </w:rPr>
        <w:t>The Committee noted the u</w:t>
      </w:r>
      <w:r w:rsidR="00881AC8">
        <w:rPr>
          <w:lang w:val="en-AU"/>
        </w:rPr>
        <w:t xml:space="preserve">niversity owns IP </w:t>
      </w:r>
      <w:r>
        <w:rPr>
          <w:lang w:val="en-AU"/>
        </w:rPr>
        <w:t>generated from the PhD, though the</w:t>
      </w:r>
      <w:r w:rsidR="00881AC8">
        <w:rPr>
          <w:lang w:val="en-AU"/>
        </w:rPr>
        <w:t xml:space="preserve"> student can copyright</w:t>
      </w:r>
      <w:r>
        <w:rPr>
          <w:lang w:val="en-AU"/>
        </w:rPr>
        <w:t xml:space="preserve"> the</w:t>
      </w:r>
      <w:r w:rsidR="00881AC8">
        <w:rPr>
          <w:lang w:val="en-AU"/>
        </w:rPr>
        <w:t xml:space="preserve"> thesis. </w:t>
      </w:r>
    </w:p>
    <w:p w14:paraId="301BE7C8" w14:textId="5C14042A" w:rsidR="001A1CDF" w:rsidRPr="00F03553" w:rsidRDefault="00F03553" w:rsidP="003047C9">
      <w:pPr>
        <w:pStyle w:val="ListParagraph"/>
        <w:numPr>
          <w:ilvl w:val="0"/>
          <w:numId w:val="26"/>
        </w:numPr>
        <w:spacing w:before="80" w:after="80"/>
        <w:rPr>
          <w:color w:val="4F81BD" w:themeColor="accent1"/>
          <w:u w:val="single"/>
          <w:lang w:val="en-AU"/>
        </w:rPr>
      </w:pPr>
      <w:r w:rsidRPr="00F03553">
        <w:rPr>
          <w:lang w:val="en-AU"/>
        </w:rPr>
        <w:t xml:space="preserve">The Researcher(s) explained consent process. </w:t>
      </w:r>
    </w:p>
    <w:p w14:paraId="06F098E0" w14:textId="77777777" w:rsidR="00F03553" w:rsidRPr="00F03553" w:rsidRDefault="00F03553" w:rsidP="00F03553">
      <w:pPr>
        <w:pStyle w:val="ListParagraph"/>
        <w:spacing w:before="80" w:after="80"/>
        <w:rPr>
          <w:color w:val="4F81BD" w:themeColor="accent1"/>
          <w:u w:val="single"/>
          <w:lang w:val="en-AU"/>
        </w:rPr>
      </w:pPr>
    </w:p>
    <w:p w14:paraId="2FBBC9EB" w14:textId="77777777" w:rsidR="00773B60" w:rsidRPr="00A31F1F" w:rsidRDefault="00773B60" w:rsidP="00773B60">
      <w:pPr>
        <w:rPr>
          <w:u w:val="single"/>
          <w:lang w:val="en-AU"/>
        </w:rPr>
      </w:pPr>
      <w:r w:rsidRPr="00A31F1F">
        <w:rPr>
          <w:u w:val="single"/>
          <w:lang w:val="en-AU"/>
        </w:rPr>
        <w:t>Summary of ethical issues (outstanding)</w:t>
      </w:r>
    </w:p>
    <w:p w14:paraId="523E18D5" w14:textId="77777777" w:rsidR="00773B60" w:rsidRPr="00A31F1F" w:rsidRDefault="00773B60" w:rsidP="00773B60">
      <w:pPr>
        <w:rPr>
          <w:u w:val="single"/>
          <w:lang w:val="en-AU"/>
        </w:rPr>
      </w:pPr>
    </w:p>
    <w:p w14:paraId="334B82C4" w14:textId="77777777" w:rsidR="00773B60" w:rsidRPr="003047C9" w:rsidRDefault="00773B60" w:rsidP="00773B60">
      <w:pPr>
        <w:rPr>
          <w:lang w:val="en-AU"/>
        </w:rPr>
      </w:pPr>
      <w:r w:rsidRPr="00A31F1F">
        <w:rPr>
          <w:lang w:val="en-AU"/>
        </w:rPr>
        <w:t xml:space="preserve">The main ethical issues considered by the Committee and which require addressing by the </w:t>
      </w:r>
      <w:r w:rsidRPr="003047C9">
        <w:rPr>
          <w:lang w:val="en-AU"/>
        </w:rPr>
        <w:t>Researcher are as follows.</w:t>
      </w:r>
    </w:p>
    <w:p w14:paraId="72E45571" w14:textId="77777777" w:rsidR="00773B60" w:rsidRPr="003047C9" w:rsidRDefault="00773B60" w:rsidP="00773B60">
      <w:pPr>
        <w:autoSpaceDE w:val="0"/>
        <w:autoSpaceDN w:val="0"/>
        <w:adjustRightInd w:val="0"/>
        <w:rPr>
          <w:lang w:val="en-AU"/>
        </w:rPr>
      </w:pPr>
    </w:p>
    <w:p w14:paraId="40BE6016" w14:textId="07454845" w:rsidR="00F80516" w:rsidRPr="003305B0" w:rsidRDefault="00F80516" w:rsidP="00736830">
      <w:pPr>
        <w:pStyle w:val="ListParagraph"/>
        <w:numPr>
          <w:ilvl w:val="0"/>
          <w:numId w:val="26"/>
        </w:numPr>
        <w:spacing w:before="80" w:after="80"/>
        <w:rPr>
          <w:lang w:val="en-AU"/>
        </w:rPr>
      </w:pPr>
      <w:r w:rsidRPr="003305B0">
        <w:rPr>
          <w:lang w:val="en-AU"/>
        </w:rPr>
        <w:t>Securi</w:t>
      </w:r>
      <w:r>
        <w:rPr>
          <w:lang w:val="en-AU"/>
        </w:rPr>
        <w:t xml:space="preserve">ty of personal data See r.2.1.1. The Committee asked for more information on confidentiality, noting the reliance on </w:t>
      </w:r>
      <w:r w:rsidRPr="003305B0">
        <w:rPr>
          <w:lang w:val="en-AU"/>
        </w:rPr>
        <w:t>"private use computer"</w:t>
      </w:r>
      <w:r>
        <w:rPr>
          <w:lang w:val="en-AU"/>
        </w:rPr>
        <w:t>. The Researcher(s) explained the confidentiality measures. The Committee noted it w</w:t>
      </w:r>
      <w:r w:rsidRPr="003305B0">
        <w:rPr>
          <w:lang w:val="en-AU"/>
        </w:rPr>
        <w:t xml:space="preserve">ould be safer to use a password </w:t>
      </w:r>
      <w:r w:rsidRPr="003305B0">
        <w:rPr>
          <w:lang w:val="en-AU"/>
        </w:rPr>
        <w:lastRenderedPageBreak/>
        <w:t>p</w:t>
      </w:r>
      <w:r>
        <w:rPr>
          <w:lang w:val="en-AU"/>
        </w:rPr>
        <w:t xml:space="preserve">rotected PC located at AUT, and to use the cloud system from AUT for storage. Please add this detail to the protocol. </w:t>
      </w:r>
    </w:p>
    <w:p w14:paraId="76B7828F" w14:textId="4DA40F17" w:rsidR="00F80516" w:rsidRPr="003305B0" w:rsidRDefault="00F80516" w:rsidP="00736830">
      <w:pPr>
        <w:pStyle w:val="ListParagraph"/>
        <w:numPr>
          <w:ilvl w:val="0"/>
          <w:numId w:val="26"/>
        </w:numPr>
        <w:spacing w:before="80" w:after="80"/>
        <w:rPr>
          <w:lang w:val="en-AU"/>
        </w:rPr>
      </w:pPr>
      <w:r>
        <w:rPr>
          <w:lang w:val="en-AU"/>
        </w:rPr>
        <w:t xml:space="preserve">Add healthy males to the title of the </w:t>
      </w:r>
      <w:r w:rsidR="00F03553">
        <w:rPr>
          <w:lang w:val="en-AU"/>
        </w:rPr>
        <w:t>study,</w:t>
      </w:r>
      <w:r>
        <w:rPr>
          <w:lang w:val="en-AU"/>
        </w:rPr>
        <w:t xml:space="preserve"> as this is an important feature of the research. </w:t>
      </w:r>
    </w:p>
    <w:p w14:paraId="29E3C471" w14:textId="77777777" w:rsidR="00F03553" w:rsidRPr="00F03553" w:rsidRDefault="00F03553" w:rsidP="00736830">
      <w:pPr>
        <w:pStyle w:val="ListParagraph"/>
        <w:numPr>
          <w:ilvl w:val="0"/>
          <w:numId w:val="26"/>
        </w:numPr>
        <w:spacing w:before="80" w:after="80"/>
        <w:rPr>
          <w:u w:val="single"/>
          <w:lang w:val="en-AU"/>
        </w:rPr>
      </w:pPr>
      <w:r>
        <w:rPr>
          <w:lang w:val="en-AU"/>
        </w:rPr>
        <w:t>The Committee asked</w:t>
      </w:r>
      <w:r w:rsidR="00F80516">
        <w:rPr>
          <w:lang w:val="en-AU"/>
        </w:rPr>
        <w:t xml:space="preserve"> whether this study falls under a trial involving a new medicine, as other supplements provided in high doses or for therapeutic indications had required SCOTT review in the past. </w:t>
      </w:r>
      <w:r w:rsidR="00F80516" w:rsidRPr="003305B0">
        <w:rPr>
          <w:lang w:val="en-AU"/>
        </w:rPr>
        <w:t xml:space="preserve">The Researcher(s) stated they had checked with Medsafe. </w:t>
      </w:r>
      <w:r w:rsidR="00F80516">
        <w:rPr>
          <w:lang w:val="en-AU"/>
        </w:rPr>
        <w:t>The Committee requested evidence of this</w:t>
      </w:r>
      <w:r>
        <w:rPr>
          <w:lang w:val="en-AU"/>
        </w:rPr>
        <w:t xml:space="preserve">. </w:t>
      </w:r>
    </w:p>
    <w:p w14:paraId="5DCC9FE5" w14:textId="21F3E9C9" w:rsidR="00F80516" w:rsidRPr="00DC6E16" w:rsidRDefault="00F80516" w:rsidP="00736830">
      <w:pPr>
        <w:pStyle w:val="ListParagraph"/>
        <w:numPr>
          <w:ilvl w:val="0"/>
          <w:numId w:val="26"/>
        </w:numPr>
        <w:spacing w:before="80" w:after="80"/>
        <w:rPr>
          <w:u w:val="single"/>
          <w:lang w:val="en-AU"/>
        </w:rPr>
      </w:pPr>
      <w:r>
        <w:rPr>
          <w:lang w:val="en-AU"/>
        </w:rPr>
        <w:t xml:space="preserve">The Committee requested the researcher add stopping rules for the study. </w:t>
      </w:r>
    </w:p>
    <w:p w14:paraId="62FB5BF6" w14:textId="77777777" w:rsidR="00F80516" w:rsidRPr="00DC6E16" w:rsidRDefault="00F80516" w:rsidP="00736830">
      <w:pPr>
        <w:pStyle w:val="ListParagraph"/>
        <w:numPr>
          <w:ilvl w:val="0"/>
          <w:numId w:val="26"/>
        </w:numPr>
        <w:spacing w:before="80" w:after="80"/>
        <w:rPr>
          <w:u w:val="single"/>
          <w:lang w:val="en-AU"/>
        </w:rPr>
      </w:pPr>
      <w:r>
        <w:rPr>
          <w:lang w:val="en-AU"/>
        </w:rPr>
        <w:t xml:space="preserve">The Committee asked about identifiably of data. The Researcher(s) explained data would be de-identified at the end. For a period some level of identifier will be on a personal computer. The Committee stated a link could be created so data is linked without personal identifiers on the main-use data set. Similarly for questionnaires this should use a study number. Please view the National Ethics Advisory Committee Guidelines on Intervention Studies for guidance on levels of identifiably. Data should be coded to balance protection of information with the ability to re-link for safety reasons. </w:t>
      </w:r>
    </w:p>
    <w:p w14:paraId="6003CB26" w14:textId="77777777" w:rsidR="00F80516" w:rsidRPr="003305B0" w:rsidRDefault="00F80516" w:rsidP="00736830">
      <w:pPr>
        <w:pStyle w:val="ListParagraph"/>
        <w:numPr>
          <w:ilvl w:val="0"/>
          <w:numId w:val="26"/>
        </w:numPr>
        <w:spacing w:before="80" w:after="80"/>
        <w:rPr>
          <w:u w:val="single"/>
          <w:lang w:val="en-AU"/>
        </w:rPr>
      </w:pPr>
      <w:r>
        <w:rPr>
          <w:lang w:val="en-AU"/>
        </w:rPr>
        <w:t xml:space="preserve">The Committee requested that a protocol is created and submitted rather than the AUT application form. </w:t>
      </w:r>
    </w:p>
    <w:p w14:paraId="0C956865" w14:textId="7C5803DB" w:rsidR="00F80516" w:rsidRPr="00881AC8" w:rsidRDefault="00F80516" w:rsidP="00736830">
      <w:pPr>
        <w:pStyle w:val="ListParagraph"/>
        <w:numPr>
          <w:ilvl w:val="0"/>
          <w:numId w:val="26"/>
        </w:numPr>
        <w:spacing w:before="80" w:after="80"/>
        <w:rPr>
          <w:u w:val="single"/>
          <w:lang w:val="en-AU"/>
        </w:rPr>
      </w:pPr>
      <w:r>
        <w:rPr>
          <w:lang w:val="en-AU"/>
        </w:rPr>
        <w:t>The Committee asked what the process was in the event of incidental findings. The Researcher(s) stated they would let the participant know. The Researcher(s) stated they do not have the clinical expertise know. The Committee noted there is a need to have someone review the</w:t>
      </w:r>
      <w:r w:rsidR="00DC3FD3">
        <w:rPr>
          <w:lang w:val="en-AU"/>
        </w:rPr>
        <w:t xml:space="preserve"> laboratory results</w:t>
      </w:r>
      <w:r>
        <w:rPr>
          <w:lang w:val="en-AU"/>
        </w:rPr>
        <w:t>, which could lead to a referral</w:t>
      </w:r>
      <w:r w:rsidR="00DC3FD3">
        <w:rPr>
          <w:lang w:val="en-AU"/>
        </w:rPr>
        <w:t xml:space="preserve"> to their GP.</w:t>
      </w:r>
      <w:r>
        <w:rPr>
          <w:lang w:val="en-AU"/>
        </w:rPr>
        <w:t xml:space="preserve"> This person could be part of the data safety monitoring review. </w:t>
      </w:r>
    </w:p>
    <w:p w14:paraId="38017411" w14:textId="71894C66" w:rsidR="003305B0" w:rsidRPr="00F03553" w:rsidRDefault="008A2255" w:rsidP="00736830">
      <w:pPr>
        <w:pStyle w:val="ListParagraph"/>
        <w:numPr>
          <w:ilvl w:val="0"/>
          <w:numId w:val="26"/>
        </w:numPr>
        <w:rPr>
          <w:lang w:val="en-AU"/>
        </w:rPr>
      </w:pPr>
      <w:r w:rsidRPr="003047C9">
        <w:rPr>
          <w:lang w:val="en-AU"/>
        </w:rPr>
        <w:t xml:space="preserve">Revised answer re p.4.3.1 (Maori consultation) misses the mark. The requirement to consult is on the applicant not the study participant. </w:t>
      </w:r>
      <w:r w:rsidR="00F80516">
        <w:rPr>
          <w:lang w:val="en-AU"/>
        </w:rPr>
        <w:t xml:space="preserve">Please explain the consultation plan, but note the actual consultation can happen after you submit to ethics. The Committee </w:t>
      </w:r>
      <w:r w:rsidR="00F80516" w:rsidRPr="003047C9">
        <w:rPr>
          <w:lang w:val="en-AU"/>
        </w:rPr>
        <w:t>Suggest consult</w:t>
      </w:r>
      <w:r w:rsidR="00F80516">
        <w:rPr>
          <w:lang w:val="en-AU"/>
        </w:rPr>
        <w:t>ation</w:t>
      </w:r>
      <w:r w:rsidR="00F80516" w:rsidRPr="003047C9">
        <w:rPr>
          <w:lang w:val="en-AU"/>
        </w:rPr>
        <w:t xml:space="preserve"> with AUT kaumatua council / He Kamaka Waiora. </w:t>
      </w:r>
    </w:p>
    <w:p w14:paraId="022CB252" w14:textId="5A364817" w:rsidR="00511C9A" w:rsidRDefault="00F03553" w:rsidP="00736830">
      <w:pPr>
        <w:pStyle w:val="ListParagraph"/>
        <w:numPr>
          <w:ilvl w:val="0"/>
          <w:numId w:val="26"/>
        </w:numPr>
        <w:rPr>
          <w:lang w:val="en-AU"/>
        </w:rPr>
      </w:pPr>
      <w:r>
        <w:rPr>
          <w:lang w:val="en-AU"/>
        </w:rPr>
        <w:t xml:space="preserve">Submit advertising wording for social media. </w:t>
      </w:r>
    </w:p>
    <w:p w14:paraId="19B19CC7" w14:textId="77777777" w:rsidR="00773B60" w:rsidRPr="008C51C3" w:rsidRDefault="00773B60" w:rsidP="008C51C3">
      <w:pPr>
        <w:spacing w:before="80" w:after="80"/>
        <w:rPr>
          <w:rFonts w:cs="Arial"/>
          <w:szCs w:val="22"/>
          <w:lang w:val="en-AU"/>
        </w:rPr>
      </w:pPr>
    </w:p>
    <w:p w14:paraId="4DD83298" w14:textId="77777777" w:rsidR="00773B60" w:rsidRPr="00A31F1F" w:rsidRDefault="00773B60" w:rsidP="00773B60">
      <w:pPr>
        <w:spacing w:before="80" w:after="80"/>
        <w:rPr>
          <w:rFonts w:cs="Arial"/>
          <w:szCs w:val="22"/>
          <w:lang w:val="en-AU"/>
        </w:rPr>
      </w:pPr>
      <w:r w:rsidRPr="00A31F1F">
        <w:rPr>
          <w:rFonts w:cs="Arial"/>
          <w:szCs w:val="22"/>
          <w:lang w:val="en-AU"/>
        </w:rPr>
        <w:t xml:space="preserve">The Committee requested the following changes to the Participant Information Sheet and Consent Form: </w:t>
      </w:r>
    </w:p>
    <w:p w14:paraId="7A19C2D0" w14:textId="77777777" w:rsidR="00773B60" w:rsidRPr="00A31F1F" w:rsidRDefault="00773B60" w:rsidP="00773B60">
      <w:pPr>
        <w:spacing w:before="80" w:after="80"/>
        <w:rPr>
          <w:rFonts w:cs="Arial"/>
          <w:szCs w:val="22"/>
          <w:lang w:val="en-AU"/>
        </w:rPr>
      </w:pPr>
    </w:p>
    <w:p w14:paraId="4B528EF3" w14:textId="77777777" w:rsidR="00F80516" w:rsidRPr="003305B0" w:rsidRDefault="00F80516" w:rsidP="00736830">
      <w:pPr>
        <w:pStyle w:val="ListParagraph"/>
        <w:numPr>
          <w:ilvl w:val="0"/>
          <w:numId w:val="26"/>
        </w:numPr>
        <w:spacing w:before="80" w:after="80"/>
        <w:rPr>
          <w:lang w:val="en-AU"/>
        </w:rPr>
      </w:pPr>
      <w:r>
        <w:rPr>
          <w:lang w:val="en-AU"/>
        </w:rPr>
        <w:t xml:space="preserve">The Researcher(s) confirmed they would not provide the product to participants after the study. The Committee noted this should be clearly stated in the Participant Information Sheet. </w:t>
      </w:r>
    </w:p>
    <w:p w14:paraId="69F3DD20" w14:textId="77777777" w:rsidR="00F80516" w:rsidRPr="003305B0" w:rsidRDefault="00F80516" w:rsidP="00736830">
      <w:pPr>
        <w:pStyle w:val="ListParagraph"/>
        <w:numPr>
          <w:ilvl w:val="0"/>
          <w:numId w:val="26"/>
        </w:numPr>
        <w:spacing w:before="80" w:after="80"/>
        <w:rPr>
          <w:u w:val="single"/>
          <w:lang w:val="en-AU"/>
        </w:rPr>
      </w:pPr>
      <w:r w:rsidRPr="003305B0">
        <w:rPr>
          <w:lang w:val="en-AU"/>
        </w:rPr>
        <w:t xml:space="preserve">The </w:t>
      </w:r>
      <w:r>
        <w:rPr>
          <w:lang w:val="en-AU"/>
        </w:rPr>
        <w:t xml:space="preserve">Participant Information Sheet </w:t>
      </w:r>
      <w:r w:rsidRPr="003305B0">
        <w:rPr>
          <w:lang w:val="en-AU"/>
        </w:rPr>
        <w:t>needs to be changed to include HDEC/NTB as authorising body, provide appropriate Maori and HDEC contacts.</w:t>
      </w:r>
    </w:p>
    <w:p w14:paraId="19FB9CBA" w14:textId="77777777" w:rsidR="00F80516" w:rsidRDefault="00F80516" w:rsidP="00736830">
      <w:pPr>
        <w:pStyle w:val="ListParagraph"/>
        <w:numPr>
          <w:ilvl w:val="0"/>
          <w:numId w:val="26"/>
        </w:numPr>
        <w:spacing w:before="80" w:after="80"/>
        <w:rPr>
          <w:lang w:val="en-AU"/>
        </w:rPr>
      </w:pPr>
      <w:r>
        <w:rPr>
          <w:lang w:val="en-AU"/>
        </w:rPr>
        <w:t>The Committee noted t</w:t>
      </w:r>
      <w:r w:rsidRPr="003305B0">
        <w:rPr>
          <w:lang w:val="en-AU"/>
        </w:rPr>
        <w:t>he</w:t>
      </w:r>
      <w:r>
        <w:rPr>
          <w:lang w:val="en-AU"/>
        </w:rPr>
        <w:t xml:space="preserve"> Participant Information Sheet</w:t>
      </w:r>
      <w:r w:rsidRPr="003305B0">
        <w:rPr>
          <w:lang w:val="en-AU"/>
        </w:rPr>
        <w:t xml:space="preserve"> is rather too enthusiastic about the benefits of the research to individuals partaking. Combined with the "free dietary assessment worth $250" from the researcher, there is definitely an element of coercion here, which will need to be toned down.</w:t>
      </w:r>
      <w:r>
        <w:rPr>
          <w:lang w:val="en-AU"/>
        </w:rPr>
        <w:t xml:space="preserve"> Remove to the section ‘will I be paid to be in the study’ and remove the dollar value.</w:t>
      </w:r>
    </w:p>
    <w:p w14:paraId="64B843D7" w14:textId="77777777" w:rsidR="00F80516" w:rsidRPr="003305B0" w:rsidRDefault="00F80516" w:rsidP="00736830">
      <w:pPr>
        <w:pStyle w:val="ListParagraph"/>
        <w:numPr>
          <w:ilvl w:val="0"/>
          <w:numId w:val="26"/>
        </w:numPr>
        <w:spacing w:before="80" w:after="80"/>
        <w:rPr>
          <w:lang w:val="en-AU"/>
        </w:rPr>
      </w:pPr>
      <w:r>
        <w:rPr>
          <w:lang w:val="en-AU"/>
        </w:rPr>
        <w:t xml:space="preserve">The Researcher(s) explained they were doing the study to understand the safety of the intervention rather than prove it is helpful for athletes. The Committee noted this is a good scientific question and should form the rationale for the study, and this should come across in the Participant Information Sheet.  </w:t>
      </w:r>
    </w:p>
    <w:p w14:paraId="49539E59" w14:textId="1F9C58CC" w:rsidR="00773B60" w:rsidRPr="002D2DB0" w:rsidRDefault="002D2DB0" w:rsidP="00736830">
      <w:pPr>
        <w:pStyle w:val="ListParagraph"/>
        <w:numPr>
          <w:ilvl w:val="0"/>
          <w:numId w:val="26"/>
        </w:numPr>
        <w:spacing w:before="80" w:after="80"/>
        <w:rPr>
          <w:lang w:val="en-AU"/>
        </w:rPr>
      </w:pPr>
      <w:r>
        <w:rPr>
          <w:rFonts w:cs="Arial"/>
          <w:szCs w:val="22"/>
          <w:lang w:val="en-AU"/>
        </w:rPr>
        <w:t xml:space="preserve">The Researcher(s) confirmed they </w:t>
      </w:r>
      <w:r w:rsidR="00BE66E1">
        <w:rPr>
          <w:rFonts w:cs="Arial"/>
          <w:szCs w:val="22"/>
          <w:lang w:val="en-AU"/>
        </w:rPr>
        <w:t>would clearly discuss</w:t>
      </w:r>
      <w:r>
        <w:rPr>
          <w:rFonts w:cs="Arial"/>
          <w:szCs w:val="22"/>
          <w:lang w:val="en-AU"/>
        </w:rPr>
        <w:t xml:space="preserve"> with potential participants that the </w:t>
      </w:r>
      <w:r w:rsidR="00DC3FD3">
        <w:rPr>
          <w:rFonts w:cs="Arial"/>
          <w:szCs w:val="22"/>
          <w:lang w:val="en-AU"/>
        </w:rPr>
        <w:t>product b</w:t>
      </w:r>
      <w:r w:rsidR="00360E1E">
        <w:rPr>
          <w:rFonts w:cs="Arial"/>
          <w:szCs w:val="22"/>
          <w:lang w:val="en-AU"/>
        </w:rPr>
        <w:t>e</w:t>
      </w:r>
      <w:r w:rsidR="00DC3FD3">
        <w:rPr>
          <w:rFonts w:cs="Arial"/>
          <w:szCs w:val="22"/>
          <w:lang w:val="en-AU"/>
        </w:rPr>
        <w:t xml:space="preserve">ing used </w:t>
      </w:r>
      <w:r w:rsidR="00BE66E1">
        <w:rPr>
          <w:rFonts w:cs="Arial"/>
          <w:szCs w:val="22"/>
          <w:lang w:val="en-AU"/>
        </w:rPr>
        <w:t>is</w:t>
      </w:r>
      <w:r>
        <w:rPr>
          <w:rFonts w:cs="Arial"/>
          <w:szCs w:val="22"/>
          <w:lang w:val="en-AU"/>
        </w:rPr>
        <w:t xml:space="preserve"> not batch tested, so there is risk </w:t>
      </w:r>
      <w:r w:rsidR="00DC3FD3">
        <w:rPr>
          <w:rFonts w:cs="Arial"/>
          <w:szCs w:val="22"/>
          <w:lang w:val="en-AU"/>
        </w:rPr>
        <w:t>of incidental contamination with a</w:t>
      </w:r>
      <w:r>
        <w:rPr>
          <w:rFonts w:cs="Arial"/>
          <w:szCs w:val="22"/>
          <w:lang w:val="en-AU"/>
        </w:rPr>
        <w:t xml:space="preserve"> banned substance. </w:t>
      </w:r>
    </w:p>
    <w:p w14:paraId="5FB33436" w14:textId="7A7E7260" w:rsidR="002D2DB0" w:rsidRPr="002D2DB0" w:rsidRDefault="002D2DB0" w:rsidP="00736830">
      <w:pPr>
        <w:pStyle w:val="ListParagraph"/>
        <w:numPr>
          <w:ilvl w:val="0"/>
          <w:numId w:val="26"/>
        </w:numPr>
        <w:spacing w:before="80" w:after="80"/>
        <w:rPr>
          <w:lang w:val="en-AU"/>
        </w:rPr>
      </w:pPr>
      <w:r>
        <w:rPr>
          <w:rFonts w:cs="Arial"/>
          <w:szCs w:val="22"/>
          <w:lang w:val="en-AU"/>
        </w:rPr>
        <w:t xml:space="preserve">Convert the Participant Information Sheet to the HDEC template. </w:t>
      </w:r>
      <w:r w:rsidR="00BE66E1">
        <w:rPr>
          <w:rFonts w:cs="Arial"/>
          <w:szCs w:val="22"/>
          <w:lang w:val="en-AU"/>
        </w:rPr>
        <w:t xml:space="preserve">This will assist with including all relevant information for participants. Please also view the HDEC informed consent checklist found at </w:t>
      </w:r>
      <w:hyperlink r:id="rId8" w:history="1">
        <w:r w:rsidR="00BE66E1" w:rsidRPr="00E33900">
          <w:rPr>
            <w:rStyle w:val="Hyperlink"/>
            <w:rFonts w:cs="Arial"/>
            <w:szCs w:val="22"/>
            <w:lang w:val="en-AU"/>
          </w:rPr>
          <w:t>http://ethics.health.govt.nz/</w:t>
        </w:r>
      </w:hyperlink>
      <w:r w:rsidR="00BE66E1">
        <w:rPr>
          <w:rFonts w:cs="Arial"/>
          <w:szCs w:val="22"/>
          <w:lang w:val="en-AU"/>
        </w:rPr>
        <w:t xml:space="preserve"> under quick links. </w:t>
      </w:r>
    </w:p>
    <w:p w14:paraId="0F7F10BC" w14:textId="18B1B0F9" w:rsidR="002D2DB0" w:rsidRPr="003047C9" w:rsidRDefault="002D2DB0" w:rsidP="00736830">
      <w:pPr>
        <w:pStyle w:val="ListParagraph"/>
        <w:numPr>
          <w:ilvl w:val="0"/>
          <w:numId w:val="26"/>
        </w:numPr>
        <w:spacing w:before="80" w:after="80"/>
        <w:rPr>
          <w:lang w:val="en-AU"/>
        </w:rPr>
      </w:pPr>
      <w:r>
        <w:rPr>
          <w:rFonts w:cs="Arial"/>
          <w:szCs w:val="22"/>
          <w:lang w:val="en-AU"/>
        </w:rPr>
        <w:t xml:space="preserve">Add information about blinding, study design. </w:t>
      </w:r>
    </w:p>
    <w:p w14:paraId="79F20D8C" w14:textId="4C074A19" w:rsidR="003305B0" w:rsidRPr="003047C9" w:rsidRDefault="003305B0" w:rsidP="00736830">
      <w:pPr>
        <w:pStyle w:val="ListParagraph"/>
        <w:numPr>
          <w:ilvl w:val="0"/>
          <w:numId w:val="26"/>
        </w:numPr>
        <w:spacing w:before="80" w:after="80"/>
        <w:rPr>
          <w:lang w:val="en-AU"/>
        </w:rPr>
      </w:pPr>
      <w:r w:rsidRPr="003047C9">
        <w:rPr>
          <w:rFonts w:cs="Arial"/>
          <w:szCs w:val="22"/>
          <w:lang w:val="en-AU"/>
        </w:rPr>
        <w:lastRenderedPageBreak/>
        <w:t xml:space="preserve">Reword </w:t>
      </w:r>
      <w:r w:rsidR="00DC3FD3">
        <w:rPr>
          <w:rFonts w:cs="Arial"/>
          <w:szCs w:val="22"/>
          <w:lang w:val="en-AU"/>
        </w:rPr>
        <w:t xml:space="preserve">section stating </w:t>
      </w:r>
      <w:r w:rsidRPr="003047C9">
        <w:rPr>
          <w:rFonts w:cs="Arial"/>
          <w:szCs w:val="22"/>
          <w:lang w:val="en-AU"/>
        </w:rPr>
        <w:t xml:space="preserve">‘must be prepared to have human body </w:t>
      </w:r>
      <w:r w:rsidR="00DC3FD3">
        <w:rPr>
          <w:rFonts w:cs="Arial"/>
          <w:szCs w:val="22"/>
          <w:lang w:val="en-AU"/>
        </w:rPr>
        <w:t>measurements</w:t>
      </w:r>
      <w:r w:rsidRPr="003047C9">
        <w:rPr>
          <w:rFonts w:cs="Arial"/>
          <w:szCs w:val="22"/>
          <w:lang w:val="en-AU"/>
        </w:rPr>
        <w:t xml:space="preserve">’, </w:t>
      </w:r>
      <w:r w:rsidR="00DC3FD3">
        <w:rPr>
          <w:rFonts w:cs="Arial"/>
          <w:szCs w:val="22"/>
          <w:lang w:val="en-AU"/>
        </w:rPr>
        <w:t xml:space="preserve">to </w:t>
      </w:r>
      <w:r w:rsidRPr="003047C9">
        <w:rPr>
          <w:rFonts w:cs="Arial"/>
          <w:szCs w:val="22"/>
          <w:lang w:val="en-AU"/>
        </w:rPr>
        <w:t xml:space="preserve">remove mention of religion or culture. </w:t>
      </w:r>
    </w:p>
    <w:p w14:paraId="13D7FF2C" w14:textId="0B352F0C" w:rsidR="003305B0" w:rsidRPr="003047C9" w:rsidRDefault="003305B0" w:rsidP="00736830">
      <w:pPr>
        <w:pStyle w:val="ListParagraph"/>
        <w:numPr>
          <w:ilvl w:val="0"/>
          <w:numId w:val="26"/>
        </w:numPr>
        <w:spacing w:before="80" w:after="80"/>
        <w:rPr>
          <w:lang w:val="en-AU"/>
        </w:rPr>
      </w:pPr>
      <w:r w:rsidRPr="003047C9">
        <w:rPr>
          <w:lang w:val="en-AU"/>
        </w:rPr>
        <w:t>Add section</w:t>
      </w:r>
      <w:r w:rsidR="00DC3FD3">
        <w:rPr>
          <w:lang w:val="en-AU"/>
        </w:rPr>
        <w:t xml:space="preserve"> to consent signing panel</w:t>
      </w:r>
      <w:r w:rsidRPr="003047C9">
        <w:rPr>
          <w:lang w:val="en-AU"/>
        </w:rPr>
        <w:t xml:space="preserve"> to check off that the investigator has discussed the study with the participant.</w:t>
      </w:r>
    </w:p>
    <w:p w14:paraId="5C66EFF3" w14:textId="1BE911E3" w:rsidR="003305B0" w:rsidRPr="003047C9" w:rsidRDefault="003305B0" w:rsidP="00736830">
      <w:pPr>
        <w:pStyle w:val="ListParagraph"/>
        <w:numPr>
          <w:ilvl w:val="0"/>
          <w:numId w:val="26"/>
        </w:numPr>
        <w:spacing w:before="80" w:after="80"/>
        <w:rPr>
          <w:lang w:val="en-AU"/>
        </w:rPr>
      </w:pPr>
      <w:r w:rsidRPr="003047C9">
        <w:rPr>
          <w:lang w:val="en-AU"/>
        </w:rPr>
        <w:t>Costs of Participating: Pg 2: Statement is contradictory: Starts: ‘There is no financial commitment, then goes on to say ‘participants will be required to pay for their</w:t>
      </w:r>
      <w:r w:rsidR="00181E39">
        <w:rPr>
          <w:lang w:val="en-AU"/>
        </w:rPr>
        <w:t xml:space="preserve"> own food and commit about 23 hour</w:t>
      </w:r>
      <w:r w:rsidRPr="003047C9">
        <w:rPr>
          <w:lang w:val="en-AU"/>
        </w:rPr>
        <w:t xml:space="preserve">s to the study. </w:t>
      </w:r>
    </w:p>
    <w:p w14:paraId="313F1384" w14:textId="53545EDD" w:rsidR="00D96A4F" w:rsidRPr="00D96A4F" w:rsidRDefault="00D6143D" w:rsidP="00736830">
      <w:pPr>
        <w:pStyle w:val="ListParagraph"/>
        <w:numPr>
          <w:ilvl w:val="0"/>
          <w:numId w:val="26"/>
        </w:numPr>
        <w:spacing w:before="80" w:after="80"/>
        <w:rPr>
          <w:lang w:val="en-AU"/>
        </w:rPr>
      </w:pPr>
      <w:r>
        <w:rPr>
          <w:lang w:val="en-AU"/>
        </w:rPr>
        <w:t>The Committee noted the potential need to</w:t>
      </w:r>
      <w:r w:rsidR="003305B0" w:rsidRPr="003047C9">
        <w:rPr>
          <w:lang w:val="en-AU"/>
        </w:rPr>
        <w:t xml:space="preserve"> travel to/from Mairangi Bay, explain </w:t>
      </w:r>
      <w:r w:rsidR="00BE66E1">
        <w:rPr>
          <w:lang w:val="en-AU"/>
        </w:rPr>
        <w:t>reimbursement for participants.</w:t>
      </w:r>
    </w:p>
    <w:p w14:paraId="3006D4DD" w14:textId="77777777" w:rsidR="003047C9" w:rsidRDefault="003047C9" w:rsidP="00E24E77">
      <w:pPr>
        <w:rPr>
          <w:u w:val="single"/>
          <w:lang w:val="en-AU"/>
        </w:rPr>
      </w:pPr>
    </w:p>
    <w:p w14:paraId="05E47498" w14:textId="77777777" w:rsidR="00E24E77" w:rsidRPr="00A31F1F" w:rsidRDefault="00E24E77" w:rsidP="00E24E77">
      <w:pPr>
        <w:rPr>
          <w:u w:val="single"/>
          <w:lang w:val="en-AU"/>
        </w:rPr>
      </w:pPr>
      <w:r w:rsidRPr="00A31F1F">
        <w:rPr>
          <w:u w:val="single"/>
          <w:lang w:val="en-AU"/>
        </w:rPr>
        <w:t xml:space="preserve">Decision </w:t>
      </w:r>
    </w:p>
    <w:p w14:paraId="6CE46318" w14:textId="77777777" w:rsidR="00E24E77" w:rsidRPr="00A31F1F" w:rsidRDefault="00E24E77" w:rsidP="00E24E77">
      <w:pPr>
        <w:rPr>
          <w:lang w:val="en-AU"/>
        </w:rPr>
      </w:pPr>
    </w:p>
    <w:p w14:paraId="10BA86B6" w14:textId="453F0106" w:rsidR="00E24E77" w:rsidRPr="00181E39" w:rsidRDefault="00E24E77" w:rsidP="00E24E77">
      <w:pPr>
        <w:rPr>
          <w:lang w:val="en-AU"/>
        </w:rPr>
      </w:pPr>
      <w:r w:rsidRPr="00181E39">
        <w:rPr>
          <w:lang w:val="en-AU"/>
        </w:rPr>
        <w:t xml:space="preserve">This application was </w:t>
      </w:r>
      <w:r w:rsidRPr="00181E39">
        <w:rPr>
          <w:i/>
          <w:lang w:val="en-AU"/>
        </w:rPr>
        <w:t>provisionally approved</w:t>
      </w:r>
      <w:r w:rsidRPr="00181E39">
        <w:rPr>
          <w:lang w:val="en-AU"/>
        </w:rPr>
        <w:t xml:space="preserve"> by </w:t>
      </w:r>
      <w:r w:rsidRPr="00181E39">
        <w:rPr>
          <w:rFonts w:cs="Arial"/>
          <w:szCs w:val="22"/>
          <w:lang w:val="en-AU"/>
        </w:rPr>
        <w:t>consensus</w:t>
      </w:r>
      <w:r w:rsidRPr="00181E39">
        <w:rPr>
          <w:lang w:val="en-AU"/>
        </w:rPr>
        <w:t xml:space="preserve">, subject to the following information being received. </w:t>
      </w:r>
    </w:p>
    <w:p w14:paraId="5ECE9DDA" w14:textId="77777777" w:rsidR="00E24E77" w:rsidRPr="00DC1696" w:rsidRDefault="00E24E77" w:rsidP="00E24E77">
      <w:pPr>
        <w:rPr>
          <w:lang w:val="en-AU"/>
        </w:rPr>
      </w:pPr>
    </w:p>
    <w:p w14:paraId="5A0050FE" w14:textId="4EB27F91" w:rsidR="00C01D27" w:rsidRPr="002558C1" w:rsidRDefault="00C01D27" w:rsidP="00C01D27">
      <w:pPr>
        <w:pStyle w:val="Default"/>
        <w:numPr>
          <w:ilvl w:val="0"/>
          <w:numId w:val="30"/>
        </w:numPr>
        <w:rPr>
          <w:sz w:val="22"/>
          <w:szCs w:val="22"/>
        </w:rPr>
      </w:pPr>
      <w:r w:rsidRPr="002558C1">
        <w:rPr>
          <w:sz w:val="22"/>
          <w:szCs w:val="22"/>
        </w:rPr>
        <w:t xml:space="preserve">Provide further information on the study design, </w:t>
      </w:r>
      <w:r w:rsidRPr="002558C1">
        <w:rPr>
          <w:i/>
          <w:sz w:val="22"/>
          <w:szCs w:val="22"/>
        </w:rPr>
        <w:t xml:space="preserve">in particular </w:t>
      </w:r>
      <w:r>
        <w:rPr>
          <w:i/>
          <w:sz w:val="22"/>
          <w:szCs w:val="22"/>
        </w:rPr>
        <w:t xml:space="preserve">the aspects outlined in the </w:t>
      </w:r>
      <w:r w:rsidR="00360E1E">
        <w:rPr>
          <w:i/>
          <w:sz w:val="22"/>
          <w:szCs w:val="22"/>
        </w:rPr>
        <w:t>‘o</w:t>
      </w:r>
      <w:r>
        <w:rPr>
          <w:i/>
          <w:sz w:val="22"/>
          <w:szCs w:val="22"/>
        </w:rPr>
        <w:t>utstanding ethical issues</w:t>
      </w:r>
      <w:r w:rsidR="00360E1E">
        <w:rPr>
          <w:i/>
          <w:sz w:val="22"/>
          <w:szCs w:val="22"/>
        </w:rPr>
        <w:t>’</w:t>
      </w:r>
      <w:r>
        <w:rPr>
          <w:i/>
          <w:sz w:val="22"/>
          <w:szCs w:val="22"/>
        </w:rPr>
        <w:t>, in a new protocol</w:t>
      </w:r>
      <w:r w:rsidRPr="002558C1">
        <w:rPr>
          <w:i/>
          <w:sz w:val="22"/>
          <w:szCs w:val="22"/>
        </w:rPr>
        <w:t xml:space="preserve"> </w:t>
      </w:r>
      <w:r w:rsidRPr="002558C1">
        <w:rPr>
          <w:sz w:val="22"/>
          <w:szCs w:val="22"/>
        </w:rPr>
        <w:t>(</w:t>
      </w:r>
      <w:r w:rsidRPr="002558C1">
        <w:rPr>
          <w:i/>
          <w:sz w:val="22"/>
          <w:szCs w:val="22"/>
        </w:rPr>
        <w:t xml:space="preserve">Ethical Guidelines for Intervention Studies para </w:t>
      </w:r>
      <w:r w:rsidRPr="002558C1">
        <w:rPr>
          <w:sz w:val="22"/>
          <w:szCs w:val="22"/>
        </w:rPr>
        <w:t>5.4)</w:t>
      </w:r>
    </w:p>
    <w:p w14:paraId="593018D5" w14:textId="77777777" w:rsidR="00C01D27" w:rsidRPr="002558C1" w:rsidRDefault="00C01D27" w:rsidP="00C01D27">
      <w:pPr>
        <w:numPr>
          <w:ilvl w:val="0"/>
          <w:numId w:val="30"/>
        </w:numPr>
        <w:spacing w:before="80" w:after="80"/>
        <w:jc w:val="both"/>
        <w:rPr>
          <w:rFonts w:cs="Arial"/>
          <w:szCs w:val="22"/>
          <w:lang w:val="en-NZ"/>
        </w:rPr>
      </w:pPr>
      <w:r w:rsidRPr="002558C1">
        <w:rPr>
          <w:rFonts w:cs="Arial"/>
          <w:szCs w:val="22"/>
          <w:lang w:val="en-NZ"/>
        </w:rPr>
        <w:t>Please provide criteria for study termination.</w:t>
      </w:r>
      <w:r w:rsidRPr="002558C1">
        <w:rPr>
          <w:rFonts w:cs="Arial"/>
          <w:szCs w:val="22"/>
        </w:rPr>
        <w:t xml:space="preserv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6.64</w:t>
      </w:r>
      <w:r w:rsidRPr="002558C1">
        <w:rPr>
          <w:rFonts w:cs="Arial"/>
          <w:szCs w:val="22"/>
          <w:lang w:val="en-NZ"/>
        </w:rPr>
        <w:t xml:space="preserve">).   </w:t>
      </w:r>
    </w:p>
    <w:p w14:paraId="2535872F" w14:textId="77777777" w:rsidR="00C01D27" w:rsidRPr="002558C1" w:rsidRDefault="00C01D27" w:rsidP="00C01D27">
      <w:pPr>
        <w:pStyle w:val="ListParagraph"/>
        <w:numPr>
          <w:ilvl w:val="0"/>
          <w:numId w:val="30"/>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14:paraId="118FEDD2" w14:textId="77777777" w:rsidR="00C01D27" w:rsidRPr="00C01D27" w:rsidRDefault="00C01D27" w:rsidP="00C01D27">
      <w:pPr>
        <w:pStyle w:val="Default"/>
        <w:numPr>
          <w:ilvl w:val="0"/>
          <w:numId w:val="30"/>
        </w:numPr>
        <w:rPr>
          <w:i/>
          <w:sz w:val="22"/>
          <w:szCs w:val="22"/>
        </w:rPr>
      </w:pPr>
      <w:r w:rsidRPr="002558C1">
        <w:rPr>
          <w:sz w:val="22"/>
          <w:szCs w:val="22"/>
        </w:rPr>
        <w:t>Please see (</w:t>
      </w:r>
      <w:r w:rsidRPr="002558C1">
        <w:rPr>
          <w:i/>
          <w:sz w:val="22"/>
          <w:szCs w:val="22"/>
        </w:rPr>
        <w:t xml:space="preserve">Ethical Guidelines for Intervention Studies para </w:t>
      </w:r>
      <w:r w:rsidRPr="002558C1">
        <w:rPr>
          <w:sz w:val="22"/>
          <w:szCs w:val="22"/>
        </w:rPr>
        <w:t>7.2) for more information on levels of data confidentiality.</w:t>
      </w:r>
    </w:p>
    <w:p w14:paraId="152C27D2" w14:textId="241C59A1" w:rsidR="00C01D27" w:rsidRPr="00C01D27" w:rsidRDefault="00C01D27" w:rsidP="00C01D27">
      <w:pPr>
        <w:pStyle w:val="Default"/>
        <w:numPr>
          <w:ilvl w:val="0"/>
          <w:numId w:val="30"/>
        </w:numPr>
        <w:rPr>
          <w:i/>
          <w:sz w:val="22"/>
          <w:szCs w:val="22"/>
        </w:rPr>
      </w:pPr>
      <w:r>
        <w:rPr>
          <w:sz w:val="22"/>
          <w:szCs w:val="22"/>
        </w:rPr>
        <w:t xml:space="preserve">Submit advertising wording. </w:t>
      </w:r>
    </w:p>
    <w:p w14:paraId="5A77956E" w14:textId="77777777" w:rsidR="00E24E77" w:rsidRPr="00A31F1F" w:rsidRDefault="00E24E77" w:rsidP="00E24E77">
      <w:pPr>
        <w:rPr>
          <w:color w:val="FF0000"/>
          <w:lang w:val="en-AU"/>
        </w:rPr>
      </w:pPr>
    </w:p>
    <w:p w14:paraId="41B8DB51" w14:textId="5B61349B" w:rsidR="007D57DA" w:rsidRDefault="00E24E77">
      <w:pPr>
        <w:autoSpaceDE w:val="0"/>
        <w:autoSpaceDN w:val="0"/>
        <w:adjustRightInd w:val="0"/>
        <w:rPr>
          <w:lang w:val="en-AU"/>
        </w:rPr>
      </w:pPr>
      <w:r w:rsidRPr="00181E39">
        <w:rPr>
          <w:lang w:val="en-AU"/>
        </w:rPr>
        <w:t xml:space="preserve">This following information will be reviewed, and a final decision made on the application, by </w:t>
      </w:r>
      <w:r w:rsidR="002D4362" w:rsidRPr="00181E39">
        <w:rPr>
          <w:rFonts w:cs="Arial"/>
          <w:szCs w:val="22"/>
          <w:lang w:val="en-AU"/>
        </w:rPr>
        <w:t>Mrs Stephanie Pollard and Mrs Kate O’Connor</w:t>
      </w:r>
      <w:r w:rsidR="00C01D27">
        <w:rPr>
          <w:lang w:val="en-AU"/>
        </w:rPr>
        <w:t>.</w:t>
      </w:r>
    </w:p>
    <w:p w14:paraId="1F8ABEAE" w14:textId="07F23DB6" w:rsidR="00736830" w:rsidRDefault="00736830">
      <w:pPr>
        <w:rPr>
          <w:lang w:val="en-AU"/>
        </w:rPr>
      </w:pPr>
      <w:r>
        <w:rPr>
          <w:lang w:val="en-AU"/>
        </w:rPr>
        <w:br w:type="page"/>
      </w:r>
    </w:p>
    <w:p w14:paraId="4AC14B17" w14:textId="77777777" w:rsidR="00E24E77" w:rsidRPr="00A31F1F" w:rsidRDefault="00E24E77" w:rsidP="00E24E77">
      <w:pPr>
        <w:pStyle w:val="Heading2"/>
        <w:pBdr>
          <w:bottom w:val="single" w:sz="12" w:space="1" w:color="auto"/>
        </w:pBdr>
        <w:rPr>
          <w:lang w:val="en-AU"/>
        </w:rPr>
      </w:pPr>
      <w:r w:rsidRPr="00A31F1F">
        <w:rPr>
          <w:lang w:val="en-AU"/>
        </w:rPr>
        <w:lastRenderedPageBreak/>
        <w:t>General business</w:t>
      </w:r>
    </w:p>
    <w:p w14:paraId="384DB91C" w14:textId="77777777" w:rsidR="00E24E77" w:rsidRPr="00A31F1F" w:rsidRDefault="00E24E77" w:rsidP="00E24E77">
      <w:pPr>
        <w:rPr>
          <w:lang w:val="en-AU"/>
        </w:rPr>
      </w:pPr>
    </w:p>
    <w:p w14:paraId="18C33EEA" w14:textId="09E898FB" w:rsidR="00DC62A5" w:rsidRPr="00A31F1F" w:rsidRDefault="00E24E77" w:rsidP="00773B60">
      <w:pPr>
        <w:numPr>
          <w:ilvl w:val="0"/>
          <w:numId w:val="2"/>
        </w:numPr>
        <w:autoSpaceDE w:val="0"/>
        <w:autoSpaceDN w:val="0"/>
        <w:adjustRightInd w:val="0"/>
        <w:rPr>
          <w:rFonts w:ascii="Consolas" w:hAnsi="Consolas" w:cs="Consolas"/>
          <w:color w:val="A31515"/>
          <w:sz w:val="19"/>
          <w:szCs w:val="19"/>
          <w:lang w:val="en-AU" w:eastAsia="en-GB"/>
        </w:rPr>
      </w:pPr>
      <w:r w:rsidRPr="00A31F1F">
        <w:rPr>
          <w:lang w:val="en-AU"/>
        </w:rPr>
        <w:t>The Comm</w:t>
      </w:r>
      <w:r w:rsidR="00D37B67" w:rsidRPr="00A31F1F">
        <w:rPr>
          <w:lang w:val="en-AU"/>
        </w:rPr>
        <w:t xml:space="preserve">ittee noted the content of the </w:t>
      </w:r>
      <w:r w:rsidR="00E739D2" w:rsidRPr="00A31F1F">
        <w:rPr>
          <w:rFonts w:cs="Arial"/>
          <w:szCs w:val="22"/>
          <w:lang w:val="en-AU" w:eastAsia="en-GB"/>
        </w:rPr>
        <w:t>“</w:t>
      </w:r>
      <w:r w:rsidR="008D61B5" w:rsidRPr="00A31F1F">
        <w:rPr>
          <w:lang w:val="en-AU"/>
        </w:rPr>
        <w:t>noting section</w:t>
      </w:r>
      <w:r w:rsidR="00E739D2" w:rsidRPr="00A31F1F">
        <w:rPr>
          <w:rFonts w:cs="Arial"/>
          <w:szCs w:val="22"/>
          <w:lang w:val="en-AU" w:eastAsia="en-GB"/>
        </w:rPr>
        <w:t>”</w:t>
      </w:r>
      <w:r w:rsidR="007D5756" w:rsidRPr="00A31F1F">
        <w:rPr>
          <w:rFonts w:ascii="Consolas" w:hAnsi="Consolas" w:cs="Consolas"/>
          <w:color w:val="A31515"/>
          <w:sz w:val="19"/>
          <w:szCs w:val="19"/>
          <w:lang w:val="en-AU" w:eastAsia="en-GB"/>
        </w:rPr>
        <w:t xml:space="preserve"> </w:t>
      </w:r>
      <w:r w:rsidRPr="00A31F1F">
        <w:rPr>
          <w:lang w:val="en-AU"/>
        </w:rPr>
        <w:t>of the agenda.</w:t>
      </w:r>
    </w:p>
    <w:p w14:paraId="39E812FB" w14:textId="77777777" w:rsidR="00E24E77" w:rsidRPr="00A31F1F" w:rsidRDefault="00E24E77" w:rsidP="005D4E8F">
      <w:pPr>
        <w:rPr>
          <w:lang w:val="en-AU"/>
        </w:rPr>
      </w:pPr>
    </w:p>
    <w:p w14:paraId="172D08D1" w14:textId="77777777" w:rsidR="00E24E77" w:rsidRPr="00A31F1F" w:rsidRDefault="00E24E77" w:rsidP="00773B60">
      <w:pPr>
        <w:numPr>
          <w:ilvl w:val="0"/>
          <w:numId w:val="2"/>
        </w:numPr>
        <w:rPr>
          <w:lang w:val="en-AU"/>
        </w:rPr>
      </w:pPr>
      <w:r w:rsidRPr="00A31F1F">
        <w:rPr>
          <w:lang w:val="en-AU"/>
        </w:rPr>
        <w:t>The</w:t>
      </w:r>
      <w:r w:rsidRPr="00A31F1F">
        <w:rPr>
          <w:color w:val="FF0000"/>
          <w:lang w:val="en-AU"/>
        </w:rPr>
        <w:t xml:space="preserve"> </w:t>
      </w:r>
      <w:r w:rsidRPr="00A31F1F">
        <w:rPr>
          <w:lang w:val="en-AU"/>
        </w:rPr>
        <w:t>Chair reminded the Committee of the date and time of its next scheduled meeting, namely:</w:t>
      </w:r>
    </w:p>
    <w:p w14:paraId="35B80767" w14:textId="77777777" w:rsidR="008444A3" w:rsidRPr="00A31F1F"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A31F1F" w14:paraId="0C930CFA" w14:textId="77777777" w:rsidTr="001A422A">
        <w:tc>
          <w:tcPr>
            <w:tcW w:w="2160" w:type="dxa"/>
            <w:tcBorders>
              <w:top w:val="single" w:sz="4" w:space="0" w:color="auto"/>
            </w:tcBorders>
            <w:shd w:val="clear" w:color="auto" w:fill="F3F3F3"/>
          </w:tcPr>
          <w:p w14:paraId="7000CD36" w14:textId="77777777" w:rsidR="008444A3" w:rsidRPr="00A31F1F" w:rsidRDefault="008444A3" w:rsidP="001A422A">
            <w:pPr>
              <w:spacing w:before="80" w:after="80"/>
              <w:rPr>
                <w:rFonts w:cs="Arial"/>
                <w:b/>
                <w:sz w:val="20"/>
                <w:lang w:val="en-AU"/>
              </w:rPr>
            </w:pPr>
            <w:r w:rsidRPr="00A31F1F">
              <w:rPr>
                <w:rFonts w:cs="Arial"/>
                <w:b/>
                <w:sz w:val="20"/>
                <w:lang w:val="en-AU"/>
              </w:rPr>
              <w:t>Meeting date:</w:t>
            </w:r>
          </w:p>
        </w:tc>
        <w:tc>
          <w:tcPr>
            <w:tcW w:w="6120" w:type="dxa"/>
            <w:tcBorders>
              <w:top w:val="single" w:sz="4" w:space="0" w:color="auto"/>
            </w:tcBorders>
            <w:shd w:val="clear" w:color="auto" w:fill="F3F3F3"/>
          </w:tcPr>
          <w:p w14:paraId="69CD85CE" w14:textId="77777777" w:rsidR="008444A3" w:rsidRPr="00A31F1F" w:rsidRDefault="008444A3" w:rsidP="001A422A">
            <w:pPr>
              <w:spacing w:before="80" w:after="80"/>
              <w:rPr>
                <w:rFonts w:cs="Arial"/>
                <w:color w:val="FF3399"/>
                <w:sz w:val="20"/>
                <w:lang w:val="en-AU"/>
              </w:rPr>
            </w:pPr>
            <w:r w:rsidRPr="00A31F1F">
              <w:rPr>
                <w:rFonts w:cs="Arial"/>
                <w:sz w:val="20"/>
                <w:lang w:val="en-AU"/>
              </w:rPr>
              <w:t>04 April 2017, 12:00 PM</w:t>
            </w:r>
          </w:p>
        </w:tc>
      </w:tr>
      <w:tr w:rsidR="008444A3" w:rsidRPr="00A31F1F" w14:paraId="1B505CE8" w14:textId="77777777" w:rsidTr="001A422A">
        <w:tc>
          <w:tcPr>
            <w:tcW w:w="2160" w:type="dxa"/>
            <w:tcBorders>
              <w:bottom w:val="single" w:sz="4" w:space="0" w:color="auto"/>
            </w:tcBorders>
            <w:shd w:val="clear" w:color="auto" w:fill="F3F3F3"/>
          </w:tcPr>
          <w:p w14:paraId="00657DD5" w14:textId="77777777" w:rsidR="008444A3" w:rsidRPr="00A31F1F" w:rsidRDefault="008444A3" w:rsidP="001A422A">
            <w:pPr>
              <w:spacing w:before="80" w:after="80"/>
              <w:rPr>
                <w:rFonts w:cs="Arial"/>
                <w:b/>
                <w:sz w:val="20"/>
                <w:lang w:val="en-AU"/>
              </w:rPr>
            </w:pPr>
            <w:r w:rsidRPr="00A31F1F">
              <w:rPr>
                <w:rFonts w:cs="Arial"/>
                <w:b/>
                <w:sz w:val="20"/>
                <w:lang w:val="en-AU"/>
              </w:rPr>
              <w:t>Meeting venue:</w:t>
            </w:r>
          </w:p>
        </w:tc>
        <w:tc>
          <w:tcPr>
            <w:tcW w:w="6120" w:type="dxa"/>
            <w:tcBorders>
              <w:bottom w:val="single" w:sz="4" w:space="0" w:color="auto"/>
            </w:tcBorders>
            <w:shd w:val="clear" w:color="auto" w:fill="F3F3F3"/>
          </w:tcPr>
          <w:p w14:paraId="509911E5" w14:textId="77777777" w:rsidR="008444A3" w:rsidRPr="00A31F1F" w:rsidRDefault="008444A3" w:rsidP="001A422A">
            <w:pPr>
              <w:spacing w:before="80" w:after="80"/>
              <w:rPr>
                <w:rFonts w:cs="Arial"/>
                <w:color w:val="FF3399"/>
                <w:sz w:val="20"/>
                <w:lang w:val="en-AU"/>
              </w:rPr>
            </w:pPr>
            <w:r w:rsidRPr="00A31F1F">
              <w:rPr>
                <w:rFonts w:cs="Arial"/>
                <w:sz w:val="20"/>
                <w:lang w:val="en-AU"/>
              </w:rPr>
              <w:t>Novotel Ellerslie, 72-112 Greenlane Rd East, Ellerslie, Auckland</w:t>
            </w:r>
          </w:p>
        </w:tc>
      </w:tr>
    </w:tbl>
    <w:p w14:paraId="3BFB8BD4" w14:textId="77777777" w:rsidR="00E24E77" w:rsidRPr="00A31F1F" w:rsidRDefault="00E24E77" w:rsidP="00E24E77">
      <w:pPr>
        <w:rPr>
          <w:lang w:val="en-AU"/>
        </w:rPr>
      </w:pPr>
    </w:p>
    <w:p w14:paraId="3C302366" w14:textId="77777777" w:rsidR="00770A9F" w:rsidRPr="00A31F1F" w:rsidRDefault="00770A9F" w:rsidP="00773B60">
      <w:pPr>
        <w:numPr>
          <w:ilvl w:val="0"/>
          <w:numId w:val="2"/>
        </w:numPr>
        <w:rPr>
          <w:b/>
          <w:szCs w:val="22"/>
          <w:u w:val="single"/>
          <w:lang w:val="en-AU"/>
        </w:rPr>
      </w:pPr>
      <w:r w:rsidRPr="00A31F1F">
        <w:rPr>
          <w:b/>
          <w:szCs w:val="22"/>
          <w:u w:val="single"/>
          <w:lang w:val="en-AU"/>
        </w:rPr>
        <w:t>Problem with Last Minutes</w:t>
      </w:r>
    </w:p>
    <w:p w14:paraId="1DCAE2AA" w14:textId="77777777" w:rsidR="00770A9F" w:rsidRPr="00A31F1F" w:rsidRDefault="00770A9F" w:rsidP="00770A9F">
      <w:pPr>
        <w:rPr>
          <w:b/>
          <w:szCs w:val="22"/>
          <w:u w:val="single"/>
          <w:lang w:val="en-AU"/>
        </w:rPr>
      </w:pPr>
    </w:p>
    <w:p w14:paraId="1EF9EB57" w14:textId="3B417867" w:rsidR="00770A9F" w:rsidRPr="007D57DA" w:rsidRDefault="00770A9F" w:rsidP="007D57DA">
      <w:pPr>
        <w:ind w:left="465"/>
        <w:rPr>
          <w:szCs w:val="22"/>
          <w:lang w:val="en-AU"/>
        </w:rPr>
      </w:pPr>
      <w:r w:rsidRPr="00A31F1F">
        <w:rPr>
          <w:szCs w:val="22"/>
          <w:lang w:val="en-AU"/>
        </w:rPr>
        <w:t>The minutes of the previous meeting were agreed and signed by the Chair and Co-ordinator as a true record.</w:t>
      </w:r>
    </w:p>
    <w:p w14:paraId="74C63CE6" w14:textId="77777777" w:rsidR="00770A9F" w:rsidRPr="00A31F1F" w:rsidRDefault="00770A9F" w:rsidP="00E24E77">
      <w:pPr>
        <w:rPr>
          <w:lang w:val="en-AU"/>
        </w:rPr>
      </w:pPr>
    </w:p>
    <w:p w14:paraId="741B2AA7" w14:textId="09E6E0CA" w:rsidR="00C06097" w:rsidRPr="007D57DA" w:rsidRDefault="00E24E77" w:rsidP="00770A9F">
      <w:pPr>
        <w:rPr>
          <w:lang w:val="en-AU"/>
        </w:rPr>
      </w:pPr>
      <w:r w:rsidRPr="007D57DA">
        <w:rPr>
          <w:lang w:val="en-AU"/>
        </w:rPr>
        <w:t xml:space="preserve">The meeting closed at </w:t>
      </w:r>
      <w:r w:rsidR="007D57DA" w:rsidRPr="007D57DA">
        <w:rPr>
          <w:rFonts w:cs="Arial"/>
          <w:szCs w:val="22"/>
          <w:lang w:val="en-AU"/>
        </w:rPr>
        <w:t>3.</w:t>
      </w:r>
      <w:r w:rsidR="00D5423A">
        <w:rPr>
          <w:rFonts w:cs="Arial"/>
          <w:szCs w:val="22"/>
          <w:lang w:val="en-AU"/>
        </w:rPr>
        <w:t>5</w:t>
      </w:r>
      <w:r w:rsidR="007D57DA" w:rsidRPr="007D57DA">
        <w:rPr>
          <w:rFonts w:cs="Arial"/>
          <w:szCs w:val="22"/>
          <w:lang w:val="en-AU"/>
        </w:rPr>
        <w:t>0pm</w:t>
      </w:r>
    </w:p>
    <w:sectPr w:rsidR="00C06097" w:rsidRPr="007D57DA"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2EA26" w14:textId="77777777" w:rsidR="00E74FDA" w:rsidRDefault="00E74FDA">
      <w:r>
        <w:separator/>
      </w:r>
    </w:p>
  </w:endnote>
  <w:endnote w:type="continuationSeparator" w:id="0">
    <w:p w14:paraId="4BF89410" w14:textId="77777777" w:rsidR="00E74FDA" w:rsidRDefault="00E74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7FDD3" w14:textId="77777777" w:rsidR="00E74FDA" w:rsidRDefault="00E74FD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11623F" w14:textId="77777777" w:rsidR="00E74FDA" w:rsidRDefault="00E74FD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E74FDA" w:rsidRPr="00977E7F" w14:paraId="71C70241" w14:textId="77777777" w:rsidTr="0081053D">
      <w:trPr>
        <w:trHeight w:val="282"/>
      </w:trPr>
      <w:tc>
        <w:tcPr>
          <w:tcW w:w="8623" w:type="dxa"/>
        </w:tcPr>
        <w:p w14:paraId="5E3641B5" w14:textId="77777777" w:rsidR="00E74FDA" w:rsidRPr="00977E7F" w:rsidRDefault="00E74FD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March 2017</w:t>
          </w:r>
        </w:p>
      </w:tc>
      <w:tc>
        <w:tcPr>
          <w:tcW w:w="1638" w:type="dxa"/>
        </w:tcPr>
        <w:p w14:paraId="6283B516" w14:textId="77777777" w:rsidR="00E74FDA" w:rsidRPr="00977E7F" w:rsidRDefault="00E74FD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36830">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36830">
            <w:rPr>
              <w:rStyle w:val="PageNumber"/>
              <w:rFonts w:cs="Arial"/>
              <w:noProof/>
              <w:sz w:val="16"/>
              <w:szCs w:val="16"/>
            </w:rPr>
            <w:t>22</w:t>
          </w:r>
          <w:r w:rsidRPr="002A365B">
            <w:rPr>
              <w:rStyle w:val="PageNumber"/>
              <w:rFonts w:cs="Arial"/>
              <w:sz w:val="16"/>
              <w:szCs w:val="16"/>
            </w:rPr>
            <w:fldChar w:fldCharType="end"/>
          </w:r>
        </w:p>
      </w:tc>
    </w:tr>
  </w:tbl>
  <w:p w14:paraId="7AAE5BB7" w14:textId="77777777" w:rsidR="00E74FDA" w:rsidRPr="00BF6505" w:rsidRDefault="00E74FD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E74FDA" w:rsidRPr="00977E7F" w14:paraId="7C4AD42F" w14:textId="77777777" w:rsidTr="0081053D">
      <w:trPr>
        <w:trHeight w:val="283"/>
      </w:trPr>
      <w:tc>
        <w:tcPr>
          <w:tcW w:w="8585" w:type="dxa"/>
        </w:tcPr>
        <w:p w14:paraId="7729754A" w14:textId="77777777" w:rsidR="00E74FDA" w:rsidRPr="00977E7F" w:rsidRDefault="00E74FD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March 2017</w:t>
          </w:r>
        </w:p>
      </w:tc>
      <w:tc>
        <w:tcPr>
          <w:tcW w:w="1631" w:type="dxa"/>
        </w:tcPr>
        <w:p w14:paraId="0C8598FD" w14:textId="77777777" w:rsidR="00E74FDA" w:rsidRPr="00977E7F" w:rsidRDefault="00E74FD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36830">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36830">
            <w:rPr>
              <w:rStyle w:val="PageNumber"/>
              <w:rFonts w:cs="Arial"/>
              <w:noProof/>
              <w:sz w:val="16"/>
              <w:szCs w:val="16"/>
            </w:rPr>
            <w:t>22</w:t>
          </w:r>
          <w:r w:rsidRPr="002A365B">
            <w:rPr>
              <w:rStyle w:val="PageNumber"/>
              <w:rFonts w:cs="Arial"/>
              <w:sz w:val="16"/>
              <w:szCs w:val="16"/>
            </w:rPr>
            <w:fldChar w:fldCharType="end"/>
          </w:r>
        </w:p>
      </w:tc>
    </w:tr>
  </w:tbl>
  <w:p w14:paraId="5DBB0AB4" w14:textId="77777777" w:rsidR="00E74FDA" w:rsidRPr="00C91F3F" w:rsidRDefault="00E74FD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404679" w14:textId="77777777" w:rsidR="00E74FDA" w:rsidRDefault="00E74FDA">
      <w:r>
        <w:separator/>
      </w:r>
    </w:p>
  </w:footnote>
  <w:footnote w:type="continuationSeparator" w:id="0">
    <w:p w14:paraId="07B10A56" w14:textId="77777777" w:rsidR="00E74FDA" w:rsidRDefault="00E74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E74FDA" w14:paraId="2E4425D8" w14:textId="77777777" w:rsidTr="00987913">
      <w:trPr>
        <w:trHeight w:val="1079"/>
      </w:trPr>
      <w:tc>
        <w:tcPr>
          <w:tcW w:w="1914" w:type="dxa"/>
          <w:tcBorders>
            <w:bottom w:val="single" w:sz="4" w:space="0" w:color="auto"/>
          </w:tcBorders>
        </w:tcPr>
        <w:p w14:paraId="680FD00C" w14:textId="77777777" w:rsidR="00E74FDA" w:rsidRPr="00987913" w:rsidRDefault="00E74FDA" w:rsidP="00987913">
          <w:pPr>
            <w:pStyle w:val="Heading1"/>
          </w:pPr>
          <w:r w:rsidRPr="00987913">
            <w:rPr>
              <w:noProof/>
              <w:lang w:eastAsia="en-NZ"/>
            </w:rPr>
            <w:drawing>
              <wp:inline distT="0" distB="0" distL="0" distR="0" wp14:anchorId="4DA6B78C" wp14:editId="0FDC674E">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1AD3E84" w14:textId="77777777" w:rsidR="00E74FDA" w:rsidRPr="00987913" w:rsidRDefault="00E74FDA" w:rsidP="00987913">
          <w:pPr>
            <w:pStyle w:val="Heading1"/>
          </w:pPr>
          <w:r>
            <w:tab/>
            <w:t>Minutes</w:t>
          </w:r>
        </w:p>
      </w:tc>
    </w:tr>
  </w:tbl>
  <w:p w14:paraId="076CABC9" w14:textId="77777777" w:rsidR="00E74FDA" w:rsidRDefault="00E74FD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10AF9"/>
    <w:multiLevelType w:val="hybridMultilevel"/>
    <w:tmpl w:val="3CEA2960"/>
    <w:lvl w:ilvl="0" w:tplc="1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0F4897"/>
    <w:multiLevelType w:val="hybridMultilevel"/>
    <w:tmpl w:val="0988F9C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2F567D0"/>
    <w:multiLevelType w:val="hybridMultilevel"/>
    <w:tmpl w:val="1B48F24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3DC0A42"/>
    <w:multiLevelType w:val="hybridMultilevel"/>
    <w:tmpl w:val="89DC4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EE6DC2"/>
    <w:multiLevelType w:val="hybridMultilevel"/>
    <w:tmpl w:val="0CD49B8E"/>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B374C7"/>
    <w:multiLevelType w:val="hybridMultilevel"/>
    <w:tmpl w:val="6E6C944C"/>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3412BE"/>
    <w:multiLevelType w:val="hybridMultilevel"/>
    <w:tmpl w:val="6C32237A"/>
    <w:lvl w:ilvl="0" w:tplc="1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DB01274"/>
    <w:multiLevelType w:val="hybridMultilevel"/>
    <w:tmpl w:val="49688E34"/>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E3AE6"/>
    <w:multiLevelType w:val="hybridMultilevel"/>
    <w:tmpl w:val="9CD2D15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0">
    <w:nsid w:val="23E70F3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2CB43876"/>
    <w:multiLevelType w:val="hybridMultilevel"/>
    <w:tmpl w:val="37C627A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68E2404"/>
    <w:multiLevelType w:val="hybridMultilevel"/>
    <w:tmpl w:val="B28C547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377B1FFF"/>
    <w:multiLevelType w:val="hybridMultilevel"/>
    <w:tmpl w:val="6CECFE4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8EB4DF9"/>
    <w:multiLevelType w:val="hybridMultilevel"/>
    <w:tmpl w:val="E9526E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AAA4DF6"/>
    <w:multiLevelType w:val="hybridMultilevel"/>
    <w:tmpl w:val="49AA5E9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F1C5168"/>
    <w:multiLevelType w:val="hybridMultilevel"/>
    <w:tmpl w:val="2CB6AEF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F5E376B"/>
    <w:multiLevelType w:val="hybridMultilevel"/>
    <w:tmpl w:val="751AE9D2"/>
    <w:lvl w:ilvl="0" w:tplc="E37CA65A">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42130A55"/>
    <w:multiLevelType w:val="hybridMultilevel"/>
    <w:tmpl w:val="5A66543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64456B1"/>
    <w:multiLevelType w:val="hybridMultilevel"/>
    <w:tmpl w:val="F8F68D9E"/>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1D283A"/>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548F3DE5"/>
    <w:multiLevelType w:val="hybridMultilevel"/>
    <w:tmpl w:val="6276DCD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5AD15C74"/>
    <w:multiLevelType w:val="hybridMultilevel"/>
    <w:tmpl w:val="0988F9C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5E0B1AE9"/>
    <w:multiLevelType w:val="hybridMultilevel"/>
    <w:tmpl w:val="497A5A98"/>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5">
    <w:nsid w:val="5F200EC3"/>
    <w:multiLevelType w:val="hybridMultilevel"/>
    <w:tmpl w:val="6276DCD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5F60200B"/>
    <w:multiLevelType w:val="hybridMultilevel"/>
    <w:tmpl w:val="047079D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5F9767F3"/>
    <w:multiLevelType w:val="hybridMultilevel"/>
    <w:tmpl w:val="2CB6AEF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61C2219A"/>
    <w:multiLevelType w:val="hybridMultilevel"/>
    <w:tmpl w:val="A5C2A750"/>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9">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9A5242A"/>
    <w:multiLevelType w:val="hybridMultilevel"/>
    <w:tmpl w:val="38D81B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03176F"/>
    <w:multiLevelType w:val="hybridMultilevel"/>
    <w:tmpl w:val="4B766048"/>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0A5D46"/>
    <w:multiLevelType w:val="hybridMultilevel"/>
    <w:tmpl w:val="7DA475C4"/>
    <w:lvl w:ilvl="0" w:tplc="E37CA65A">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6E1E444C"/>
    <w:multiLevelType w:val="hybridMultilevel"/>
    <w:tmpl w:val="2C4E13E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F30562B"/>
    <w:multiLevelType w:val="hybridMultilevel"/>
    <w:tmpl w:val="C2663B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73DE4F3C"/>
    <w:multiLevelType w:val="hybridMultilevel"/>
    <w:tmpl w:val="AE48AB2E"/>
    <w:lvl w:ilvl="0" w:tplc="8462182E">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12"/>
  </w:num>
  <w:num w:numId="3">
    <w:abstractNumId w:val="34"/>
  </w:num>
  <w:num w:numId="4">
    <w:abstractNumId w:val="11"/>
  </w:num>
  <w:num w:numId="5">
    <w:abstractNumId w:val="21"/>
  </w:num>
  <w:num w:numId="6">
    <w:abstractNumId w:val="33"/>
  </w:num>
  <w:num w:numId="7">
    <w:abstractNumId w:val="22"/>
  </w:num>
  <w:num w:numId="8">
    <w:abstractNumId w:val="16"/>
  </w:num>
  <w:num w:numId="9">
    <w:abstractNumId w:val="10"/>
  </w:num>
  <w:num w:numId="10">
    <w:abstractNumId w:val="18"/>
  </w:num>
  <w:num w:numId="11">
    <w:abstractNumId w:val="13"/>
  </w:num>
  <w:num w:numId="12">
    <w:abstractNumId w:val="15"/>
  </w:num>
  <w:num w:numId="13">
    <w:abstractNumId w:val="27"/>
  </w:num>
  <w:num w:numId="14">
    <w:abstractNumId w:val="26"/>
  </w:num>
  <w:num w:numId="15">
    <w:abstractNumId w:val="17"/>
  </w:num>
  <w:num w:numId="16">
    <w:abstractNumId w:val="5"/>
  </w:num>
  <w:num w:numId="17">
    <w:abstractNumId w:val="6"/>
  </w:num>
  <w:num w:numId="18">
    <w:abstractNumId w:val="31"/>
  </w:num>
  <w:num w:numId="19">
    <w:abstractNumId w:val="14"/>
  </w:num>
  <w:num w:numId="20">
    <w:abstractNumId w:val="0"/>
  </w:num>
  <w:num w:numId="21">
    <w:abstractNumId w:val="7"/>
  </w:num>
  <w:num w:numId="22">
    <w:abstractNumId w:val="29"/>
  </w:num>
  <w:num w:numId="23">
    <w:abstractNumId w:val="8"/>
  </w:num>
  <w:num w:numId="24">
    <w:abstractNumId w:val="2"/>
  </w:num>
  <w:num w:numId="25">
    <w:abstractNumId w:val="25"/>
  </w:num>
  <w:num w:numId="26">
    <w:abstractNumId w:val="35"/>
  </w:num>
  <w:num w:numId="27">
    <w:abstractNumId w:val="20"/>
  </w:num>
  <w:num w:numId="28">
    <w:abstractNumId w:val="4"/>
  </w:num>
  <w:num w:numId="29">
    <w:abstractNumId w:val="3"/>
  </w:num>
  <w:num w:numId="30">
    <w:abstractNumId w:val="30"/>
  </w:num>
  <w:num w:numId="31">
    <w:abstractNumId w:val="32"/>
  </w:num>
  <w:num w:numId="32">
    <w:abstractNumId w:val="19"/>
  </w:num>
  <w:num w:numId="33">
    <w:abstractNumId w:val="1"/>
  </w:num>
  <w:num w:numId="34">
    <w:abstractNumId w:val="23"/>
  </w:num>
  <w:num w:numId="35">
    <w:abstractNumId w:val="24"/>
  </w:num>
  <w:num w:numId="36">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5FB3"/>
    <w:rsid w:val="00011269"/>
    <w:rsid w:val="000169C4"/>
    <w:rsid w:val="000248F1"/>
    <w:rsid w:val="00024BE1"/>
    <w:rsid w:val="00030E73"/>
    <w:rsid w:val="000627DF"/>
    <w:rsid w:val="000721D5"/>
    <w:rsid w:val="000732A9"/>
    <w:rsid w:val="00077883"/>
    <w:rsid w:val="00082758"/>
    <w:rsid w:val="000B2F36"/>
    <w:rsid w:val="000D13B9"/>
    <w:rsid w:val="000D29AF"/>
    <w:rsid w:val="000E4C5E"/>
    <w:rsid w:val="000E695A"/>
    <w:rsid w:val="000F16C4"/>
    <w:rsid w:val="000F2F24"/>
    <w:rsid w:val="000F45D6"/>
    <w:rsid w:val="000F7976"/>
    <w:rsid w:val="00100074"/>
    <w:rsid w:val="0011026E"/>
    <w:rsid w:val="001137FA"/>
    <w:rsid w:val="0011589C"/>
    <w:rsid w:val="00121262"/>
    <w:rsid w:val="001260F1"/>
    <w:rsid w:val="00135985"/>
    <w:rsid w:val="00142A63"/>
    <w:rsid w:val="00144A14"/>
    <w:rsid w:val="00154250"/>
    <w:rsid w:val="00162EFC"/>
    <w:rsid w:val="00181E39"/>
    <w:rsid w:val="00184D6C"/>
    <w:rsid w:val="001853FE"/>
    <w:rsid w:val="0018623C"/>
    <w:rsid w:val="001A0BA0"/>
    <w:rsid w:val="001A1CDF"/>
    <w:rsid w:val="001A3A93"/>
    <w:rsid w:val="001A422A"/>
    <w:rsid w:val="001B0CEA"/>
    <w:rsid w:val="001B59A3"/>
    <w:rsid w:val="001B6362"/>
    <w:rsid w:val="001C5D5E"/>
    <w:rsid w:val="001E29B4"/>
    <w:rsid w:val="001E7A79"/>
    <w:rsid w:val="001F3A91"/>
    <w:rsid w:val="00204AC4"/>
    <w:rsid w:val="00204C24"/>
    <w:rsid w:val="00206F70"/>
    <w:rsid w:val="002070A8"/>
    <w:rsid w:val="00221378"/>
    <w:rsid w:val="00231FEB"/>
    <w:rsid w:val="00243A5D"/>
    <w:rsid w:val="0025574F"/>
    <w:rsid w:val="002657E8"/>
    <w:rsid w:val="00265CC4"/>
    <w:rsid w:val="00276B34"/>
    <w:rsid w:val="00285375"/>
    <w:rsid w:val="002858EB"/>
    <w:rsid w:val="00285CB4"/>
    <w:rsid w:val="002907DE"/>
    <w:rsid w:val="002A365B"/>
    <w:rsid w:val="002A4171"/>
    <w:rsid w:val="002A517F"/>
    <w:rsid w:val="002B1F55"/>
    <w:rsid w:val="002B337C"/>
    <w:rsid w:val="002B45E0"/>
    <w:rsid w:val="002B4950"/>
    <w:rsid w:val="002C055D"/>
    <w:rsid w:val="002C62DA"/>
    <w:rsid w:val="002C7A08"/>
    <w:rsid w:val="002D2DB0"/>
    <w:rsid w:val="002D4362"/>
    <w:rsid w:val="002E4273"/>
    <w:rsid w:val="003047C9"/>
    <w:rsid w:val="0032135F"/>
    <w:rsid w:val="003305B0"/>
    <w:rsid w:val="00335101"/>
    <w:rsid w:val="00356DEE"/>
    <w:rsid w:val="0035721C"/>
    <w:rsid w:val="00360E1E"/>
    <w:rsid w:val="00364182"/>
    <w:rsid w:val="00375C2D"/>
    <w:rsid w:val="00381DF9"/>
    <w:rsid w:val="00394FDD"/>
    <w:rsid w:val="003A5713"/>
    <w:rsid w:val="003A5D1E"/>
    <w:rsid w:val="003B4792"/>
    <w:rsid w:val="003B58D4"/>
    <w:rsid w:val="003D633A"/>
    <w:rsid w:val="003E3E13"/>
    <w:rsid w:val="00404347"/>
    <w:rsid w:val="00415ABA"/>
    <w:rsid w:val="00435DD0"/>
    <w:rsid w:val="00436F07"/>
    <w:rsid w:val="00440903"/>
    <w:rsid w:val="0044641E"/>
    <w:rsid w:val="00457752"/>
    <w:rsid w:val="0046037B"/>
    <w:rsid w:val="004745B6"/>
    <w:rsid w:val="0047482A"/>
    <w:rsid w:val="00477FD8"/>
    <w:rsid w:val="00480642"/>
    <w:rsid w:val="0049108A"/>
    <w:rsid w:val="004967ED"/>
    <w:rsid w:val="00497C15"/>
    <w:rsid w:val="004A2B5A"/>
    <w:rsid w:val="004B1081"/>
    <w:rsid w:val="004B720D"/>
    <w:rsid w:val="004B7466"/>
    <w:rsid w:val="004C24F7"/>
    <w:rsid w:val="004D37C3"/>
    <w:rsid w:val="004D7651"/>
    <w:rsid w:val="004E4133"/>
    <w:rsid w:val="00501A66"/>
    <w:rsid w:val="00511C9A"/>
    <w:rsid w:val="00522B40"/>
    <w:rsid w:val="00540481"/>
    <w:rsid w:val="00563F99"/>
    <w:rsid w:val="0057379F"/>
    <w:rsid w:val="005866BA"/>
    <w:rsid w:val="00593C77"/>
    <w:rsid w:val="00595113"/>
    <w:rsid w:val="005B1579"/>
    <w:rsid w:val="005C2CB0"/>
    <w:rsid w:val="005D3B54"/>
    <w:rsid w:val="005D3F05"/>
    <w:rsid w:val="005D4E8F"/>
    <w:rsid w:val="005D669D"/>
    <w:rsid w:val="005E7177"/>
    <w:rsid w:val="005F00FA"/>
    <w:rsid w:val="006012BF"/>
    <w:rsid w:val="00605285"/>
    <w:rsid w:val="00666481"/>
    <w:rsid w:val="00680B7B"/>
    <w:rsid w:val="006944C9"/>
    <w:rsid w:val="006A496D"/>
    <w:rsid w:val="006B1823"/>
    <w:rsid w:val="006C19D6"/>
    <w:rsid w:val="006C4833"/>
    <w:rsid w:val="006D4840"/>
    <w:rsid w:val="006D654D"/>
    <w:rsid w:val="007168AC"/>
    <w:rsid w:val="00716920"/>
    <w:rsid w:val="00723628"/>
    <w:rsid w:val="007255A7"/>
    <w:rsid w:val="0072793E"/>
    <w:rsid w:val="0073062A"/>
    <w:rsid w:val="00736830"/>
    <w:rsid w:val="007410A6"/>
    <w:rsid w:val="007433A3"/>
    <w:rsid w:val="007433D6"/>
    <w:rsid w:val="007457C8"/>
    <w:rsid w:val="00746D78"/>
    <w:rsid w:val="00753E2C"/>
    <w:rsid w:val="00770A9F"/>
    <w:rsid w:val="00773B60"/>
    <w:rsid w:val="0078399C"/>
    <w:rsid w:val="00794737"/>
    <w:rsid w:val="00795EDD"/>
    <w:rsid w:val="007A6B47"/>
    <w:rsid w:val="007D5756"/>
    <w:rsid w:val="007D57DA"/>
    <w:rsid w:val="007D741F"/>
    <w:rsid w:val="007E028C"/>
    <w:rsid w:val="007E1168"/>
    <w:rsid w:val="007E3A32"/>
    <w:rsid w:val="007F56D5"/>
    <w:rsid w:val="0080792A"/>
    <w:rsid w:val="0081053D"/>
    <w:rsid w:val="00826455"/>
    <w:rsid w:val="00834446"/>
    <w:rsid w:val="00841276"/>
    <w:rsid w:val="008444A3"/>
    <w:rsid w:val="008522FB"/>
    <w:rsid w:val="0086411A"/>
    <w:rsid w:val="00881AC8"/>
    <w:rsid w:val="00884A7D"/>
    <w:rsid w:val="008869BB"/>
    <w:rsid w:val="0088735C"/>
    <w:rsid w:val="0089495F"/>
    <w:rsid w:val="00894BEA"/>
    <w:rsid w:val="008963EF"/>
    <w:rsid w:val="008A2255"/>
    <w:rsid w:val="008C51C3"/>
    <w:rsid w:val="008C7235"/>
    <w:rsid w:val="008D0950"/>
    <w:rsid w:val="008D61B5"/>
    <w:rsid w:val="008E26A8"/>
    <w:rsid w:val="008F0ADD"/>
    <w:rsid w:val="008F1269"/>
    <w:rsid w:val="008F7153"/>
    <w:rsid w:val="00911213"/>
    <w:rsid w:val="00911767"/>
    <w:rsid w:val="00915BDB"/>
    <w:rsid w:val="009168C7"/>
    <w:rsid w:val="00920FA9"/>
    <w:rsid w:val="00932E8C"/>
    <w:rsid w:val="00936EC8"/>
    <w:rsid w:val="009443CE"/>
    <w:rsid w:val="0094694C"/>
    <w:rsid w:val="00946B92"/>
    <w:rsid w:val="009513F0"/>
    <w:rsid w:val="0095205E"/>
    <w:rsid w:val="00954E75"/>
    <w:rsid w:val="00957C22"/>
    <w:rsid w:val="00960BFE"/>
    <w:rsid w:val="00965308"/>
    <w:rsid w:val="00965F37"/>
    <w:rsid w:val="009706C6"/>
    <w:rsid w:val="00977E7F"/>
    <w:rsid w:val="0098032A"/>
    <w:rsid w:val="00986122"/>
    <w:rsid w:val="00987913"/>
    <w:rsid w:val="00987A4A"/>
    <w:rsid w:val="00990741"/>
    <w:rsid w:val="009940F8"/>
    <w:rsid w:val="009C02B5"/>
    <w:rsid w:val="009C51DB"/>
    <w:rsid w:val="009D165C"/>
    <w:rsid w:val="009E4F3A"/>
    <w:rsid w:val="00A027E7"/>
    <w:rsid w:val="00A17639"/>
    <w:rsid w:val="00A21A47"/>
    <w:rsid w:val="00A2660A"/>
    <w:rsid w:val="00A31F1F"/>
    <w:rsid w:val="00A51639"/>
    <w:rsid w:val="00A53A8D"/>
    <w:rsid w:val="00A56B48"/>
    <w:rsid w:val="00A5719E"/>
    <w:rsid w:val="00A723C2"/>
    <w:rsid w:val="00A74BD3"/>
    <w:rsid w:val="00A75AB3"/>
    <w:rsid w:val="00A84630"/>
    <w:rsid w:val="00A863CC"/>
    <w:rsid w:val="00A92ADA"/>
    <w:rsid w:val="00A9572D"/>
    <w:rsid w:val="00AA79BD"/>
    <w:rsid w:val="00AB2294"/>
    <w:rsid w:val="00AB51B7"/>
    <w:rsid w:val="00AC3FB6"/>
    <w:rsid w:val="00AC7AC6"/>
    <w:rsid w:val="00AD200C"/>
    <w:rsid w:val="00AE2F20"/>
    <w:rsid w:val="00B00B7F"/>
    <w:rsid w:val="00B13B86"/>
    <w:rsid w:val="00B15E31"/>
    <w:rsid w:val="00B476E8"/>
    <w:rsid w:val="00B50A97"/>
    <w:rsid w:val="00B51CDA"/>
    <w:rsid w:val="00B73414"/>
    <w:rsid w:val="00B804FD"/>
    <w:rsid w:val="00B90D16"/>
    <w:rsid w:val="00B92E04"/>
    <w:rsid w:val="00BA0CB3"/>
    <w:rsid w:val="00BB0512"/>
    <w:rsid w:val="00BD0129"/>
    <w:rsid w:val="00BD53A2"/>
    <w:rsid w:val="00BD6ABC"/>
    <w:rsid w:val="00BE5262"/>
    <w:rsid w:val="00BE5D7E"/>
    <w:rsid w:val="00BE66E1"/>
    <w:rsid w:val="00BF0FB3"/>
    <w:rsid w:val="00BF6505"/>
    <w:rsid w:val="00C01D27"/>
    <w:rsid w:val="00C04252"/>
    <w:rsid w:val="00C06097"/>
    <w:rsid w:val="00C0708F"/>
    <w:rsid w:val="00C13860"/>
    <w:rsid w:val="00C238CA"/>
    <w:rsid w:val="00C33B1E"/>
    <w:rsid w:val="00C54E16"/>
    <w:rsid w:val="00C55284"/>
    <w:rsid w:val="00C70101"/>
    <w:rsid w:val="00C839D6"/>
    <w:rsid w:val="00C91774"/>
    <w:rsid w:val="00C91F3F"/>
    <w:rsid w:val="00CB17CD"/>
    <w:rsid w:val="00CB443B"/>
    <w:rsid w:val="00CC0D04"/>
    <w:rsid w:val="00CC2968"/>
    <w:rsid w:val="00CC2AD8"/>
    <w:rsid w:val="00CC6141"/>
    <w:rsid w:val="00CC624F"/>
    <w:rsid w:val="00CD21CC"/>
    <w:rsid w:val="00CF4113"/>
    <w:rsid w:val="00CF4308"/>
    <w:rsid w:val="00D03031"/>
    <w:rsid w:val="00D11BE7"/>
    <w:rsid w:val="00D12113"/>
    <w:rsid w:val="00D135E4"/>
    <w:rsid w:val="00D154FC"/>
    <w:rsid w:val="00D20C97"/>
    <w:rsid w:val="00D27D3A"/>
    <w:rsid w:val="00D3417F"/>
    <w:rsid w:val="00D37B67"/>
    <w:rsid w:val="00D41692"/>
    <w:rsid w:val="00D42D89"/>
    <w:rsid w:val="00D44816"/>
    <w:rsid w:val="00D5423A"/>
    <w:rsid w:val="00D567EC"/>
    <w:rsid w:val="00D57D73"/>
    <w:rsid w:val="00D6143D"/>
    <w:rsid w:val="00D62F79"/>
    <w:rsid w:val="00D6797D"/>
    <w:rsid w:val="00D80C93"/>
    <w:rsid w:val="00D81E92"/>
    <w:rsid w:val="00D909AC"/>
    <w:rsid w:val="00D96181"/>
    <w:rsid w:val="00D96A4F"/>
    <w:rsid w:val="00DA4E52"/>
    <w:rsid w:val="00DA6336"/>
    <w:rsid w:val="00DA7A5D"/>
    <w:rsid w:val="00DB032B"/>
    <w:rsid w:val="00DC0DA4"/>
    <w:rsid w:val="00DC1696"/>
    <w:rsid w:val="00DC35A3"/>
    <w:rsid w:val="00DC3FB7"/>
    <w:rsid w:val="00DC3FD3"/>
    <w:rsid w:val="00DC564E"/>
    <w:rsid w:val="00DC62A5"/>
    <w:rsid w:val="00DC6E16"/>
    <w:rsid w:val="00DD1BA0"/>
    <w:rsid w:val="00DE3A5A"/>
    <w:rsid w:val="00E03F80"/>
    <w:rsid w:val="00E07948"/>
    <w:rsid w:val="00E20390"/>
    <w:rsid w:val="00E206E4"/>
    <w:rsid w:val="00E24E77"/>
    <w:rsid w:val="00E414EC"/>
    <w:rsid w:val="00E50A52"/>
    <w:rsid w:val="00E739D2"/>
    <w:rsid w:val="00E74FDA"/>
    <w:rsid w:val="00E7725C"/>
    <w:rsid w:val="00E97254"/>
    <w:rsid w:val="00EA1957"/>
    <w:rsid w:val="00EA6032"/>
    <w:rsid w:val="00EA6A1B"/>
    <w:rsid w:val="00EC068C"/>
    <w:rsid w:val="00EC6D4D"/>
    <w:rsid w:val="00EC7F60"/>
    <w:rsid w:val="00ED22C9"/>
    <w:rsid w:val="00ED3134"/>
    <w:rsid w:val="00EE0FF7"/>
    <w:rsid w:val="00EF195A"/>
    <w:rsid w:val="00EF22B2"/>
    <w:rsid w:val="00F02C2C"/>
    <w:rsid w:val="00F03553"/>
    <w:rsid w:val="00F301EC"/>
    <w:rsid w:val="00F346D4"/>
    <w:rsid w:val="00F67540"/>
    <w:rsid w:val="00F80516"/>
    <w:rsid w:val="00F828D4"/>
    <w:rsid w:val="00F86EA8"/>
    <w:rsid w:val="00F93767"/>
    <w:rsid w:val="00F9451C"/>
    <w:rsid w:val="00F945B4"/>
    <w:rsid w:val="00F96AF4"/>
    <w:rsid w:val="00FA3633"/>
    <w:rsid w:val="00FA65C5"/>
    <w:rsid w:val="00FA7539"/>
    <w:rsid w:val="00FB41A9"/>
    <w:rsid w:val="00FB7631"/>
    <w:rsid w:val="00FD1CC0"/>
    <w:rsid w:val="00FD2B1E"/>
    <w:rsid w:val="00FD3BF5"/>
    <w:rsid w:val="00FD7D40"/>
    <w:rsid w:val="00FE3D1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D792FB"/>
  <w14:defaultImageDpi w14:val="0"/>
  <w15:docId w15:val="{08B03DB3-98EC-4D11-BA50-6019016B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773B60"/>
    <w:pPr>
      <w:ind w:left="720"/>
      <w:contextualSpacing/>
    </w:pPr>
  </w:style>
  <w:style w:type="paragraph" w:customStyle="1" w:styleId="Default">
    <w:name w:val="Default"/>
    <w:rsid w:val="00231FEB"/>
    <w:pPr>
      <w:autoSpaceDE w:val="0"/>
      <w:autoSpaceDN w:val="0"/>
      <w:adjustRightInd w:val="0"/>
    </w:pPr>
    <w:rPr>
      <w:rFonts w:ascii="Arial" w:eastAsiaTheme="minorHAnsi" w:hAnsi="Arial" w:cs="Arial"/>
      <w:color w:val="000000"/>
      <w:sz w:val="24"/>
      <w:szCs w:val="24"/>
      <w:lang w:eastAsia="en-US"/>
    </w:rPr>
  </w:style>
  <w:style w:type="character" w:styleId="Hyperlink">
    <w:name w:val="Hyperlink"/>
    <w:basedOn w:val="DefaultParagraphFont"/>
    <w:rsid w:val="00BE66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FA730-3411-48DC-A543-FF740A3B5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DC9DECE</Template>
  <TotalTime>5</TotalTime>
  <Pages>22</Pages>
  <Words>7355</Words>
  <Characters>39543</Characters>
  <Application>Microsoft Office Word</Application>
  <DocSecurity>0</DocSecurity>
  <Lines>329</Lines>
  <Paragraphs>93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46805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2017-03-06T23:50:00Z</cp:lastPrinted>
  <dcterms:created xsi:type="dcterms:W3CDTF">2017-04-19T04:28:00Z</dcterms:created>
  <dcterms:modified xsi:type="dcterms:W3CDTF">2017-04-19T04:33:00Z</dcterms:modified>
</cp:coreProperties>
</file>