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4E9B76F" w14:textId="77777777" w:rsidTr="00D11BE7">
        <w:tc>
          <w:tcPr>
            <w:tcW w:w="2268" w:type="dxa"/>
            <w:tcBorders>
              <w:top w:val="single" w:sz="4" w:space="0" w:color="auto"/>
            </w:tcBorders>
            <w:shd w:val="clear" w:color="auto" w:fill="F3F3F3"/>
          </w:tcPr>
          <w:p w14:paraId="7A606002"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E502D60"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71AE1B6B" w14:textId="77777777" w:rsidTr="00D11BE7">
        <w:tc>
          <w:tcPr>
            <w:tcW w:w="2268" w:type="dxa"/>
            <w:shd w:val="clear" w:color="auto" w:fill="F3F3F3"/>
          </w:tcPr>
          <w:p w14:paraId="552EE4F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312575C" w14:textId="77777777" w:rsidR="00E24E77" w:rsidRPr="00522B40" w:rsidRDefault="00AB51B7" w:rsidP="00E24E77">
            <w:pPr>
              <w:spacing w:before="80" w:after="80"/>
              <w:rPr>
                <w:rFonts w:cs="Arial"/>
                <w:color w:val="FF00FF"/>
                <w:sz w:val="20"/>
                <w:lang w:val="en-NZ"/>
              </w:rPr>
            </w:pPr>
            <w:r w:rsidRPr="00457752">
              <w:rPr>
                <w:rFonts w:cs="Arial"/>
                <w:sz w:val="20"/>
                <w:lang w:val="en-NZ"/>
              </w:rPr>
              <w:t>08 December 2020</w:t>
            </w:r>
          </w:p>
        </w:tc>
      </w:tr>
      <w:tr w:rsidR="00E24E77" w:rsidRPr="00522B40" w14:paraId="2A4694EC" w14:textId="77777777" w:rsidTr="00D11BE7">
        <w:tc>
          <w:tcPr>
            <w:tcW w:w="2268" w:type="dxa"/>
            <w:tcBorders>
              <w:bottom w:val="single" w:sz="4" w:space="0" w:color="auto"/>
            </w:tcBorders>
            <w:shd w:val="clear" w:color="auto" w:fill="F3F3F3"/>
          </w:tcPr>
          <w:p w14:paraId="3F5EBE27"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0B1A653" w14:textId="77777777" w:rsidR="00E24E77" w:rsidRPr="00522B40" w:rsidRDefault="00AB51B7" w:rsidP="00E24E77">
            <w:pPr>
              <w:spacing w:before="80" w:after="80"/>
              <w:rPr>
                <w:rFonts w:cs="Arial"/>
                <w:color w:val="FF00FF"/>
                <w:sz w:val="20"/>
                <w:lang w:val="en-NZ"/>
              </w:rPr>
            </w:pPr>
            <w:r w:rsidRPr="00457752">
              <w:rPr>
                <w:rFonts w:cs="Arial"/>
                <w:sz w:val="20"/>
                <w:lang w:val="en-NZ"/>
              </w:rPr>
              <w:t>Online Meeting</w:t>
            </w:r>
          </w:p>
        </w:tc>
      </w:tr>
    </w:tbl>
    <w:p w14:paraId="70CBE23F" w14:textId="77777777" w:rsidR="00E24E77" w:rsidRPr="00455423" w:rsidRDefault="00E24E77" w:rsidP="00E24E77">
      <w:pPr>
        <w:spacing w:before="80" w:after="80"/>
        <w:rPr>
          <w:rFonts w:cs="Arial"/>
          <w:sz w:val="6"/>
          <w:lang w:val="en-NZ"/>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3"/>
        <w:gridCol w:w="5609"/>
      </w:tblGrid>
      <w:tr w:rsidR="00EC098F" w:rsidRPr="0097617B" w14:paraId="50DF3975" w14:textId="77777777" w:rsidTr="00EC098F">
        <w:tc>
          <w:tcPr>
            <w:tcW w:w="2061" w:type="pct"/>
            <w:tcBorders>
              <w:top w:val="single" w:sz="4" w:space="0" w:color="auto"/>
            </w:tcBorders>
            <w:shd w:val="clear" w:color="auto" w:fill="F2F2F2"/>
          </w:tcPr>
          <w:p w14:paraId="58B373C9" w14:textId="77777777" w:rsidR="00EC098F" w:rsidRPr="00A538E3" w:rsidRDefault="00EC098F" w:rsidP="00455423">
            <w:pPr>
              <w:spacing w:before="80" w:after="80"/>
              <w:rPr>
                <w:rFonts w:cs="Arial"/>
                <w:lang w:val="en-NZ" w:eastAsia="en-GB"/>
              </w:rPr>
            </w:pPr>
            <w:r w:rsidRPr="00A538E3">
              <w:rPr>
                <w:rFonts w:cs="Arial"/>
                <w:b/>
                <w:lang w:val="en-NZ" w:eastAsia="en-GB"/>
              </w:rPr>
              <w:t>Time</w:t>
            </w:r>
          </w:p>
        </w:tc>
        <w:tc>
          <w:tcPr>
            <w:tcW w:w="2939" w:type="pct"/>
            <w:tcBorders>
              <w:top w:val="single" w:sz="4" w:space="0" w:color="auto"/>
            </w:tcBorders>
            <w:shd w:val="clear" w:color="auto" w:fill="F2F2F2"/>
          </w:tcPr>
          <w:p w14:paraId="776DCB3F" w14:textId="77777777" w:rsidR="00EC098F" w:rsidRPr="00A538E3" w:rsidRDefault="00EC098F" w:rsidP="00455423">
            <w:pPr>
              <w:spacing w:before="80" w:after="80"/>
              <w:rPr>
                <w:rFonts w:cs="Arial"/>
                <w:lang w:val="en-NZ" w:eastAsia="en-GB"/>
              </w:rPr>
            </w:pPr>
            <w:r w:rsidRPr="00A538E3">
              <w:rPr>
                <w:rFonts w:cs="Arial"/>
                <w:b/>
                <w:lang w:val="en-NZ" w:eastAsia="en-GB"/>
              </w:rPr>
              <w:t>Item of business</w:t>
            </w:r>
          </w:p>
        </w:tc>
      </w:tr>
      <w:tr w:rsidR="00EC098F" w:rsidRPr="0097617B" w14:paraId="68BFFF5C" w14:textId="77777777" w:rsidTr="00EC098F">
        <w:tc>
          <w:tcPr>
            <w:tcW w:w="2061" w:type="pct"/>
            <w:shd w:val="clear" w:color="auto" w:fill="F2F2F2"/>
          </w:tcPr>
          <w:p w14:paraId="1EAC292E" w14:textId="77777777" w:rsidR="00EC098F" w:rsidRPr="00AD254F" w:rsidRDefault="00EC098F" w:rsidP="00455423">
            <w:pPr>
              <w:spacing w:before="80" w:after="80"/>
              <w:rPr>
                <w:rFonts w:cs="Arial"/>
                <w:lang w:val="en-NZ" w:eastAsia="en-GB"/>
              </w:rPr>
            </w:pPr>
            <w:r w:rsidRPr="00AD254F">
              <w:rPr>
                <w:rFonts w:cs="Arial"/>
                <w:lang w:val="en-NZ" w:eastAsia="en-GB"/>
              </w:rPr>
              <w:t>10:00am</w:t>
            </w:r>
          </w:p>
        </w:tc>
        <w:tc>
          <w:tcPr>
            <w:tcW w:w="2939" w:type="pct"/>
            <w:shd w:val="clear" w:color="auto" w:fill="F2F2F2"/>
          </w:tcPr>
          <w:p w14:paraId="4DB47DDC" w14:textId="77777777" w:rsidR="00EC098F" w:rsidRPr="00A538E3" w:rsidRDefault="00EC098F" w:rsidP="00455423">
            <w:pPr>
              <w:spacing w:before="80" w:after="80"/>
              <w:rPr>
                <w:rFonts w:cs="Arial"/>
                <w:lang w:val="en-NZ" w:eastAsia="en-GB"/>
              </w:rPr>
            </w:pPr>
            <w:r w:rsidRPr="00A538E3">
              <w:rPr>
                <w:rFonts w:cs="Arial"/>
                <w:lang w:val="en-NZ" w:eastAsia="en-GB"/>
              </w:rPr>
              <w:t>Welcome</w:t>
            </w:r>
          </w:p>
        </w:tc>
      </w:tr>
      <w:tr w:rsidR="00EC098F" w:rsidRPr="0097617B" w14:paraId="472213CB" w14:textId="77777777" w:rsidTr="00EC098F">
        <w:tc>
          <w:tcPr>
            <w:tcW w:w="2061" w:type="pct"/>
            <w:shd w:val="clear" w:color="auto" w:fill="F2F2F2"/>
          </w:tcPr>
          <w:p w14:paraId="28B46535" w14:textId="77777777" w:rsidR="00EC098F" w:rsidRPr="00AD254F" w:rsidRDefault="00EC098F" w:rsidP="00455423">
            <w:pPr>
              <w:spacing w:before="80" w:after="80"/>
              <w:rPr>
                <w:rFonts w:cs="Arial"/>
                <w:lang w:val="en-NZ" w:eastAsia="en-GB"/>
              </w:rPr>
            </w:pPr>
            <w:r>
              <w:rPr>
                <w:rFonts w:cs="Arial"/>
                <w:lang w:val="en-NZ" w:eastAsia="en-GB"/>
              </w:rPr>
              <w:t>10:05am</w:t>
            </w:r>
          </w:p>
        </w:tc>
        <w:tc>
          <w:tcPr>
            <w:tcW w:w="2939" w:type="pct"/>
            <w:shd w:val="clear" w:color="auto" w:fill="F2F2F2"/>
          </w:tcPr>
          <w:p w14:paraId="2B9B749A" w14:textId="77777777" w:rsidR="00EC098F" w:rsidRPr="00A538E3" w:rsidRDefault="00EC098F" w:rsidP="00455423">
            <w:pPr>
              <w:spacing w:before="80" w:after="80"/>
              <w:rPr>
                <w:rFonts w:cs="Arial"/>
                <w:lang w:val="en-NZ" w:eastAsia="en-GB"/>
              </w:rPr>
            </w:pPr>
            <w:r w:rsidRPr="00A538E3">
              <w:rPr>
                <w:rFonts w:cs="Arial"/>
                <w:lang w:val="en-NZ" w:eastAsia="en-GB"/>
              </w:rPr>
              <w:t>Confirmation of minutes of meeting of 10 November 2020</w:t>
            </w:r>
          </w:p>
        </w:tc>
      </w:tr>
      <w:tr w:rsidR="00EC098F" w:rsidRPr="0097617B" w14:paraId="154F87D9" w14:textId="77777777" w:rsidTr="00EC098F">
        <w:tc>
          <w:tcPr>
            <w:tcW w:w="2061" w:type="pct"/>
            <w:shd w:val="clear" w:color="auto" w:fill="F2F2F2"/>
          </w:tcPr>
          <w:p w14:paraId="015E2565" w14:textId="77777777" w:rsidR="00EC098F" w:rsidRPr="00AD254F" w:rsidRDefault="00EC098F" w:rsidP="00455423">
            <w:pPr>
              <w:spacing w:before="80" w:after="80"/>
              <w:rPr>
                <w:rFonts w:cs="Arial"/>
                <w:lang w:val="en-NZ" w:eastAsia="en-GB"/>
              </w:rPr>
            </w:pPr>
            <w:r>
              <w:rPr>
                <w:rFonts w:cs="Arial"/>
                <w:lang w:val="en-NZ" w:eastAsia="en-GB"/>
              </w:rPr>
              <w:t>10:15am</w:t>
            </w:r>
          </w:p>
        </w:tc>
        <w:tc>
          <w:tcPr>
            <w:tcW w:w="2939" w:type="pct"/>
            <w:shd w:val="clear" w:color="auto" w:fill="F2F2F2"/>
          </w:tcPr>
          <w:p w14:paraId="13CD5495" w14:textId="77777777" w:rsidR="00EC098F" w:rsidRPr="00A538E3" w:rsidRDefault="00EC098F" w:rsidP="00455423">
            <w:pPr>
              <w:spacing w:before="80" w:after="80"/>
              <w:rPr>
                <w:rFonts w:cs="Arial"/>
                <w:lang w:val="en-NZ" w:eastAsia="en-GB"/>
              </w:rPr>
            </w:pPr>
            <w:r w:rsidRPr="00A538E3">
              <w:rPr>
                <w:rFonts w:cs="Arial"/>
                <w:lang w:val="en-NZ" w:eastAsia="en-GB"/>
              </w:rPr>
              <w:t>New applications (see over for details)</w:t>
            </w:r>
          </w:p>
        </w:tc>
      </w:tr>
      <w:tr w:rsidR="00EC098F" w:rsidRPr="0097617B" w14:paraId="3E50AACC" w14:textId="77777777" w:rsidTr="00EC098F">
        <w:tc>
          <w:tcPr>
            <w:tcW w:w="2061" w:type="pct"/>
            <w:shd w:val="clear" w:color="auto" w:fill="F2F2F2"/>
          </w:tcPr>
          <w:p w14:paraId="271B5B49" w14:textId="77777777" w:rsidR="00EC098F" w:rsidRDefault="00EC098F" w:rsidP="00455423">
            <w:pPr>
              <w:spacing w:before="80" w:after="80"/>
              <w:rPr>
                <w:rFonts w:cs="Arial"/>
                <w:lang w:val="en-NZ" w:eastAsia="en-GB"/>
              </w:rPr>
            </w:pPr>
            <w:r>
              <w:rPr>
                <w:rFonts w:cs="Arial"/>
                <w:lang w:val="en-NZ" w:eastAsia="en-GB"/>
              </w:rPr>
              <w:t>10:15 – 10:40</w:t>
            </w:r>
          </w:p>
          <w:p w14:paraId="5F89D5FC" w14:textId="77777777" w:rsidR="00EC098F" w:rsidRDefault="00EC098F" w:rsidP="00455423">
            <w:pPr>
              <w:spacing w:before="80" w:after="80"/>
              <w:rPr>
                <w:rFonts w:cs="Arial"/>
                <w:lang w:val="en-NZ" w:eastAsia="en-GB"/>
              </w:rPr>
            </w:pPr>
            <w:r>
              <w:rPr>
                <w:rFonts w:cs="Arial"/>
                <w:lang w:val="en-NZ" w:eastAsia="en-GB"/>
              </w:rPr>
              <w:t>10:40 – 11:05</w:t>
            </w:r>
          </w:p>
          <w:p w14:paraId="45E315EA" w14:textId="77777777" w:rsidR="00EC098F" w:rsidRDefault="00EC098F" w:rsidP="00455423">
            <w:pPr>
              <w:spacing w:before="80" w:after="80"/>
              <w:rPr>
                <w:rFonts w:cs="Arial"/>
                <w:lang w:val="en-NZ" w:eastAsia="en-GB"/>
              </w:rPr>
            </w:pPr>
            <w:r>
              <w:rPr>
                <w:rFonts w:cs="Arial"/>
                <w:lang w:val="en-NZ" w:eastAsia="en-GB"/>
              </w:rPr>
              <w:t>11:05 – 11:30</w:t>
            </w:r>
          </w:p>
          <w:p w14:paraId="33CC8508" w14:textId="77777777" w:rsidR="00EC098F" w:rsidRDefault="00EC098F" w:rsidP="00455423">
            <w:pPr>
              <w:spacing w:before="80" w:after="80"/>
              <w:rPr>
                <w:rFonts w:cs="Arial"/>
                <w:lang w:val="en-NZ" w:eastAsia="en-GB"/>
              </w:rPr>
            </w:pPr>
            <w:r>
              <w:rPr>
                <w:rFonts w:cs="Arial"/>
                <w:lang w:val="en-NZ" w:eastAsia="en-GB"/>
              </w:rPr>
              <w:t>11:30 – 11:55</w:t>
            </w:r>
          </w:p>
          <w:p w14:paraId="48184146" w14:textId="77777777" w:rsidR="00EC098F" w:rsidRDefault="00EC098F" w:rsidP="00455423">
            <w:pPr>
              <w:spacing w:before="80" w:after="80"/>
              <w:rPr>
                <w:rFonts w:cs="Arial"/>
                <w:lang w:val="en-NZ" w:eastAsia="en-GB"/>
              </w:rPr>
            </w:pPr>
            <w:r>
              <w:rPr>
                <w:rFonts w:cs="Arial"/>
                <w:lang w:val="en-NZ" w:eastAsia="en-GB"/>
              </w:rPr>
              <w:t>11:55 – 12:20</w:t>
            </w:r>
          </w:p>
          <w:p w14:paraId="658CEB33" w14:textId="77777777" w:rsidR="00EC098F" w:rsidRDefault="00EC098F" w:rsidP="00455423">
            <w:pPr>
              <w:spacing w:before="80" w:after="80"/>
              <w:rPr>
                <w:rFonts w:cs="Arial"/>
                <w:lang w:val="en-NZ" w:eastAsia="en-GB"/>
              </w:rPr>
            </w:pPr>
            <w:r>
              <w:rPr>
                <w:rFonts w:cs="Arial"/>
                <w:lang w:val="en-NZ" w:eastAsia="en-GB"/>
              </w:rPr>
              <w:t>12:20 – 12:50</w:t>
            </w:r>
          </w:p>
          <w:p w14:paraId="6A27FC62" w14:textId="77777777" w:rsidR="00EC098F" w:rsidRDefault="00EC098F" w:rsidP="00455423">
            <w:pPr>
              <w:spacing w:before="80" w:after="80"/>
              <w:rPr>
                <w:rFonts w:cs="Arial"/>
                <w:lang w:val="en-NZ" w:eastAsia="en-GB"/>
              </w:rPr>
            </w:pPr>
            <w:r>
              <w:rPr>
                <w:rFonts w:cs="Arial"/>
                <w:lang w:val="en-NZ" w:eastAsia="en-GB"/>
              </w:rPr>
              <w:t>12:50 – 1:15</w:t>
            </w:r>
          </w:p>
          <w:p w14:paraId="1B0A3B48" w14:textId="77777777" w:rsidR="00EC098F" w:rsidRDefault="00EC098F" w:rsidP="00455423">
            <w:pPr>
              <w:spacing w:before="80" w:after="80"/>
              <w:rPr>
                <w:rFonts w:cs="Arial"/>
                <w:lang w:val="en-NZ" w:eastAsia="en-GB"/>
              </w:rPr>
            </w:pPr>
            <w:r>
              <w:rPr>
                <w:rFonts w:cs="Arial"/>
                <w:lang w:val="en-NZ" w:eastAsia="en-GB"/>
              </w:rPr>
              <w:t>1:15 – 1:40</w:t>
            </w:r>
          </w:p>
          <w:p w14:paraId="72910069" w14:textId="77777777" w:rsidR="00EC098F" w:rsidRDefault="00EC098F" w:rsidP="00455423">
            <w:pPr>
              <w:spacing w:before="80" w:after="80"/>
              <w:rPr>
                <w:rFonts w:cs="Arial"/>
                <w:lang w:val="en-NZ" w:eastAsia="en-GB"/>
              </w:rPr>
            </w:pPr>
            <w:r>
              <w:rPr>
                <w:rFonts w:cs="Arial"/>
                <w:lang w:val="en-NZ" w:eastAsia="en-GB"/>
              </w:rPr>
              <w:t>1:40 – 2:05</w:t>
            </w:r>
          </w:p>
          <w:p w14:paraId="3FC9B262" w14:textId="77777777" w:rsidR="00EC098F" w:rsidRDefault="00EC098F" w:rsidP="00455423">
            <w:pPr>
              <w:spacing w:before="80" w:after="80"/>
              <w:rPr>
                <w:rFonts w:cs="Arial"/>
                <w:lang w:val="en-NZ" w:eastAsia="en-GB"/>
              </w:rPr>
            </w:pPr>
            <w:r>
              <w:rPr>
                <w:rFonts w:cs="Arial"/>
                <w:lang w:val="en-NZ" w:eastAsia="en-GB"/>
              </w:rPr>
              <w:t>2:05 – 2:15</w:t>
            </w:r>
          </w:p>
          <w:p w14:paraId="37CD255B" w14:textId="77777777" w:rsidR="00EC098F" w:rsidRDefault="00EC098F" w:rsidP="00455423">
            <w:pPr>
              <w:spacing w:before="80" w:after="80"/>
              <w:rPr>
                <w:rFonts w:cs="Arial"/>
                <w:lang w:val="en-NZ" w:eastAsia="en-GB"/>
              </w:rPr>
            </w:pPr>
            <w:r>
              <w:rPr>
                <w:rFonts w:cs="Arial"/>
                <w:lang w:val="en-NZ" w:eastAsia="en-GB"/>
              </w:rPr>
              <w:t>2:15 – 2:40</w:t>
            </w:r>
          </w:p>
          <w:p w14:paraId="541EE009" w14:textId="77777777" w:rsidR="00EC098F" w:rsidRDefault="00EC098F" w:rsidP="00455423">
            <w:pPr>
              <w:spacing w:before="80" w:after="80"/>
              <w:rPr>
                <w:rFonts w:cs="Arial"/>
                <w:lang w:val="en-NZ" w:eastAsia="en-GB"/>
              </w:rPr>
            </w:pPr>
            <w:r>
              <w:rPr>
                <w:rFonts w:cs="Arial"/>
                <w:lang w:val="en-NZ" w:eastAsia="en-GB"/>
              </w:rPr>
              <w:t>2:40 – 3:05</w:t>
            </w:r>
          </w:p>
          <w:p w14:paraId="3F859A27" w14:textId="77777777" w:rsidR="00EC098F" w:rsidRDefault="00EC098F" w:rsidP="00455423">
            <w:pPr>
              <w:spacing w:before="80" w:after="80"/>
              <w:rPr>
                <w:rFonts w:cs="Arial"/>
                <w:lang w:val="en-NZ" w:eastAsia="en-GB"/>
              </w:rPr>
            </w:pPr>
            <w:r>
              <w:rPr>
                <w:rFonts w:cs="Arial"/>
                <w:lang w:val="en-NZ" w:eastAsia="en-GB"/>
              </w:rPr>
              <w:t>3:05 – 3:30</w:t>
            </w:r>
          </w:p>
          <w:p w14:paraId="03779EB1" w14:textId="77777777" w:rsidR="00EC098F" w:rsidRPr="00AD254F" w:rsidRDefault="00EC098F" w:rsidP="00455423">
            <w:pPr>
              <w:spacing w:before="80" w:after="80"/>
              <w:rPr>
                <w:rFonts w:cs="Arial"/>
                <w:lang w:val="en-NZ" w:eastAsia="en-GB"/>
              </w:rPr>
            </w:pPr>
            <w:r>
              <w:rPr>
                <w:rFonts w:cs="Arial"/>
                <w:lang w:val="en-NZ" w:eastAsia="en-GB"/>
              </w:rPr>
              <w:t>3:30 – 3:55</w:t>
            </w:r>
          </w:p>
        </w:tc>
        <w:tc>
          <w:tcPr>
            <w:tcW w:w="2939" w:type="pct"/>
            <w:shd w:val="clear" w:color="auto" w:fill="F2F2F2"/>
          </w:tcPr>
          <w:p w14:paraId="1F0F9B95" w14:textId="77777777" w:rsidR="00EC098F" w:rsidRPr="00A538E3" w:rsidRDefault="00EC098F" w:rsidP="00455423">
            <w:pPr>
              <w:spacing w:before="80" w:after="80"/>
              <w:rPr>
                <w:rFonts w:cs="Arial"/>
                <w:lang w:val="en-NZ" w:eastAsia="en-GB"/>
              </w:rPr>
            </w:pPr>
            <w:r w:rsidRPr="00A538E3">
              <w:rPr>
                <w:rFonts w:cs="Arial"/>
                <w:lang w:val="en-NZ" w:eastAsia="en-GB"/>
              </w:rPr>
              <w:t xml:space="preserve"> </w:t>
            </w:r>
            <w:r>
              <w:rPr>
                <w:rFonts w:cs="Arial"/>
                <w:lang w:val="en-NZ" w:eastAsia="en-GB"/>
              </w:rPr>
              <w:t xml:space="preserve"> </w:t>
            </w:r>
            <w:proofErr w:type="spellStart"/>
            <w:r w:rsidRPr="00A538E3">
              <w:rPr>
                <w:rFonts w:cs="Arial"/>
                <w:lang w:val="en-NZ" w:eastAsia="en-GB"/>
              </w:rPr>
              <w:t>i</w:t>
            </w:r>
            <w:proofErr w:type="spellEnd"/>
            <w:r w:rsidRPr="00A538E3">
              <w:rPr>
                <w:rFonts w:cs="Arial"/>
                <w:lang w:val="en-NZ" w:eastAsia="en-GB"/>
              </w:rPr>
              <w:t xml:space="preserve"> 20/STH/186</w:t>
            </w:r>
          </w:p>
          <w:p w14:paraId="34D06E35" w14:textId="77777777" w:rsidR="00EC098F" w:rsidRPr="00A538E3" w:rsidRDefault="00EC098F" w:rsidP="00455423">
            <w:pPr>
              <w:spacing w:before="80" w:after="80"/>
              <w:rPr>
                <w:rFonts w:cs="Arial"/>
                <w:lang w:val="en-NZ" w:eastAsia="en-GB"/>
              </w:rPr>
            </w:pPr>
            <w:r w:rsidRPr="00A538E3">
              <w:rPr>
                <w:rFonts w:cs="Arial"/>
                <w:lang w:val="en-NZ" w:eastAsia="en-GB"/>
              </w:rPr>
              <w:t xml:space="preserve">  ii 20/STH/207</w:t>
            </w:r>
          </w:p>
          <w:p w14:paraId="3B20C13E" w14:textId="77777777" w:rsidR="00EC098F" w:rsidRPr="00A538E3" w:rsidRDefault="00EC098F" w:rsidP="00455423">
            <w:pPr>
              <w:spacing w:before="80" w:after="80"/>
              <w:rPr>
                <w:rFonts w:cs="Arial"/>
                <w:lang w:val="en-NZ" w:eastAsia="en-GB"/>
              </w:rPr>
            </w:pPr>
            <w:r w:rsidRPr="00A538E3">
              <w:rPr>
                <w:rFonts w:cs="Arial"/>
                <w:lang w:val="en-NZ" w:eastAsia="en-GB"/>
              </w:rPr>
              <w:t xml:space="preserve">  iii 20/STH/209</w:t>
            </w:r>
          </w:p>
          <w:p w14:paraId="72A24721" w14:textId="77777777" w:rsidR="00EC098F" w:rsidRPr="00A538E3" w:rsidRDefault="00EC098F" w:rsidP="00455423">
            <w:pPr>
              <w:spacing w:before="80" w:after="80"/>
              <w:rPr>
                <w:rFonts w:cs="Arial"/>
                <w:lang w:val="en-NZ" w:eastAsia="en-GB"/>
              </w:rPr>
            </w:pPr>
            <w:r w:rsidRPr="00A538E3">
              <w:rPr>
                <w:rFonts w:cs="Arial"/>
                <w:lang w:val="en-NZ" w:eastAsia="en-GB"/>
              </w:rPr>
              <w:t xml:space="preserve">  iv 20/STH/210</w:t>
            </w:r>
          </w:p>
          <w:p w14:paraId="568FB47F" w14:textId="77777777" w:rsidR="00EC098F" w:rsidRPr="00A538E3" w:rsidRDefault="00EC098F" w:rsidP="00455423">
            <w:pPr>
              <w:spacing w:before="80" w:after="80"/>
              <w:rPr>
                <w:rFonts w:cs="Arial"/>
                <w:lang w:val="en-NZ" w:eastAsia="en-GB"/>
              </w:rPr>
            </w:pPr>
            <w:r w:rsidRPr="00A538E3">
              <w:rPr>
                <w:rFonts w:cs="Arial"/>
                <w:lang w:val="en-NZ" w:eastAsia="en-GB"/>
              </w:rPr>
              <w:t xml:space="preserve">  v 20/STH/211</w:t>
            </w:r>
          </w:p>
          <w:p w14:paraId="620C618C" w14:textId="77777777" w:rsidR="00EC098F" w:rsidRPr="00AD254F" w:rsidRDefault="00EC098F" w:rsidP="00455423">
            <w:pPr>
              <w:spacing w:before="80" w:after="80"/>
              <w:rPr>
                <w:rFonts w:cs="Arial"/>
                <w:b/>
                <w:lang w:val="en-NZ" w:eastAsia="en-GB"/>
              </w:rPr>
            </w:pPr>
            <w:r w:rsidRPr="00A538E3">
              <w:rPr>
                <w:rFonts w:cs="Arial"/>
                <w:lang w:val="en-NZ" w:eastAsia="en-GB"/>
              </w:rPr>
              <w:t xml:space="preserve">  </w:t>
            </w:r>
            <w:r w:rsidRPr="00AD254F">
              <w:rPr>
                <w:rFonts w:cs="Arial"/>
                <w:b/>
                <w:lang w:val="en-NZ" w:eastAsia="en-GB"/>
              </w:rPr>
              <w:t>[Lunch break]</w:t>
            </w:r>
          </w:p>
          <w:p w14:paraId="100729E7" w14:textId="77777777" w:rsidR="00EC098F" w:rsidRPr="00A538E3" w:rsidRDefault="00EC098F" w:rsidP="00455423">
            <w:pPr>
              <w:spacing w:before="80" w:after="80"/>
              <w:rPr>
                <w:rFonts w:cs="Arial"/>
                <w:lang w:val="en-NZ" w:eastAsia="en-GB"/>
              </w:rPr>
            </w:pPr>
            <w:r>
              <w:rPr>
                <w:rFonts w:cs="Arial"/>
                <w:lang w:val="en-NZ" w:eastAsia="en-GB"/>
              </w:rPr>
              <w:t xml:space="preserve">  </w:t>
            </w:r>
            <w:r w:rsidRPr="00A538E3">
              <w:rPr>
                <w:rFonts w:cs="Arial"/>
                <w:lang w:val="en-NZ" w:eastAsia="en-GB"/>
              </w:rPr>
              <w:t>vi 20/STH/212</w:t>
            </w:r>
          </w:p>
          <w:p w14:paraId="7DDF47EC" w14:textId="77777777" w:rsidR="00EC098F" w:rsidRPr="00A538E3" w:rsidRDefault="00EC098F" w:rsidP="00455423">
            <w:pPr>
              <w:spacing w:before="80" w:after="80"/>
              <w:rPr>
                <w:rFonts w:cs="Arial"/>
                <w:lang w:val="en-NZ" w:eastAsia="en-GB"/>
              </w:rPr>
            </w:pPr>
            <w:r w:rsidRPr="00A538E3">
              <w:rPr>
                <w:rFonts w:cs="Arial"/>
                <w:lang w:val="en-NZ" w:eastAsia="en-GB"/>
              </w:rPr>
              <w:t xml:space="preserve">  vii 20/STH/213</w:t>
            </w:r>
          </w:p>
          <w:p w14:paraId="79D73419" w14:textId="77777777" w:rsidR="00EC098F" w:rsidRDefault="00EC098F" w:rsidP="00455423">
            <w:pPr>
              <w:spacing w:before="80" w:after="80"/>
              <w:rPr>
                <w:rFonts w:cs="Arial"/>
                <w:lang w:val="en-NZ" w:eastAsia="en-GB"/>
              </w:rPr>
            </w:pPr>
            <w:r w:rsidRPr="00A538E3">
              <w:rPr>
                <w:rFonts w:cs="Arial"/>
                <w:lang w:val="en-NZ" w:eastAsia="en-GB"/>
              </w:rPr>
              <w:t xml:space="preserve">  viii 20/STH/214</w:t>
            </w:r>
          </w:p>
          <w:p w14:paraId="4FF69D97" w14:textId="77777777" w:rsidR="00EC098F" w:rsidRPr="00AD254F" w:rsidRDefault="00EC098F" w:rsidP="00455423">
            <w:pPr>
              <w:spacing w:before="80" w:after="80"/>
              <w:rPr>
                <w:rFonts w:cs="Arial"/>
                <w:b/>
                <w:lang w:val="en-NZ" w:eastAsia="en-GB"/>
              </w:rPr>
            </w:pPr>
            <w:r>
              <w:rPr>
                <w:rFonts w:cs="Arial"/>
                <w:b/>
                <w:lang w:val="en-NZ" w:eastAsia="en-GB"/>
              </w:rPr>
              <w:t xml:space="preserve">  [10 min break]</w:t>
            </w:r>
          </w:p>
          <w:p w14:paraId="43088318" w14:textId="77777777" w:rsidR="00EC098F" w:rsidRPr="00A538E3" w:rsidRDefault="00EC098F" w:rsidP="00455423">
            <w:pPr>
              <w:spacing w:before="80" w:after="80"/>
              <w:rPr>
                <w:rFonts w:cs="Arial"/>
                <w:lang w:val="en-NZ" w:eastAsia="en-GB"/>
              </w:rPr>
            </w:pPr>
            <w:r w:rsidRPr="00A538E3">
              <w:rPr>
                <w:rFonts w:cs="Arial"/>
                <w:lang w:val="en-NZ" w:eastAsia="en-GB"/>
              </w:rPr>
              <w:t xml:space="preserve">  ix 20/STH/216</w:t>
            </w:r>
          </w:p>
          <w:p w14:paraId="389A165F" w14:textId="77777777" w:rsidR="00EC098F" w:rsidRPr="00A538E3" w:rsidRDefault="00EC098F" w:rsidP="00455423">
            <w:pPr>
              <w:spacing w:before="80" w:after="80"/>
              <w:rPr>
                <w:rFonts w:cs="Arial"/>
                <w:lang w:val="en-NZ" w:eastAsia="en-GB"/>
              </w:rPr>
            </w:pPr>
            <w:r w:rsidRPr="00A538E3">
              <w:rPr>
                <w:rFonts w:cs="Arial"/>
                <w:lang w:val="en-NZ" w:eastAsia="en-GB"/>
              </w:rPr>
              <w:t xml:space="preserve">  x 20/STH/218</w:t>
            </w:r>
          </w:p>
          <w:p w14:paraId="0A590E83" w14:textId="77777777" w:rsidR="00EC098F" w:rsidRPr="00A538E3" w:rsidRDefault="00EC098F" w:rsidP="00455423">
            <w:pPr>
              <w:spacing w:before="80" w:after="80"/>
              <w:rPr>
                <w:rFonts w:cs="Arial"/>
                <w:lang w:val="en-NZ" w:eastAsia="en-GB"/>
              </w:rPr>
            </w:pPr>
            <w:r w:rsidRPr="00A538E3">
              <w:rPr>
                <w:rFonts w:cs="Arial"/>
                <w:lang w:val="en-NZ" w:eastAsia="en-GB"/>
              </w:rPr>
              <w:t xml:space="preserve">  xi 20/STH/219</w:t>
            </w:r>
          </w:p>
          <w:p w14:paraId="158E5C75" w14:textId="77777777" w:rsidR="00EC098F" w:rsidRPr="00A538E3" w:rsidRDefault="00EC098F" w:rsidP="00455423">
            <w:pPr>
              <w:spacing w:before="80" w:after="80"/>
              <w:rPr>
                <w:rFonts w:cs="Arial"/>
                <w:lang w:val="en-NZ" w:eastAsia="en-GB"/>
              </w:rPr>
            </w:pPr>
            <w:r w:rsidRPr="00A538E3">
              <w:rPr>
                <w:rFonts w:cs="Arial"/>
                <w:lang w:val="en-NZ" w:eastAsia="en-GB"/>
              </w:rPr>
              <w:t xml:space="preserve">  xii 20/STH/220</w:t>
            </w:r>
          </w:p>
        </w:tc>
      </w:tr>
      <w:tr w:rsidR="00EC098F" w:rsidRPr="0097617B" w14:paraId="3FF265FB" w14:textId="77777777" w:rsidTr="00EC098F">
        <w:tc>
          <w:tcPr>
            <w:tcW w:w="2061" w:type="pct"/>
            <w:shd w:val="clear" w:color="auto" w:fill="F2F2F2"/>
          </w:tcPr>
          <w:p w14:paraId="37B5276E" w14:textId="77777777" w:rsidR="00EC098F" w:rsidRPr="00AD254F" w:rsidRDefault="00EC098F" w:rsidP="00455423">
            <w:pPr>
              <w:spacing w:before="80" w:after="80"/>
              <w:rPr>
                <w:rFonts w:cs="Arial"/>
                <w:lang w:val="en-NZ" w:eastAsia="en-GB"/>
              </w:rPr>
            </w:pPr>
            <w:r>
              <w:rPr>
                <w:rFonts w:cs="Arial"/>
                <w:lang w:val="en-NZ" w:eastAsia="en-GB"/>
              </w:rPr>
              <w:t>3:55pm</w:t>
            </w:r>
          </w:p>
        </w:tc>
        <w:tc>
          <w:tcPr>
            <w:tcW w:w="2939" w:type="pct"/>
            <w:shd w:val="clear" w:color="auto" w:fill="F2F2F2"/>
          </w:tcPr>
          <w:p w14:paraId="3BB68033" w14:textId="77777777" w:rsidR="00EC098F" w:rsidRPr="00A538E3" w:rsidRDefault="00EC098F" w:rsidP="00455423">
            <w:pPr>
              <w:spacing w:before="80" w:after="80"/>
              <w:rPr>
                <w:rFonts w:cs="Arial"/>
                <w:lang w:val="en-NZ" w:eastAsia="en-GB"/>
              </w:rPr>
            </w:pPr>
            <w:r w:rsidRPr="00A538E3">
              <w:rPr>
                <w:rFonts w:cs="Arial"/>
                <w:lang w:val="en-NZ" w:eastAsia="en-GB"/>
              </w:rPr>
              <w:t>General business</w:t>
            </w:r>
          </w:p>
        </w:tc>
      </w:tr>
      <w:tr w:rsidR="00EC098F" w:rsidRPr="0097617B" w14:paraId="4FDC9A6E" w14:textId="77777777" w:rsidTr="00EC098F">
        <w:tc>
          <w:tcPr>
            <w:tcW w:w="2061" w:type="pct"/>
            <w:tcBorders>
              <w:bottom w:val="single" w:sz="4" w:space="0" w:color="auto"/>
            </w:tcBorders>
            <w:shd w:val="clear" w:color="auto" w:fill="F2F2F2"/>
          </w:tcPr>
          <w:p w14:paraId="513F361C" w14:textId="77777777" w:rsidR="00EC098F" w:rsidRPr="00AD254F" w:rsidRDefault="00EC098F" w:rsidP="00455423">
            <w:pPr>
              <w:spacing w:before="80" w:after="80"/>
              <w:rPr>
                <w:rFonts w:cs="Arial"/>
                <w:lang w:val="en-NZ" w:eastAsia="en-GB"/>
              </w:rPr>
            </w:pPr>
            <w:r>
              <w:rPr>
                <w:rFonts w:cs="Arial"/>
                <w:lang w:val="en-NZ" w:eastAsia="en-GB"/>
              </w:rPr>
              <w:t>4:00pm</w:t>
            </w:r>
          </w:p>
        </w:tc>
        <w:tc>
          <w:tcPr>
            <w:tcW w:w="2939" w:type="pct"/>
            <w:tcBorders>
              <w:bottom w:val="single" w:sz="4" w:space="0" w:color="auto"/>
            </w:tcBorders>
            <w:shd w:val="clear" w:color="auto" w:fill="F2F2F2"/>
          </w:tcPr>
          <w:p w14:paraId="010BA78B" w14:textId="77777777" w:rsidR="00EC098F" w:rsidRPr="00A538E3" w:rsidRDefault="00EC098F" w:rsidP="00455423">
            <w:pPr>
              <w:spacing w:before="80" w:after="80"/>
              <w:rPr>
                <w:rFonts w:cs="Arial"/>
                <w:lang w:val="en-NZ" w:eastAsia="en-GB"/>
              </w:rPr>
            </w:pPr>
            <w:r w:rsidRPr="00A538E3">
              <w:rPr>
                <w:rFonts w:cs="Arial"/>
                <w:lang w:val="en-NZ" w:eastAsia="en-GB"/>
              </w:rPr>
              <w:t>Meeting ends</w:t>
            </w:r>
          </w:p>
        </w:tc>
      </w:tr>
    </w:tbl>
    <w:p w14:paraId="5D1D592F" w14:textId="77777777" w:rsidR="00455423" w:rsidRPr="00455423" w:rsidRDefault="00455423" w:rsidP="00E24E77">
      <w:pPr>
        <w:spacing w:before="80" w:after="80"/>
        <w:rPr>
          <w:rFonts w:cs="Arial"/>
          <w:sz w:val="2"/>
          <w:szCs w:val="24"/>
          <w:lang w:val="en-NZ"/>
        </w:rPr>
      </w:pPr>
    </w:p>
    <w:tbl>
      <w:tblPr>
        <w:tblW w:w="97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913"/>
        <w:gridCol w:w="2805"/>
        <w:gridCol w:w="1402"/>
        <w:gridCol w:w="1294"/>
        <w:gridCol w:w="1294"/>
      </w:tblGrid>
      <w:tr w:rsidR="00CD6EF6" w:rsidRPr="00E20390" w14:paraId="58D736D0" w14:textId="77777777" w:rsidTr="00CD6EF6">
        <w:trPr>
          <w:trHeight w:val="245"/>
        </w:trPr>
        <w:tc>
          <w:tcPr>
            <w:tcW w:w="2913" w:type="dxa"/>
            <w:shd w:val="pct12" w:color="auto" w:fill="FFFFFF"/>
            <w:vAlign w:val="center"/>
          </w:tcPr>
          <w:p w14:paraId="49F33724" w14:textId="77777777" w:rsidR="00CD6EF6" w:rsidRPr="00E20390" w:rsidRDefault="00CD6EF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805" w:type="dxa"/>
            <w:shd w:val="pct12" w:color="auto" w:fill="FFFFFF"/>
            <w:vAlign w:val="center"/>
          </w:tcPr>
          <w:p w14:paraId="12973C78" w14:textId="77777777" w:rsidR="00CD6EF6" w:rsidRPr="00E20390" w:rsidRDefault="00CD6EF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402" w:type="dxa"/>
            <w:shd w:val="pct12" w:color="auto" w:fill="FFFFFF"/>
            <w:vAlign w:val="center"/>
          </w:tcPr>
          <w:p w14:paraId="4EF779A5" w14:textId="77777777" w:rsidR="00CD6EF6" w:rsidRPr="00E20390" w:rsidRDefault="00CD6EF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94" w:type="dxa"/>
            <w:shd w:val="pct12" w:color="auto" w:fill="FFFFFF"/>
            <w:vAlign w:val="center"/>
          </w:tcPr>
          <w:p w14:paraId="070295AC" w14:textId="77777777" w:rsidR="00CD6EF6" w:rsidRPr="00E20390" w:rsidRDefault="00CD6EF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94" w:type="dxa"/>
            <w:shd w:val="pct12" w:color="auto" w:fill="FFFFFF"/>
            <w:vAlign w:val="center"/>
          </w:tcPr>
          <w:p w14:paraId="09349C16" w14:textId="77777777" w:rsidR="00CD6EF6" w:rsidRPr="00E20390" w:rsidRDefault="00CD6EF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D6EF6" w:rsidRPr="00E20390" w14:paraId="535EA054" w14:textId="77777777" w:rsidTr="00CD6EF6">
        <w:trPr>
          <w:trHeight w:val="286"/>
        </w:trPr>
        <w:tc>
          <w:tcPr>
            <w:tcW w:w="2913" w:type="dxa"/>
          </w:tcPr>
          <w:p w14:paraId="48340A62" w14:textId="77777777" w:rsidR="00CD6EF6" w:rsidRPr="00E20390" w:rsidRDefault="00CD6EF6">
            <w:pPr>
              <w:autoSpaceDE w:val="0"/>
              <w:autoSpaceDN w:val="0"/>
              <w:adjustRightInd w:val="0"/>
              <w:rPr>
                <w:sz w:val="16"/>
                <w:szCs w:val="16"/>
              </w:rPr>
            </w:pPr>
            <w:bookmarkStart w:id="0" w:name="_Hlk58920521"/>
            <w:r w:rsidRPr="00E20390">
              <w:rPr>
                <w:sz w:val="16"/>
                <w:szCs w:val="16"/>
              </w:rPr>
              <w:t xml:space="preserve">Dr Sarah Gunningham </w:t>
            </w:r>
            <w:bookmarkEnd w:id="0"/>
          </w:p>
        </w:tc>
        <w:tc>
          <w:tcPr>
            <w:tcW w:w="2805" w:type="dxa"/>
          </w:tcPr>
          <w:p w14:paraId="0F7F2573" w14:textId="77777777" w:rsidR="00CD6EF6" w:rsidRPr="00E20390" w:rsidRDefault="00CD6EF6">
            <w:pPr>
              <w:autoSpaceDE w:val="0"/>
              <w:autoSpaceDN w:val="0"/>
              <w:adjustRightInd w:val="0"/>
              <w:rPr>
                <w:sz w:val="16"/>
                <w:szCs w:val="16"/>
              </w:rPr>
            </w:pPr>
            <w:r w:rsidRPr="00E20390">
              <w:rPr>
                <w:sz w:val="16"/>
                <w:szCs w:val="16"/>
              </w:rPr>
              <w:t xml:space="preserve">Lay (other) </w:t>
            </w:r>
          </w:p>
        </w:tc>
        <w:tc>
          <w:tcPr>
            <w:tcW w:w="1402" w:type="dxa"/>
          </w:tcPr>
          <w:p w14:paraId="1BCC6A12" w14:textId="77777777" w:rsidR="00CD6EF6" w:rsidRPr="00E20390" w:rsidRDefault="00CD6EF6">
            <w:pPr>
              <w:autoSpaceDE w:val="0"/>
              <w:autoSpaceDN w:val="0"/>
              <w:adjustRightInd w:val="0"/>
              <w:rPr>
                <w:sz w:val="16"/>
                <w:szCs w:val="16"/>
              </w:rPr>
            </w:pPr>
            <w:r w:rsidRPr="00E20390">
              <w:rPr>
                <w:sz w:val="16"/>
                <w:szCs w:val="16"/>
              </w:rPr>
              <w:t xml:space="preserve">05/07/2016 </w:t>
            </w:r>
          </w:p>
        </w:tc>
        <w:tc>
          <w:tcPr>
            <w:tcW w:w="1294" w:type="dxa"/>
          </w:tcPr>
          <w:p w14:paraId="0C0DFE59" w14:textId="77777777" w:rsidR="00CD6EF6" w:rsidRPr="00E20390" w:rsidRDefault="00CD6EF6">
            <w:pPr>
              <w:autoSpaceDE w:val="0"/>
              <w:autoSpaceDN w:val="0"/>
              <w:adjustRightInd w:val="0"/>
              <w:rPr>
                <w:sz w:val="16"/>
                <w:szCs w:val="16"/>
              </w:rPr>
            </w:pPr>
            <w:r w:rsidRPr="00E20390">
              <w:rPr>
                <w:sz w:val="16"/>
                <w:szCs w:val="16"/>
              </w:rPr>
              <w:t xml:space="preserve">05/07/2019 </w:t>
            </w:r>
          </w:p>
        </w:tc>
        <w:tc>
          <w:tcPr>
            <w:tcW w:w="1294" w:type="dxa"/>
          </w:tcPr>
          <w:p w14:paraId="0FE34C97" w14:textId="77777777" w:rsidR="00CD6EF6" w:rsidRPr="00E20390" w:rsidRDefault="00CD6EF6">
            <w:pPr>
              <w:autoSpaceDE w:val="0"/>
              <w:autoSpaceDN w:val="0"/>
              <w:adjustRightInd w:val="0"/>
              <w:rPr>
                <w:sz w:val="16"/>
                <w:szCs w:val="16"/>
              </w:rPr>
            </w:pPr>
            <w:r w:rsidRPr="00E20390">
              <w:rPr>
                <w:sz w:val="16"/>
                <w:szCs w:val="16"/>
              </w:rPr>
              <w:t xml:space="preserve">Apologies </w:t>
            </w:r>
          </w:p>
        </w:tc>
      </w:tr>
      <w:tr w:rsidR="00CD6EF6" w:rsidRPr="00E20390" w14:paraId="70399D64" w14:textId="77777777" w:rsidTr="00CD6EF6">
        <w:trPr>
          <w:trHeight w:val="286"/>
        </w:trPr>
        <w:tc>
          <w:tcPr>
            <w:tcW w:w="2913" w:type="dxa"/>
          </w:tcPr>
          <w:p w14:paraId="31D7401B" w14:textId="77777777" w:rsidR="00CD6EF6" w:rsidRPr="00E20390" w:rsidRDefault="00CD6EF6">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805" w:type="dxa"/>
          </w:tcPr>
          <w:p w14:paraId="29C309ED" w14:textId="77777777" w:rsidR="00CD6EF6" w:rsidRPr="00E20390" w:rsidRDefault="00CD6EF6">
            <w:pPr>
              <w:autoSpaceDE w:val="0"/>
              <w:autoSpaceDN w:val="0"/>
              <w:adjustRightInd w:val="0"/>
              <w:rPr>
                <w:sz w:val="16"/>
                <w:szCs w:val="16"/>
              </w:rPr>
            </w:pPr>
            <w:r w:rsidRPr="00E20390">
              <w:rPr>
                <w:sz w:val="16"/>
                <w:szCs w:val="16"/>
              </w:rPr>
              <w:t xml:space="preserve">Non-lay (intervention studies) </w:t>
            </w:r>
          </w:p>
        </w:tc>
        <w:tc>
          <w:tcPr>
            <w:tcW w:w="1402" w:type="dxa"/>
          </w:tcPr>
          <w:p w14:paraId="3A6092D4" w14:textId="77777777" w:rsidR="00CD6EF6" w:rsidRPr="00E20390" w:rsidRDefault="00CD6EF6">
            <w:pPr>
              <w:autoSpaceDE w:val="0"/>
              <w:autoSpaceDN w:val="0"/>
              <w:adjustRightInd w:val="0"/>
              <w:rPr>
                <w:sz w:val="16"/>
                <w:szCs w:val="16"/>
              </w:rPr>
            </w:pPr>
            <w:r w:rsidRPr="00E20390">
              <w:rPr>
                <w:sz w:val="16"/>
                <w:szCs w:val="16"/>
              </w:rPr>
              <w:t xml:space="preserve">18/07/2016 </w:t>
            </w:r>
          </w:p>
        </w:tc>
        <w:tc>
          <w:tcPr>
            <w:tcW w:w="1294" w:type="dxa"/>
          </w:tcPr>
          <w:p w14:paraId="25ED9EAB" w14:textId="77777777" w:rsidR="00CD6EF6" w:rsidRPr="00E20390" w:rsidRDefault="00CD6EF6">
            <w:pPr>
              <w:autoSpaceDE w:val="0"/>
              <w:autoSpaceDN w:val="0"/>
              <w:adjustRightInd w:val="0"/>
              <w:rPr>
                <w:sz w:val="16"/>
                <w:szCs w:val="16"/>
              </w:rPr>
            </w:pPr>
            <w:r w:rsidRPr="00E20390">
              <w:rPr>
                <w:sz w:val="16"/>
                <w:szCs w:val="16"/>
              </w:rPr>
              <w:t xml:space="preserve">18/07/2019 </w:t>
            </w:r>
          </w:p>
        </w:tc>
        <w:tc>
          <w:tcPr>
            <w:tcW w:w="1294" w:type="dxa"/>
          </w:tcPr>
          <w:p w14:paraId="27ECBCD2" w14:textId="77777777" w:rsidR="00CD6EF6" w:rsidRPr="00E20390" w:rsidRDefault="00CD6EF6">
            <w:pPr>
              <w:autoSpaceDE w:val="0"/>
              <w:autoSpaceDN w:val="0"/>
              <w:adjustRightInd w:val="0"/>
              <w:rPr>
                <w:sz w:val="16"/>
                <w:szCs w:val="16"/>
              </w:rPr>
            </w:pPr>
            <w:r w:rsidRPr="00E20390">
              <w:rPr>
                <w:sz w:val="16"/>
                <w:szCs w:val="16"/>
              </w:rPr>
              <w:t xml:space="preserve">Apologies </w:t>
            </w:r>
          </w:p>
        </w:tc>
      </w:tr>
      <w:tr w:rsidR="00CD6EF6" w:rsidRPr="00E20390" w14:paraId="6D57EE3A" w14:textId="77777777" w:rsidTr="00CD6EF6">
        <w:trPr>
          <w:trHeight w:val="286"/>
        </w:trPr>
        <w:tc>
          <w:tcPr>
            <w:tcW w:w="2913" w:type="dxa"/>
          </w:tcPr>
          <w:p w14:paraId="6FB3044C" w14:textId="77777777" w:rsidR="00CD6EF6" w:rsidRPr="00E20390" w:rsidRDefault="00CD6EF6">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Harrison-Woolrych </w:t>
            </w:r>
          </w:p>
        </w:tc>
        <w:tc>
          <w:tcPr>
            <w:tcW w:w="2805" w:type="dxa"/>
          </w:tcPr>
          <w:p w14:paraId="41B8DC4F" w14:textId="77777777" w:rsidR="00CD6EF6" w:rsidRPr="00E20390" w:rsidRDefault="00CD6EF6">
            <w:pPr>
              <w:autoSpaceDE w:val="0"/>
              <w:autoSpaceDN w:val="0"/>
              <w:adjustRightInd w:val="0"/>
              <w:rPr>
                <w:sz w:val="16"/>
                <w:szCs w:val="16"/>
              </w:rPr>
            </w:pPr>
            <w:r w:rsidRPr="00E20390">
              <w:rPr>
                <w:sz w:val="16"/>
                <w:szCs w:val="16"/>
              </w:rPr>
              <w:t xml:space="preserve">Non-lay (intervention studies) </w:t>
            </w:r>
          </w:p>
        </w:tc>
        <w:tc>
          <w:tcPr>
            <w:tcW w:w="1402" w:type="dxa"/>
          </w:tcPr>
          <w:p w14:paraId="6BE8908C" w14:textId="77777777" w:rsidR="00CD6EF6" w:rsidRPr="00E20390" w:rsidRDefault="00CD6EF6">
            <w:pPr>
              <w:autoSpaceDE w:val="0"/>
              <w:autoSpaceDN w:val="0"/>
              <w:adjustRightInd w:val="0"/>
              <w:rPr>
                <w:sz w:val="16"/>
                <w:szCs w:val="16"/>
              </w:rPr>
            </w:pPr>
            <w:r w:rsidRPr="00E20390">
              <w:rPr>
                <w:sz w:val="16"/>
                <w:szCs w:val="16"/>
              </w:rPr>
              <w:t xml:space="preserve">28/06/2019 </w:t>
            </w:r>
          </w:p>
        </w:tc>
        <w:tc>
          <w:tcPr>
            <w:tcW w:w="1294" w:type="dxa"/>
          </w:tcPr>
          <w:p w14:paraId="53FE407F" w14:textId="77777777" w:rsidR="00CD6EF6" w:rsidRPr="00E20390" w:rsidRDefault="00CD6EF6">
            <w:pPr>
              <w:autoSpaceDE w:val="0"/>
              <w:autoSpaceDN w:val="0"/>
              <w:adjustRightInd w:val="0"/>
              <w:rPr>
                <w:sz w:val="16"/>
                <w:szCs w:val="16"/>
              </w:rPr>
            </w:pPr>
            <w:r w:rsidRPr="00E20390">
              <w:rPr>
                <w:sz w:val="16"/>
                <w:szCs w:val="16"/>
              </w:rPr>
              <w:t xml:space="preserve">28/06/2020 </w:t>
            </w:r>
          </w:p>
        </w:tc>
        <w:tc>
          <w:tcPr>
            <w:tcW w:w="1294" w:type="dxa"/>
          </w:tcPr>
          <w:p w14:paraId="5BFD28DE" w14:textId="77777777" w:rsidR="00CD6EF6" w:rsidRPr="00E20390" w:rsidRDefault="00CD6EF6">
            <w:pPr>
              <w:autoSpaceDE w:val="0"/>
              <w:autoSpaceDN w:val="0"/>
              <w:adjustRightInd w:val="0"/>
              <w:rPr>
                <w:sz w:val="16"/>
                <w:szCs w:val="16"/>
              </w:rPr>
            </w:pPr>
            <w:r w:rsidRPr="00E20390">
              <w:rPr>
                <w:sz w:val="16"/>
                <w:szCs w:val="16"/>
              </w:rPr>
              <w:t xml:space="preserve">Present </w:t>
            </w:r>
          </w:p>
        </w:tc>
      </w:tr>
      <w:tr w:rsidR="00CD6EF6" w:rsidRPr="00E20390" w14:paraId="615B0C4C" w14:textId="77777777" w:rsidTr="00CD6EF6">
        <w:trPr>
          <w:trHeight w:val="286"/>
        </w:trPr>
        <w:tc>
          <w:tcPr>
            <w:tcW w:w="2913" w:type="dxa"/>
          </w:tcPr>
          <w:p w14:paraId="4E7DDA1A" w14:textId="77777777" w:rsidR="00CD6EF6" w:rsidRPr="00E20390" w:rsidRDefault="00CD6EF6">
            <w:pPr>
              <w:autoSpaceDE w:val="0"/>
              <w:autoSpaceDN w:val="0"/>
              <w:adjustRightInd w:val="0"/>
              <w:rPr>
                <w:sz w:val="16"/>
                <w:szCs w:val="16"/>
              </w:rPr>
            </w:pPr>
            <w:r w:rsidRPr="00E20390">
              <w:rPr>
                <w:sz w:val="16"/>
                <w:szCs w:val="16"/>
              </w:rPr>
              <w:t xml:space="preserve">Dr Paul Chin </w:t>
            </w:r>
          </w:p>
        </w:tc>
        <w:tc>
          <w:tcPr>
            <w:tcW w:w="2805" w:type="dxa"/>
          </w:tcPr>
          <w:p w14:paraId="4D250823" w14:textId="77777777" w:rsidR="00CD6EF6" w:rsidRPr="00E20390" w:rsidRDefault="00CD6EF6">
            <w:pPr>
              <w:autoSpaceDE w:val="0"/>
              <w:autoSpaceDN w:val="0"/>
              <w:adjustRightInd w:val="0"/>
              <w:rPr>
                <w:sz w:val="16"/>
                <w:szCs w:val="16"/>
              </w:rPr>
            </w:pPr>
            <w:r w:rsidRPr="00E20390">
              <w:rPr>
                <w:sz w:val="16"/>
                <w:szCs w:val="16"/>
              </w:rPr>
              <w:t xml:space="preserve">Non-lay (intervention studies) </w:t>
            </w:r>
          </w:p>
        </w:tc>
        <w:tc>
          <w:tcPr>
            <w:tcW w:w="1402" w:type="dxa"/>
          </w:tcPr>
          <w:p w14:paraId="20B607C0" w14:textId="77777777" w:rsidR="00CD6EF6" w:rsidRPr="00E20390" w:rsidRDefault="00CD6EF6">
            <w:pPr>
              <w:autoSpaceDE w:val="0"/>
              <w:autoSpaceDN w:val="0"/>
              <w:adjustRightInd w:val="0"/>
              <w:rPr>
                <w:sz w:val="16"/>
                <w:szCs w:val="16"/>
              </w:rPr>
            </w:pPr>
            <w:r w:rsidRPr="00E20390">
              <w:rPr>
                <w:sz w:val="16"/>
                <w:szCs w:val="16"/>
              </w:rPr>
              <w:t xml:space="preserve">27/10/2018 </w:t>
            </w:r>
          </w:p>
        </w:tc>
        <w:tc>
          <w:tcPr>
            <w:tcW w:w="1294" w:type="dxa"/>
          </w:tcPr>
          <w:p w14:paraId="02540CD9" w14:textId="77777777" w:rsidR="00CD6EF6" w:rsidRPr="00E20390" w:rsidRDefault="00CD6EF6">
            <w:pPr>
              <w:autoSpaceDE w:val="0"/>
              <w:autoSpaceDN w:val="0"/>
              <w:adjustRightInd w:val="0"/>
              <w:rPr>
                <w:sz w:val="16"/>
                <w:szCs w:val="16"/>
              </w:rPr>
            </w:pPr>
            <w:r w:rsidRPr="00E20390">
              <w:rPr>
                <w:sz w:val="16"/>
                <w:szCs w:val="16"/>
              </w:rPr>
              <w:t xml:space="preserve">27/10/2021 </w:t>
            </w:r>
          </w:p>
        </w:tc>
        <w:tc>
          <w:tcPr>
            <w:tcW w:w="1294" w:type="dxa"/>
          </w:tcPr>
          <w:p w14:paraId="6D7D87DE" w14:textId="77777777" w:rsidR="00CD6EF6" w:rsidRPr="00E20390" w:rsidRDefault="00CD6EF6">
            <w:pPr>
              <w:autoSpaceDE w:val="0"/>
              <w:autoSpaceDN w:val="0"/>
              <w:adjustRightInd w:val="0"/>
              <w:rPr>
                <w:sz w:val="16"/>
                <w:szCs w:val="16"/>
              </w:rPr>
            </w:pPr>
            <w:r w:rsidRPr="00E20390">
              <w:rPr>
                <w:sz w:val="16"/>
                <w:szCs w:val="16"/>
              </w:rPr>
              <w:t xml:space="preserve">Present </w:t>
            </w:r>
          </w:p>
        </w:tc>
      </w:tr>
      <w:tr w:rsidR="00CD6EF6" w:rsidRPr="00E20390" w14:paraId="7CF3A8BB" w14:textId="77777777" w:rsidTr="00CD6EF6">
        <w:trPr>
          <w:trHeight w:val="286"/>
        </w:trPr>
        <w:tc>
          <w:tcPr>
            <w:tcW w:w="2913" w:type="dxa"/>
          </w:tcPr>
          <w:p w14:paraId="3434BF21" w14:textId="77777777" w:rsidR="00CD6EF6" w:rsidRPr="00E20390" w:rsidRDefault="00CD6EF6">
            <w:pPr>
              <w:autoSpaceDE w:val="0"/>
              <w:autoSpaceDN w:val="0"/>
              <w:adjustRightInd w:val="0"/>
              <w:rPr>
                <w:sz w:val="16"/>
                <w:szCs w:val="16"/>
              </w:rPr>
            </w:pPr>
            <w:r w:rsidRPr="00E20390">
              <w:rPr>
                <w:sz w:val="16"/>
                <w:szCs w:val="16"/>
              </w:rPr>
              <w:t xml:space="preserve">Professor Jean Hay-Smith </w:t>
            </w:r>
          </w:p>
        </w:tc>
        <w:tc>
          <w:tcPr>
            <w:tcW w:w="2805" w:type="dxa"/>
          </w:tcPr>
          <w:p w14:paraId="66952FA6" w14:textId="77777777" w:rsidR="00CD6EF6" w:rsidRPr="00E20390" w:rsidRDefault="00CD6EF6">
            <w:pPr>
              <w:autoSpaceDE w:val="0"/>
              <w:autoSpaceDN w:val="0"/>
              <w:adjustRightInd w:val="0"/>
              <w:rPr>
                <w:sz w:val="16"/>
                <w:szCs w:val="16"/>
              </w:rPr>
            </w:pPr>
            <w:r w:rsidRPr="00E20390">
              <w:rPr>
                <w:sz w:val="16"/>
                <w:szCs w:val="16"/>
              </w:rPr>
              <w:t xml:space="preserve">Non-lay (health/disability service provision) </w:t>
            </w:r>
          </w:p>
        </w:tc>
        <w:tc>
          <w:tcPr>
            <w:tcW w:w="1402" w:type="dxa"/>
          </w:tcPr>
          <w:p w14:paraId="0451EB45" w14:textId="77777777" w:rsidR="00CD6EF6" w:rsidRPr="00E20390" w:rsidRDefault="00CD6EF6">
            <w:pPr>
              <w:autoSpaceDE w:val="0"/>
              <w:autoSpaceDN w:val="0"/>
              <w:adjustRightInd w:val="0"/>
              <w:rPr>
                <w:sz w:val="16"/>
                <w:szCs w:val="16"/>
              </w:rPr>
            </w:pPr>
            <w:r w:rsidRPr="00E20390">
              <w:rPr>
                <w:sz w:val="16"/>
                <w:szCs w:val="16"/>
              </w:rPr>
              <w:t xml:space="preserve">31/10/2018 </w:t>
            </w:r>
          </w:p>
        </w:tc>
        <w:tc>
          <w:tcPr>
            <w:tcW w:w="1294" w:type="dxa"/>
          </w:tcPr>
          <w:p w14:paraId="55BB6220" w14:textId="77777777" w:rsidR="00CD6EF6" w:rsidRPr="00E20390" w:rsidRDefault="00CD6EF6">
            <w:pPr>
              <w:autoSpaceDE w:val="0"/>
              <w:autoSpaceDN w:val="0"/>
              <w:adjustRightInd w:val="0"/>
              <w:rPr>
                <w:sz w:val="16"/>
                <w:szCs w:val="16"/>
              </w:rPr>
            </w:pPr>
            <w:r w:rsidRPr="00E20390">
              <w:rPr>
                <w:sz w:val="16"/>
                <w:szCs w:val="16"/>
              </w:rPr>
              <w:t xml:space="preserve">31/10/2021 </w:t>
            </w:r>
          </w:p>
        </w:tc>
        <w:tc>
          <w:tcPr>
            <w:tcW w:w="1294" w:type="dxa"/>
          </w:tcPr>
          <w:p w14:paraId="10B037F9" w14:textId="77777777" w:rsidR="00CD6EF6" w:rsidRPr="00E20390" w:rsidRDefault="00CD6EF6">
            <w:pPr>
              <w:autoSpaceDE w:val="0"/>
              <w:autoSpaceDN w:val="0"/>
              <w:adjustRightInd w:val="0"/>
              <w:rPr>
                <w:sz w:val="16"/>
                <w:szCs w:val="16"/>
              </w:rPr>
            </w:pPr>
            <w:r w:rsidRPr="00E20390">
              <w:rPr>
                <w:sz w:val="16"/>
                <w:szCs w:val="16"/>
              </w:rPr>
              <w:t xml:space="preserve">Present </w:t>
            </w:r>
          </w:p>
        </w:tc>
      </w:tr>
      <w:tr w:rsidR="00CD6EF6" w:rsidRPr="00E20390" w14:paraId="2A9D0811" w14:textId="77777777" w:rsidTr="00CD6EF6">
        <w:trPr>
          <w:trHeight w:val="286"/>
        </w:trPr>
        <w:tc>
          <w:tcPr>
            <w:tcW w:w="2913" w:type="dxa"/>
          </w:tcPr>
          <w:p w14:paraId="2858DF3E" w14:textId="77777777" w:rsidR="00CD6EF6" w:rsidRPr="00E20390" w:rsidRDefault="00CD6EF6">
            <w:pPr>
              <w:autoSpaceDE w:val="0"/>
              <w:autoSpaceDN w:val="0"/>
              <w:adjustRightInd w:val="0"/>
              <w:rPr>
                <w:sz w:val="16"/>
                <w:szCs w:val="16"/>
              </w:rPr>
            </w:pPr>
            <w:r w:rsidRPr="00E20390">
              <w:rPr>
                <w:sz w:val="16"/>
                <w:szCs w:val="16"/>
              </w:rPr>
              <w:t xml:space="preserve">Mrs Helen Walker </w:t>
            </w:r>
          </w:p>
        </w:tc>
        <w:tc>
          <w:tcPr>
            <w:tcW w:w="2805" w:type="dxa"/>
          </w:tcPr>
          <w:p w14:paraId="74791CA5" w14:textId="77777777" w:rsidR="00CD6EF6" w:rsidRPr="00E20390" w:rsidRDefault="00CD6EF6">
            <w:pPr>
              <w:autoSpaceDE w:val="0"/>
              <w:autoSpaceDN w:val="0"/>
              <w:adjustRightInd w:val="0"/>
              <w:rPr>
                <w:sz w:val="16"/>
                <w:szCs w:val="16"/>
              </w:rPr>
            </w:pPr>
            <w:r w:rsidRPr="00E20390">
              <w:rPr>
                <w:sz w:val="16"/>
                <w:szCs w:val="16"/>
              </w:rPr>
              <w:t xml:space="preserve">Lay (consumer/community perspectives) </w:t>
            </w:r>
          </w:p>
        </w:tc>
        <w:tc>
          <w:tcPr>
            <w:tcW w:w="1402" w:type="dxa"/>
          </w:tcPr>
          <w:p w14:paraId="654CDEF3" w14:textId="77777777" w:rsidR="00CD6EF6" w:rsidRPr="00E20390" w:rsidRDefault="00CD6EF6">
            <w:pPr>
              <w:autoSpaceDE w:val="0"/>
              <w:autoSpaceDN w:val="0"/>
              <w:adjustRightInd w:val="0"/>
              <w:rPr>
                <w:sz w:val="16"/>
                <w:szCs w:val="16"/>
              </w:rPr>
            </w:pPr>
            <w:r w:rsidRPr="00E20390">
              <w:rPr>
                <w:sz w:val="16"/>
                <w:szCs w:val="16"/>
              </w:rPr>
              <w:t xml:space="preserve">19/08/2020 </w:t>
            </w:r>
          </w:p>
        </w:tc>
        <w:tc>
          <w:tcPr>
            <w:tcW w:w="1294" w:type="dxa"/>
          </w:tcPr>
          <w:p w14:paraId="5111F79A" w14:textId="77777777" w:rsidR="00CD6EF6" w:rsidRPr="00E20390" w:rsidRDefault="00CD6EF6">
            <w:pPr>
              <w:autoSpaceDE w:val="0"/>
              <w:autoSpaceDN w:val="0"/>
              <w:adjustRightInd w:val="0"/>
              <w:rPr>
                <w:sz w:val="16"/>
                <w:szCs w:val="16"/>
              </w:rPr>
            </w:pPr>
            <w:r w:rsidRPr="00E20390">
              <w:rPr>
                <w:sz w:val="16"/>
                <w:szCs w:val="16"/>
              </w:rPr>
              <w:t xml:space="preserve">19/08/2021 </w:t>
            </w:r>
          </w:p>
        </w:tc>
        <w:tc>
          <w:tcPr>
            <w:tcW w:w="1294" w:type="dxa"/>
          </w:tcPr>
          <w:p w14:paraId="3954BB4B" w14:textId="77777777" w:rsidR="00CD6EF6" w:rsidRPr="00E20390" w:rsidRDefault="00CD6EF6">
            <w:pPr>
              <w:autoSpaceDE w:val="0"/>
              <w:autoSpaceDN w:val="0"/>
              <w:adjustRightInd w:val="0"/>
              <w:rPr>
                <w:sz w:val="16"/>
                <w:szCs w:val="16"/>
              </w:rPr>
            </w:pPr>
            <w:r w:rsidRPr="00E20390">
              <w:rPr>
                <w:sz w:val="16"/>
                <w:szCs w:val="16"/>
              </w:rPr>
              <w:t xml:space="preserve">Present </w:t>
            </w:r>
          </w:p>
        </w:tc>
      </w:tr>
      <w:tr w:rsidR="00CD6EF6" w:rsidRPr="00E20390" w14:paraId="654B5103" w14:textId="77777777" w:rsidTr="00CD6EF6">
        <w:trPr>
          <w:trHeight w:val="286"/>
        </w:trPr>
        <w:tc>
          <w:tcPr>
            <w:tcW w:w="2913" w:type="dxa"/>
          </w:tcPr>
          <w:p w14:paraId="1AD0A2B0" w14:textId="77777777" w:rsidR="00CD6EF6" w:rsidRPr="00E20390" w:rsidRDefault="00CD6EF6">
            <w:pPr>
              <w:autoSpaceDE w:val="0"/>
              <w:autoSpaceDN w:val="0"/>
              <w:adjustRightInd w:val="0"/>
              <w:rPr>
                <w:sz w:val="16"/>
                <w:szCs w:val="16"/>
              </w:rPr>
            </w:pPr>
            <w:r w:rsidRPr="00E20390">
              <w:rPr>
                <w:sz w:val="16"/>
                <w:szCs w:val="16"/>
              </w:rPr>
              <w:t xml:space="preserve">Mr Dominic Fitchett </w:t>
            </w:r>
          </w:p>
        </w:tc>
        <w:tc>
          <w:tcPr>
            <w:tcW w:w="2805" w:type="dxa"/>
          </w:tcPr>
          <w:p w14:paraId="50FDF19C" w14:textId="77777777" w:rsidR="00CD6EF6" w:rsidRPr="00E20390" w:rsidRDefault="00CD6EF6">
            <w:pPr>
              <w:autoSpaceDE w:val="0"/>
              <w:autoSpaceDN w:val="0"/>
              <w:adjustRightInd w:val="0"/>
              <w:rPr>
                <w:sz w:val="16"/>
                <w:szCs w:val="16"/>
              </w:rPr>
            </w:pPr>
            <w:r w:rsidRPr="00E20390">
              <w:rPr>
                <w:sz w:val="16"/>
                <w:szCs w:val="16"/>
              </w:rPr>
              <w:t xml:space="preserve">Lay (the law) </w:t>
            </w:r>
          </w:p>
        </w:tc>
        <w:tc>
          <w:tcPr>
            <w:tcW w:w="1402" w:type="dxa"/>
          </w:tcPr>
          <w:p w14:paraId="392ADCF1" w14:textId="77777777" w:rsidR="00CD6EF6" w:rsidRPr="00E20390" w:rsidRDefault="00CD6EF6">
            <w:pPr>
              <w:autoSpaceDE w:val="0"/>
              <w:autoSpaceDN w:val="0"/>
              <w:adjustRightInd w:val="0"/>
              <w:rPr>
                <w:sz w:val="16"/>
                <w:szCs w:val="16"/>
              </w:rPr>
            </w:pPr>
            <w:r w:rsidRPr="00E20390">
              <w:rPr>
                <w:sz w:val="16"/>
                <w:szCs w:val="16"/>
              </w:rPr>
              <w:t xml:space="preserve">05/07/2019 </w:t>
            </w:r>
          </w:p>
        </w:tc>
        <w:tc>
          <w:tcPr>
            <w:tcW w:w="1294" w:type="dxa"/>
          </w:tcPr>
          <w:p w14:paraId="3C6AD946" w14:textId="77777777" w:rsidR="00CD6EF6" w:rsidRPr="00E20390" w:rsidRDefault="00CD6EF6">
            <w:pPr>
              <w:autoSpaceDE w:val="0"/>
              <w:autoSpaceDN w:val="0"/>
              <w:adjustRightInd w:val="0"/>
              <w:rPr>
                <w:sz w:val="16"/>
                <w:szCs w:val="16"/>
              </w:rPr>
            </w:pPr>
            <w:r w:rsidRPr="00E20390">
              <w:rPr>
                <w:sz w:val="16"/>
                <w:szCs w:val="16"/>
              </w:rPr>
              <w:t xml:space="preserve">05/07/2022 </w:t>
            </w:r>
          </w:p>
        </w:tc>
        <w:tc>
          <w:tcPr>
            <w:tcW w:w="1294" w:type="dxa"/>
          </w:tcPr>
          <w:p w14:paraId="6A1E3675" w14:textId="77777777" w:rsidR="00CD6EF6" w:rsidRPr="00E20390" w:rsidRDefault="00CD6EF6">
            <w:pPr>
              <w:autoSpaceDE w:val="0"/>
              <w:autoSpaceDN w:val="0"/>
              <w:adjustRightInd w:val="0"/>
              <w:rPr>
                <w:sz w:val="16"/>
                <w:szCs w:val="16"/>
              </w:rPr>
            </w:pPr>
            <w:r w:rsidRPr="00E20390">
              <w:rPr>
                <w:sz w:val="16"/>
                <w:szCs w:val="16"/>
              </w:rPr>
              <w:t xml:space="preserve">Present </w:t>
            </w:r>
          </w:p>
        </w:tc>
      </w:tr>
      <w:tr w:rsidR="00CD6EF6" w:rsidRPr="00E20390" w14:paraId="156FBBF4" w14:textId="77777777" w:rsidTr="00CD6EF6">
        <w:trPr>
          <w:trHeight w:val="286"/>
        </w:trPr>
        <w:tc>
          <w:tcPr>
            <w:tcW w:w="2913" w:type="dxa"/>
          </w:tcPr>
          <w:p w14:paraId="6417812E" w14:textId="77777777" w:rsidR="00CD6EF6" w:rsidRPr="00E20390" w:rsidRDefault="00CD6EF6">
            <w:pPr>
              <w:autoSpaceDE w:val="0"/>
              <w:autoSpaceDN w:val="0"/>
              <w:adjustRightInd w:val="0"/>
              <w:rPr>
                <w:sz w:val="16"/>
                <w:szCs w:val="16"/>
              </w:rPr>
            </w:pPr>
            <w:r w:rsidRPr="00E20390">
              <w:rPr>
                <w:sz w:val="16"/>
                <w:szCs w:val="16"/>
              </w:rPr>
              <w:t xml:space="preserve">Dr Pauline Boyles </w:t>
            </w:r>
          </w:p>
        </w:tc>
        <w:tc>
          <w:tcPr>
            <w:tcW w:w="2805" w:type="dxa"/>
          </w:tcPr>
          <w:p w14:paraId="74C39C85" w14:textId="77777777" w:rsidR="00CD6EF6" w:rsidRPr="00E20390" w:rsidRDefault="00CD6EF6">
            <w:pPr>
              <w:autoSpaceDE w:val="0"/>
              <w:autoSpaceDN w:val="0"/>
              <w:adjustRightInd w:val="0"/>
              <w:rPr>
                <w:sz w:val="16"/>
                <w:szCs w:val="16"/>
              </w:rPr>
            </w:pPr>
            <w:r w:rsidRPr="00E20390">
              <w:rPr>
                <w:sz w:val="16"/>
                <w:szCs w:val="16"/>
              </w:rPr>
              <w:t xml:space="preserve">Lay (consumer/community perspectives) </w:t>
            </w:r>
          </w:p>
        </w:tc>
        <w:tc>
          <w:tcPr>
            <w:tcW w:w="1402" w:type="dxa"/>
          </w:tcPr>
          <w:p w14:paraId="0F58A037" w14:textId="77777777" w:rsidR="00CD6EF6" w:rsidRPr="00E20390" w:rsidRDefault="00CD6EF6">
            <w:pPr>
              <w:autoSpaceDE w:val="0"/>
              <w:autoSpaceDN w:val="0"/>
              <w:adjustRightInd w:val="0"/>
              <w:rPr>
                <w:sz w:val="16"/>
                <w:szCs w:val="16"/>
              </w:rPr>
            </w:pPr>
            <w:r w:rsidRPr="00E20390">
              <w:rPr>
                <w:sz w:val="16"/>
                <w:szCs w:val="16"/>
              </w:rPr>
              <w:t xml:space="preserve">05/07/2019 </w:t>
            </w:r>
          </w:p>
        </w:tc>
        <w:tc>
          <w:tcPr>
            <w:tcW w:w="1294" w:type="dxa"/>
          </w:tcPr>
          <w:p w14:paraId="5607283C" w14:textId="77777777" w:rsidR="00CD6EF6" w:rsidRPr="00E20390" w:rsidRDefault="00CD6EF6">
            <w:pPr>
              <w:autoSpaceDE w:val="0"/>
              <w:autoSpaceDN w:val="0"/>
              <w:adjustRightInd w:val="0"/>
              <w:rPr>
                <w:sz w:val="16"/>
                <w:szCs w:val="16"/>
              </w:rPr>
            </w:pPr>
            <w:r w:rsidRPr="00E20390">
              <w:rPr>
                <w:sz w:val="16"/>
                <w:szCs w:val="16"/>
              </w:rPr>
              <w:t xml:space="preserve">05/07/2022 </w:t>
            </w:r>
          </w:p>
        </w:tc>
        <w:tc>
          <w:tcPr>
            <w:tcW w:w="1294" w:type="dxa"/>
          </w:tcPr>
          <w:p w14:paraId="6B9F5FDC" w14:textId="77777777" w:rsidR="00CD6EF6" w:rsidRPr="00E20390" w:rsidRDefault="00CD6EF6">
            <w:pPr>
              <w:autoSpaceDE w:val="0"/>
              <w:autoSpaceDN w:val="0"/>
              <w:adjustRightInd w:val="0"/>
              <w:rPr>
                <w:sz w:val="16"/>
                <w:szCs w:val="16"/>
              </w:rPr>
            </w:pPr>
            <w:r w:rsidRPr="00E20390">
              <w:rPr>
                <w:sz w:val="16"/>
                <w:szCs w:val="16"/>
              </w:rPr>
              <w:t xml:space="preserve">Present </w:t>
            </w:r>
          </w:p>
        </w:tc>
      </w:tr>
    </w:tbl>
    <w:p w14:paraId="5402389A" w14:textId="77777777" w:rsidR="00522B40" w:rsidRPr="00F9451C" w:rsidRDefault="00F9451C" w:rsidP="00F9451C">
      <w:pPr>
        <w:rPr>
          <w:sz w:val="16"/>
          <w:szCs w:val="16"/>
        </w:rPr>
      </w:pPr>
      <w:r w:rsidRPr="00E20390">
        <w:rPr>
          <w:sz w:val="16"/>
          <w:szCs w:val="16"/>
        </w:rPr>
        <w:t xml:space="preserve"> </w:t>
      </w:r>
    </w:p>
    <w:p w14:paraId="74424243" w14:textId="77777777" w:rsidR="00E24E77" w:rsidRDefault="00E24E77" w:rsidP="00E24E77">
      <w:pPr>
        <w:pStyle w:val="Heading2"/>
        <w:pBdr>
          <w:bottom w:val="single" w:sz="12" w:space="1" w:color="auto"/>
        </w:pBdr>
      </w:pPr>
      <w:r>
        <w:br w:type="page"/>
      </w:r>
      <w:r>
        <w:lastRenderedPageBreak/>
        <w:t>Welcome</w:t>
      </w:r>
    </w:p>
    <w:p w14:paraId="2CF4E7C5" w14:textId="77777777" w:rsidR="00E24E77" w:rsidRDefault="00E24E77" w:rsidP="00E24E77">
      <w:r>
        <w:t xml:space="preserve"> </w:t>
      </w:r>
    </w:p>
    <w:p w14:paraId="4A6C4BE7" w14:textId="77777777" w:rsidR="00E24E77" w:rsidRDefault="00E24E77" w:rsidP="00E24E77">
      <w:pPr>
        <w:rPr>
          <w:lang w:val="en-NZ"/>
        </w:rPr>
      </w:pPr>
    </w:p>
    <w:p w14:paraId="37A8C6DE" w14:textId="37B7A5FD"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A2548F">
        <w:rPr>
          <w:rFonts w:cs="Arial"/>
          <w:lang w:val="en-NZ" w:eastAsia="en-GB"/>
        </w:rPr>
        <w:t>10:15am</w:t>
      </w:r>
      <w:r w:rsidRPr="00204AC4">
        <w:rPr>
          <w:rFonts w:cs="Arial"/>
          <w:color w:val="33CCCC"/>
          <w:szCs w:val="22"/>
          <w:lang w:val="en-NZ"/>
        </w:rPr>
        <w:t xml:space="preserve"> </w:t>
      </w:r>
      <w:r w:rsidRPr="00204AC4">
        <w:rPr>
          <w:rFonts w:cs="Arial"/>
          <w:szCs w:val="22"/>
          <w:lang w:val="en-NZ"/>
        </w:rPr>
        <w:t>and welcomed Committee members, noting that apologies had been received fro</w:t>
      </w:r>
      <w:r w:rsidR="00A2548F">
        <w:rPr>
          <w:rFonts w:cs="Arial"/>
          <w:szCs w:val="22"/>
          <w:lang w:val="en-NZ"/>
        </w:rPr>
        <w:t xml:space="preserve">m </w:t>
      </w:r>
      <w:r w:rsidR="00A2548F" w:rsidRPr="00A2548F">
        <w:rPr>
          <w:rFonts w:cs="Arial"/>
          <w:szCs w:val="22"/>
          <w:lang w:val="en-NZ"/>
        </w:rPr>
        <w:t>Dr Sarah Gunningham</w:t>
      </w:r>
      <w:r w:rsidR="00A2548F">
        <w:rPr>
          <w:rFonts w:cs="Arial"/>
          <w:szCs w:val="22"/>
          <w:lang w:val="en-NZ"/>
        </w:rPr>
        <w:t xml:space="preserve"> and </w:t>
      </w:r>
      <w:r w:rsidR="00A2548F" w:rsidRPr="00A2548F">
        <w:rPr>
          <w:rFonts w:cs="Arial"/>
          <w:szCs w:val="22"/>
          <w:lang w:val="en-NZ"/>
        </w:rPr>
        <w:t xml:space="preserve">Dr </w:t>
      </w:r>
      <w:proofErr w:type="spellStart"/>
      <w:r w:rsidR="00A2548F" w:rsidRPr="00A2548F">
        <w:rPr>
          <w:rFonts w:cs="Arial"/>
          <w:szCs w:val="22"/>
          <w:lang w:val="en-NZ"/>
        </w:rPr>
        <w:t>Devonie</w:t>
      </w:r>
      <w:proofErr w:type="spellEnd"/>
      <w:r w:rsidR="00A2548F" w:rsidRPr="00A2548F">
        <w:rPr>
          <w:rFonts w:cs="Arial"/>
          <w:szCs w:val="22"/>
          <w:lang w:val="en-NZ"/>
        </w:rPr>
        <w:t xml:space="preserve"> </w:t>
      </w:r>
      <w:proofErr w:type="spellStart"/>
      <w:r w:rsidR="00A2548F" w:rsidRPr="00A2548F">
        <w:rPr>
          <w:rFonts w:cs="Arial"/>
          <w:szCs w:val="22"/>
          <w:lang w:val="en-NZ"/>
        </w:rPr>
        <w:t>Waaka</w:t>
      </w:r>
      <w:proofErr w:type="spellEnd"/>
      <w:r w:rsidRPr="00204AC4">
        <w:rPr>
          <w:rFonts w:cs="Arial"/>
          <w:szCs w:val="22"/>
          <w:lang w:val="en-NZ"/>
        </w:rPr>
        <w:t>.</w:t>
      </w:r>
    </w:p>
    <w:p w14:paraId="2D00CC19" w14:textId="77777777" w:rsidR="00CD6EF6" w:rsidRDefault="00CD6EF6" w:rsidP="00E24E77">
      <w:pPr>
        <w:rPr>
          <w:lang w:val="en-NZ"/>
        </w:rPr>
      </w:pPr>
    </w:p>
    <w:p w14:paraId="1281CF7E" w14:textId="77777777" w:rsidR="00E24E77" w:rsidRDefault="00E24E77" w:rsidP="00E24E77">
      <w:pPr>
        <w:rPr>
          <w:lang w:val="en-NZ"/>
        </w:rPr>
      </w:pPr>
      <w:r>
        <w:rPr>
          <w:lang w:val="en-NZ"/>
        </w:rPr>
        <w:t xml:space="preserve">The Chair noted that the meeting was quorate. </w:t>
      </w:r>
    </w:p>
    <w:p w14:paraId="1901E27A" w14:textId="77777777" w:rsidR="00E24E77" w:rsidRDefault="00E24E77" w:rsidP="00E24E77">
      <w:pPr>
        <w:rPr>
          <w:lang w:val="en-NZ"/>
        </w:rPr>
      </w:pPr>
    </w:p>
    <w:p w14:paraId="785A23A8" w14:textId="77777777" w:rsidR="00E24E77" w:rsidRDefault="00E24E77" w:rsidP="00E24E77">
      <w:pPr>
        <w:rPr>
          <w:lang w:val="en-NZ"/>
        </w:rPr>
      </w:pPr>
      <w:r>
        <w:rPr>
          <w:lang w:val="en-NZ"/>
        </w:rPr>
        <w:t>The Committee noted and agreed the agenda for the meeting.</w:t>
      </w:r>
    </w:p>
    <w:p w14:paraId="3516CCDB" w14:textId="77777777" w:rsidR="00E24E77" w:rsidRDefault="00E24E77" w:rsidP="00E24E77">
      <w:pPr>
        <w:rPr>
          <w:lang w:val="en-NZ"/>
        </w:rPr>
      </w:pPr>
    </w:p>
    <w:p w14:paraId="46BDCBE5" w14:textId="77777777" w:rsidR="00D324AA" w:rsidRDefault="00D324AA" w:rsidP="00D324AA">
      <w:pPr>
        <w:pStyle w:val="Heading2"/>
        <w:pBdr>
          <w:bottom w:val="single" w:sz="12" w:space="1" w:color="auto"/>
        </w:pBdr>
      </w:pPr>
      <w:r>
        <w:t>Confirmation of previous minutes</w:t>
      </w:r>
    </w:p>
    <w:p w14:paraId="7A43DDF7" w14:textId="77777777" w:rsidR="00D324AA" w:rsidRDefault="00D324AA" w:rsidP="00D324AA">
      <w:pPr>
        <w:rPr>
          <w:lang w:val="en-NZ"/>
        </w:rPr>
      </w:pPr>
    </w:p>
    <w:p w14:paraId="18A73B67" w14:textId="77777777" w:rsidR="00D324AA" w:rsidRDefault="00D324AA" w:rsidP="00D324AA">
      <w:pPr>
        <w:rPr>
          <w:lang w:val="en-NZ"/>
        </w:rPr>
      </w:pPr>
    </w:p>
    <w:p w14:paraId="629E9CD5" w14:textId="68CA1EDC" w:rsidR="00D324AA" w:rsidRDefault="00D324AA" w:rsidP="00D324AA">
      <w:pPr>
        <w:rPr>
          <w:lang w:val="en-NZ"/>
        </w:rPr>
      </w:pPr>
      <w:r>
        <w:rPr>
          <w:lang w:val="en-NZ"/>
        </w:rPr>
        <w:t>The minutes of the meeting of</w:t>
      </w:r>
      <w:r w:rsidR="00A2548F">
        <w:rPr>
          <w:lang w:val="en-NZ"/>
        </w:rPr>
        <w:t xml:space="preserve"> 10 November 2020 </w:t>
      </w:r>
      <w:r>
        <w:rPr>
          <w:lang w:val="en-NZ"/>
        </w:rPr>
        <w:t>were confirmed.</w:t>
      </w:r>
    </w:p>
    <w:p w14:paraId="79F37CFA" w14:textId="77777777" w:rsidR="00D324AA" w:rsidRDefault="00D324AA" w:rsidP="00D324AA">
      <w:pPr>
        <w:rPr>
          <w:color w:val="FF0000"/>
          <w:lang w:val="en-NZ"/>
        </w:rPr>
      </w:pPr>
    </w:p>
    <w:p w14:paraId="0D0E8EB7" w14:textId="77777777" w:rsidR="00D324AA" w:rsidRDefault="00D324AA" w:rsidP="00E24E77">
      <w:pPr>
        <w:rPr>
          <w:lang w:val="en-NZ"/>
        </w:rPr>
      </w:pPr>
    </w:p>
    <w:p w14:paraId="0285BAC1" w14:textId="6666B98E" w:rsidR="00D324AA" w:rsidRDefault="00D324AA" w:rsidP="00E24E77">
      <w:pPr>
        <w:rPr>
          <w:lang w:val="en-NZ"/>
        </w:rPr>
      </w:pPr>
    </w:p>
    <w:p w14:paraId="19159D8E" w14:textId="77777777" w:rsidR="00E24E77" w:rsidRDefault="00E24E77" w:rsidP="00E24E77">
      <w:pPr>
        <w:rPr>
          <w:lang w:val="en-NZ"/>
        </w:rPr>
      </w:pPr>
    </w:p>
    <w:p w14:paraId="6D4A1119" w14:textId="77777777" w:rsidR="00E24E77" w:rsidRPr="00DC35A3" w:rsidRDefault="00D324AA" w:rsidP="00E24E77">
      <w:pPr>
        <w:rPr>
          <w:lang w:val="en-NZ"/>
        </w:rPr>
      </w:pPr>
      <w:r>
        <w:rPr>
          <w:lang w:val="en-NZ"/>
        </w:rPr>
        <w:br w:type="page"/>
      </w:r>
    </w:p>
    <w:p w14:paraId="4D7ED4FB" w14:textId="77777777" w:rsidR="00E24E77" w:rsidRDefault="00E24E77" w:rsidP="00E2591D">
      <w:pPr>
        <w:pStyle w:val="Heading2"/>
        <w:pBdr>
          <w:bottom w:val="single" w:sz="12" w:space="1" w:color="auto"/>
        </w:pBdr>
        <w:spacing w:before="0"/>
      </w:pPr>
      <w:r w:rsidRPr="006D4840">
        <w:lastRenderedPageBreak/>
        <w:t xml:space="preserve">New applications </w:t>
      </w:r>
    </w:p>
    <w:p w14:paraId="15BD866A" w14:textId="77777777" w:rsidR="00E24E77" w:rsidRPr="0018623C" w:rsidRDefault="00E24E77" w:rsidP="00E24E77"/>
    <w:p w14:paraId="22DA5332"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7A8A4DA3" w14:textId="77777777" w:rsidTr="00CD6EF6">
        <w:trPr>
          <w:trHeight w:val="280"/>
        </w:trPr>
        <w:tc>
          <w:tcPr>
            <w:tcW w:w="966" w:type="dxa"/>
            <w:tcBorders>
              <w:top w:val="nil"/>
              <w:left w:val="nil"/>
              <w:bottom w:val="nil"/>
              <w:right w:val="nil"/>
            </w:tcBorders>
          </w:tcPr>
          <w:p w14:paraId="2CB671F8" w14:textId="77777777" w:rsidR="00CD6EF6" w:rsidRPr="00960BFE" w:rsidRDefault="00CD6EF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E3EF189"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C508AE" w14:textId="77777777" w:rsidR="00CD6EF6" w:rsidRPr="00960BFE" w:rsidRDefault="00CD6EF6">
            <w:pPr>
              <w:autoSpaceDE w:val="0"/>
              <w:autoSpaceDN w:val="0"/>
              <w:adjustRightInd w:val="0"/>
            </w:pPr>
            <w:r w:rsidRPr="00960BFE">
              <w:rPr>
                <w:b/>
              </w:rPr>
              <w:t>20/STH/186</w:t>
            </w:r>
            <w:r w:rsidRPr="00960BFE">
              <w:t xml:space="preserve"> </w:t>
            </w:r>
          </w:p>
        </w:tc>
      </w:tr>
      <w:tr w:rsidR="00CD6EF6" w:rsidRPr="00960BFE" w14:paraId="26D169CA" w14:textId="77777777" w:rsidTr="00CD6EF6">
        <w:trPr>
          <w:trHeight w:val="280"/>
        </w:trPr>
        <w:tc>
          <w:tcPr>
            <w:tcW w:w="966" w:type="dxa"/>
            <w:tcBorders>
              <w:top w:val="nil"/>
              <w:left w:val="nil"/>
              <w:bottom w:val="nil"/>
              <w:right w:val="nil"/>
            </w:tcBorders>
          </w:tcPr>
          <w:p w14:paraId="05BBE342"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140A14F9"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61D35E8F" w14:textId="77777777" w:rsidR="00CD6EF6" w:rsidRPr="00960BFE" w:rsidRDefault="00CD6EF6">
            <w:pPr>
              <w:autoSpaceDE w:val="0"/>
              <w:autoSpaceDN w:val="0"/>
              <w:adjustRightInd w:val="0"/>
            </w:pPr>
            <w:proofErr w:type="spellStart"/>
            <w:r w:rsidRPr="00960BFE">
              <w:t>CaPTO</w:t>
            </w:r>
            <w:proofErr w:type="spellEnd"/>
            <w:r w:rsidRPr="00960BFE">
              <w:t xml:space="preserve"> study </w:t>
            </w:r>
          </w:p>
        </w:tc>
      </w:tr>
      <w:tr w:rsidR="00CD6EF6" w:rsidRPr="00960BFE" w14:paraId="4AD442B9" w14:textId="77777777" w:rsidTr="00CD6EF6">
        <w:trPr>
          <w:trHeight w:val="280"/>
        </w:trPr>
        <w:tc>
          <w:tcPr>
            <w:tcW w:w="966" w:type="dxa"/>
            <w:tcBorders>
              <w:top w:val="nil"/>
              <w:left w:val="nil"/>
              <w:bottom w:val="nil"/>
              <w:right w:val="nil"/>
            </w:tcBorders>
          </w:tcPr>
          <w:p w14:paraId="0E356583"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183F881"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2EE14342" w14:textId="77777777" w:rsidR="00CD6EF6" w:rsidRPr="00960BFE" w:rsidRDefault="00CD6EF6">
            <w:pPr>
              <w:autoSpaceDE w:val="0"/>
              <w:autoSpaceDN w:val="0"/>
              <w:adjustRightInd w:val="0"/>
            </w:pPr>
            <w:proofErr w:type="spellStart"/>
            <w:r w:rsidRPr="00960BFE">
              <w:t>Dr.</w:t>
            </w:r>
            <w:proofErr w:type="spellEnd"/>
            <w:r w:rsidRPr="00960BFE">
              <w:t xml:space="preserve"> Ramya Nagarajan </w:t>
            </w:r>
          </w:p>
        </w:tc>
      </w:tr>
      <w:tr w:rsidR="00CD6EF6" w:rsidRPr="00960BFE" w14:paraId="4C1092F7" w14:textId="77777777" w:rsidTr="00CD6EF6">
        <w:trPr>
          <w:trHeight w:val="280"/>
        </w:trPr>
        <w:tc>
          <w:tcPr>
            <w:tcW w:w="966" w:type="dxa"/>
            <w:tcBorders>
              <w:top w:val="nil"/>
              <w:left w:val="nil"/>
              <w:bottom w:val="nil"/>
              <w:right w:val="nil"/>
            </w:tcBorders>
          </w:tcPr>
          <w:p w14:paraId="698CED3B"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E75D3C9"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694AC0AD" w14:textId="77777777" w:rsidR="00CD6EF6" w:rsidRPr="00960BFE" w:rsidRDefault="00CD6EF6">
            <w:pPr>
              <w:autoSpaceDE w:val="0"/>
              <w:autoSpaceDN w:val="0"/>
              <w:adjustRightInd w:val="0"/>
            </w:pPr>
            <w:r w:rsidRPr="00960BFE">
              <w:t xml:space="preserve">University of Auckland </w:t>
            </w:r>
          </w:p>
        </w:tc>
      </w:tr>
      <w:tr w:rsidR="00CD6EF6" w:rsidRPr="00960BFE" w14:paraId="32E2ECD1" w14:textId="77777777" w:rsidTr="00CD6EF6">
        <w:trPr>
          <w:trHeight w:val="280"/>
        </w:trPr>
        <w:tc>
          <w:tcPr>
            <w:tcW w:w="966" w:type="dxa"/>
            <w:tcBorders>
              <w:top w:val="nil"/>
              <w:left w:val="nil"/>
              <w:bottom w:val="nil"/>
              <w:right w:val="nil"/>
            </w:tcBorders>
          </w:tcPr>
          <w:p w14:paraId="570EA8B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686B73C8"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7D45B0CB" w14:textId="77777777" w:rsidR="00CD6EF6" w:rsidRPr="00960BFE" w:rsidRDefault="00CD6EF6">
            <w:pPr>
              <w:autoSpaceDE w:val="0"/>
              <w:autoSpaceDN w:val="0"/>
              <w:adjustRightInd w:val="0"/>
            </w:pPr>
            <w:r w:rsidRPr="00960BFE">
              <w:t xml:space="preserve">29 October 2020 </w:t>
            </w:r>
          </w:p>
        </w:tc>
      </w:tr>
    </w:tbl>
    <w:p w14:paraId="0C1878AA" w14:textId="77777777" w:rsidR="00795EDD" w:rsidRPr="00960BFE" w:rsidRDefault="00795EDD" w:rsidP="00E24E77">
      <w:r w:rsidRPr="00960BFE">
        <w:t xml:space="preserve"> </w:t>
      </w:r>
    </w:p>
    <w:p w14:paraId="1FEA50E9" w14:textId="6B0D5D84" w:rsidR="00CD6EF6" w:rsidRPr="00D324AA" w:rsidRDefault="00493BF2" w:rsidP="00CD6EF6">
      <w:pPr>
        <w:autoSpaceDE w:val="0"/>
        <w:autoSpaceDN w:val="0"/>
        <w:adjustRightInd w:val="0"/>
        <w:rPr>
          <w:sz w:val="20"/>
          <w:lang w:val="en-NZ"/>
        </w:rPr>
      </w:pPr>
      <w:proofErr w:type="spellStart"/>
      <w:r w:rsidRPr="00960BFE">
        <w:t>Dr.</w:t>
      </w:r>
      <w:proofErr w:type="spellEnd"/>
      <w:r w:rsidRPr="00960BFE">
        <w:t xml:space="preserve"> Ramya Nagarajan </w:t>
      </w:r>
      <w:r w:rsidR="00CD6EF6" w:rsidRPr="00D324AA">
        <w:rPr>
          <w:lang w:val="en-NZ"/>
        </w:rPr>
        <w:t>was present via videoconference for discussion of this application.</w:t>
      </w:r>
    </w:p>
    <w:p w14:paraId="7B2EC33F" w14:textId="77777777" w:rsidR="00CD6EF6" w:rsidRPr="00D324AA" w:rsidRDefault="00CD6EF6" w:rsidP="00CD6EF6">
      <w:pPr>
        <w:rPr>
          <w:u w:val="single"/>
          <w:lang w:val="en-NZ"/>
        </w:rPr>
      </w:pPr>
    </w:p>
    <w:p w14:paraId="4C054877" w14:textId="77777777" w:rsidR="00CD6EF6" w:rsidRPr="00D324AA" w:rsidRDefault="00CD6EF6" w:rsidP="00CD6EF6">
      <w:pPr>
        <w:rPr>
          <w:u w:val="single"/>
          <w:lang w:val="en-NZ"/>
        </w:rPr>
      </w:pPr>
      <w:r w:rsidRPr="00D324AA">
        <w:rPr>
          <w:u w:val="single"/>
          <w:lang w:val="en-NZ"/>
        </w:rPr>
        <w:t>Potential conflicts of interest</w:t>
      </w:r>
    </w:p>
    <w:p w14:paraId="01B9CB63" w14:textId="77777777" w:rsidR="00CD6EF6" w:rsidRPr="00D324AA" w:rsidRDefault="00CD6EF6" w:rsidP="00CD6EF6">
      <w:pPr>
        <w:rPr>
          <w:b/>
          <w:lang w:val="en-NZ"/>
        </w:rPr>
      </w:pPr>
    </w:p>
    <w:p w14:paraId="4FBC3363"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020C2D12" w14:textId="77777777" w:rsidR="00CD6EF6" w:rsidRPr="00D324AA" w:rsidRDefault="00CD6EF6" w:rsidP="00CD6EF6">
      <w:pPr>
        <w:rPr>
          <w:lang w:val="en-NZ"/>
        </w:rPr>
      </w:pPr>
    </w:p>
    <w:p w14:paraId="2829B653" w14:textId="77777777" w:rsidR="00CD6EF6" w:rsidRPr="00D324AA" w:rsidRDefault="00CD6EF6" w:rsidP="00CD6EF6">
      <w:pPr>
        <w:rPr>
          <w:lang w:val="en-NZ"/>
        </w:rPr>
      </w:pPr>
      <w:r w:rsidRPr="00D324AA">
        <w:rPr>
          <w:lang w:val="en-NZ"/>
        </w:rPr>
        <w:t>No potential conflicts of interest related to this application were declared by any member.</w:t>
      </w:r>
    </w:p>
    <w:p w14:paraId="332E98D0" w14:textId="77777777" w:rsidR="00CD6EF6" w:rsidRPr="00D324AA" w:rsidRDefault="00CD6EF6" w:rsidP="00CD6EF6">
      <w:pPr>
        <w:rPr>
          <w:lang w:val="en-NZ"/>
        </w:rPr>
      </w:pPr>
    </w:p>
    <w:p w14:paraId="1DA92401" w14:textId="77777777" w:rsidR="00CD6EF6" w:rsidRPr="00D324AA" w:rsidRDefault="00CD6EF6" w:rsidP="00CD6EF6">
      <w:pPr>
        <w:rPr>
          <w:u w:val="single"/>
          <w:lang w:val="en-NZ"/>
        </w:rPr>
      </w:pPr>
      <w:r w:rsidRPr="00D324AA">
        <w:rPr>
          <w:u w:val="single"/>
          <w:lang w:val="en-NZ"/>
        </w:rPr>
        <w:t>Summary of Study</w:t>
      </w:r>
    </w:p>
    <w:p w14:paraId="7CD6F5EE" w14:textId="77777777" w:rsidR="00CD6EF6" w:rsidRPr="00D324AA" w:rsidRDefault="00CD6EF6" w:rsidP="00CD6EF6">
      <w:pPr>
        <w:rPr>
          <w:u w:val="single"/>
          <w:lang w:val="en-NZ"/>
        </w:rPr>
      </w:pPr>
    </w:p>
    <w:p w14:paraId="3BB64A4E" w14:textId="480F737D" w:rsidR="00493BF2" w:rsidRDefault="00493BF2" w:rsidP="00CD6EF6">
      <w:pPr>
        <w:numPr>
          <w:ilvl w:val="0"/>
          <w:numId w:val="3"/>
        </w:numPr>
        <w:contextualSpacing/>
        <w:rPr>
          <w:lang w:val="en-NZ"/>
        </w:rPr>
      </w:pPr>
      <w:r>
        <w:rPr>
          <w:lang w:val="en-NZ"/>
        </w:rPr>
        <w:t xml:space="preserve">This consists of two parts. The first part is an observational retrospective study </w:t>
      </w:r>
      <w:r w:rsidR="00E2591D">
        <w:rPr>
          <w:lang w:val="en-NZ"/>
        </w:rPr>
        <w:t>looking at</w:t>
      </w:r>
      <w:r>
        <w:rPr>
          <w:lang w:val="en-NZ"/>
        </w:rPr>
        <w:t xml:space="preserve"> people who have been treated with prostate cancer. The most common treatment for this group is either radiotherapy or operation. This study will examine the electronic records in order to compare mortality and morbidity outcomes between those who received radiotherapy and those who underwent </w:t>
      </w:r>
      <w:r w:rsidR="00E2591D">
        <w:rPr>
          <w:lang w:val="en-NZ"/>
        </w:rPr>
        <w:t xml:space="preserve">an </w:t>
      </w:r>
      <w:r>
        <w:rPr>
          <w:lang w:val="en-NZ"/>
        </w:rPr>
        <w:t xml:space="preserve">operation. </w:t>
      </w:r>
    </w:p>
    <w:p w14:paraId="3C753639" w14:textId="40A36683" w:rsidR="00493BF2" w:rsidRDefault="00493BF2" w:rsidP="00CD6EF6">
      <w:pPr>
        <w:numPr>
          <w:ilvl w:val="0"/>
          <w:numId w:val="3"/>
        </w:numPr>
        <w:contextualSpacing/>
        <w:rPr>
          <w:lang w:val="en-NZ"/>
        </w:rPr>
      </w:pPr>
      <w:r>
        <w:rPr>
          <w:lang w:val="en-NZ"/>
        </w:rPr>
        <w:t xml:space="preserve">The second part of the study is an observational study to look at the impact of the cancer on </w:t>
      </w:r>
      <w:r w:rsidR="00E2591D">
        <w:rPr>
          <w:lang w:val="en-NZ"/>
        </w:rPr>
        <w:t>quality of life</w:t>
      </w:r>
      <w:r>
        <w:rPr>
          <w:lang w:val="en-NZ"/>
        </w:rPr>
        <w:t xml:space="preserve"> through the use of three standardised and novel questionnaires. These will be administered to a subset of those whose medical records will be used in part 1 (N=5,000). </w:t>
      </w:r>
    </w:p>
    <w:p w14:paraId="57A08C0D" w14:textId="4F422375" w:rsidR="00E2591D" w:rsidRDefault="00E2591D" w:rsidP="00CD6EF6">
      <w:pPr>
        <w:numPr>
          <w:ilvl w:val="0"/>
          <w:numId w:val="3"/>
        </w:numPr>
        <w:contextualSpacing/>
        <w:rPr>
          <w:lang w:val="en-NZ"/>
        </w:rPr>
      </w:pPr>
      <w:r>
        <w:rPr>
          <w:lang w:val="en-NZ"/>
        </w:rPr>
        <w:t>The two parts described above will be used to develop a prediction tool</w:t>
      </w:r>
    </w:p>
    <w:p w14:paraId="309C6E71" w14:textId="77777777" w:rsidR="00CD6EF6" w:rsidRPr="00D324AA" w:rsidRDefault="00CD6EF6" w:rsidP="00CD6EF6">
      <w:pPr>
        <w:autoSpaceDE w:val="0"/>
        <w:autoSpaceDN w:val="0"/>
        <w:adjustRightInd w:val="0"/>
        <w:rPr>
          <w:lang w:val="en-NZ"/>
        </w:rPr>
      </w:pPr>
    </w:p>
    <w:p w14:paraId="7C45ABDB" w14:textId="77777777" w:rsidR="00CD6EF6" w:rsidRPr="00D324AA" w:rsidRDefault="00CD6EF6" w:rsidP="00CD6EF6">
      <w:pPr>
        <w:rPr>
          <w:u w:val="single"/>
          <w:lang w:val="en-NZ"/>
        </w:rPr>
      </w:pPr>
      <w:r w:rsidRPr="00D324AA">
        <w:rPr>
          <w:u w:val="single"/>
          <w:lang w:val="en-NZ"/>
        </w:rPr>
        <w:t xml:space="preserve">Summary of resolved ethical issues </w:t>
      </w:r>
    </w:p>
    <w:p w14:paraId="17DEE35A" w14:textId="77777777" w:rsidR="00CD6EF6" w:rsidRPr="00D324AA" w:rsidRDefault="00CD6EF6" w:rsidP="00CD6EF6">
      <w:pPr>
        <w:rPr>
          <w:u w:val="single"/>
          <w:lang w:val="en-NZ"/>
        </w:rPr>
      </w:pPr>
    </w:p>
    <w:p w14:paraId="5CC4B1A9"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00E0828E" w14:textId="77777777" w:rsidR="00CD6EF6" w:rsidRPr="00D324AA" w:rsidRDefault="00CD6EF6" w:rsidP="00CD6EF6">
      <w:pPr>
        <w:rPr>
          <w:lang w:val="en-NZ"/>
        </w:rPr>
      </w:pPr>
    </w:p>
    <w:p w14:paraId="3FFD331D" w14:textId="5AA600C5" w:rsidR="00CD6EF6" w:rsidRPr="00D324AA" w:rsidRDefault="00CD6EF6" w:rsidP="00CD6EF6">
      <w:pPr>
        <w:numPr>
          <w:ilvl w:val="0"/>
          <w:numId w:val="3"/>
        </w:numPr>
        <w:spacing w:before="80" w:after="80"/>
        <w:contextualSpacing/>
        <w:rPr>
          <w:lang w:val="en-NZ"/>
        </w:rPr>
      </w:pPr>
      <w:r w:rsidRPr="00D324AA">
        <w:rPr>
          <w:lang w:val="en-NZ"/>
        </w:rPr>
        <w:t xml:space="preserve">The Committee </w:t>
      </w:r>
      <w:r w:rsidR="00493BF2">
        <w:rPr>
          <w:lang w:val="en-NZ"/>
        </w:rPr>
        <w:t xml:space="preserve">stated that the New Zealand National Ethical Standards should have been referred to rather than the </w:t>
      </w:r>
      <w:r w:rsidR="00E2591D">
        <w:rPr>
          <w:lang w:val="en-NZ"/>
        </w:rPr>
        <w:t>British</w:t>
      </w:r>
      <w:r w:rsidR="00493BF2">
        <w:rPr>
          <w:lang w:val="en-NZ"/>
        </w:rPr>
        <w:t xml:space="preserve"> guidelines. Nonetheless, the appropriate justifications for the use of identifiable health information without consent had been given.</w:t>
      </w:r>
    </w:p>
    <w:p w14:paraId="6F9EBBD8" w14:textId="73736975" w:rsidR="00CD6EF6" w:rsidRDefault="00493BF2" w:rsidP="00CD6EF6">
      <w:pPr>
        <w:numPr>
          <w:ilvl w:val="0"/>
          <w:numId w:val="3"/>
        </w:numPr>
        <w:spacing w:before="80" w:after="80"/>
        <w:contextualSpacing/>
        <w:rPr>
          <w:lang w:val="en-NZ"/>
        </w:rPr>
      </w:pPr>
      <w:r>
        <w:rPr>
          <w:lang w:val="en-NZ"/>
        </w:rPr>
        <w:t>The Committee asked who will be sending the questionnaires</w:t>
      </w:r>
      <w:r w:rsidR="00E2591D">
        <w:rPr>
          <w:lang w:val="en-NZ"/>
        </w:rPr>
        <w:t xml:space="preserve"> to participants</w:t>
      </w:r>
      <w:r>
        <w:rPr>
          <w:lang w:val="en-NZ"/>
        </w:rPr>
        <w:t xml:space="preserve">, </w:t>
      </w:r>
      <w:r w:rsidR="00E2591D">
        <w:rPr>
          <w:lang w:val="en-NZ"/>
        </w:rPr>
        <w:t>which</w:t>
      </w:r>
      <w:r>
        <w:rPr>
          <w:lang w:val="en-NZ"/>
        </w:rPr>
        <w:t xml:space="preserve"> the Researcher explained </w:t>
      </w:r>
      <w:r w:rsidR="00E2591D">
        <w:rPr>
          <w:lang w:val="en-NZ"/>
        </w:rPr>
        <w:t>will be</w:t>
      </w:r>
      <w:r>
        <w:rPr>
          <w:lang w:val="en-NZ"/>
        </w:rPr>
        <w:t xml:space="preserve"> </w:t>
      </w:r>
      <w:r w:rsidR="00E2591D">
        <w:rPr>
          <w:lang w:val="en-NZ"/>
        </w:rPr>
        <w:t>herself alone</w:t>
      </w:r>
      <w:r>
        <w:rPr>
          <w:lang w:val="en-NZ"/>
        </w:rPr>
        <w:t>. The Researcher acknowledged that 5,000</w:t>
      </w:r>
      <w:r w:rsidR="00E2591D">
        <w:rPr>
          <w:lang w:val="en-NZ"/>
        </w:rPr>
        <w:t xml:space="preserve"> participants</w:t>
      </w:r>
      <w:r>
        <w:rPr>
          <w:lang w:val="en-NZ"/>
        </w:rPr>
        <w:t xml:space="preserve"> is an optimistic number</w:t>
      </w:r>
      <w:r w:rsidR="00E2591D">
        <w:rPr>
          <w:lang w:val="en-NZ"/>
        </w:rPr>
        <w:t>,</w:t>
      </w:r>
      <w:r>
        <w:rPr>
          <w:lang w:val="en-NZ"/>
        </w:rPr>
        <w:t xml:space="preserve"> and that fewer in practice may be contacted. However, ethnic groups will be stratified in order to capture </w:t>
      </w:r>
      <w:r w:rsidR="00E2591D">
        <w:rPr>
          <w:lang w:val="en-NZ"/>
        </w:rPr>
        <w:t xml:space="preserve">patients at different stages of cancer development as well as </w:t>
      </w:r>
      <w:r>
        <w:rPr>
          <w:lang w:val="en-NZ"/>
        </w:rPr>
        <w:t>equal numbers of different ethnic and treatment groups.</w:t>
      </w:r>
    </w:p>
    <w:p w14:paraId="379950BE" w14:textId="77777777" w:rsidR="00CD6EF6" w:rsidRPr="00D324AA" w:rsidRDefault="00CD6EF6" w:rsidP="00CD6EF6">
      <w:pPr>
        <w:spacing w:before="80" w:after="80"/>
        <w:rPr>
          <w:lang w:val="en-NZ"/>
        </w:rPr>
      </w:pPr>
    </w:p>
    <w:p w14:paraId="0FBB6BDB" w14:textId="77777777" w:rsidR="00CD6EF6" w:rsidRPr="00D324AA" w:rsidRDefault="00CD6EF6" w:rsidP="00CD6EF6">
      <w:pPr>
        <w:rPr>
          <w:u w:val="single"/>
          <w:lang w:val="en-NZ"/>
        </w:rPr>
      </w:pPr>
      <w:r w:rsidRPr="00D324AA">
        <w:rPr>
          <w:u w:val="single"/>
          <w:lang w:val="en-NZ"/>
        </w:rPr>
        <w:t>Summary of outstanding ethical issues</w:t>
      </w:r>
    </w:p>
    <w:p w14:paraId="24257A71" w14:textId="77777777" w:rsidR="00CD6EF6" w:rsidRPr="00D324AA" w:rsidRDefault="00CD6EF6" w:rsidP="00CD6EF6">
      <w:pPr>
        <w:rPr>
          <w:lang w:val="en-NZ"/>
        </w:rPr>
      </w:pPr>
    </w:p>
    <w:p w14:paraId="4CD6F846"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DFF6A3F" w14:textId="77777777" w:rsidR="00CD6EF6" w:rsidRPr="00D324AA" w:rsidRDefault="00CD6EF6" w:rsidP="00CD6EF6">
      <w:pPr>
        <w:autoSpaceDE w:val="0"/>
        <w:autoSpaceDN w:val="0"/>
        <w:adjustRightInd w:val="0"/>
        <w:rPr>
          <w:szCs w:val="22"/>
          <w:lang w:val="en-NZ"/>
        </w:rPr>
      </w:pPr>
    </w:p>
    <w:p w14:paraId="686BBCC8" w14:textId="5D3F6CB8" w:rsidR="00493BF2" w:rsidRPr="00493BF2" w:rsidRDefault="00E2591D" w:rsidP="00CD6EF6">
      <w:pPr>
        <w:numPr>
          <w:ilvl w:val="0"/>
          <w:numId w:val="3"/>
        </w:numPr>
        <w:rPr>
          <w:rFonts w:cs="Arial"/>
          <w:color w:val="FF0000"/>
          <w:szCs w:val="22"/>
        </w:rPr>
      </w:pPr>
      <w:r w:rsidRPr="00E2591D">
        <w:rPr>
          <w:szCs w:val="22"/>
          <w:u w:val="single"/>
          <w:lang w:val="en-NZ"/>
        </w:rPr>
        <w:t>Further information requested</w:t>
      </w:r>
      <w:r w:rsidRPr="00E2591D">
        <w:rPr>
          <w:szCs w:val="22"/>
          <w:lang w:val="en-NZ"/>
        </w:rPr>
        <w:t>:</w:t>
      </w:r>
      <w:r>
        <w:rPr>
          <w:szCs w:val="22"/>
          <w:lang w:val="en-NZ"/>
        </w:rPr>
        <w:t xml:space="preserve"> t</w:t>
      </w:r>
      <w:r w:rsidR="00CD6EF6" w:rsidRPr="00D324AA">
        <w:rPr>
          <w:szCs w:val="22"/>
          <w:lang w:val="en-NZ"/>
        </w:rPr>
        <w:t xml:space="preserve">he Committee </w:t>
      </w:r>
      <w:r w:rsidR="00493BF2">
        <w:rPr>
          <w:szCs w:val="22"/>
          <w:lang w:val="en-NZ"/>
        </w:rPr>
        <w:t xml:space="preserve">stated that a more </w:t>
      </w:r>
      <w:r>
        <w:rPr>
          <w:szCs w:val="22"/>
          <w:lang w:val="en-NZ"/>
        </w:rPr>
        <w:t>detailed</w:t>
      </w:r>
      <w:r w:rsidR="00493BF2">
        <w:rPr>
          <w:szCs w:val="22"/>
          <w:lang w:val="en-NZ"/>
        </w:rPr>
        <w:t xml:space="preserve"> evidence of scientific peer review is needed</w:t>
      </w:r>
      <w:r w:rsidR="001233B9">
        <w:rPr>
          <w:szCs w:val="22"/>
          <w:lang w:val="en-NZ"/>
        </w:rPr>
        <w:t>, either from the same or from new peer reviewer(s)</w:t>
      </w:r>
      <w:r w:rsidR="00493BF2">
        <w:rPr>
          <w:szCs w:val="22"/>
          <w:lang w:val="en-NZ"/>
        </w:rPr>
        <w:t>.</w:t>
      </w:r>
      <w:r>
        <w:rPr>
          <w:szCs w:val="22"/>
          <w:lang w:val="en-NZ"/>
        </w:rPr>
        <w:t xml:space="preserve"> This should include the reviewers’ comments on the different scientific merits of the study. For guidance, see the HDEC peer-review template: </w:t>
      </w:r>
      <w:hyperlink r:id="rId11" w:history="1">
        <w:r w:rsidRPr="00380A80">
          <w:rPr>
            <w:rStyle w:val="Hyperlink"/>
            <w:szCs w:val="22"/>
            <w:lang w:val="en-NZ"/>
          </w:rPr>
          <w:t>https://ethics.health.govt.nz/system/files/documents/pages/hdec-peer-review-template-june-2020.docx</w:t>
        </w:r>
      </w:hyperlink>
      <w:r>
        <w:rPr>
          <w:szCs w:val="22"/>
          <w:lang w:val="en-NZ"/>
        </w:rPr>
        <w:t xml:space="preserve">. </w:t>
      </w:r>
    </w:p>
    <w:p w14:paraId="2613CD9B" w14:textId="5CA03DDC" w:rsidR="00E2591D" w:rsidRPr="00E2591D" w:rsidRDefault="00E2591D" w:rsidP="00E2591D">
      <w:pPr>
        <w:numPr>
          <w:ilvl w:val="0"/>
          <w:numId w:val="3"/>
        </w:numPr>
        <w:spacing w:before="80" w:after="80"/>
        <w:contextualSpacing/>
        <w:rPr>
          <w:lang w:val="en-NZ"/>
        </w:rPr>
      </w:pPr>
      <w:r w:rsidRPr="00E2591D">
        <w:rPr>
          <w:lang w:val="en-NZ"/>
        </w:rPr>
        <w:t xml:space="preserve">The Committee asked how the participants will be contacted after the questionnaires are originally sent out. The Researcher stated that a packet of the questionnaires will originally be sent by mail, and then 3 weeks after the questionnaire and PIS package are sent out, the Researcher will call those who have not responded to check if they received it and if they have any questions. </w:t>
      </w:r>
      <w:r w:rsidRPr="00E2591D">
        <w:rPr>
          <w:lang w:val="en-NZ"/>
        </w:rPr>
        <w:br/>
        <w:t>The Committee noted that the questionnaires may raise issues for some men around how they were treated, their satisfaction with their support and so on.</w:t>
      </w:r>
      <w:r>
        <w:rPr>
          <w:lang w:val="en-NZ"/>
        </w:rPr>
        <w:t xml:space="preserve"> </w:t>
      </w:r>
      <w:r w:rsidRPr="00E2591D">
        <w:rPr>
          <w:lang w:val="en-NZ"/>
        </w:rPr>
        <w:t>The Researcher stated that phone and email contact details are given on the PIS for participants to reach out to them if they wish to. The Researcher also noted that the purpose of the study is to look at participants’ satisfaction with their treatment.</w:t>
      </w:r>
      <w:r>
        <w:rPr>
          <w:lang w:val="en-NZ"/>
        </w:rPr>
        <w:t xml:space="preserve"> </w:t>
      </w:r>
      <w:r w:rsidRPr="00E2591D">
        <w:rPr>
          <w:lang w:val="en-NZ"/>
        </w:rPr>
        <w:t>The Committee further noted that a face-to-face meeting is more likely to appeal to Māori and Pacifica men</w:t>
      </w:r>
      <w:r>
        <w:rPr>
          <w:lang w:val="en-NZ"/>
        </w:rPr>
        <w:t>, and would lead to a more representative sample even if it is smaller.</w:t>
      </w:r>
      <w:r w:rsidRPr="00E2591D">
        <w:rPr>
          <w:lang w:val="en-NZ"/>
        </w:rPr>
        <w:br/>
      </w:r>
      <w:r w:rsidRPr="00E2591D">
        <w:rPr>
          <w:u w:val="single"/>
          <w:lang w:val="en-NZ"/>
        </w:rPr>
        <w:t>Action requested</w:t>
      </w:r>
      <w:r w:rsidRPr="00E2591D">
        <w:rPr>
          <w:lang w:val="en-NZ"/>
        </w:rPr>
        <w:t xml:space="preserve">: The Committee suggested conducting the study on a smaller number of participants, and conducting it in person in order to be able to hear their views more effectively and to provide support. </w:t>
      </w:r>
    </w:p>
    <w:p w14:paraId="475E42A9" w14:textId="74B92B55" w:rsidR="00977C2B" w:rsidRPr="00977C2B" w:rsidRDefault="00493BF2" w:rsidP="00977C2B">
      <w:pPr>
        <w:numPr>
          <w:ilvl w:val="0"/>
          <w:numId w:val="3"/>
        </w:numPr>
        <w:rPr>
          <w:rFonts w:cs="Arial"/>
          <w:color w:val="FF0000"/>
          <w:szCs w:val="22"/>
        </w:rPr>
      </w:pPr>
      <w:r w:rsidRPr="00977C2B">
        <w:rPr>
          <w:b/>
          <w:szCs w:val="22"/>
          <w:lang w:val="en-NZ"/>
        </w:rPr>
        <w:t>Noting the methodological issues with the second part of the study</w:t>
      </w:r>
      <w:r w:rsidR="00E2591D">
        <w:rPr>
          <w:szCs w:val="22"/>
          <w:lang w:val="en-NZ"/>
        </w:rPr>
        <w:t xml:space="preserve"> (the qualitative interviews)</w:t>
      </w:r>
      <w:r>
        <w:rPr>
          <w:szCs w:val="22"/>
          <w:lang w:val="en-NZ"/>
        </w:rPr>
        <w:t xml:space="preserve">, </w:t>
      </w:r>
      <w:r w:rsidRPr="00977C2B">
        <w:rPr>
          <w:b/>
          <w:szCs w:val="22"/>
          <w:lang w:val="en-NZ"/>
        </w:rPr>
        <w:t>the Committee suggested that the first part of the study could be approved within the current application and the second part to be submitted in a second application.</w:t>
      </w:r>
      <w:r w:rsidR="00977C2B">
        <w:rPr>
          <w:b/>
          <w:szCs w:val="22"/>
          <w:lang w:val="en-NZ"/>
        </w:rPr>
        <w:t xml:space="preserve"> </w:t>
      </w:r>
      <w:r w:rsidR="00977C2B">
        <w:rPr>
          <w:rFonts w:cs="Arial"/>
          <w:color w:val="FF0000"/>
          <w:szCs w:val="22"/>
        </w:rPr>
        <w:br/>
      </w:r>
      <w:r w:rsidR="00977C2B">
        <w:rPr>
          <w:rFonts w:cs="Arial"/>
          <w:szCs w:val="22"/>
          <w:u w:val="single"/>
        </w:rPr>
        <w:t xml:space="preserve">Action </w:t>
      </w:r>
      <w:r w:rsidR="00977C2B" w:rsidRPr="00977C2B">
        <w:rPr>
          <w:rFonts w:cs="Arial"/>
          <w:szCs w:val="22"/>
          <w:u w:val="single"/>
        </w:rPr>
        <w:t>requested</w:t>
      </w:r>
      <w:r w:rsidR="00977C2B" w:rsidRPr="00977C2B">
        <w:rPr>
          <w:rFonts w:cs="Arial"/>
          <w:szCs w:val="22"/>
        </w:rPr>
        <w:t xml:space="preserve">: </w:t>
      </w:r>
      <w:r w:rsidR="00977C2B">
        <w:rPr>
          <w:rFonts w:cs="Arial"/>
          <w:szCs w:val="22"/>
        </w:rPr>
        <w:t>p</w:t>
      </w:r>
      <w:r w:rsidR="00977C2B" w:rsidRPr="00977C2B">
        <w:rPr>
          <w:rFonts w:cs="Arial"/>
          <w:szCs w:val="22"/>
        </w:rPr>
        <w:t>lease</w:t>
      </w:r>
      <w:r w:rsidR="00977C2B">
        <w:rPr>
          <w:rFonts w:cs="Arial"/>
          <w:szCs w:val="22"/>
        </w:rPr>
        <w:t xml:space="preserve"> amend the study protocol so as to make it specific for the first part of the project.</w:t>
      </w:r>
    </w:p>
    <w:p w14:paraId="1284D336" w14:textId="77777777" w:rsidR="00CD6EF6" w:rsidRPr="00D324AA" w:rsidRDefault="00CD6EF6" w:rsidP="00CD6EF6">
      <w:pPr>
        <w:spacing w:before="80" w:after="80"/>
      </w:pPr>
    </w:p>
    <w:p w14:paraId="0CA7717F" w14:textId="77777777" w:rsidR="00CD6EF6" w:rsidRPr="00D324AA" w:rsidRDefault="00CD6EF6" w:rsidP="00CD6EF6">
      <w:pPr>
        <w:rPr>
          <w:u w:val="single"/>
          <w:lang w:val="en-NZ"/>
        </w:rPr>
      </w:pPr>
      <w:r w:rsidRPr="00D324AA">
        <w:rPr>
          <w:u w:val="single"/>
          <w:lang w:val="en-NZ"/>
        </w:rPr>
        <w:t xml:space="preserve">Decision </w:t>
      </w:r>
    </w:p>
    <w:p w14:paraId="0EB9D56E" w14:textId="77777777" w:rsidR="00CD6EF6" w:rsidRPr="00D324AA" w:rsidRDefault="00CD6EF6" w:rsidP="00CD6EF6">
      <w:pPr>
        <w:rPr>
          <w:lang w:val="en-NZ"/>
        </w:rPr>
      </w:pPr>
    </w:p>
    <w:p w14:paraId="5CF6A8BC" w14:textId="4905BD52" w:rsidR="00CD6EF6" w:rsidRPr="00D324AA" w:rsidRDefault="00977C2B" w:rsidP="00CD6EF6">
      <w:pPr>
        <w:rPr>
          <w:lang w:val="en-NZ"/>
        </w:rPr>
      </w:pPr>
      <w:r>
        <w:rPr>
          <w:lang w:val="en-NZ"/>
        </w:rPr>
        <w:t>Part 1 of t</w:t>
      </w:r>
      <w:r w:rsidR="00CD6EF6" w:rsidRPr="00D324AA">
        <w:rPr>
          <w:lang w:val="en-NZ"/>
        </w:rPr>
        <w:t xml:space="preserve">his application was </w:t>
      </w:r>
      <w:r w:rsidR="00CD6EF6" w:rsidRPr="00D324AA">
        <w:rPr>
          <w:i/>
          <w:lang w:val="en-NZ"/>
        </w:rPr>
        <w:t>provisionally approved</w:t>
      </w:r>
      <w:r w:rsidR="00CD6EF6" w:rsidRPr="00D324AA">
        <w:rPr>
          <w:lang w:val="en-NZ"/>
        </w:rPr>
        <w:t xml:space="preserve"> by </w:t>
      </w:r>
      <w:r w:rsidR="00CD6EF6" w:rsidRPr="00D324AA">
        <w:rPr>
          <w:rFonts w:cs="Arial"/>
          <w:szCs w:val="22"/>
          <w:lang w:val="en-NZ"/>
        </w:rPr>
        <w:t>consensus,</w:t>
      </w:r>
      <w:r w:rsidR="00CD6EF6" w:rsidRPr="00D324AA">
        <w:rPr>
          <w:rFonts w:cs="Arial"/>
          <w:color w:val="33CCCC"/>
          <w:szCs w:val="22"/>
          <w:lang w:val="en-NZ"/>
        </w:rPr>
        <w:t xml:space="preserve"> </w:t>
      </w:r>
      <w:r w:rsidR="00CD6EF6" w:rsidRPr="00D324AA">
        <w:rPr>
          <w:lang w:val="en-NZ"/>
        </w:rPr>
        <w:t>subject to the following information being received:</w:t>
      </w:r>
    </w:p>
    <w:p w14:paraId="7DB41660" w14:textId="77777777" w:rsidR="00CD6EF6" w:rsidRPr="00D324AA" w:rsidRDefault="00CD6EF6" w:rsidP="00CD6EF6">
      <w:pPr>
        <w:rPr>
          <w:lang w:val="en-NZ"/>
        </w:rPr>
      </w:pPr>
    </w:p>
    <w:p w14:paraId="00CB582A" w14:textId="77777777" w:rsidR="00CD6EF6" w:rsidRPr="00977C2B" w:rsidRDefault="00CD6EF6" w:rsidP="00CD6EF6">
      <w:pPr>
        <w:numPr>
          <w:ilvl w:val="0"/>
          <w:numId w:val="4"/>
        </w:numPr>
        <w:contextualSpacing/>
        <w:rPr>
          <w:rFonts w:cs="Arial"/>
          <w:szCs w:val="22"/>
          <w:lang w:val="en-NZ"/>
        </w:rPr>
      </w:pPr>
      <w:r w:rsidRPr="00977C2B">
        <w:rPr>
          <w:rFonts w:cs="Arial"/>
          <w:szCs w:val="22"/>
          <w:lang w:val="en-NZ"/>
        </w:rPr>
        <w:t>Please address all outstanding ethical issues, providing the information requested by the Committee.</w:t>
      </w:r>
    </w:p>
    <w:p w14:paraId="2B605097" w14:textId="77777777" w:rsidR="00CD6EF6" w:rsidRPr="00D324AA" w:rsidRDefault="00CD6EF6" w:rsidP="00CD6EF6">
      <w:pPr>
        <w:rPr>
          <w:color w:val="FF0000"/>
          <w:lang w:val="en-NZ"/>
        </w:rPr>
      </w:pPr>
    </w:p>
    <w:p w14:paraId="2900845D" w14:textId="6DFCA0EF" w:rsidR="00CD6EF6" w:rsidRPr="00D324AA" w:rsidRDefault="00CD6EF6" w:rsidP="00977C2B">
      <w:pPr>
        <w:rPr>
          <w:lang w:val="en-NZ"/>
        </w:rPr>
      </w:pPr>
      <w:r w:rsidRPr="00D324AA">
        <w:rPr>
          <w:lang w:val="en-NZ"/>
        </w:rPr>
        <w:t>After receipt of the information requested by the Committee, a final decision on the application will be made b</w:t>
      </w:r>
      <w:r w:rsidR="00977C2B">
        <w:rPr>
          <w:lang w:val="en-NZ"/>
        </w:rPr>
        <w:t xml:space="preserve">y </w:t>
      </w:r>
      <w:r w:rsidR="00977C2B" w:rsidRPr="00977C2B">
        <w:rPr>
          <w:lang w:val="en-NZ"/>
        </w:rPr>
        <w:t xml:space="preserve">Professor Jean Hay-Smith </w:t>
      </w:r>
      <w:r w:rsidR="00977C2B">
        <w:rPr>
          <w:lang w:val="en-NZ"/>
        </w:rPr>
        <w:t xml:space="preserve">and </w:t>
      </w:r>
      <w:r w:rsidR="00977C2B" w:rsidRPr="00977C2B">
        <w:rPr>
          <w:lang w:val="en-NZ"/>
        </w:rPr>
        <w:t>Mrs Helen Walker</w:t>
      </w:r>
      <w:r w:rsidRPr="00D324AA">
        <w:rPr>
          <w:lang w:val="en-NZ"/>
        </w:rPr>
        <w:t>.</w:t>
      </w:r>
    </w:p>
    <w:p w14:paraId="56DFDFCB" w14:textId="35BC9D46"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5EADDA9E" w14:textId="77777777" w:rsidTr="00CD6EF6">
        <w:trPr>
          <w:trHeight w:val="280"/>
        </w:trPr>
        <w:tc>
          <w:tcPr>
            <w:tcW w:w="966" w:type="dxa"/>
            <w:tcBorders>
              <w:top w:val="nil"/>
              <w:left w:val="nil"/>
              <w:bottom w:val="nil"/>
              <w:right w:val="nil"/>
            </w:tcBorders>
          </w:tcPr>
          <w:p w14:paraId="65995FBC" w14:textId="77777777" w:rsidR="00CD6EF6" w:rsidRPr="00960BFE" w:rsidRDefault="00CD6EF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7FAAC34"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6AD18DC" w14:textId="77777777" w:rsidR="00CD6EF6" w:rsidRPr="00960BFE" w:rsidRDefault="00CD6EF6">
            <w:pPr>
              <w:autoSpaceDE w:val="0"/>
              <w:autoSpaceDN w:val="0"/>
              <w:adjustRightInd w:val="0"/>
            </w:pPr>
            <w:r w:rsidRPr="00960BFE">
              <w:rPr>
                <w:b/>
              </w:rPr>
              <w:t>20/STH/207</w:t>
            </w:r>
            <w:r w:rsidRPr="00960BFE">
              <w:t xml:space="preserve"> </w:t>
            </w:r>
          </w:p>
        </w:tc>
      </w:tr>
      <w:tr w:rsidR="00CD6EF6" w:rsidRPr="00960BFE" w14:paraId="4EA8D051" w14:textId="77777777" w:rsidTr="00CD6EF6">
        <w:trPr>
          <w:trHeight w:val="280"/>
        </w:trPr>
        <w:tc>
          <w:tcPr>
            <w:tcW w:w="966" w:type="dxa"/>
            <w:tcBorders>
              <w:top w:val="nil"/>
              <w:left w:val="nil"/>
              <w:bottom w:val="nil"/>
              <w:right w:val="nil"/>
            </w:tcBorders>
          </w:tcPr>
          <w:p w14:paraId="2C90E041"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4CF7F1D5"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5F055883" w14:textId="77777777" w:rsidR="00CD6EF6" w:rsidRPr="00960BFE" w:rsidRDefault="00CD6EF6">
            <w:pPr>
              <w:autoSpaceDE w:val="0"/>
              <w:autoSpaceDN w:val="0"/>
              <w:adjustRightInd w:val="0"/>
            </w:pPr>
            <w:r w:rsidRPr="00960BFE">
              <w:t xml:space="preserve">TROG 18.01 - NINJA </w:t>
            </w:r>
          </w:p>
        </w:tc>
      </w:tr>
      <w:tr w:rsidR="00CD6EF6" w:rsidRPr="00960BFE" w14:paraId="3D4C8300" w14:textId="77777777" w:rsidTr="00CD6EF6">
        <w:trPr>
          <w:trHeight w:val="280"/>
        </w:trPr>
        <w:tc>
          <w:tcPr>
            <w:tcW w:w="966" w:type="dxa"/>
            <w:tcBorders>
              <w:top w:val="nil"/>
              <w:left w:val="nil"/>
              <w:bottom w:val="nil"/>
              <w:right w:val="nil"/>
            </w:tcBorders>
          </w:tcPr>
          <w:p w14:paraId="7D9831A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2B5E7CD"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278A815C" w14:textId="77777777" w:rsidR="00CD6EF6" w:rsidRPr="00960BFE" w:rsidRDefault="00CD6EF6">
            <w:pPr>
              <w:autoSpaceDE w:val="0"/>
              <w:autoSpaceDN w:val="0"/>
              <w:adjustRightInd w:val="0"/>
            </w:pPr>
            <w:r w:rsidRPr="00960BFE">
              <w:t xml:space="preserve">Dr Roger Yang-Chun Huang </w:t>
            </w:r>
          </w:p>
        </w:tc>
      </w:tr>
      <w:tr w:rsidR="00CD6EF6" w:rsidRPr="00960BFE" w14:paraId="3B4A6D18" w14:textId="77777777" w:rsidTr="00CD6EF6">
        <w:trPr>
          <w:trHeight w:val="280"/>
        </w:trPr>
        <w:tc>
          <w:tcPr>
            <w:tcW w:w="966" w:type="dxa"/>
            <w:tcBorders>
              <w:top w:val="nil"/>
              <w:left w:val="nil"/>
              <w:bottom w:val="nil"/>
              <w:right w:val="nil"/>
            </w:tcBorders>
          </w:tcPr>
          <w:p w14:paraId="719F56C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08D1191E"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58BD3B16" w14:textId="77777777" w:rsidR="00CD6EF6" w:rsidRPr="00960BFE" w:rsidRDefault="00CD6EF6">
            <w:pPr>
              <w:autoSpaceDE w:val="0"/>
              <w:autoSpaceDN w:val="0"/>
              <w:adjustRightInd w:val="0"/>
            </w:pPr>
            <w:r w:rsidRPr="00960BFE">
              <w:t xml:space="preserve">TROG </w:t>
            </w:r>
            <w:proofErr w:type="spellStart"/>
            <w:r w:rsidRPr="00960BFE">
              <w:t>Calvery</w:t>
            </w:r>
            <w:proofErr w:type="spellEnd"/>
            <w:r w:rsidRPr="00960BFE">
              <w:t xml:space="preserve"> Mater Newcastle </w:t>
            </w:r>
          </w:p>
        </w:tc>
      </w:tr>
      <w:tr w:rsidR="00CD6EF6" w:rsidRPr="00960BFE" w14:paraId="3148003F" w14:textId="77777777" w:rsidTr="00CD6EF6">
        <w:trPr>
          <w:trHeight w:val="280"/>
        </w:trPr>
        <w:tc>
          <w:tcPr>
            <w:tcW w:w="966" w:type="dxa"/>
            <w:tcBorders>
              <w:top w:val="nil"/>
              <w:left w:val="nil"/>
              <w:bottom w:val="nil"/>
              <w:right w:val="nil"/>
            </w:tcBorders>
          </w:tcPr>
          <w:p w14:paraId="3BA7A12E"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28DF3F4C"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178C1B6E" w14:textId="77777777" w:rsidR="00CD6EF6" w:rsidRPr="00960BFE" w:rsidRDefault="00CD6EF6">
            <w:pPr>
              <w:autoSpaceDE w:val="0"/>
              <w:autoSpaceDN w:val="0"/>
              <w:adjustRightInd w:val="0"/>
            </w:pPr>
            <w:r w:rsidRPr="00960BFE">
              <w:t xml:space="preserve">26 November 2020 </w:t>
            </w:r>
          </w:p>
        </w:tc>
      </w:tr>
    </w:tbl>
    <w:p w14:paraId="5F2E377E" w14:textId="77777777" w:rsidR="00455423" w:rsidRPr="00960BFE" w:rsidRDefault="00455423">
      <w:pPr>
        <w:autoSpaceDE w:val="0"/>
        <w:autoSpaceDN w:val="0"/>
        <w:adjustRightInd w:val="0"/>
      </w:pPr>
      <w:r w:rsidRPr="00960BFE">
        <w:t xml:space="preserve"> </w:t>
      </w:r>
    </w:p>
    <w:p w14:paraId="6A9C315F" w14:textId="709F77E6" w:rsidR="00CD6EF6" w:rsidRPr="00D324AA" w:rsidRDefault="006B061E" w:rsidP="00CD6EF6">
      <w:pPr>
        <w:autoSpaceDE w:val="0"/>
        <w:autoSpaceDN w:val="0"/>
        <w:adjustRightInd w:val="0"/>
        <w:rPr>
          <w:sz w:val="20"/>
          <w:lang w:val="en-NZ"/>
        </w:rPr>
      </w:pPr>
      <w:r w:rsidRPr="00960BFE">
        <w:t>Dr Roger Yang-Chun Huang</w:t>
      </w:r>
      <w:r w:rsidR="00D23A4A">
        <w:t xml:space="preserve"> and </w:t>
      </w:r>
      <w:r w:rsidR="001233B9">
        <w:t>Jenny Boyd</w:t>
      </w:r>
      <w:r w:rsidR="00CD6EF6" w:rsidRPr="00D324AA">
        <w:rPr>
          <w:lang w:val="en-NZ"/>
        </w:rPr>
        <w:t xml:space="preserve"> </w:t>
      </w:r>
      <w:r w:rsidR="00D23A4A">
        <w:rPr>
          <w:lang w:val="en-NZ"/>
        </w:rPr>
        <w:t>were</w:t>
      </w:r>
      <w:r w:rsidR="00CD6EF6" w:rsidRPr="00D324AA">
        <w:rPr>
          <w:lang w:val="en-NZ"/>
        </w:rPr>
        <w:t xml:space="preserve"> present via videoconference for discussion of this application.</w:t>
      </w:r>
    </w:p>
    <w:p w14:paraId="051EEAD9" w14:textId="77777777" w:rsidR="00CD6EF6" w:rsidRPr="00D324AA" w:rsidRDefault="00CD6EF6" w:rsidP="00CD6EF6">
      <w:pPr>
        <w:rPr>
          <w:u w:val="single"/>
          <w:lang w:val="en-NZ"/>
        </w:rPr>
      </w:pPr>
    </w:p>
    <w:p w14:paraId="0E243870" w14:textId="77777777" w:rsidR="00CD6EF6" w:rsidRPr="00D324AA" w:rsidRDefault="00CD6EF6" w:rsidP="00CD6EF6">
      <w:pPr>
        <w:rPr>
          <w:u w:val="single"/>
          <w:lang w:val="en-NZ"/>
        </w:rPr>
      </w:pPr>
      <w:r w:rsidRPr="00D324AA">
        <w:rPr>
          <w:u w:val="single"/>
          <w:lang w:val="en-NZ"/>
        </w:rPr>
        <w:t>Potential conflicts of interest</w:t>
      </w:r>
    </w:p>
    <w:p w14:paraId="1E95DD9B" w14:textId="77777777" w:rsidR="00CD6EF6" w:rsidRPr="00D324AA" w:rsidRDefault="00CD6EF6" w:rsidP="00CD6EF6">
      <w:pPr>
        <w:rPr>
          <w:b/>
          <w:lang w:val="en-NZ"/>
        </w:rPr>
      </w:pPr>
    </w:p>
    <w:p w14:paraId="766350A2"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5B194213" w14:textId="77777777" w:rsidR="00CD6EF6" w:rsidRPr="00D324AA" w:rsidRDefault="00CD6EF6" w:rsidP="00CD6EF6">
      <w:pPr>
        <w:rPr>
          <w:lang w:val="en-NZ"/>
        </w:rPr>
      </w:pPr>
    </w:p>
    <w:p w14:paraId="7308AA0B" w14:textId="77777777" w:rsidR="00CD6EF6" w:rsidRPr="00D324AA" w:rsidRDefault="00CD6EF6" w:rsidP="00CD6EF6">
      <w:pPr>
        <w:rPr>
          <w:lang w:val="en-NZ"/>
        </w:rPr>
      </w:pPr>
      <w:r w:rsidRPr="00D324AA">
        <w:rPr>
          <w:lang w:val="en-NZ"/>
        </w:rPr>
        <w:t>No potential conflicts of interest related to this application were declared by any member.</w:t>
      </w:r>
    </w:p>
    <w:p w14:paraId="3A9AA0AD" w14:textId="77777777" w:rsidR="00CD6EF6" w:rsidRPr="00D324AA" w:rsidRDefault="00CD6EF6" w:rsidP="00CD6EF6">
      <w:pPr>
        <w:rPr>
          <w:lang w:val="en-NZ"/>
        </w:rPr>
      </w:pPr>
    </w:p>
    <w:p w14:paraId="5912EFFA" w14:textId="77777777" w:rsidR="00CD6EF6" w:rsidRPr="00D324AA" w:rsidRDefault="00CD6EF6" w:rsidP="00CD6EF6">
      <w:pPr>
        <w:rPr>
          <w:u w:val="single"/>
          <w:lang w:val="en-NZ"/>
        </w:rPr>
      </w:pPr>
      <w:r w:rsidRPr="00D324AA">
        <w:rPr>
          <w:u w:val="single"/>
          <w:lang w:val="en-NZ"/>
        </w:rPr>
        <w:t>Summary of Study</w:t>
      </w:r>
    </w:p>
    <w:p w14:paraId="468D2F93" w14:textId="77777777" w:rsidR="00CD6EF6" w:rsidRPr="00D324AA" w:rsidRDefault="00CD6EF6" w:rsidP="00CD6EF6">
      <w:pPr>
        <w:rPr>
          <w:u w:val="single"/>
          <w:lang w:val="en-NZ"/>
        </w:rPr>
      </w:pPr>
    </w:p>
    <w:p w14:paraId="18391573" w14:textId="77777777" w:rsidR="00493BF2" w:rsidRDefault="00493BF2" w:rsidP="00493BF2">
      <w:pPr>
        <w:numPr>
          <w:ilvl w:val="0"/>
          <w:numId w:val="7"/>
        </w:numPr>
        <w:contextualSpacing/>
        <w:rPr>
          <w:lang w:val="en-NZ"/>
        </w:rPr>
      </w:pPr>
      <w:r w:rsidRPr="00493BF2">
        <w:rPr>
          <w:lang w:val="en-NZ"/>
        </w:rPr>
        <w:t xml:space="preserve">NINJA is a randomised interventional clinical trial comparing two prostate radiotherapy schedules: </w:t>
      </w:r>
    </w:p>
    <w:p w14:paraId="69096028" w14:textId="77777777" w:rsidR="00493BF2" w:rsidRDefault="00493BF2" w:rsidP="00493BF2">
      <w:pPr>
        <w:numPr>
          <w:ilvl w:val="1"/>
          <w:numId w:val="7"/>
        </w:numPr>
        <w:contextualSpacing/>
        <w:rPr>
          <w:lang w:val="en-NZ"/>
        </w:rPr>
      </w:pPr>
      <w:r w:rsidRPr="00493BF2">
        <w:rPr>
          <w:lang w:val="en-NZ"/>
        </w:rPr>
        <w:t xml:space="preserve">Monotherapy (40 </w:t>
      </w:r>
      <w:proofErr w:type="spellStart"/>
      <w:r w:rsidRPr="00493BF2">
        <w:rPr>
          <w:lang w:val="en-NZ"/>
        </w:rPr>
        <w:t>Gray</w:t>
      </w:r>
      <w:proofErr w:type="spellEnd"/>
      <w:r w:rsidRPr="00493BF2">
        <w:rPr>
          <w:lang w:val="en-NZ"/>
        </w:rPr>
        <w:t xml:space="preserve"> {</w:t>
      </w:r>
      <w:proofErr w:type="spellStart"/>
      <w:r w:rsidRPr="00493BF2">
        <w:rPr>
          <w:lang w:val="en-NZ"/>
        </w:rPr>
        <w:t>Gy</w:t>
      </w:r>
      <w:proofErr w:type="spellEnd"/>
      <w:r w:rsidRPr="00493BF2">
        <w:rPr>
          <w:lang w:val="en-NZ"/>
        </w:rPr>
        <w:t xml:space="preserve">} in 5 fractions {5 doses}) </w:t>
      </w:r>
    </w:p>
    <w:p w14:paraId="4F9C29D7" w14:textId="4334FDE6" w:rsidR="00493BF2" w:rsidRDefault="00493BF2" w:rsidP="00493BF2">
      <w:pPr>
        <w:numPr>
          <w:ilvl w:val="1"/>
          <w:numId w:val="7"/>
        </w:numPr>
        <w:contextualSpacing/>
        <w:rPr>
          <w:lang w:val="en-NZ"/>
        </w:rPr>
      </w:pPr>
      <w:r w:rsidRPr="00493BF2">
        <w:rPr>
          <w:lang w:val="en-NZ"/>
        </w:rPr>
        <w:t xml:space="preserve">Virtual High Dose Rate Brachytherapy Boost (20 </w:t>
      </w:r>
      <w:proofErr w:type="spellStart"/>
      <w:r w:rsidRPr="00493BF2">
        <w:rPr>
          <w:lang w:val="en-NZ"/>
        </w:rPr>
        <w:t>Gy</w:t>
      </w:r>
      <w:proofErr w:type="spellEnd"/>
      <w:r w:rsidRPr="00493BF2">
        <w:rPr>
          <w:lang w:val="en-NZ"/>
        </w:rPr>
        <w:t xml:space="preserve"> in 2 fractions followed by 36 </w:t>
      </w:r>
      <w:proofErr w:type="spellStart"/>
      <w:r w:rsidRPr="00493BF2">
        <w:rPr>
          <w:lang w:val="en-NZ"/>
        </w:rPr>
        <w:t>Gy</w:t>
      </w:r>
      <w:proofErr w:type="spellEnd"/>
      <w:r w:rsidRPr="00493BF2">
        <w:rPr>
          <w:lang w:val="en-NZ"/>
        </w:rPr>
        <w:t xml:space="preserve"> in 12 fractions). </w:t>
      </w:r>
    </w:p>
    <w:p w14:paraId="0EA10BF6" w14:textId="56C3BA4A" w:rsidR="00493BF2" w:rsidRDefault="00493BF2" w:rsidP="00493BF2">
      <w:pPr>
        <w:numPr>
          <w:ilvl w:val="0"/>
          <w:numId w:val="7"/>
        </w:numPr>
        <w:contextualSpacing/>
        <w:rPr>
          <w:lang w:val="en-NZ"/>
        </w:rPr>
      </w:pPr>
      <w:r w:rsidRPr="00493BF2">
        <w:rPr>
          <w:lang w:val="en-NZ"/>
        </w:rPr>
        <w:t xml:space="preserve">NINJA is being conducted in radiation therapy treatment centres in Australia and New Zealand. The trial will evaluate the control of prostate cancer in both arms of the study, demonstrate the clinical impact of knowledge based planning and show the ability to fully transition centres from computed tomography (CT) to Magnetic Resonance Imaging based prostate radiotherapy planning. </w:t>
      </w:r>
    </w:p>
    <w:p w14:paraId="53CC162E" w14:textId="64821FA0" w:rsidR="00CD6EF6" w:rsidRPr="00493BF2" w:rsidRDefault="00493BF2" w:rsidP="00493BF2">
      <w:pPr>
        <w:numPr>
          <w:ilvl w:val="0"/>
          <w:numId w:val="7"/>
        </w:numPr>
        <w:contextualSpacing/>
        <w:rPr>
          <w:lang w:val="en-NZ"/>
        </w:rPr>
      </w:pPr>
      <w:r w:rsidRPr="00493BF2">
        <w:rPr>
          <w:lang w:val="en-NZ"/>
        </w:rPr>
        <w:t xml:space="preserve">The study design is a prospective randomised phase 2/3 trial. NINJA will initially be launched as a randomised phase 2 study for the first 150 men to demonstrate accrual feasibility as well as addressing the </w:t>
      </w:r>
      <w:r w:rsidR="001233B9" w:rsidRPr="00493BF2">
        <w:rPr>
          <w:lang w:val="en-NZ"/>
        </w:rPr>
        <w:t xml:space="preserve">knowledge based planning </w:t>
      </w:r>
      <w:r w:rsidRPr="00493BF2">
        <w:rPr>
          <w:lang w:val="en-NZ"/>
        </w:rPr>
        <w:t xml:space="preserve">and </w:t>
      </w:r>
      <w:r w:rsidR="001233B9" w:rsidRPr="00493BF2">
        <w:rPr>
          <w:lang w:val="en-NZ"/>
        </w:rPr>
        <w:t xml:space="preserve">Magnetic Resonance Imaging </w:t>
      </w:r>
      <w:r w:rsidRPr="00493BF2">
        <w:rPr>
          <w:lang w:val="en-NZ"/>
        </w:rPr>
        <w:t>planning aims, prior to proceeding to a phase 3 randomized controlled trial of 472 patients.</w:t>
      </w:r>
    </w:p>
    <w:p w14:paraId="577BC624" w14:textId="77777777" w:rsidR="00CD6EF6" w:rsidRPr="00D324AA" w:rsidRDefault="00CD6EF6" w:rsidP="00CD6EF6">
      <w:pPr>
        <w:autoSpaceDE w:val="0"/>
        <w:autoSpaceDN w:val="0"/>
        <w:adjustRightInd w:val="0"/>
        <w:rPr>
          <w:lang w:val="en-NZ"/>
        </w:rPr>
      </w:pPr>
    </w:p>
    <w:p w14:paraId="426D2E57" w14:textId="77777777" w:rsidR="00CD6EF6" w:rsidRPr="00D324AA" w:rsidRDefault="00CD6EF6" w:rsidP="00CD6EF6">
      <w:pPr>
        <w:rPr>
          <w:u w:val="single"/>
          <w:lang w:val="en-NZ"/>
        </w:rPr>
      </w:pPr>
      <w:r w:rsidRPr="00D324AA">
        <w:rPr>
          <w:u w:val="single"/>
          <w:lang w:val="en-NZ"/>
        </w:rPr>
        <w:t xml:space="preserve">Summary of resolved ethical issues </w:t>
      </w:r>
    </w:p>
    <w:p w14:paraId="7197A295" w14:textId="77777777" w:rsidR="00CD6EF6" w:rsidRPr="00D324AA" w:rsidRDefault="00CD6EF6" w:rsidP="00CD6EF6">
      <w:pPr>
        <w:rPr>
          <w:u w:val="single"/>
          <w:lang w:val="en-NZ"/>
        </w:rPr>
      </w:pPr>
    </w:p>
    <w:p w14:paraId="61452C4E"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35C1A80B" w14:textId="77777777" w:rsidR="00CD6EF6" w:rsidRPr="00D324AA" w:rsidRDefault="00CD6EF6" w:rsidP="00CD6EF6">
      <w:pPr>
        <w:rPr>
          <w:lang w:val="en-NZ"/>
        </w:rPr>
      </w:pPr>
    </w:p>
    <w:p w14:paraId="762BB3A0" w14:textId="772666DE" w:rsidR="006B061E" w:rsidRPr="006B061E" w:rsidRDefault="006B061E" w:rsidP="006B061E">
      <w:pPr>
        <w:numPr>
          <w:ilvl w:val="0"/>
          <w:numId w:val="7"/>
        </w:numPr>
        <w:spacing w:before="80" w:after="80"/>
        <w:contextualSpacing/>
        <w:rPr>
          <w:lang w:val="en-NZ"/>
        </w:rPr>
      </w:pPr>
      <w:r w:rsidRPr="00D324AA">
        <w:rPr>
          <w:szCs w:val="22"/>
          <w:lang w:val="en-NZ"/>
        </w:rPr>
        <w:t xml:space="preserve">The Committee </w:t>
      </w:r>
      <w:r>
        <w:rPr>
          <w:szCs w:val="22"/>
          <w:lang w:val="en-NZ"/>
        </w:rPr>
        <w:t xml:space="preserve">asked why the Researchers believed that there will be no cultural issues for Māori. The Researchers stated that no tissue </w:t>
      </w:r>
      <w:r w:rsidR="00760EE6">
        <w:rPr>
          <w:szCs w:val="22"/>
          <w:lang w:val="en-NZ"/>
        </w:rPr>
        <w:t>(</w:t>
      </w:r>
      <w:r>
        <w:rPr>
          <w:szCs w:val="22"/>
          <w:lang w:val="en-NZ"/>
        </w:rPr>
        <w:t>in addition to standard of care</w:t>
      </w:r>
      <w:r w:rsidR="00760EE6">
        <w:rPr>
          <w:szCs w:val="22"/>
          <w:lang w:val="en-NZ"/>
        </w:rPr>
        <w:t>)</w:t>
      </w:r>
      <w:r>
        <w:rPr>
          <w:szCs w:val="22"/>
          <w:lang w:val="en-NZ"/>
        </w:rPr>
        <w:t xml:space="preserve"> will be taken or analysed during this study, and that Māori will have the same access to participation as people from other ethnic groups. The Committee stated that </w:t>
      </w:r>
      <w:proofErr w:type="spellStart"/>
      <w:r>
        <w:rPr>
          <w:szCs w:val="22"/>
          <w:lang w:val="en-NZ"/>
        </w:rPr>
        <w:t>whakama</w:t>
      </w:r>
      <w:proofErr w:type="spellEnd"/>
      <w:r>
        <w:rPr>
          <w:szCs w:val="22"/>
          <w:lang w:val="en-NZ"/>
        </w:rPr>
        <w:t xml:space="preserve"> may be a cultural issue for </w:t>
      </w:r>
      <w:r w:rsidR="00760EE6">
        <w:rPr>
          <w:szCs w:val="22"/>
          <w:lang w:val="en-NZ"/>
        </w:rPr>
        <w:t xml:space="preserve">Māori </w:t>
      </w:r>
      <w:r>
        <w:rPr>
          <w:szCs w:val="22"/>
          <w:lang w:val="en-NZ"/>
        </w:rPr>
        <w:t>in</w:t>
      </w:r>
      <w:r w:rsidR="00760EE6">
        <w:rPr>
          <w:szCs w:val="22"/>
          <w:lang w:val="en-NZ"/>
        </w:rPr>
        <w:t xml:space="preserve"> the study, due to the sensitive subject matter</w:t>
      </w:r>
      <w:r>
        <w:rPr>
          <w:szCs w:val="22"/>
          <w:lang w:val="en-NZ"/>
        </w:rPr>
        <w:t>. The Researchers stated that although sensitive questions will be asked, previous experience in studies of prostate cancer rates has not shown this to be a significant issue.</w:t>
      </w:r>
    </w:p>
    <w:p w14:paraId="6C55AF4A" w14:textId="30ABD41B" w:rsidR="006B061E" w:rsidRPr="006B061E" w:rsidRDefault="006B061E" w:rsidP="006B061E">
      <w:pPr>
        <w:numPr>
          <w:ilvl w:val="0"/>
          <w:numId w:val="7"/>
        </w:numPr>
        <w:spacing w:before="80" w:after="80"/>
        <w:contextualSpacing/>
        <w:rPr>
          <w:lang w:val="en-NZ"/>
        </w:rPr>
      </w:pPr>
      <w:r>
        <w:rPr>
          <w:szCs w:val="22"/>
          <w:lang w:val="en-NZ"/>
        </w:rPr>
        <w:t>The Committee asked what action the Researchers would take if the quality of life questionnaires indicated any risk to participants’ mental health or self-harm. The Researchers stated</w:t>
      </w:r>
      <w:r w:rsidR="00760EE6">
        <w:rPr>
          <w:szCs w:val="22"/>
          <w:lang w:val="en-NZ"/>
        </w:rPr>
        <w:t xml:space="preserve"> that in this would be alerted to the participants’ doctors, and that an oncology psychologist is also available on-site.</w:t>
      </w:r>
    </w:p>
    <w:p w14:paraId="31446688" w14:textId="655C817B" w:rsidR="006B061E" w:rsidRPr="00B7117C" w:rsidRDefault="006B061E" w:rsidP="00B7117C">
      <w:pPr>
        <w:numPr>
          <w:ilvl w:val="0"/>
          <w:numId w:val="7"/>
        </w:numPr>
        <w:spacing w:before="80" w:after="80"/>
        <w:contextualSpacing/>
        <w:rPr>
          <w:lang w:val="en-NZ"/>
        </w:rPr>
      </w:pPr>
      <w:r>
        <w:rPr>
          <w:szCs w:val="22"/>
          <w:lang w:val="en-NZ"/>
        </w:rPr>
        <w:t xml:space="preserve">The Committee asked if the </w:t>
      </w:r>
      <w:proofErr w:type="spellStart"/>
      <w:r w:rsidR="00B7117C">
        <w:rPr>
          <w:szCs w:val="22"/>
          <w:lang w:val="en-NZ"/>
        </w:rPr>
        <w:t>the</w:t>
      </w:r>
      <w:proofErr w:type="spellEnd"/>
      <w:r w:rsidR="00B7117C">
        <w:rPr>
          <w:szCs w:val="22"/>
          <w:lang w:val="en-NZ"/>
        </w:rPr>
        <w:t xml:space="preserve"> </w:t>
      </w:r>
      <w:proofErr w:type="spellStart"/>
      <w:r w:rsidR="00B7117C" w:rsidRPr="00B7117C">
        <w:rPr>
          <w:szCs w:val="22"/>
          <w:lang w:val="en-NZ"/>
        </w:rPr>
        <w:t>SpaceOAR</w:t>
      </w:r>
      <w:proofErr w:type="spellEnd"/>
      <w:r w:rsidR="00B7117C" w:rsidRPr="00B7117C">
        <w:rPr>
          <w:szCs w:val="22"/>
          <w:lang w:val="en-NZ"/>
        </w:rPr>
        <w:t xml:space="preserve"> hydrogel </w:t>
      </w:r>
      <w:r>
        <w:rPr>
          <w:szCs w:val="22"/>
          <w:lang w:val="en-NZ"/>
        </w:rPr>
        <w:t>is part of standard of care. The Researchers explained that it is in addition to standard of care, however is not experimental.</w:t>
      </w:r>
    </w:p>
    <w:p w14:paraId="199C9E22" w14:textId="77777777" w:rsidR="00CD6EF6" w:rsidRPr="00D324AA" w:rsidRDefault="00CD6EF6" w:rsidP="00CD6EF6">
      <w:pPr>
        <w:spacing w:before="80" w:after="80"/>
        <w:rPr>
          <w:lang w:val="en-NZ"/>
        </w:rPr>
      </w:pPr>
    </w:p>
    <w:p w14:paraId="286B3739" w14:textId="77777777" w:rsidR="00CD6EF6" w:rsidRPr="00D324AA" w:rsidRDefault="00CD6EF6" w:rsidP="00CD6EF6">
      <w:pPr>
        <w:rPr>
          <w:u w:val="single"/>
          <w:lang w:val="en-NZ"/>
        </w:rPr>
      </w:pPr>
      <w:r w:rsidRPr="00D324AA">
        <w:rPr>
          <w:u w:val="single"/>
          <w:lang w:val="en-NZ"/>
        </w:rPr>
        <w:t>Summary of outstanding ethical issues</w:t>
      </w:r>
    </w:p>
    <w:p w14:paraId="34325A61" w14:textId="77777777" w:rsidR="00CD6EF6" w:rsidRPr="00D324AA" w:rsidRDefault="00CD6EF6" w:rsidP="00CD6EF6">
      <w:pPr>
        <w:rPr>
          <w:lang w:val="en-NZ"/>
        </w:rPr>
      </w:pPr>
    </w:p>
    <w:p w14:paraId="0AC1F875"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E656357" w14:textId="77777777" w:rsidR="00CD6EF6" w:rsidRPr="00D324AA" w:rsidRDefault="00CD6EF6" w:rsidP="00CD6EF6">
      <w:pPr>
        <w:autoSpaceDE w:val="0"/>
        <w:autoSpaceDN w:val="0"/>
        <w:adjustRightInd w:val="0"/>
        <w:rPr>
          <w:szCs w:val="22"/>
          <w:lang w:val="en-NZ"/>
        </w:rPr>
      </w:pPr>
    </w:p>
    <w:p w14:paraId="61ED0114" w14:textId="77777777" w:rsidR="001233B9" w:rsidRDefault="001233B9" w:rsidP="001233B9">
      <w:pPr>
        <w:numPr>
          <w:ilvl w:val="0"/>
          <w:numId w:val="7"/>
        </w:numPr>
        <w:spacing w:before="80" w:after="80"/>
        <w:contextualSpacing/>
        <w:rPr>
          <w:lang w:val="en-NZ"/>
        </w:rPr>
      </w:pPr>
      <w:r w:rsidRPr="00D324AA">
        <w:rPr>
          <w:lang w:val="en-NZ"/>
        </w:rPr>
        <w:t xml:space="preserve">The Committee </w:t>
      </w:r>
      <w:r>
        <w:rPr>
          <w:lang w:val="en-NZ"/>
        </w:rPr>
        <w:t xml:space="preserve">asked how the roles of researcher and clinician will be separated in the recruitment of participants. The Researchers stated that eligible patients will be identified at urology staff meetings. The clinician will introduce the study to those patients, and they will take the information home with them to consider it. The voluntariness of the study and that it will not impact on their treatment will be emphasized. </w:t>
      </w:r>
    </w:p>
    <w:p w14:paraId="5C4F5127" w14:textId="77777777" w:rsidR="001233B9" w:rsidRPr="001233B9" w:rsidRDefault="001233B9" w:rsidP="001233B9">
      <w:pPr>
        <w:spacing w:before="80" w:after="80"/>
        <w:ind w:left="720"/>
        <w:contextualSpacing/>
        <w:rPr>
          <w:lang w:val="en-NZ"/>
        </w:rPr>
      </w:pPr>
      <w:r>
        <w:rPr>
          <w:u w:val="single"/>
          <w:lang w:val="en-NZ"/>
        </w:rPr>
        <w:t>Action requested</w:t>
      </w:r>
      <w:r>
        <w:rPr>
          <w:lang w:val="en-NZ"/>
        </w:rPr>
        <w:t>: the Committee asked for a research nurse to discuss the study with participants, rather than their treating clinician, so as to avoid any undue influence.</w:t>
      </w:r>
    </w:p>
    <w:p w14:paraId="7225AD56" w14:textId="623A9F3E" w:rsidR="001233B9" w:rsidRDefault="001233B9" w:rsidP="001233B9">
      <w:pPr>
        <w:numPr>
          <w:ilvl w:val="0"/>
          <w:numId w:val="7"/>
        </w:numPr>
        <w:spacing w:before="80" w:after="80"/>
        <w:contextualSpacing/>
        <w:rPr>
          <w:lang w:val="en-NZ"/>
        </w:rPr>
      </w:pPr>
      <w:r>
        <w:rPr>
          <w:lang w:val="en-NZ"/>
        </w:rPr>
        <w:t>The Committee noted the that in response to question R.1.4 (withholding standard treatment) the Researchers had answered ‘no’; however, the standard of care is a much longer treatment of radiotherapy than will be given in the study. The Researchers confirmed that neither arms of the study do include a treatment length equal to standard of care at their centre. However, the treatment periods vary throughout New Zealand and the world</w:t>
      </w:r>
      <w:r w:rsidR="00760EE6">
        <w:rPr>
          <w:lang w:val="en-NZ"/>
        </w:rPr>
        <w:t xml:space="preserve"> such that there is not a well-defined standard of care</w:t>
      </w:r>
      <w:r>
        <w:rPr>
          <w:lang w:val="en-NZ"/>
        </w:rPr>
        <w:t xml:space="preserve">, and a shorter period of treatment is expected to become the standard of care in the future. Furthermore, treatment arm A does include care </w:t>
      </w:r>
      <w:r w:rsidR="00760EE6">
        <w:rPr>
          <w:lang w:val="en-NZ"/>
        </w:rPr>
        <w:t>equivalent to that</w:t>
      </w:r>
      <w:r>
        <w:rPr>
          <w:lang w:val="en-NZ"/>
        </w:rPr>
        <w:t xml:space="preserve"> used at some other centres.</w:t>
      </w:r>
    </w:p>
    <w:p w14:paraId="2A77C297" w14:textId="0A18EEB4" w:rsidR="001233B9" w:rsidRDefault="001233B9" w:rsidP="001233B9">
      <w:pPr>
        <w:spacing w:before="80" w:after="80"/>
        <w:ind w:left="720"/>
        <w:contextualSpacing/>
        <w:rPr>
          <w:lang w:val="en-NZ"/>
        </w:rPr>
      </w:pPr>
      <w:r>
        <w:rPr>
          <w:u w:val="single"/>
          <w:lang w:val="en-NZ"/>
        </w:rPr>
        <w:t>Action requested</w:t>
      </w:r>
      <w:r>
        <w:rPr>
          <w:lang w:val="en-NZ"/>
        </w:rPr>
        <w:t>: please explain in the PIS how both arms differ from standard of care treatment at Waikato Hospital</w:t>
      </w:r>
      <w:r w:rsidR="00760EE6">
        <w:rPr>
          <w:lang w:val="en-NZ"/>
        </w:rPr>
        <w:t>.</w:t>
      </w:r>
    </w:p>
    <w:p w14:paraId="6D94E881" w14:textId="2DBBC41F" w:rsidR="006B061E" w:rsidRPr="006B061E" w:rsidRDefault="006B061E" w:rsidP="001233B9">
      <w:pPr>
        <w:numPr>
          <w:ilvl w:val="0"/>
          <w:numId w:val="7"/>
        </w:numPr>
        <w:rPr>
          <w:rFonts w:cs="Arial"/>
          <w:color w:val="FF0000"/>
          <w:szCs w:val="22"/>
        </w:rPr>
      </w:pPr>
      <w:r w:rsidRPr="00760EE6">
        <w:rPr>
          <w:rFonts w:cs="Arial"/>
          <w:szCs w:val="22"/>
          <w:u w:val="single"/>
        </w:rPr>
        <w:t>Further information requested</w:t>
      </w:r>
      <w:r w:rsidRPr="006B061E">
        <w:rPr>
          <w:rFonts w:cs="Arial"/>
          <w:szCs w:val="22"/>
        </w:rPr>
        <w:t>:</w:t>
      </w:r>
      <w:r>
        <w:rPr>
          <w:rFonts w:cs="Arial"/>
          <w:color w:val="4BACC6"/>
          <w:szCs w:val="22"/>
        </w:rPr>
        <w:t xml:space="preserve"> </w:t>
      </w:r>
      <w:r>
        <w:rPr>
          <w:szCs w:val="22"/>
          <w:lang w:val="en-NZ"/>
        </w:rPr>
        <w:t xml:space="preserve">The Committee asked </w:t>
      </w:r>
      <w:r w:rsidR="00760EE6">
        <w:rPr>
          <w:szCs w:val="22"/>
          <w:lang w:val="en-NZ"/>
        </w:rPr>
        <w:t>for the</w:t>
      </w:r>
      <w:r>
        <w:rPr>
          <w:szCs w:val="22"/>
          <w:lang w:val="en-NZ"/>
        </w:rPr>
        <w:t xml:space="preserve"> issues </w:t>
      </w:r>
      <w:r w:rsidR="00760EE6">
        <w:rPr>
          <w:szCs w:val="22"/>
          <w:lang w:val="en-NZ"/>
        </w:rPr>
        <w:t xml:space="preserve">raised in the scientific peer review </w:t>
      </w:r>
      <w:r>
        <w:rPr>
          <w:szCs w:val="22"/>
          <w:lang w:val="en-NZ"/>
        </w:rPr>
        <w:t xml:space="preserve">concerning the study design </w:t>
      </w:r>
      <w:r w:rsidR="00760EE6">
        <w:rPr>
          <w:szCs w:val="22"/>
          <w:lang w:val="en-NZ"/>
        </w:rPr>
        <w:t>to be</w:t>
      </w:r>
      <w:r>
        <w:rPr>
          <w:szCs w:val="22"/>
          <w:lang w:val="en-NZ"/>
        </w:rPr>
        <w:t xml:space="preserve"> addressed.</w:t>
      </w:r>
    </w:p>
    <w:p w14:paraId="22A0DB59" w14:textId="06534A6B" w:rsidR="00CD6EF6" w:rsidRPr="00D324AA" w:rsidRDefault="006B061E" w:rsidP="001233B9">
      <w:pPr>
        <w:numPr>
          <w:ilvl w:val="0"/>
          <w:numId w:val="7"/>
        </w:numPr>
        <w:rPr>
          <w:rFonts w:cs="Arial"/>
          <w:color w:val="FF0000"/>
          <w:szCs w:val="22"/>
        </w:rPr>
      </w:pPr>
      <w:r w:rsidRPr="00760EE6">
        <w:rPr>
          <w:rFonts w:cs="Arial"/>
          <w:szCs w:val="22"/>
          <w:u w:val="single"/>
        </w:rPr>
        <w:t>Further information requested</w:t>
      </w:r>
      <w:r w:rsidRPr="006B061E">
        <w:rPr>
          <w:rFonts w:cs="Arial"/>
          <w:szCs w:val="22"/>
        </w:rPr>
        <w:t>:</w:t>
      </w:r>
      <w:r>
        <w:rPr>
          <w:rFonts w:cs="Arial"/>
          <w:szCs w:val="22"/>
        </w:rPr>
        <w:t xml:space="preserve"> </w:t>
      </w:r>
      <w:r w:rsidR="00760EE6" w:rsidRPr="00760EE6">
        <w:rPr>
          <w:rFonts w:cs="Arial"/>
          <w:szCs w:val="22"/>
        </w:rPr>
        <w:t>The Committee asked for greater detail around the management of data in the New Zealand part of the study to be added either to the study protocol or to a separate data management plan. This should meet those requirements set out in para 12.15 of the National Ethical Standards. For guidance, please refer to the HDEC data management template (</w:t>
      </w:r>
      <w:hyperlink r:id="rId12" w:history="1">
        <w:r w:rsidR="00760EE6" w:rsidRPr="00380A80">
          <w:rPr>
            <w:rStyle w:val="Hyperlink"/>
            <w:rFonts w:cs="Arial"/>
            <w:szCs w:val="22"/>
          </w:rPr>
          <w:t>https://ethics.health.govt.nz/system/files/documents/pages/data-only-management-template-oct2020.docx</w:t>
        </w:r>
      </w:hyperlink>
      <w:r w:rsidR="00760EE6" w:rsidRPr="00760EE6">
        <w:rPr>
          <w:rFonts w:cs="Arial"/>
          <w:szCs w:val="22"/>
        </w:rPr>
        <w:t>)</w:t>
      </w:r>
      <w:r>
        <w:rPr>
          <w:rFonts w:cs="Arial"/>
          <w:szCs w:val="22"/>
        </w:rPr>
        <w:t>.</w:t>
      </w:r>
      <w:r w:rsidR="00760EE6">
        <w:rPr>
          <w:rFonts w:cs="Arial"/>
          <w:szCs w:val="22"/>
        </w:rPr>
        <w:t xml:space="preserve"> </w:t>
      </w:r>
      <w:r w:rsidR="00CD6EF6" w:rsidRPr="00D324AA">
        <w:rPr>
          <w:szCs w:val="22"/>
          <w:lang w:val="en-NZ"/>
        </w:rPr>
        <w:br/>
      </w:r>
    </w:p>
    <w:p w14:paraId="100B978A" w14:textId="77777777" w:rsidR="00CD6EF6" w:rsidRPr="00D324AA" w:rsidRDefault="00CD6EF6" w:rsidP="00CD6EF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7C13112" w14:textId="77777777" w:rsidR="00CD6EF6" w:rsidRPr="00D324AA" w:rsidRDefault="00CD6EF6" w:rsidP="00CD6EF6">
      <w:pPr>
        <w:spacing w:before="80" w:after="80"/>
        <w:rPr>
          <w:rFonts w:cs="Arial"/>
          <w:szCs w:val="22"/>
          <w:lang w:val="en-NZ"/>
        </w:rPr>
      </w:pPr>
    </w:p>
    <w:p w14:paraId="39845243" w14:textId="30893FAD" w:rsidR="00CD6EF6" w:rsidRPr="00D324AA" w:rsidRDefault="00CD6EF6" w:rsidP="001233B9">
      <w:pPr>
        <w:numPr>
          <w:ilvl w:val="0"/>
          <w:numId w:val="7"/>
        </w:numPr>
        <w:spacing w:before="80" w:after="80"/>
        <w:contextualSpacing/>
      </w:pPr>
      <w:r w:rsidRPr="00D324AA">
        <w:rPr>
          <w:rFonts w:cs="Arial"/>
          <w:szCs w:val="22"/>
          <w:lang w:val="en-NZ"/>
        </w:rPr>
        <w:t>Please</w:t>
      </w:r>
      <w:r w:rsidR="006B061E">
        <w:rPr>
          <w:rFonts w:cs="Arial"/>
          <w:szCs w:val="22"/>
          <w:lang w:val="en-NZ"/>
        </w:rPr>
        <w:t xml:space="preserve"> explain how the risks differ between the treatment arms and with standard of care.</w:t>
      </w:r>
    </w:p>
    <w:p w14:paraId="24549C33" w14:textId="60332825" w:rsidR="00CD6EF6" w:rsidRDefault="006B061E" w:rsidP="001233B9">
      <w:pPr>
        <w:numPr>
          <w:ilvl w:val="0"/>
          <w:numId w:val="7"/>
        </w:numPr>
        <w:spacing w:before="80" w:after="80"/>
        <w:contextualSpacing/>
      </w:pPr>
      <w:r>
        <w:t xml:space="preserve">Please explain that no tissue samples will be used or analysed in addition to standard of care, </w:t>
      </w:r>
      <w:r w:rsidR="00760EE6">
        <w:t>but that</w:t>
      </w:r>
      <w:r>
        <w:t xml:space="preserve"> the data from standard of care samples will be used in this study.</w:t>
      </w:r>
    </w:p>
    <w:p w14:paraId="53BEA663" w14:textId="17A5F5CB" w:rsidR="006B061E" w:rsidRDefault="006B061E" w:rsidP="001233B9">
      <w:pPr>
        <w:numPr>
          <w:ilvl w:val="0"/>
          <w:numId w:val="7"/>
        </w:numPr>
        <w:spacing w:before="80" w:after="80"/>
        <w:contextualSpacing/>
      </w:pPr>
      <w:r>
        <w:t>Please remove part A of the PIS on clinical trials. This could be given to participants in a separate document.</w:t>
      </w:r>
    </w:p>
    <w:p w14:paraId="283A3B8F" w14:textId="53D40886" w:rsidR="006B061E" w:rsidRDefault="006B061E" w:rsidP="001233B9">
      <w:pPr>
        <w:numPr>
          <w:ilvl w:val="0"/>
          <w:numId w:val="7"/>
        </w:numPr>
        <w:spacing w:before="80" w:after="80"/>
        <w:contextualSpacing/>
      </w:pPr>
      <w:r>
        <w:t>Please amend the study title, removing ‘ninja’</w:t>
      </w:r>
      <w:r w:rsidR="00760EE6">
        <w:t xml:space="preserve"> so as to concisely state what the study is about</w:t>
      </w:r>
      <w:r>
        <w:t>.</w:t>
      </w:r>
    </w:p>
    <w:p w14:paraId="404962FD" w14:textId="6AFA2D1D" w:rsidR="006B061E" w:rsidRDefault="006B061E" w:rsidP="001233B9">
      <w:pPr>
        <w:numPr>
          <w:ilvl w:val="0"/>
          <w:numId w:val="7"/>
        </w:numPr>
        <w:spacing w:before="80" w:after="80"/>
        <w:contextualSpacing/>
      </w:pPr>
      <w:r>
        <w:t>The Committee asked for future submissions that a clean copy of the PIS is submitted in additional to a tracked-changes version (a tracked changes version is not necessary for the first submission).</w:t>
      </w:r>
    </w:p>
    <w:p w14:paraId="1AA1A11B" w14:textId="27D66212" w:rsidR="006B061E" w:rsidRDefault="006B061E" w:rsidP="001233B9">
      <w:pPr>
        <w:numPr>
          <w:ilvl w:val="0"/>
          <w:numId w:val="7"/>
        </w:numPr>
        <w:spacing w:before="80" w:after="80"/>
        <w:contextualSpacing/>
      </w:pPr>
      <w:r>
        <w:t>Please add greater information about how participants’ data will be managed and used, distinguishing between identified, de-identified and anonymous data.</w:t>
      </w:r>
      <w:r w:rsidR="00760EE6">
        <w:t xml:space="preserve"> See the HDEC PIS template for guidance</w:t>
      </w:r>
      <w:r w:rsidR="00AF7087">
        <w:t xml:space="preserve"> (</w:t>
      </w:r>
      <w:r w:rsidR="00AF7087" w:rsidRPr="00AF7087">
        <w:rPr>
          <w:color w:val="00B0F0"/>
        </w:rPr>
        <w:t>https://ethics.health.govt.nz/guides-templates-forms-0</w:t>
      </w:r>
      <w:r w:rsidR="00AF7087">
        <w:t xml:space="preserve">) </w:t>
      </w:r>
    </w:p>
    <w:p w14:paraId="47CE21DA" w14:textId="3FB334AE" w:rsidR="006B061E" w:rsidRDefault="006B061E" w:rsidP="001233B9">
      <w:pPr>
        <w:numPr>
          <w:ilvl w:val="0"/>
          <w:numId w:val="7"/>
        </w:numPr>
        <w:spacing w:before="80" w:after="80"/>
        <w:contextualSpacing/>
      </w:pPr>
      <w:r>
        <w:t>Please explain the “</w:t>
      </w:r>
      <w:r w:rsidR="00760EE6">
        <w:t>PSMA-PET</w:t>
      </w:r>
      <w:r>
        <w:t xml:space="preserve"> scan” on pages 11 and 13.</w:t>
      </w:r>
    </w:p>
    <w:p w14:paraId="22F2D513" w14:textId="4D7FC88E" w:rsidR="006B061E" w:rsidRDefault="006B061E" w:rsidP="001233B9">
      <w:pPr>
        <w:numPr>
          <w:ilvl w:val="0"/>
          <w:numId w:val="7"/>
        </w:numPr>
        <w:spacing w:before="80" w:after="80"/>
        <w:contextualSpacing/>
      </w:pPr>
      <w:r>
        <w:t xml:space="preserve">Page 19: please </w:t>
      </w:r>
      <w:r w:rsidR="00760EE6">
        <w:t>correct the HDEC name to “Southern”</w:t>
      </w:r>
      <w:r>
        <w:t>.</w:t>
      </w:r>
    </w:p>
    <w:p w14:paraId="29F8C993" w14:textId="3E6189B6" w:rsidR="006B061E" w:rsidRPr="00D324AA" w:rsidRDefault="006B061E" w:rsidP="001233B9">
      <w:pPr>
        <w:numPr>
          <w:ilvl w:val="0"/>
          <w:numId w:val="7"/>
        </w:numPr>
        <w:spacing w:before="80" w:after="80"/>
        <w:contextualSpacing/>
      </w:pPr>
      <w:r>
        <w:t>Please make clear that the withdrawal form does not need to be signed – any request from the participants to be withdrawn must be respected.</w:t>
      </w:r>
    </w:p>
    <w:p w14:paraId="5CF90B6B" w14:textId="442C9613" w:rsidR="00AF7087" w:rsidRDefault="00AF7087">
      <w:r>
        <w:br w:type="page"/>
      </w:r>
    </w:p>
    <w:p w14:paraId="7D862E0A" w14:textId="77777777" w:rsidR="00CD6EF6" w:rsidRPr="00D324AA" w:rsidRDefault="00CD6EF6" w:rsidP="00CD6EF6">
      <w:pPr>
        <w:spacing w:before="80" w:after="80"/>
      </w:pPr>
    </w:p>
    <w:p w14:paraId="5937FF3B" w14:textId="77777777" w:rsidR="00CD6EF6" w:rsidRPr="00D324AA" w:rsidRDefault="00CD6EF6" w:rsidP="00CD6EF6">
      <w:pPr>
        <w:rPr>
          <w:u w:val="single"/>
          <w:lang w:val="en-NZ"/>
        </w:rPr>
      </w:pPr>
      <w:r w:rsidRPr="00D324AA">
        <w:rPr>
          <w:u w:val="single"/>
          <w:lang w:val="en-NZ"/>
        </w:rPr>
        <w:t xml:space="preserve">Decision </w:t>
      </w:r>
    </w:p>
    <w:p w14:paraId="31E0F43C" w14:textId="77777777" w:rsidR="00CD6EF6" w:rsidRPr="00D324AA" w:rsidRDefault="00CD6EF6" w:rsidP="00CD6EF6">
      <w:pPr>
        <w:rPr>
          <w:lang w:val="en-NZ"/>
        </w:rPr>
      </w:pPr>
    </w:p>
    <w:p w14:paraId="1E0664DC" w14:textId="77777777" w:rsidR="00CD6EF6" w:rsidRPr="00D324AA" w:rsidRDefault="00CD6EF6" w:rsidP="00CD6EF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6581533" w14:textId="77777777" w:rsidR="00CD6EF6" w:rsidRPr="00D324AA" w:rsidRDefault="00CD6EF6" w:rsidP="00CD6EF6">
      <w:pPr>
        <w:rPr>
          <w:lang w:val="en-NZ"/>
        </w:rPr>
      </w:pPr>
    </w:p>
    <w:p w14:paraId="2C323818" w14:textId="77777777" w:rsidR="00CD6EF6" w:rsidRPr="00760EE6" w:rsidRDefault="00CD6EF6" w:rsidP="00CD6EF6">
      <w:pPr>
        <w:numPr>
          <w:ilvl w:val="0"/>
          <w:numId w:val="4"/>
        </w:numPr>
        <w:contextualSpacing/>
        <w:rPr>
          <w:rFonts w:cs="Arial"/>
          <w:szCs w:val="22"/>
          <w:lang w:val="en-NZ"/>
        </w:rPr>
      </w:pPr>
      <w:r w:rsidRPr="00760EE6">
        <w:rPr>
          <w:rFonts w:cs="Arial"/>
          <w:szCs w:val="22"/>
          <w:lang w:val="en-NZ"/>
        </w:rPr>
        <w:t>Please address all outstanding ethical issues, providing the information requested by the Committee.</w:t>
      </w:r>
    </w:p>
    <w:p w14:paraId="1D9EC038" w14:textId="77777777" w:rsidR="00CD6EF6" w:rsidRPr="00760EE6" w:rsidRDefault="00CD6EF6" w:rsidP="00CD6EF6">
      <w:pPr>
        <w:numPr>
          <w:ilvl w:val="0"/>
          <w:numId w:val="4"/>
        </w:numPr>
        <w:contextualSpacing/>
        <w:rPr>
          <w:rFonts w:cs="Arial"/>
          <w:szCs w:val="22"/>
          <w:lang w:val="en-NZ"/>
        </w:rPr>
      </w:pPr>
      <w:r w:rsidRPr="00760EE6">
        <w:rPr>
          <w:rFonts w:cs="Arial"/>
          <w:szCs w:val="22"/>
          <w:lang w:val="en-NZ"/>
        </w:rPr>
        <w:t>Please update the Participant Information Sheet and Consent Form, taking into account the suggestions made by the Committee.</w:t>
      </w:r>
    </w:p>
    <w:p w14:paraId="6E40F377" w14:textId="77777777" w:rsidR="00CD6EF6" w:rsidRPr="00D324AA" w:rsidRDefault="00CD6EF6" w:rsidP="00CD6EF6">
      <w:pPr>
        <w:rPr>
          <w:color w:val="FF0000"/>
          <w:lang w:val="en-NZ"/>
        </w:rPr>
      </w:pPr>
    </w:p>
    <w:p w14:paraId="4CC9153D" w14:textId="60F6E46F" w:rsidR="00CD6EF6" w:rsidRPr="00D324AA" w:rsidRDefault="00CD6EF6" w:rsidP="00760EE6">
      <w:pPr>
        <w:rPr>
          <w:lang w:val="en-NZ"/>
        </w:rPr>
      </w:pPr>
      <w:r w:rsidRPr="00D324AA">
        <w:rPr>
          <w:lang w:val="en-NZ"/>
        </w:rPr>
        <w:t>After receipt of the information requested by the Committee, a final decision on the application will be made b</w:t>
      </w:r>
      <w:r w:rsidR="00760EE6">
        <w:rPr>
          <w:lang w:val="en-NZ"/>
        </w:rPr>
        <w:t xml:space="preserve">y </w:t>
      </w:r>
      <w:proofErr w:type="spellStart"/>
      <w:r w:rsidR="00760EE6" w:rsidRPr="00760EE6">
        <w:rPr>
          <w:lang w:val="en-NZ"/>
        </w:rPr>
        <w:t>Assc</w:t>
      </w:r>
      <w:proofErr w:type="spellEnd"/>
      <w:r w:rsidR="00760EE6" w:rsidRPr="00760EE6">
        <w:rPr>
          <w:lang w:val="en-NZ"/>
        </w:rPr>
        <w:t xml:space="preserve"> Prof Mira Harrison-Woolrych </w:t>
      </w:r>
      <w:r w:rsidR="00760EE6">
        <w:rPr>
          <w:lang w:val="en-NZ"/>
        </w:rPr>
        <w:t xml:space="preserve">and </w:t>
      </w:r>
      <w:r w:rsidR="00760EE6" w:rsidRPr="00760EE6">
        <w:rPr>
          <w:lang w:val="en-NZ"/>
        </w:rPr>
        <w:t>Dr Pauline Boyles</w:t>
      </w:r>
      <w:r w:rsidRPr="00D324AA">
        <w:rPr>
          <w:lang w:val="en-NZ"/>
        </w:rPr>
        <w:t>.</w:t>
      </w:r>
    </w:p>
    <w:p w14:paraId="7AD4E031" w14:textId="5474F496"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323E3227" w14:textId="77777777" w:rsidTr="00CD6EF6">
        <w:trPr>
          <w:trHeight w:val="280"/>
        </w:trPr>
        <w:tc>
          <w:tcPr>
            <w:tcW w:w="966" w:type="dxa"/>
            <w:tcBorders>
              <w:top w:val="nil"/>
              <w:left w:val="nil"/>
              <w:bottom w:val="nil"/>
              <w:right w:val="nil"/>
            </w:tcBorders>
          </w:tcPr>
          <w:p w14:paraId="53A9BA2D" w14:textId="77777777" w:rsidR="00CD6EF6" w:rsidRPr="00960BFE" w:rsidRDefault="00CD6EF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1582C49"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A7C17E" w14:textId="77777777" w:rsidR="00CD6EF6" w:rsidRPr="00960BFE" w:rsidRDefault="00CD6EF6">
            <w:pPr>
              <w:autoSpaceDE w:val="0"/>
              <w:autoSpaceDN w:val="0"/>
              <w:adjustRightInd w:val="0"/>
            </w:pPr>
            <w:r w:rsidRPr="00960BFE">
              <w:rPr>
                <w:b/>
              </w:rPr>
              <w:t>20/STH/209</w:t>
            </w:r>
            <w:r w:rsidRPr="00960BFE">
              <w:t xml:space="preserve"> </w:t>
            </w:r>
          </w:p>
        </w:tc>
      </w:tr>
      <w:tr w:rsidR="00CD6EF6" w:rsidRPr="00960BFE" w14:paraId="1716BDAA" w14:textId="77777777" w:rsidTr="00CD6EF6">
        <w:trPr>
          <w:trHeight w:val="280"/>
        </w:trPr>
        <w:tc>
          <w:tcPr>
            <w:tcW w:w="966" w:type="dxa"/>
            <w:tcBorders>
              <w:top w:val="nil"/>
              <w:left w:val="nil"/>
              <w:bottom w:val="nil"/>
              <w:right w:val="nil"/>
            </w:tcBorders>
          </w:tcPr>
          <w:p w14:paraId="0FC4543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79DF9E37"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12C594D3" w14:textId="77777777" w:rsidR="00CD6EF6" w:rsidRPr="00960BFE" w:rsidRDefault="00CD6EF6">
            <w:pPr>
              <w:autoSpaceDE w:val="0"/>
              <w:autoSpaceDN w:val="0"/>
              <w:adjustRightInd w:val="0"/>
            </w:pPr>
            <w:r w:rsidRPr="00960BFE">
              <w:t xml:space="preserve">A Phase 3 Study of </w:t>
            </w:r>
            <w:proofErr w:type="spellStart"/>
            <w:r w:rsidRPr="00960BFE">
              <w:t>darolutamide</w:t>
            </w:r>
            <w:proofErr w:type="spellEnd"/>
            <w:r w:rsidRPr="00960BFE">
              <w:t xml:space="preserve"> in addition to ADT versus placebo plus ADT in men with </w:t>
            </w:r>
            <w:proofErr w:type="spellStart"/>
            <w:r w:rsidRPr="00960BFE">
              <w:t>mHSPC</w:t>
            </w:r>
            <w:proofErr w:type="spellEnd"/>
            <w:r w:rsidRPr="00960BFE">
              <w:t xml:space="preserve"> </w:t>
            </w:r>
          </w:p>
        </w:tc>
      </w:tr>
      <w:tr w:rsidR="00CD6EF6" w:rsidRPr="00960BFE" w14:paraId="5E76DEC6" w14:textId="77777777" w:rsidTr="00CD6EF6">
        <w:trPr>
          <w:trHeight w:val="280"/>
        </w:trPr>
        <w:tc>
          <w:tcPr>
            <w:tcW w:w="966" w:type="dxa"/>
            <w:tcBorders>
              <w:top w:val="nil"/>
              <w:left w:val="nil"/>
              <w:bottom w:val="nil"/>
              <w:right w:val="nil"/>
            </w:tcBorders>
          </w:tcPr>
          <w:p w14:paraId="18ED1CEF"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B7BC2BB"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35EA6BD5" w14:textId="77777777" w:rsidR="00CD6EF6" w:rsidRPr="00960BFE" w:rsidRDefault="00CD6EF6">
            <w:pPr>
              <w:autoSpaceDE w:val="0"/>
              <w:autoSpaceDN w:val="0"/>
              <w:adjustRightInd w:val="0"/>
            </w:pPr>
            <w:r w:rsidRPr="00960BFE">
              <w:t xml:space="preserve">Mr Kevin </w:t>
            </w:r>
            <w:proofErr w:type="spellStart"/>
            <w:r w:rsidRPr="00960BFE">
              <w:t>Bax</w:t>
            </w:r>
            <w:proofErr w:type="spellEnd"/>
            <w:r w:rsidRPr="00960BFE">
              <w:t xml:space="preserve"> </w:t>
            </w:r>
          </w:p>
        </w:tc>
      </w:tr>
      <w:tr w:rsidR="00CD6EF6" w:rsidRPr="00960BFE" w14:paraId="114D3EBB" w14:textId="77777777" w:rsidTr="00CD6EF6">
        <w:trPr>
          <w:trHeight w:val="280"/>
        </w:trPr>
        <w:tc>
          <w:tcPr>
            <w:tcW w:w="966" w:type="dxa"/>
            <w:tcBorders>
              <w:top w:val="nil"/>
              <w:left w:val="nil"/>
              <w:bottom w:val="nil"/>
              <w:right w:val="nil"/>
            </w:tcBorders>
          </w:tcPr>
          <w:p w14:paraId="581FE6FC"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AED2D7C"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57F6C304" w14:textId="77777777" w:rsidR="00CD6EF6" w:rsidRPr="00960BFE" w:rsidRDefault="00CD6EF6">
            <w:pPr>
              <w:autoSpaceDE w:val="0"/>
              <w:autoSpaceDN w:val="0"/>
              <w:adjustRightInd w:val="0"/>
            </w:pPr>
            <w:r w:rsidRPr="00960BFE">
              <w:t xml:space="preserve">Bayer New Zealand </w:t>
            </w:r>
          </w:p>
        </w:tc>
      </w:tr>
      <w:tr w:rsidR="00CD6EF6" w:rsidRPr="00960BFE" w14:paraId="5B6C3584" w14:textId="77777777" w:rsidTr="00CD6EF6">
        <w:trPr>
          <w:trHeight w:val="280"/>
        </w:trPr>
        <w:tc>
          <w:tcPr>
            <w:tcW w:w="966" w:type="dxa"/>
            <w:tcBorders>
              <w:top w:val="nil"/>
              <w:left w:val="nil"/>
              <w:bottom w:val="nil"/>
              <w:right w:val="nil"/>
            </w:tcBorders>
          </w:tcPr>
          <w:p w14:paraId="29A63236"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67E11DDA"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4243250A" w14:textId="77777777" w:rsidR="00CD6EF6" w:rsidRPr="00960BFE" w:rsidRDefault="00CD6EF6">
            <w:pPr>
              <w:autoSpaceDE w:val="0"/>
              <w:autoSpaceDN w:val="0"/>
              <w:adjustRightInd w:val="0"/>
            </w:pPr>
            <w:r w:rsidRPr="00960BFE">
              <w:t xml:space="preserve">26 November 2020 </w:t>
            </w:r>
          </w:p>
        </w:tc>
      </w:tr>
    </w:tbl>
    <w:p w14:paraId="41FF3360" w14:textId="77777777" w:rsidR="00455423" w:rsidRPr="00960BFE" w:rsidRDefault="00455423">
      <w:pPr>
        <w:autoSpaceDE w:val="0"/>
        <w:autoSpaceDN w:val="0"/>
        <w:adjustRightInd w:val="0"/>
      </w:pPr>
      <w:r w:rsidRPr="00960BFE">
        <w:t xml:space="preserve"> </w:t>
      </w:r>
    </w:p>
    <w:p w14:paraId="2CA86AAB" w14:textId="520E9268" w:rsidR="00CD6EF6" w:rsidRPr="007027DE" w:rsidRDefault="007027DE" w:rsidP="007027DE">
      <w:pPr>
        <w:spacing w:before="80" w:after="80"/>
        <w:rPr>
          <w:rFonts w:cs="Arial"/>
          <w:lang w:val="en-NZ" w:eastAsia="en-GB"/>
        </w:rPr>
      </w:pPr>
      <w:r>
        <w:rPr>
          <w:rFonts w:cs="Arial"/>
          <w:lang w:val="en-NZ" w:eastAsia="en-GB"/>
        </w:rPr>
        <w:t xml:space="preserve">Ms Barbara Joppa </w:t>
      </w:r>
      <w:r w:rsidR="00CD6EF6" w:rsidRPr="00D324AA">
        <w:rPr>
          <w:lang w:val="en-NZ"/>
        </w:rPr>
        <w:t>was present via videoconference for discussion of this application.</w:t>
      </w:r>
    </w:p>
    <w:p w14:paraId="5410ECD3" w14:textId="77777777" w:rsidR="00CD6EF6" w:rsidRPr="00D324AA" w:rsidRDefault="00CD6EF6" w:rsidP="00CD6EF6">
      <w:pPr>
        <w:rPr>
          <w:u w:val="single"/>
          <w:lang w:val="en-NZ"/>
        </w:rPr>
      </w:pPr>
    </w:p>
    <w:p w14:paraId="285A382A" w14:textId="77777777" w:rsidR="00CD6EF6" w:rsidRPr="00D324AA" w:rsidRDefault="00CD6EF6" w:rsidP="00CD6EF6">
      <w:pPr>
        <w:rPr>
          <w:u w:val="single"/>
          <w:lang w:val="en-NZ"/>
        </w:rPr>
      </w:pPr>
      <w:r w:rsidRPr="00D324AA">
        <w:rPr>
          <w:u w:val="single"/>
          <w:lang w:val="en-NZ"/>
        </w:rPr>
        <w:t>Potential conflicts of interest</w:t>
      </w:r>
    </w:p>
    <w:p w14:paraId="2829711C" w14:textId="77777777" w:rsidR="00CD6EF6" w:rsidRPr="00D324AA" w:rsidRDefault="00CD6EF6" w:rsidP="00CD6EF6">
      <w:pPr>
        <w:rPr>
          <w:b/>
          <w:lang w:val="en-NZ"/>
        </w:rPr>
      </w:pPr>
    </w:p>
    <w:p w14:paraId="58E50E72"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66680BFF" w14:textId="77777777" w:rsidR="00CD6EF6" w:rsidRPr="00D324AA" w:rsidRDefault="00CD6EF6" w:rsidP="00CD6EF6">
      <w:pPr>
        <w:rPr>
          <w:lang w:val="en-NZ"/>
        </w:rPr>
      </w:pPr>
    </w:p>
    <w:p w14:paraId="16ABD381" w14:textId="6FEB8E6E" w:rsidR="00CD6EF6" w:rsidRPr="00D23A4A" w:rsidRDefault="00CD6EF6" w:rsidP="00CD6EF6">
      <w:pPr>
        <w:rPr>
          <w:lang w:val="en-NZ"/>
        </w:rPr>
      </w:pPr>
      <w:r w:rsidRPr="00D324AA">
        <w:rPr>
          <w:lang w:val="en-NZ"/>
        </w:rPr>
        <w:t>No potential conflicts of interest related to this application were declared by any member.</w:t>
      </w:r>
    </w:p>
    <w:p w14:paraId="58DDBD46" w14:textId="77777777" w:rsidR="00CD6EF6" w:rsidRPr="00D324AA" w:rsidRDefault="00CD6EF6" w:rsidP="00CD6EF6">
      <w:pPr>
        <w:rPr>
          <w:lang w:val="en-NZ"/>
        </w:rPr>
      </w:pPr>
    </w:p>
    <w:p w14:paraId="4DB31639" w14:textId="77777777" w:rsidR="00CD6EF6" w:rsidRPr="00D324AA" w:rsidRDefault="00CD6EF6" w:rsidP="00CD6EF6">
      <w:pPr>
        <w:rPr>
          <w:u w:val="single"/>
          <w:lang w:val="en-NZ"/>
        </w:rPr>
      </w:pPr>
      <w:r w:rsidRPr="00D324AA">
        <w:rPr>
          <w:u w:val="single"/>
          <w:lang w:val="en-NZ"/>
        </w:rPr>
        <w:t>Summary of Study</w:t>
      </w:r>
    </w:p>
    <w:p w14:paraId="6A6862D8" w14:textId="77777777" w:rsidR="00CD6EF6" w:rsidRPr="00D324AA" w:rsidRDefault="00CD6EF6" w:rsidP="00CD6EF6">
      <w:pPr>
        <w:rPr>
          <w:u w:val="single"/>
          <w:lang w:val="en-NZ"/>
        </w:rPr>
      </w:pPr>
    </w:p>
    <w:p w14:paraId="1A0A8520" w14:textId="77777777" w:rsidR="00493BF2" w:rsidRDefault="00493BF2" w:rsidP="00493BF2">
      <w:pPr>
        <w:numPr>
          <w:ilvl w:val="0"/>
          <w:numId w:val="8"/>
        </w:numPr>
        <w:contextualSpacing/>
        <w:rPr>
          <w:lang w:val="en-NZ"/>
        </w:rPr>
      </w:pPr>
      <w:r>
        <w:rPr>
          <w:lang w:val="en-NZ"/>
        </w:rPr>
        <w:t>T</w:t>
      </w:r>
      <w:r w:rsidRPr="00493BF2">
        <w:rPr>
          <w:lang w:val="en-NZ"/>
        </w:rPr>
        <w:t>his is a phase 3 study to determine</w:t>
      </w:r>
      <w:r>
        <w:rPr>
          <w:lang w:val="en-NZ"/>
        </w:rPr>
        <w:t xml:space="preserve"> the</w:t>
      </w:r>
      <w:r w:rsidRPr="00493BF2">
        <w:rPr>
          <w:lang w:val="en-NZ"/>
        </w:rPr>
        <w:t xml:space="preserve"> safety and efficacy for </w:t>
      </w:r>
      <w:proofErr w:type="spellStart"/>
      <w:r w:rsidRPr="00493BF2">
        <w:rPr>
          <w:lang w:val="en-NZ"/>
        </w:rPr>
        <w:t>darolutamide</w:t>
      </w:r>
      <w:proofErr w:type="spellEnd"/>
      <w:r w:rsidRPr="00493BF2">
        <w:rPr>
          <w:lang w:val="en-NZ"/>
        </w:rPr>
        <w:t xml:space="preserve"> when added to ADT in men with metastatic hormone-sensitive prostate cancer. </w:t>
      </w:r>
    </w:p>
    <w:p w14:paraId="6E18F05B" w14:textId="458A4F0B" w:rsidR="00CD6EF6" w:rsidRPr="00493BF2" w:rsidRDefault="00493BF2" w:rsidP="00493BF2">
      <w:pPr>
        <w:numPr>
          <w:ilvl w:val="0"/>
          <w:numId w:val="8"/>
        </w:numPr>
        <w:contextualSpacing/>
        <w:rPr>
          <w:lang w:val="en-NZ"/>
        </w:rPr>
      </w:pPr>
      <w:r w:rsidRPr="00493BF2">
        <w:rPr>
          <w:lang w:val="en-NZ"/>
        </w:rPr>
        <w:t>Participants will take the study drug (tablets) by mouth twice per day</w:t>
      </w:r>
      <w:r>
        <w:rPr>
          <w:lang w:val="en-NZ"/>
        </w:rPr>
        <w:t xml:space="preserve"> </w:t>
      </w:r>
      <w:r w:rsidRPr="00493BF2">
        <w:rPr>
          <w:lang w:val="en-NZ"/>
        </w:rPr>
        <w:t>in addition to their recommended ADT. They will have clinic visits every 12 weeks to test for efficacy and safety. Participants will have scans as clinically indicated. Treatment will continue until disease progression, withdrawal, or</w:t>
      </w:r>
      <w:r w:rsidR="00EC098F">
        <w:rPr>
          <w:lang w:val="en-NZ"/>
        </w:rPr>
        <w:t xml:space="preserve"> </w:t>
      </w:r>
      <w:r w:rsidRPr="00493BF2">
        <w:rPr>
          <w:lang w:val="en-NZ"/>
        </w:rPr>
        <w:t>unacceptable toxicity. Once treatment has ended, participants will be followed up for safety and survival.</w:t>
      </w:r>
      <w:r w:rsidR="00CD6EF6" w:rsidRPr="00D324AA">
        <w:rPr>
          <w:lang w:val="en-NZ"/>
        </w:rPr>
        <w:t xml:space="preserve"> </w:t>
      </w:r>
    </w:p>
    <w:p w14:paraId="4DC9C925" w14:textId="77777777" w:rsidR="00CD6EF6" w:rsidRPr="00D324AA" w:rsidRDefault="00CD6EF6" w:rsidP="00CD6EF6">
      <w:pPr>
        <w:autoSpaceDE w:val="0"/>
        <w:autoSpaceDN w:val="0"/>
        <w:adjustRightInd w:val="0"/>
        <w:rPr>
          <w:lang w:val="en-NZ"/>
        </w:rPr>
      </w:pPr>
    </w:p>
    <w:p w14:paraId="51367478" w14:textId="77777777" w:rsidR="00CD6EF6" w:rsidRPr="00D324AA" w:rsidRDefault="00CD6EF6" w:rsidP="00CD6EF6">
      <w:pPr>
        <w:rPr>
          <w:u w:val="single"/>
          <w:lang w:val="en-NZ"/>
        </w:rPr>
      </w:pPr>
      <w:r w:rsidRPr="00D324AA">
        <w:rPr>
          <w:u w:val="single"/>
          <w:lang w:val="en-NZ"/>
        </w:rPr>
        <w:t xml:space="preserve">Summary of resolved ethical issues </w:t>
      </w:r>
    </w:p>
    <w:p w14:paraId="311F0C3E" w14:textId="77777777" w:rsidR="00CD6EF6" w:rsidRPr="00D324AA" w:rsidRDefault="00CD6EF6" w:rsidP="00CD6EF6">
      <w:pPr>
        <w:rPr>
          <w:u w:val="single"/>
          <w:lang w:val="en-NZ"/>
        </w:rPr>
      </w:pPr>
    </w:p>
    <w:p w14:paraId="0F25688A"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29282A96" w14:textId="77777777" w:rsidR="00CD6EF6" w:rsidRPr="00D324AA" w:rsidRDefault="00CD6EF6" w:rsidP="00CD6EF6">
      <w:pPr>
        <w:rPr>
          <w:lang w:val="en-NZ"/>
        </w:rPr>
      </w:pPr>
    </w:p>
    <w:p w14:paraId="04F675AB" w14:textId="04EE3D2D" w:rsidR="00CD6EF6" w:rsidRPr="00D324AA" w:rsidRDefault="00CD6EF6" w:rsidP="00493BF2">
      <w:pPr>
        <w:numPr>
          <w:ilvl w:val="0"/>
          <w:numId w:val="8"/>
        </w:numPr>
        <w:spacing w:before="80" w:after="80"/>
        <w:contextualSpacing/>
        <w:rPr>
          <w:lang w:val="en-NZ"/>
        </w:rPr>
      </w:pPr>
      <w:r w:rsidRPr="00D324AA">
        <w:rPr>
          <w:lang w:val="en-NZ"/>
        </w:rPr>
        <w:t xml:space="preserve">The Committee </w:t>
      </w:r>
      <w:r w:rsidR="00D23A4A">
        <w:rPr>
          <w:lang w:val="en-NZ"/>
        </w:rPr>
        <w:t>asked for confirmation that the Sponsor will provide continued access to the study drug to participants who benefit from it after the end of the trial, which the Researchers confirmed.</w:t>
      </w:r>
    </w:p>
    <w:p w14:paraId="7E0CC4EF" w14:textId="591ADA9E" w:rsidR="00CD6EF6" w:rsidRDefault="00D23A4A" w:rsidP="00493BF2">
      <w:pPr>
        <w:numPr>
          <w:ilvl w:val="0"/>
          <w:numId w:val="8"/>
        </w:numPr>
        <w:spacing w:before="80" w:after="80"/>
        <w:contextualSpacing/>
        <w:rPr>
          <w:lang w:val="en-NZ"/>
        </w:rPr>
      </w:pPr>
      <w:r>
        <w:rPr>
          <w:lang w:val="en-NZ"/>
        </w:rPr>
        <w:t xml:space="preserve">The Committee asked if there was the possibility of identifying incidental clinical findings during the study. The Researcher stated </w:t>
      </w:r>
      <w:r w:rsidR="007027DE">
        <w:rPr>
          <w:lang w:val="en-NZ"/>
        </w:rPr>
        <w:t xml:space="preserve">that the results of blood tests will be available at the site level and discussed with the participant by the local PI. Whole genome sequencing is anonymous so may not be actioned. </w:t>
      </w:r>
    </w:p>
    <w:p w14:paraId="39359847" w14:textId="4AC94339" w:rsidR="00D23A4A" w:rsidRDefault="00D23A4A" w:rsidP="00493BF2">
      <w:pPr>
        <w:numPr>
          <w:ilvl w:val="0"/>
          <w:numId w:val="8"/>
        </w:numPr>
        <w:spacing w:before="80" w:after="80"/>
        <w:contextualSpacing/>
        <w:rPr>
          <w:lang w:val="en-NZ"/>
        </w:rPr>
      </w:pPr>
      <w:r>
        <w:rPr>
          <w:lang w:val="en-NZ"/>
        </w:rPr>
        <w:t>The Committee asked how the roles of Researcher and Clinician will be separated during the process of seeking consent. The Researcher stated that the original contact would be from either the</w:t>
      </w:r>
      <w:r w:rsidR="007027DE">
        <w:rPr>
          <w:lang w:val="en-NZ"/>
        </w:rPr>
        <w:t xml:space="preserve"> person’s</w:t>
      </w:r>
      <w:r>
        <w:rPr>
          <w:lang w:val="en-NZ"/>
        </w:rPr>
        <w:t xml:space="preserve"> oncologist or neurologist, however following that they would discuss the study with a research nurse.</w:t>
      </w:r>
    </w:p>
    <w:p w14:paraId="2624C1C4" w14:textId="4D0518FE" w:rsidR="007027DE" w:rsidRDefault="007027DE" w:rsidP="00493BF2">
      <w:pPr>
        <w:numPr>
          <w:ilvl w:val="0"/>
          <w:numId w:val="8"/>
        </w:numPr>
        <w:spacing w:before="80" w:after="80"/>
        <w:contextualSpacing/>
        <w:rPr>
          <w:lang w:val="en-NZ"/>
        </w:rPr>
      </w:pPr>
      <w:r>
        <w:rPr>
          <w:lang w:val="en-NZ"/>
        </w:rPr>
        <w:t xml:space="preserve">It was confirmed that any substantial new safety information relating to the study would </w:t>
      </w:r>
      <w:proofErr w:type="spellStart"/>
      <w:r>
        <w:rPr>
          <w:lang w:val="en-NZ"/>
        </w:rPr>
        <w:t>in</w:t>
      </w:r>
      <w:proofErr w:type="spellEnd"/>
      <w:r>
        <w:rPr>
          <w:lang w:val="en-NZ"/>
        </w:rPr>
        <w:t xml:space="preserve"> be communicated to participants in the first instance.</w:t>
      </w:r>
    </w:p>
    <w:p w14:paraId="4AEBFE48" w14:textId="77777777" w:rsidR="00CD6EF6" w:rsidRPr="00D324AA" w:rsidRDefault="00CD6EF6" w:rsidP="00CD6EF6">
      <w:pPr>
        <w:spacing w:before="80" w:after="80"/>
        <w:rPr>
          <w:lang w:val="en-NZ"/>
        </w:rPr>
      </w:pPr>
    </w:p>
    <w:p w14:paraId="5A86FAEE" w14:textId="77777777" w:rsidR="00CD6EF6" w:rsidRPr="00D324AA" w:rsidRDefault="00CD6EF6" w:rsidP="00CD6EF6">
      <w:pPr>
        <w:rPr>
          <w:u w:val="single"/>
          <w:lang w:val="en-NZ"/>
        </w:rPr>
      </w:pPr>
      <w:r w:rsidRPr="00D324AA">
        <w:rPr>
          <w:u w:val="single"/>
          <w:lang w:val="en-NZ"/>
        </w:rPr>
        <w:t>Summary of outstanding ethical issues</w:t>
      </w:r>
    </w:p>
    <w:p w14:paraId="07555016" w14:textId="77777777" w:rsidR="00CD6EF6" w:rsidRPr="00D324AA" w:rsidRDefault="00CD6EF6" w:rsidP="00CD6EF6">
      <w:pPr>
        <w:rPr>
          <w:lang w:val="en-NZ"/>
        </w:rPr>
      </w:pPr>
    </w:p>
    <w:p w14:paraId="6EEE0460"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C2AD368" w14:textId="77777777" w:rsidR="00CD6EF6" w:rsidRPr="00D324AA" w:rsidRDefault="00CD6EF6" w:rsidP="00CD6EF6">
      <w:pPr>
        <w:autoSpaceDE w:val="0"/>
        <w:autoSpaceDN w:val="0"/>
        <w:adjustRightInd w:val="0"/>
        <w:rPr>
          <w:szCs w:val="22"/>
          <w:lang w:val="en-NZ"/>
        </w:rPr>
      </w:pPr>
    </w:p>
    <w:p w14:paraId="5B711BF1" w14:textId="77777777" w:rsidR="007027DE" w:rsidRPr="007027DE" w:rsidRDefault="007027DE" w:rsidP="007027DE">
      <w:pPr>
        <w:numPr>
          <w:ilvl w:val="0"/>
          <w:numId w:val="8"/>
        </w:numPr>
        <w:spacing w:before="80" w:after="80"/>
        <w:rPr>
          <w:rFonts w:cs="Arial"/>
          <w:szCs w:val="22"/>
          <w:lang w:val="en-NZ"/>
        </w:rPr>
      </w:pPr>
      <w:r w:rsidRPr="007027DE">
        <w:rPr>
          <w:szCs w:val="22"/>
          <w:lang w:val="en-NZ"/>
        </w:rPr>
        <w:t xml:space="preserve">The Committee asked for greater detail around the management of tissue and data in the New Zealand part of the study to be added either to the study protocol or to a separate tissue and data management plan. This should meet those requirements set out in para 12.15 of the National Ethical Standards. For guidance, please refer to the HDEC tissue </w:t>
      </w:r>
      <w:r w:rsidRPr="007027DE">
        <w:rPr>
          <w:szCs w:val="22"/>
          <w:lang w:val="en-NZ"/>
        </w:rPr>
        <w:lastRenderedPageBreak/>
        <w:t>and data management template (</w:t>
      </w:r>
      <w:hyperlink r:id="rId13" w:history="1">
        <w:r w:rsidRPr="00380A80">
          <w:rPr>
            <w:rStyle w:val="Hyperlink"/>
            <w:szCs w:val="22"/>
            <w:lang w:val="en-NZ"/>
          </w:rPr>
          <w:t>https://ethics.health.govt.nz/system/files/documents/pages/hdec-data-tissue-management-template-oct2020.docx</w:t>
        </w:r>
      </w:hyperlink>
      <w:r w:rsidRPr="007027DE">
        <w:rPr>
          <w:szCs w:val="22"/>
          <w:lang w:val="en-NZ"/>
        </w:rPr>
        <w:t>)</w:t>
      </w:r>
      <w:r>
        <w:rPr>
          <w:szCs w:val="22"/>
          <w:lang w:val="en-NZ"/>
        </w:rPr>
        <w:t xml:space="preserve"> </w:t>
      </w:r>
    </w:p>
    <w:p w14:paraId="31B182FC" w14:textId="77777777" w:rsidR="007027DE" w:rsidRDefault="007027DE" w:rsidP="007027DE">
      <w:pPr>
        <w:spacing w:before="80" w:after="80"/>
        <w:rPr>
          <w:szCs w:val="22"/>
          <w:lang w:val="en-NZ"/>
        </w:rPr>
      </w:pPr>
    </w:p>
    <w:p w14:paraId="74B8AAAC" w14:textId="257B49ED" w:rsidR="00CD6EF6" w:rsidRPr="00D324AA" w:rsidRDefault="00CD6EF6" w:rsidP="007027D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AF7087">
        <w:rPr>
          <w:rFonts w:cs="Arial"/>
          <w:szCs w:val="22"/>
          <w:lang w:val="en-NZ"/>
        </w:rPr>
        <w:t xml:space="preserve"> (PIS/CF)</w:t>
      </w:r>
      <w:r w:rsidRPr="00D324AA">
        <w:rPr>
          <w:rFonts w:cs="Arial"/>
          <w:szCs w:val="22"/>
          <w:lang w:val="en-NZ"/>
        </w:rPr>
        <w:t xml:space="preserve">: </w:t>
      </w:r>
    </w:p>
    <w:p w14:paraId="6B7888D6" w14:textId="77777777" w:rsidR="00CD6EF6" w:rsidRPr="00D324AA" w:rsidRDefault="00CD6EF6" w:rsidP="00CD6EF6">
      <w:pPr>
        <w:spacing w:before="80" w:after="80"/>
        <w:rPr>
          <w:rFonts w:cs="Arial"/>
          <w:szCs w:val="22"/>
          <w:lang w:val="en-NZ"/>
        </w:rPr>
      </w:pPr>
    </w:p>
    <w:p w14:paraId="1857C8FD" w14:textId="7A929D1F" w:rsidR="00D23A4A" w:rsidRPr="00D23A4A" w:rsidRDefault="00D23A4A" w:rsidP="00D23A4A">
      <w:pPr>
        <w:numPr>
          <w:ilvl w:val="0"/>
          <w:numId w:val="8"/>
        </w:numPr>
      </w:pPr>
      <w:r w:rsidRPr="00D23A4A">
        <w:t>Please add a lay title</w:t>
      </w:r>
      <w:r>
        <w:t xml:space="preserve"> to all PIS versions.</w:t>
      </w:r>
    </w:p>
    <w:p w14:paraId="0A26596E" w14:textId="2F71991B" w:rsidR="00CD6EF6" w:rsidRPr="00D23A4A" w:rsidRDefault="00CD6EF6" w:rsidP="007027DE">
      <w:pPr>
        <w:numPr>
          <w:ilvl w:val="0"/>
          <w:numId w:val="8"/>
        </w:numPr>
        <w:spacing w:before="80" w:after="80"/>
        <w:contextualSpacing/>
      </w:pPr>
      <w:r w:rsidRPr="007027DE">
        <w:rPr>
          <w:rFonts w:cs="Arial"/>
          <w:szCs w:val="22"/>
          <w:lang w:val="en-NZ"/>
        </w:rPr>
        <w:t>Please</w:t>
      </w:r>
      <w:r w:rsidR="00D23A4A" w:rsidRPr="007027DE">
        <w:rPr>
          <w:rFonts w:cs="Arial"/>
          <w:szCs w:val="22"/>
          <w:lang w:val="en-NZ"/>
        </w:rPr>
        <w:t xml:space="preserve"> proof-read the main PIS for typos</w:t>
      </w:r>
      <w:r w:rsidR="007027DE">
        <w:rPr>
          <w:rFonts w:cs="Arial"/>
          <w:szCs w:val="22"/>
          <w:lang w:val="en-NZ"/>
        </w:rPr>
        <w:t>, technical language</w:t>
      </w:r>
      <w:r w:rsidR="00D23A4A" w:rsidRPr="007027DE">
        <w:rPr>
          <w:rFonts w:cs="Arial"/>
          <w:szCs w:val="22"/>
          <w:lang w:val="en-NZ"/>
        </w:rPr>
        <w:t xml:space="preserve"> and ease of reading. </w:t>
      </w:r>
    </w:p>
    <w:p w14:paraId="744A9C82" w14:textId="68060797" w:rsidR="00D23A4A" w:rsidRPr="00D324AA" w:rsidRDefault="00D23A4A" w:rsidP="00493BF2">
      <w:pPr>
        <w:numPr>
          <w:ilvl w:val="0"/>
          <w:numId w:val="8"/>
        </w:numPr>
        <w:spacing w:before="80" w:after="80"/>
        <w:contextualSpacing/>
      </w:pPr>
      <w:r>
        <w:rPr>
          <w:rFonts w:cs="Arial"/>
          <w:szCs w:val="22"/>
          <w:lang w:val="en-NZ"/>
        </w:rPr>
        <w:t>Please put the information about study visits into a table so that they may be easily viewed.</w:t>
      </w:r>
    </w:p>
    <w:p w14:paraId="7C4182C9" w14:textId="1AACCCDD" w:rsidR="00CD6EF6" w:rsidRDefault="00D23A4A" w:rsidP="00493BF2">
      <w:pPr>
        <w:numPr>
          <w:ilvl w:val="0"/>
          <w:numId w:val="8"/>
        </w:numPr>
        <w:spacing w:before="80" w:after="80"/>
        <w:contextualSpacing/>
      </w:pPr>
      <w:r>
        <w:t>Please amend “pain and extremity” so that it is less alarming.</w:t>
      </w:r>
    </w:p>
    <w:p w14:paraId="723C0523" w14:textId="5DA7CEC7" w:rsidR="00D23A4A" w:rsidRDefault="007027DE" w:rsidP="00493BF2">
      <w:pPr>
        <w:numPr>
          <w:ilvl w:val="0"/>
          <w:numId w:val="8"/>
        </w:numPr>
        <w:spacing w:before="80" w:after="80"/>
        <w:contextualSpacing/>
      </w:pPr>
      <w:r>
        <w:t xml:space="preserve">Under “what happens in the study” please remove </w:t>
      </w:r>
      <w:r w:rsidR="00D23A4A">
        <w:t>“</w:t>
      </w:r>
      <w:r>
        <w:t>the sponsor of the study is B</w:t>
      </w:r>
      <w:r w:rsidR="00D23A4A">
        <w:t xml:space="preserve">ayer </w:t>
      </w:r>
      <w:r>
        <w:t>C</w:t>
      </w:r>
      <w:r w:rsidR="00D23A4A">
        <w:t>onsumer AG”</w:t>
      </w:r>
    </w:p>
    <w:p w14:paraId="09B4964B" w14:textId="6607287E" w:rsidR="007027DE" w:rsidRDefault="007027DE" w:rsidP="007027DE">
      <w:pPr>
        <w:numPr>
          <w:ilvl w:val="0"/>
          <w:numId w:val="8"/>
        </w:numPr>
        <w:spacing w:before="80" w:after="80"/>
        <w:contextualSpacing/>
      </w:pPr>
      <w:r>
        <w:t xml:space="preserve">Page 2: </w:t>
      </w:r>
      <w:r w:rsidRPr="007027DE">
        <w:t xml:space="preserve">Therefore, it is expected that </w:t>
      </w:r>
      <w:proofErr w:type="spellStart"/>
      <w:r w:rsidRPr="007027DE">
        <w:t>darolutamide</w:t>
      </w:r>
      <w:proofErr w:type="spellEnd"/>
      <w:r w:rsidRPr="007027DE">
        <w:t xml:space="preserve"> in addition to ADT will enhance disease control</w:t>
      </w:r>
      <w:r>
        <w:t xml:space="preserve">…” as it is overly promising. </w:t>
      </w:r>
    </w:p>
    <w:p w14:paraId="3DE4D2A0" w14:textId="01C90727" w:rsidR="007027DE" w:rsidRDefault="007027DE" w:rsidP="007027DE">
      <w:pPr>
        <w:numPr>
          <w:ilvl w:val="0"/>
          <w:numId w:val="8"/>
        </w:numPr>
        <w:spacing w:before="80" w:after="80"/>
        <w:contextualSpacing/>
      </w:pPr>
      <w:r>
        <w:t>Page 2: please check the number of participants expected to be involved for this specific study.</w:t>
      </w:r>
    </w:p>
    <w:p w14:paraId="2331384A" w14:textId="3CF779EA" w:rsidR="00D23A4A" w:rsidRDefault="00D23A4A" w:rsidP="00493BF2">
      <w:pPr>
        <w:numPr>
          <w:ilvl w:val="0"/>
          <w:numId w:val="8"/>
        </w:numPr>
        <w:spacing w:before="80" w:after="80"/>
        <w:contextualSpacing/>
      </w:pPr>
      <w:r>
        <w:t>Page 3: please re-word the</w:t>
      </w:r>
      <w:r w:rsidR="007027DE">
        <w:t xml:space="preserve"> description of the study periods.</w:t>
      </w:r>
    </w:p>
    <w:p w14:paraId="49B99FFB" w14:textId="44BFBF9D" w:rsidR="00D23A4A" w:rsidRDefault="00D23A4A" w:rsidP="00493BF2">
      <w:pPr>
        <w:numPr>
          <w:ilvl w:val="0"/>
          <w:numId w:val="8"/>
        </w:numPr>
        <w:spacing w:before="80" w:after="80"/>
        <w:contextualSpacing/>
      </w:pPr>
      <w:r>
        <w:t>Page 5: please amend</w:t>
      </w:r>
      <w:r w:rsidR="007027DE">
        <w:t xml:space="preserve"> so as to make the relevance of the definition of ‘double blind’ clear.</w:t>
      </w:r>
    </w:p>
    <w:p w14:paraId="04B11F1B" w14:textId="3D80DB19" w:rsidR="00D23A4A" w:rsidRDefault="00D23A4A" w:rsidP="00493BF2">
      <w:pPr>
        <w:numPr>
          <w:ilvl w:val="0"/>
          <w:numId w:val="8"/>
        </w:numPr>
        <w:spacing w:before="80" w:after="80"/>
        <w:contextualSpacing/>
      </w:pPr>
      <w:r>
        <w:t xml:space="preserve">Pages 6 and 7 side-effects section: please amend for readability, and remove </w:t>
      </w:r>
      <w:r w:rsidR="007027DE">
        <w:t xml:space="preserve">the </w:t>
      </w:r>
      <w:r>
        <w:t xml:space="preserve">replication of side-effects </w:t>
      </w:r>
      <w:r w:rsidR="007027DE">
        <w:t>of</w:t>
      </w:r>
      <w:r>
        <w:t xml:space="preserve"> </w:t>
      </w:r>
      <w:r w:rsidR="007027DE">
        <w:t xml:space="preserve">ADT in the </w:t>
      </w:r>
      <w:proofErr w:type="spellStart"/>
      <w:r w:rsidR="007027DE" w:rsidRPr="00493BF2">
        <w:rPr>
          <w:lang w:val="en-NZ"/>
        </w:rPr>
        <w:t>darolutamide</w:t>
      </w:r>
      <w:proofErr w:type="spellEnd"/>
      <w:r w:rsidR="007027DE" w:rsidRPr="00493BF2">
        <w:rPr>
          <w:lang w:val="en-NZ"/>
        </w:rPr>
        <w:t xml:space="preserve"> </w:t>
      </w:r>
      <w:r>
        <w:t>section</w:t>
      </w:r>
      <w:r w:rsidR="007027DE">
        <w:t>.</w:t>
      </w:r>
    </w:p>
    <w:p w14:paraId="136227BD" w14:textId="28AA1DAC" w:rsidR="007027DE" w:rsidRDefault="007027DE" w:rsidP="007027DE">
      <w:pPr>
        <w:numPr>
          <w:ilvl w:val="0"/>
          <w:numId w:val="8"/>
        </w:numPr>
        <w:spacing w:before="80" w:after="80"/>
        <w:contextualSpacing/>
      </w:pPr>
      <w:r>
        <w:t>Page 7: “how the body processes fats and sugars”, please explain the implications of this in lay language.</w:t>
      </w:r>
    </w:p>
    <w:p w14:paraId="4B61E82F" w14:textId="73EC9000" w:rsidR="00D23A4A" w:rsidRDefault="00D23A4A" w:rsidP="00493BF2">
      <w:pPr>
        <w:numPr>
          <w:ilvl w:val="0"/>
          <w:numId w:val="8"/>
        </w:numPr>
        <w:spacing w:before="80" w:after="80"/>
        <w:contextualSpacing/>
      </w:pPr>
      <w:r>
        <w:t>Page 8 drug-drug interaction</w:t>
      </w:r>
      <w:r w:rsidR="007027DE">
        <w:t>)</w:t>
      </w:r>
      <w:r>
        <w:t>: please move some of this information up front to “who can be in the study”, or otherwise bold the important information.</w:t>
      </w:r>
    </w:p>
    <w:p w14:paraId="2F24543E" w14:textId="1C7EEB7C" w:rsidR="00D23A4A" w:rsidRDefault="00D23A4A" w:rsidP="00493BF2">
      <w:pPr>
        <w:numPr>
          <w:ilvl w:val="0"/>
          <w:numId w:val="8"/>
        </w:numPr>
        <w:spacing w:before="80" w:after="80"/>
        <w:contextualSpacing/>
      </w:pPr>
      <w:r>
        <w:t>Page 9 reproductive risks: please remove the requirement for participants to be sexually abstinent. Refer to the HDEC reproductive risks template for guidance.</w:t>
      </w:r>
    </w:p>
    <w:p w14:paraId="2D716A4D" w14:textId="13855B25" w:rsidR="00D23A4A" w:rsidRDefault="00D23A4A" w:rsidP="00493BF2">
      <w:pPr>
        <w:numPr>
          <w:ilvl w:val="0"/>
          <w:numId w:val="8"/>
        </w:numPr>
        <w:spacing w:before="80" w:after="80"/>
        <w:contextualSpacing/>
      </w:pPr>
      <w:r>
        <w:t>Pages 10 and 11 screening period: suggest combining the two points regarding scans.</w:t>
      </w:r>
    </w:p>
    <w:p w14:paraId="7E0644FF" w14:textId="7247C3DA" w:rsidR="00D23A4A" w:rsidRDefault="00D23A4A" w:rsidP="00493BF2">
      <w:pPr>
        <w:numPr>
          <w:ilvl w:val="0"/>
          <w:numId w:val="8"/>
        </w:numPr>
        <w:spacing w:before="80" w:after="80"/>
        <w:contextualSpacing/>
      </w:pPr>
      <w:r>
        <w:t>Page 14: please clarify the sentence “check and record any bone-related event</w:t>
      </w:r>
      <w:r w:rsidR="007027DE">
        <w:t xml:space="preserve"> such as radiation therapy…”</w:t>
      </w:r>
    </w:p>
    <w:p w14:paraId="35F46744" w14:textId="0CC51260" w:rsidR="00D23A4A" w:rsidRDefault="00D23A4A" w:rsidP="00493BF2">
      <w:pPr>
        <w:numPr>
          <w:ilvl w:val="0"/>
          <w:numId w:val="8"/>
        </w:numPr>
        <w:spacing w:before="80" w:after="80"/>
        <w:contextualSpacing/>
      </w:pPr>
      <w:r>
        <w:t>Pages 1</w:t>
      </w:r>
      <w:r w:rsidR="007027DE">
        <w:t>1</w:t>
      </w:r>
      <w:r>
        <w:t xml:space="preserve">-15: </w:t>
      </w:r>
      <w:r w:rsidR="007027DE">
        <w:t>the definitions of testosterone and PSA only need to be given once.</w:t>
      </w:r>
    </w:p>
    <w:p w14:paraId="7F5EA165" w14:textId="03B3D5A0" w:rsidR="007027DE" w:rsidRDefault="007027DE" w:rsidP="007027DE">
      <w:pPr>
        <w:numPr>
          <w:ilvl w:val="0"/>
          <w:numId w:val="8"/>
        </w:numPr>
        <w:spacing w:before="80" w:after="80"/>
        <w:contextualSpacing/>
      </w:pPr>
      <w:r>
        <w:t xml:space="preserve">Page 15 </w:t>
      </w:r>
      <w:r w:rsidRPr="007027DE">
        <w:t>What biological samples will I be asked to give?</w:t>
      </w:r>
      <w:r>
        <w:t>: please distinguish clearly between those samples taken as part of standard of care, and those taken/used specifically for research.</w:t>
      </w:r>
    </w:p>
    <w:p w14:paraId="7A502FF8" w14:textId="127C23BC" w:rsidR="00D23A4A" w:rsidRDefault="00D23A4A" w:rsidP="00493BF2">
      <w:pPr>
        <w:numPr>
          <w:ilvl w:val="0"/>
          <w:numId w:val="8"/>
        </w:numPr>
        <w:spacing w:before="80" w:after="80"/>
        <w:contextualSpacing/>
      </w:pPr>
      <w:r>
        <w:t>Pages 16 &amp; 17: please clarify whether this information is referring to the main or optional sub-study.</w:t>
      </w:r>
    </w:p>
    <w:p w14:paraId="3F73A575" w14:textId="301C460D" w:rsidR="00D23A4A" w:rsidRDefault="00D23A4A" w:rsidP="00493BF2">
      <w:pPr>
        <w:numPr>
          <w:ilvl w:val="0"/>
          <w:numId w:val="8"/>
        </w:numPr>
        <w:spacing w:before="80" w:after="80"/>
        <w:contextualSpacing/>
      </w:pPr>
      <w:r>
        <w:t>Page 19: please check the period for which information will be stored.</w:t>
      </w:r>
    </w:p>
    <w:p w14:paraId="47B822BC" w14:textId="6DAA6DC4" w:rsidR="00D23A4A" w:rsidRDefault="007027DE" w:rsidP="00493BF2">
      <w:pPr>
        <w:numPr>
          <w:ilvl w:val="0"/>
          <w:numId w:val="8"/>
        </w:numPr>
        <w:spacing w:before="80" w:after="80"/>
        <w:contextualSpacing/>
      </w:pPr>
      <w:r>
        <w:t xml:space="preserve">Page 20 reimbursement section regarding ADT: please clarify this section. </w:t>
      </w:r>
    </w:p>
    <w:p w14:paraId="0A686F5E" w14:textId="2E045A28" w:rsidR="00D23A4A" w:rsidRDefault="00D23A4A" w:rsidP="00493BF2">
      <w:pPr>
        <w:numPr>
          <w:ilvl w:val="0"/>
          <w:numId w:val="8"/>
        </w:numPr>
        <w:spacing w:before="80" w:after="80"/>
        <w:contextualSpacing/>
      </w:pPr>
      <w:r>
        <w:t xml:space="preserve">Pregnant partner PIS: </w:t>
      </w:r>
    </w:p>
    <w:p w14:paraId="17922B7D" w14:textId="412327BD" w:rsidR="00D23A4A" w:rsidRDefault="00D23A4A" w:rsidP="00D23A4A">
      <w:pPr>
        <w:numPr>
          <w:ilvl w:val="1"/>
          <w:numId w:val="8"/>
        </w:numPr>
        <w:spacing w:before="80" w:after="80"/>
        <w:contextualSpacing/>
      </w:pPr>
      <w:r>
        <w:t>Page 2: information after the baby is born will need to be consented to in a separate PIS.</w:t>
      </w:r>
    </w:p>
    <w:p w14:paraId="7CB854F3" w14:textId="757CCA29" w:rsidR="00D23A4A" w:rsidRDefault="007027DE" w:rsidP="00D23A4A">
      <w:pPr>
        <w:numPr>
          <w:ilvl w:val="1"/>
          <w:numId w:val="8"/>
        </w:numPr>
        <w:spacing w:before="80" w:after="80"/>
        <w:contextualSpacing/>
      </w:pPr>
      <w:r>
        <w:t>Page 2: information about the baby collected after birth must be consented to in a separate consent form. Please amend accordingly.</w:t>
      </w:r>
    </w:p>
    <w:p w14:paraId="4F647F61" w14:textId="68C76A17" w:rsidR="007027DE" w:rsidRDefault="007027DE" w:rsidP="00D23A4A">
      <w:pPr>
        <w:numPr>
          <w:ilvl w:val="1"/>
          <w:numId w:val="8"/>
        </w:numPr>
        <w:spacing w:before="80" w:after="80"/>
        <w:contextualSpacing/>
      </w:pPr>
      <w:r>
        <w:t>Page 4: check the storage of data.</w:t>
      </w:r>
    </w:p>
    <w:p w14:paraId="34DCCDB0" w14:textId="35567251" w:rsidR="00D23A4A" w:rsidRDefault="00D23A4A" w:rsidP="00D23A4A">
      <w:pPr>
        <w:numPr>
          <w:ilvl w:val="1"/>
          <w:numId w:val="8"/>
        </w:numPr>
        <w:spacing w:before="80" w:after="80"/>
        <w:contextualSpacing/>
      </w:pPr>
      <w:r>
        <w:t xml:space="preserve">Page 4: please remove the </w:t>
      </w:r>
      <w:r w:rsidR="007027DE">
        <w:t>reference to the</w:t>
      </w:r>
      <w:r>
        <w:t xml:space="preserve"> European data regulatory authority</w:t>
      </w:r>
      <w:r w:rsidR="007027DE">
        <w:t>.</w:t>
      </w:r>
    </w:p>
    <w:p w14:paraId="2C28C71F" w14:textId="0CD9789F" w:rsidR="00D23A4A" w:rsidRDefault="007027DE" w:rsidP="00D23A4A">
      <w:pPr>
        <w:numPr>
          <w:ilvl w:val="0"/>
          <w:numId w:val="8"/>
        </w:numPr>
        <w:spacing w:before="80" w:after="80"/>
        <w:contextualSpacing/>
      </w:pPr>
      <w:r>
        <w:t>Whole genome sequencing PIS: please check the data storage timeframe.</w:t>
      </w:r>
    </w:p>
    <w:p w14:paraId="2867977D" w14:textId="51AC47E3" w:rsidR="00D23A4A" w:rsidRPr="00D324AA" w:rsidRDefault="00D23A4A" w:rsidP="00D23A4A">
      <w:pPr>
        <w:numPr>
          <w:ilvl w:val="0"/>
          <w:numId w:val="8"/>
        </w:numPr>
        <w:spacing w:before="80" w:after="80"/>
        <w:contextualSpacing/>
      </w:pPr>
      <w:r>
        <w:t xml:space="preserve">Patient alert card: </w:t>
      </w:r>
      <w:r w:rsidR="007027DE">
        <w:t xml:space="preserve">as this is a </w:t>
      </w:r>
      <w:r>
        <w:t>blinded trial</w:t>
      </w:r>
      <w:r w:rsidR="007027DE">
        <w:t>, the ‘I am receiving __’ is not helpful.</w:t>
      </w:r>
    </w:p>
    <w:p w14:paraId="78435134" w14:textId="77777777" w:rsidR="00CD6EF6" w:rsidRPr="00D324AA" w:rsidRDefault="00CD6EF6" w:rsidP="00CD6EF6">
      <w:pPr>
        <w:spacing w:before="80" w:after="80"/>
      </w:pPr>
    </w:p>
    <w:p w14:paraId="498F1F37" w14:textId="77777777" w:rsidR="00CD6EF6" w:rsidRPr="00D324AA" w:rsidRDefault="00CD6EF6" w:rsidP="00CD6EF6">
      <w:pPr>
        <w:rPr>
          <w:u w:val="single"/>
          <w:lang w:val="en-NZ"/>
        </w:rPr>
      </w:pPr>
      <w:r w:rsidRPr="00D324AA">
        <w:rPr>
          <w:u w:val="single"/>
          <w:lang w:val="en-NZ"/>
        </w:rPr>
        <w:t xml:space="preserve">Decision </w:t>
      </w:r>
    </w:p>
    <w:p w14:paraId="2364B34E" w14:textId="77777777" w:rsidR="00CD6EF6" w:rsidRPr="00D324AA" w:rsidRDefault="00CD6EF6" w:rsidP="00CD6EF6">
      <w:pPr>
        <w:rPr>
          <w:lang w:val="en-NZ"/>
        </w:rPr>
      </w:pPr>
    </w:p>
    <w:p w14:paraId="693F8423" w14:textId="77777777" w:rsidR="00CD6EF6" w:rsidRPr="00D324AA" w:rsidRDefault="00CD6EF6" w:rsidP="00CD6EF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4BD1386" w14:textId="77777777" w:rsidR="00CD6EF6" w:rsidRPr="007027DE" w:rsidRDefault="00CD6EF6" w:rsidP="00CD6EF6">
      <w:pPr>
        <w:rPr>
          <w:lang w:val="en-NZ"/>
        </w:rPr>
      </w:pPr>
    </w:p>
    <w:p w14:paraId="24A2C93C" w14:textId="77777777" w:rsidR="00CD6EF6" w:rsidRPr="007027DE" w:rsidRDefault="00CD6EF6" w:rsidP="00CD6EF6">
      <w:pPr>
        <w:numPr>
          <w:ilvl w:val="0"/>
          <w:numId w:val="4"/>
        </w:numPr>
        <w:contextualSpacing/>
        <w:rPr>
          <w:rFonts w:cs="Arial"/>
          <w:szCs w:val="22"/>
          <w:lang w:val="en-NZ"/>
        </w:rPr>
      </w:pPr>
      <w:r w:rsidRPr="007027DE">
        <w:rPr>
          <w:rFonts w:cs="Arial"/>
          <w:szCs w:val="22"/>
          <w:lang w:val="en-NZ"/>
        </w:rPr>
        <w:t>Please address all outstanding ethical issues, providing the information requested by the Committee.</w:t>
      </w:r>
    </w:p>
    <w:p w14:paraId="140EB633" w14:textId="77777777" w:rsidR="00CD6EF6" w:rsidRPr="007027DE" w:rsidRDefault="00CD6EF6" w:rsidP="00CD6EF6">
      <w:pPr>
        <w:numPr>
          <w:ilvl w:val="0"/>
          <w:numId w:val="4"/>
        </w:numPr>
        <w:contextualSpacing/>
        <w:rPr>
          <w:rFonts w:cs="Arial"/>
          <w:szCs w:val="22"/>
          <w:lang w:val="en-NZ"/>
        </w:rPr>
      </w:pPr>
      <w:r w:rsidRPr="007027DE">
        <w:rPr>
          <w:rFonts w:cs="Arial"/>
          <w:szCs w:val="22"/>
          <w:lang w:val="en-NZ"/>
        </w:rPr>
        <w:t>Please update the Participant Information Sheet and Consent Form, taking into account the suggestions made by the Committee.</w:t>
      </w:r>
    </w:p>
    <w:p w14:paraId="13708D3C" w14:textId="77777777" w:rsidR="00CD6EF6" w:rsidRPr="007027DE" w:rsidRDefault="00CD6EF6" w:rsidP="00CD6EF6">
      <w:pPr>
        <w:rPr>
          <w:lang w:val="en-NZ"/>
        </w:rPr>
      </w:pPr>
    </w:p>
    <w:p w14:paraId="2EDA5DD2" w14:textId="6CA0C807" w:rsidR="00455423" w:rsidRPr="00D23A4A" w:rsidRDefault="00CD6EF6" w:rsidP="007027DE">
      <w:pPr>
        <w:rPr>
          <w:lang w:val="en-NZ"/>
        </w:rPr>
      </w:pPr>
      <w:r w:rsidRPr="007027DE">
        <w:rPr>
          <w:lang w:val="en-NZ"/>
        </w:rPr>
        <w:t>After receipt of the information requested by the</w:t>
      </w:r>
      <w:r w:rsidRPr="00D324AA">
        <w:rPr>
          <w:lang w:val="en-NZ"/>
        </w:rPr>
        <w:t xml:space="preserve"> Committee, a final decision on the application will be made b</w:t>
      </w:r>
      <w:r w:rsidR="007027DE">
        <w:rPr>
          <w:lang w:val="en-NZ"/>
        </w:rPr>
        <w:t xml:space="preserve">y </w:t>
      </w:r>
      <w:r w:rsidR="007027DE" w:rsidRPr="007027DE">
        <w:rPr>
          <w:lang w:val="en-NZ"/>
        </w:rPr>
        <w:t xml:space="preserve">Dr Paul Chin </w:t>
      </w:r>
      <w:r w:rsidR="007027DE">
        <w:rPr>
          <w:lang w:val="en-NZ"/>
        </w:rPr>
        <w:t xml:space="preserve">and </w:t>
      </w:r>
      <w:r w:rsidR="007027DE" w:rsidRPr="007027DE">
        <w:rPr>
          <w:lang w:val="en-NZ"/>
        </w:rPr>
        <w:t>Mr Dominic Fitchett</w:t>
      </w:r>
      <w:r w:rsidRPr="00D324AA">
        <w:rPr>
          <w:lang w:val="en-NZ"/>
        </w:rPr>
        <w:t>.</w:t>
      </w:r>
      <w:r w:rsidR="0045542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614E01E3" w14:textId="77777777" w:rsidTr="00CD6EF6">
        <w:trPr>
          <w:trHeight w:val="280"/>
        </w:trPr>
        <w:tc>
          <w:tcPr>
            <w:tcW w:w="966" w:type="dxa"/>
            <w:tcBorders>
              <w:top w:val="nil"/>
              <w:left w:val="nil"/>
              <w:bottom w:val="nil"/>
              <w:right w:val="nil"/>
            </w:tcBorders>
          </w:tcPr>
          <w:p w14:paraId="0A4E03D5" w14:textId="77777777" w:rsidR="00CD6EF6" w:rsidRPr="00960BFE" w:rsidRDefault="00CD6EF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6DF5A944"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6B79F6" w14:textId="77777777" w:rsidR="00CD6EF6" w:rsidRPr="00960BFE" w:rsidRDefault="00CD6EF6">
            <w:pPr>
              <w:autoSpaceDE w:val="0"/>
              <w:autoSpaceDN w:val="0"/>
              <w:adjustRightInd w:val="0"/>
            </w:pPr>
            <w:r w:rsidRPr="00960BFE">
              <w:rPr>
                <w:b/>
              </w:rPr>
              <w:t>20/STH/210</w:t>
            </w:r>
            <w:r w:rsidRPr="00960BFE">
              <w:t xml:space="preserve"> </w:t>
            </w:r>
          </w:p>
        </w:tc>
      </w:tr>
      <w:tr w:rsidR="00CD6EF6" w:rsidRPr="00960BFE" w14:paraId="08AB41C0" w14:textId="77777777" w:rsidTr="00CD6EF6">
        <w:trPr>
          <w:trHeight w:val="280"/>
        </w:trPr>
        <w:tc>
          <w:tcPr>
            <w:tcW w:w="966" w:type="dxa"/>
            <w:tcBorders>
              <w:top w:val="nil"/>
              <w:left w:val="nil"/>
              <w:bottom w:val="nil"/>
              <w:right w:val="nil"/>
            </w:tcBorders>
          </w:tcPr>
          <w:p w14:paraId="6F7EFE8D"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75F86147"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54B8DCF3" w14:textId="77777777" w:rsidR="00CD6EF6" w:rsidRPr="00960BFE" w:rsidRDefault="00CD6EF6">
            <w:pPr>
              <w:autoSpaceDE w:val="0"/>
              <w:autoSpaceDN w:val="0"/>
              <w:adjustRightInd w:val="0"/>
            </w:pPr>
            <w:r w:rsidRPr="00960BFE">
              <w:t xml:space="preserve">V201_01 </w:t>
            </w:r>
          </w:p>
        </w:tc>
      </w:tr>
      <w:tr w:rsidR="00CD6EF6" w:rsidRPr="00960BFE" w14:paraId="2D0625E3" w14:textId="77777777" w:rsidTr="00CD6EF6">
        <w:trPr>
          <w:trHeight w:val="280"/>
        </w:trPr>
        <w:tc>
          <w:tcPr>
            <w:tcW w:w="966" w:type="dxa"/>
            <w:tcBorders>
              <w:top w:val="nil"/>
              <w:left w:val="nil"/>
              <w:bottom w:val="nil"/>
              <w:right w:val="nil"/>
            </w:tcBorders>
          </w:tcPr>
          <w:p w14:paraId="6F8301DC"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0FEB5786"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52897A3C" w14:textId="77777777" w:rsidR="00CD6EF6" w:rsidRPr="00960BFE" w:rsidRDefault="00CD6EF6">
            <w:pPr>
              <w:autoSpaceDE w:val="0"/>
              <w:autoSpaceDN w:val="0"/>
              <w:adjustRightInd w:val="0"/>
            </w:pPr>
            <w:r w:rsidRPr="00960BFE">
              <w:t xml:space="preserve">Michael Williams </w:t>
            </w:r>
          </w:p>
        </w:tc>
      </w:tr>
      <w:tr w:rsidR="00CD6EF6" w:rsidRPr="00960BFE" w14:paraId="5FE845B6" w14:textId="77777777" w:rsidTr="00CD6EF6">
        <w:trPr>
          <w:trHeight w:val="280"/>
        </w:trPr>
        <w:tc>
          <w:tcPr>
            <w:tcW w:w="966" w:type="dxa"/>
            <w:tcBorders>
              <w:top w:val="nil"/>
              <w:left w:val="nil"/>
              <w:bottom w:val="nil"/>
              <w:right w:val="nil"/>
            </w:tcBorders>
          </w:tcPr>
          <w:p w14:paraId="0177559C"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A1BE9E8"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7BE957E0" w14:textId="77777777" w:rsidR="00CD6EF6" w:rsidRPr="00960BFE" w:rsidRDefault="00CD6EF6">
            <w:pPr>
              <w:autoSpaceDE w:val="0"/>
              <w:autoSpaceDN w:val="0"/>
              <w:adjustRightInd w:val="0"/>
            </w:pPr>
            <w:r w:rsidRPr="00960BFE">
              <w:t xml:space="preserve">IQVIA RDS Pty. Limited </w:t>
            </w:r>
          </w:p>
        </w:tc>
      </w:tr>
      <w:tr w:rsidR="00CD6EF6" w:rsidRPr="00960BFE" w14:paraId="6CC7458F" w14:textId="77777777" w:rsidTr="00CD6EF6">
        <w:trPr>
          <w:trHeight w:val="280"/>
        </w:trPr>
        <w:tc>
          <w:tcPr>
            <w:tcW w:w="966" w:type="dxa"/>
            <w:tcBorders>
              <w:top w:val="nil"/>
              <w:left w:val="nil"/>
              <w:bottom w:val="nil"/>
              <w:right w:val="nil"/>
            </w:tcBorders>
          </w:tcPr>
          <w:p w14:paraId="59918324"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E60D4A5"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23CA8C3E" w14:textId="77777777" w:rsidR="00CD6EF6" w:rsidRPr="00960BFE" w:rsidRDefault="00CD6EF6">
            <w:pPr>
              <w:autoSpaceDE w:val="0"/>
              <w:autoSpaceDN w:val="0"/>
              <w:adjustRightInd w:val="0"/>
            </w:pPr>
            <w:r w:rsidRPr="00960BFE">
              <w:t xml:space="preserve">26 November 2020 </w:t>
            </w:r>
          </w:p>
        </w:tc>
      </w:tr>
    </w:tbl>
    <w:p w14:paraId="51D0ADBE" w14:textId="77777777" w:rsidR="00455423" w:rsidRPr="00960BFE" w:rsidRDefault="00455423">
      <w:pPr>
        <w:autoSpaceDE w:val="0"/>
        <w:autoSpaceDN w:val="0"/>
        <w:adjustRightInd w:val="0"/>
      </w:pPr>
      <w:r w:rsidRPr="00960BFE">
        <w:t xml:space="preserve"> </w:t>
      </w:r>
    </w:p>
    <w:p w14:paraId="696EBBDD" w14:textId="29B73036" w:rsidR="00CD6EF6" w:rsidRPr="00D324AA" w:rsidRDefault="0064095C" w:rsidP="00CD6EF6">
      <w:pPr>
        <w:autoSpaceDE w:val="0"/>
        <w:autoSpaceDN w:val="0"/>
        <w:adjustRightInd w:val="0"/>
        <w:rPr>
          <w:sz w:val="20"/>
          <w:lang w:val="en-NZ"/>
        </w:rPr>
      </w:pPr>
      <w:r w:rsidRPr="00960BFE">
        <w:t>Michael Williams</w:t>
      </w:r>
      <w:r w:rsidR="00CD6EF6" w:rsidRPr="00D324AA">
        <w:rPr>
          <w:lang w:val="en-NZ"/>
        </w:rPr>
        <w:t xml:space="preserve"> was present via videoconference for discussion of this application.</w:t>
      </w:r>
    </w:p>
    <w:p w14:paraId="582A0864" w14:textId="77777777" w:rsidR="00CD6EF6" w:rsidRPr="00D324AA" w:rsidRDefault="00CD6EF6" w:rsidP="00CD6EF6">
      <w:pPr>
        <w:rPr>
          <w:u w:val="single"/>
          <w:lang w:val="en-NZ"/>
        </w:rPr>
      </w:pPr>
    </w:p>
    <w:p w14:paraId="5F90CEE0" w14:textId="77777777" w:rsidR="00CD6EF6" w:rsidRPr="00D324AA" w:rsidRDefault="00CD6EF6" w:rsidP="00CD6EF6">
      <w:pPr>
        <w:rPr>
          <w:u w:val="single"/>
          <w:lang w:val="en-NZ"/>
        </w:rPr>
      </w:pPr>
      <w:r w:rsidRPr="00D324AA">
        <w:rPr>
          <w:u w:val="single"/>
          <w:lang w:val="en-NZ"/>
        </w:rPr>
        <w:t>Potential conflicts of interest</w:t>
      </w:r>
    </w:p>
    <w:p w14:paraId="515D4C74" w14:textId="77777777" w:rsidR="00CD6EF6" w:rsidRPr="00D324AA" w:rsidRDefault="00CD6EF6" w:rsidP="00CD6EF6">
      <w:pPr>
        <w:rPr>
          <w:b/>
          <w:lang w:val="en-NZ"/>
        </w:rPr>
      </w:pPr>
    </w:p>
    <w:p w14:paraId="034AD942"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697D67A8" w14:textId="77777777" w:rsidR="00CD6EF6" w:rsidRPr="00D324AA" w:rsidRDefault="00CD6EF6" w:rsidP="00CD6EF6">
      <w:pPr>
        <w:rPr>
          <w:lang w:val="en-NZ"/>
        </w:rPr>
      </w:pPr>
    </w:p>
    <w:p w14:paraId="57271C0B" w14:textId="09760A12" w:rsidR="00CD6EF6" w:rsidRDefault="00A2548F" w:rsidP="00CD6EF6">
      <w:pPr>
        <w:rPr>
          <w:lang w:val="en-NZ"/>
        </w:rPr>
      </w:pPr>
      <w:r w:rsidRPr="00D324AA">
        <w:rPr>
          <w:lang w:val="en-NZ"/>
        </w:rPr>
        <w:t>No potential conflicts of interest related to this application were declared by any member.</w:t>
      </w:r>
    </w:p>
    <w:p w14:paraId="324160F6" w14:textId="77777777" w:rsidR="0064095C" w:rsidRPr="00D324AA" w:rsidRDefault="0064095C" w:rsidP="00CD6EF6">
      <w:pPr>
        <w:rPr>
          <w:lang w:val="en-NZ"/>
        </w:rPr>
      </w:pPr>
    </w:p>
    <w:p w14:paraId="126BBFFE" w14:textId="77777777" w:rsidR="00CD6EF6" w:rsidRPr="00D324AA" w:rsidRDefault="00CD6EF6" w:rsidP="00CD6EF6">
      <w:pPr>
        <w:rPr>
          <w:u w:val="single"/>
          <w:lang w:val="en-NZ"/>
        </w:rPr>
      </w:pPr>
      <w:r w:rsidRPr="00D324AA">
        <w:rPr>
          <w:u w:val="single"/>
          <w:lang w:val="en-NZ"/>
        </w:rPr>
        <w:t>Summary of Study</w:t>
      </w:r>
    </w:p>
    <w:p w14:paraId="4AB13FA0" w14:textId="77777777" w:rsidR="00CD6EF6" w:rsidRPr="00D324AA" w:rsidRDefault="00CD6EF6" w:rsidP="00CD6EF6">
      <w:pPr>
        <w:rPr>
          <w:u w:val="single"/>
          <w:lang w:val="en-NZ"/>
        </w:rPr>
      </w:pPr>
    </w:p>
    <w:p w14:paraId="71190D52" w14:textId="149018CA" w:rsidR="00CD6EF6" w:rsidRPr="0064095C" w:rsidRDefault="00493BF2" w:rsidP="0064095C">
      <w:pPr>
        <w:numPr>
          <w:ilvl w:val="0"/>
          <w:numId w:val="9"/>
        </w:numPr>
        <w:contextualSpacing/>
        <w:rPr>
          <w:lang w:val="en-NZ"/>
        </w:rPr>
      </w:pPr>
      <w:r w:rsidRPr="00493BF2">
        <w:rPr>
          <w:lang w:val="en-NZ"/>
        </w:rPr>
        <w:t xml:space="preserve">Influenza, commonly called flu, is a major health concern and is one of the leading causes of death in the world. It has been recognized that older adults are at greater risk of serious complications from the flu, such as lung and heart diseases, compared with young, healthy adults. The investigational vaccine, MF59C.1 (MF59)-adjuvanted Quadrivalent Subunit Inactivated </w:t>
      </w:r>
      <w:proofErr w:type="spellStart"/>
      <w:r w:rsidRPr="00493BF2">
        <w:rPr>
          <w:lang w:val="en-NZ"/>
        </w:rPr>
        <w:t>Cellderived</w:t>
      </w:r>
      <w:proofErr w:type="spellEnd"/>
      <w:r w:rsidRPr="00493BF2">
        <w:rPr>
          <w:lang w:val="en-NZ"/>
        </w:rPr>
        <w:t xml:space="preserve"> Influenza Vaccine (</w:t>
      </w:r>
      <w:proofErr w:type="spellStart"/>
      <w:r w:rsidRPr="00493BF2">
        <w:rPr>
          <w:lang w:val="en-NZ"/>
        </w:rPr>
        <w:t>aQIVc</w:t>
      </w:r>
      <w:proofErr w:type="spellEnd"/>
      <w:r w:rsidRPr="00493BF2">
        <w:rPr>
          <w:lang w:val="en-NZ"/>
        </w:rPr>
        <w:t>) may offer important advantages over conventional influenza vaccines for these age groups.</w:t>
      </w:r>
      <w:r w:rsidR="00CD6EF6" w:rsidRPr="00D324AA">
        <w:rPr>
          <w:lang w:val="en-NZ"/>
        </w:rPr>
        <w:t xml:space="preserve"> </w:t>
      </w:r>
    </w:p>
    <w:p w14:paraId="692100AB" w14:textId="77777777" w:rsidR="00CD6EF6" w:rsidRPr="00D324AA" w:rsidRDefault="00CD6EF6" w:rsidP="00CD6EF6">
      <w:pPr>
        <w:autoSpaceDE w:val="0"/>
        <w:autoSpaceDN w:val="0"/>
        <w:adjustRightInd w:val="0"/>
        <w:rPr>
          <w:lang w:val="en-NZ"/>
        </w:rPr>
      </w:pPr>
    </w:p>
    <w:p w14:paraId="32237FF5" w14:textId="77777777" w:rsidR="00CD6EF6" w:rsidRPr="00D324AA" w:rsidRDefault="00CD6EF6" w:rsidP="00CD6EF6">
      <w:pPr>
        <w:rPr>
          <w:u w:val="single"/>
          <w:lang w:val="en-NZ"/>
        </w:rPr>
      </w:pPr>
      <w:r w:rsidRPr="00D324AA">
        <w:rPr>
          <w:u w:val="single"/>
          <w:lang w:val="en-NZ"/>
        </w:rPr>
        <w:t xml:space="preserve">Summary of resolved ethical issues </w:t>
      </w:r>
    </w:p>
    <w:p w14:paraId="16F099B2" w14:textId="77777777" w:rsidR="00CD6EF6" w:rsidRPr="00D324AA" w:rsidRDefault="00CD6EF6" w:rsidP="00CD6EF6">
      <w:pPr>
        <w:rPr>
          <w:u w:val="single"/>
          <w:lang w:val="en-NZ"/>
        </w:rPr>
      </w:pPr>
    </w:p>
    <w:p w14:paraId="27450447"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1DC1DDA1" w14:textId="77777777" w:rsidR="00CD6EF6" w:rsidRPr="00D324AA" w:rsidRDefault="00CD6EF6" w:rsidP="00CD6EF6">
      <w:pPr>
        <w:rPr>
          <w:lang w:val="en-NZ"/>
        </w:rPr>
      </w:pPr>
    </w:p>
    <w:p w14:paraId="3160280E" w14:textId="64C1ACA8" w:rsidR="00CD6EF6" w:rsidRPr="00D324AA" w:rsidRDefault="00A2548F" w:rsidP="00493BF2">
      <w:pPr>
        <w:numPr>
          <w:ilvl w:val="0"/>
          <w:numId w:val="9"/>
        </w:numPr>
        <w:spacing w:before="80" w:after="80"/>
        <w:contextualSpacing/>
        <w:rPr>
          <w:lang w:val="en-NZ"/>
        </w:rPr>
      </w:pPr>
      <w:r>
        <w:rPr>
          <w:lang w:val="en-NZ"/>
        </w:rPr>
        <w:t>T</w:t>
      </w:r>
      <w:r w:rsidR="0064095C">
        <w:rPr>
          <w:lang w:val="en-NZ"/>
        </w:rPr>
        <w:t xml:space="preserve">he Committee asked if there </w:t>
      </w:r>
      <w:r>
        <w:rPr>
          <w:lang w:val="en-NZ"/>
        </w:rPr>
        <w:t>are any conditions which</w:t>
      </w:r>
      <w:r w:rsidR="0064095C">
        <w:rPr>
          <w:lang w:val="en-NZ"/>
        </w:rPr>
        <w:t xml:space="preserve"> may cause the sponsor to terminate the study as a whole. The Researcher </w:t>
      </w:r>
      <w:r>
        <w:rPr>
          <w:lang w:val="en-NZ"/>
        </w:rPr>
        <w:t>stated that</w:t>
      </w:r>
      <w:r w:rsidR="0064095C">
        <w:rPr>
          <w:lang w:val="en-NZ"/>
        </w:rPr>
        <w:t xml:space="preserve"> </w:t>
      </w:r>
      <w:r>
        <w:rPr>
          <w:lang w:val="en-NZ"/>
        </w:rPr>
        <w:t>it is not expected that the study might be terminated,</w:t>
      </w:r>
      <w:r w:rsidR="0064095C">
        <w:rPr>
          <w:lang w:val="en-NZ"/>
        </w:rPr>
        <w:t xml:space="preserve"> but</w:t>
      </w:r>
      <w:r>
        <w:rPr>
          <w:lang w:val="en-NZ"/>
        </w:rPr>
        <w:t xml:space="preserve"> that it is</w:t>
      </w:r>
      <w:r w:rsidR="0064095C">
        <w:rPr>
          <w:lang w:val="en-NZ"/>
        </w:rPr>
        <w:t xml:space="preserve"> possible if there were ongoing safety risks identified.</w:t>
      </w:r>
    </w:p>
    <w:p w14:paraId="50ED6E43" w14:textId="2EA9B5AF" w:rsidR="00CD6EF6" w:rsidRDefault="0064095C" w:rsidP="00493BF2">
      <w:pPr>
        <w:numPr>
          <w:ilvl w:val="0"/>
          <w:numId w:val="9"/>
        </w:numPr>
        <w:spacing w:before="80" w:after="80"/>
        <w:contextualSpacing/>
        <w:rPr>
          <w:lang w:val="en-NZ"/>
        </w:rPr>
      </w:pPr>
      <w:r>
        <w:rPr>
          <w:lang w:val="en-NZ"/>
        </w:rPr>
        <w:t xml:space="preserve">The Committee asked how the roles of clinician and </w:t>
      </w:r>
      <w:r w:rsidR="00A2548F">
        <w:rPr>
          <w:lang w:val="en-NZ"/>
        </w:rPr>
        <w:t>r</w:t>
      </w:r>
      <w:r>
        <w:rPr>
          <w:lang w:val="en-NZ"/>
        </w:rPr>
        <w:t xml:space="preserve">esearcher will be separated during recruitment. The Researcher stated that </w:t>
      </w:r>
      <w:r w:rsidR="00A2548F">
        <w:rPr>
          <w:lang w:val="en-NZ"/>
        </w:rPr>
        <w:t xml:space="preserve">both of </w:t>
      </w:r>
      <w:r>
        <w:rPr>
          <w:lang w:val="en-NZ"/>
        </w:rPr>
        <w:t>the study sites are private clinics and potential participants could be patients of the investigators, however other</w:t>
      </w:r>
      <w:r w:rsidR="00A2548F">
        <w:rPr>
          <w:lang w:val="en-NZ"/>
        </w:rPr>
        <w:t xml:space="preserve"> research</w:t>
      </w:r>
      <w:r>
        <w:rPr>
          <w:lang w:val="en-NZ"/>
        </w:rPr>
        <w:t xml:space="preserve"> staff are different. Consequently</w:t>
      </w:r>
      <w:r w:rsidR="00A2548F">
        <w:rPr>
          <w:lang w:val="en-NZ"/>
        </w:rPr>
        <w:t>,</w:t>
      </w:r>
      <w:r>
        <w:rPr>
          <w:lang w:val="en-NZ"/>
        </w:rPr>
        <w:t xml:space="preserve"> the difference between the study and standard of care will be highlighted</w:t>
      </w:r>
      <w:r w:rsidR="00A2548F">
        <w:rPr>
          <w:lang w:val="en-NZ"/>
        </w:rPr>
        <w:t xml:space="preserve"> to participants.</w:t>
      </w:r>
    </w:p>
    <w:p w14:paraId="76D39676" w14:textId="2FE22680" w:rsidR="0064095C" w:rsidRDefault="0064095C" w:rsidP="00493BF2">
      <w:pPr>
        <w:numPr>
          <w:ilvl w:val="0"/>
          <w:numId w:val="9"/>
        </w:numPr>
        <w:spacing w:before="80" w:after="80"/>
        <w:contextualSpacing/>
        <w:rPr>
          <w:lang w:val="en-NZ"/>
        </w:rPr>
      </w:pPr>
      <w:r>
        <w:rPr>
          <w:lang w:val="en-NZ"/>
        </w:rPr>
        <w:t>The Committee asked if any advertisements will be used in the study. The Researcher stated that advertising is not planned, and if it is needed this would be submitted in an amendment.</w:t>
      </w:r>
    </w:p>
    <w:p w14:paraId="11EBC9E7" w14:textId="5059325B" w:rsidR="0064095C" w:rsidRDefault="0064095C" w:rsidP="00493BF2">
      <w:pPr>
        <w:numPr>
          <w:ilvl w:val="0"/>
          <w:numId w:val="9"/>
        </w:numPr>
        <w:spacing w:before="80" w:after="80"/>
        <w:contextualSpacing/>
        <w:rPr>
          <w:lang w:val="en-NZ"/>
        </w:rPr>
      </w:pPr>
      <w:r>
        <w:rPr>
          <w:lang w:val="en-NZ"/>
        </w:rPr>
        <w:t xml:space="preserve">The Committee asked if Māori are more likely to </w:t>
      </w:r>
      <w:r w:rsidR="00C82710">
        <w:rPr>
          <w:lang w:val="en-NZ"/>
        </w:rPr>
        <w:t>get</w:t>
      </w:r>
      <w:r>
        <w:rPr>
          <w:lang w:val="en-NZ"/>
        </w:rPr>
        <w:t xml:space="preserve"> influenza or to receive influenza vaccinations. The Researcher stated that</w:t>
      </w:r>
      <w:r w:rsidR="00A2548F">
        <w:rPr>
          <w:lang w:val="en-NZ"/>
        </w:rPr>
        <w:t xml:space="preserve"> influenza vaccine funding is provided on the basis of (co-)morbidity. As</w:t>
      </w:r>
      <w:r>
        <w:rPr>
          <w:lang w:val="en-NZ"/>
        </w:rPr>
        <w:t xml:space="preserve"> Māori </w:t>
      </w:r>
      <w:r w:rsidR="00A2548F">
        <w:rPr>
          <w:lang w:val="en-NZ"/>
        </w:rPr>
        <w:t>have a higher incidence of comorbidities, and</w:t>
      </w:r>
      <w:r>
        <w:rPr>
          <w:lang w:val="en-NZ"/>
        </w:rPr>
        <w:t xml:space="preserve"> are more likely to receive</w:t>
      </w:r>
      <w:r w:rsidR="00A2548F">
        <w:rPr>
          <w:lang w:val="en-NZ"/>
        </w:rPr>
        <w:t xml:space="preserve"> complications from</w:t>
      </w:r>
      <w:r>
        <w:rPr>
          <w:lang w:val="en-NZ"/>
        </w:rPr>
        <w:t xml:space="preserve"> influenza, </w:t>
      </w:r>
      <w:r w:rsidR="00A2548F">
        <w:rPr>
          <w:lang w:val="en-NZ"/>
        </w:rPr>
        <w:t>they are more likely to be eligible for the free or funded vaccine.</w:t>
      </w:r>
    </w:p>
    <w:p w14:paraId="3CB8066B" w14:textId="7FA544FD" w:rsidR="0064095C" w:rsidRDefault="0064095C" w:rsidP="00493BF2">
      <w:pPr>
        <w:numPr>
          <w:ilvl w:val="0"/>
          <w:numId w:val="9"/>
        </w:numPr>
        <w:spacing w:before="80" w:after="80"/>
        <w:contextualSpacing/>
        <w:rPr>
          <w:lang w:val="en-NZ"/>
        </w:rPr>
      </w:pPr>
      <w:r>
        <w:rPr>
          <w:lang w:val="en-NZ"/>
        </w:rPr>
        <w:t xml:space="preserve">The Committee asked if, by having the standard flu vaccine as an exclusion criterion, standard of care is being withheld in this study. The Researcher explained that the study is providing a vaccine of a higher standard than the local standard of care, and </w:t>
      </w:r>
      <w:r w:rsidR="00A2548F">
        <w:rPr>
          <w:lang w:val="en-NZ"/>
        </w:rPr>
        <w:t xml:space="preserve">one </w:t>
      </w:r>
      <w:r>
        <w:rPr>
          <w:lang w:val="en-NZ"/>
        </w:rPr>
        <w:t>which is the standard of care in other countries.</w:t>
      </w:r>
    </w:p>
    <w:p w14:paraId="2D922B2D" w14:textId="5D15A040" w:rsidR="00251E7C" w:rsidRPr="00D324AA" w:rsidRDefault="00A2548F" w:rsidP="00493BF2">
      <w:pPr>
        <w:numPr>
          <w:ilvl w:val="0"/>
          <w:numId w:val="9"/>
        </w:numPr>
        <w:spacing w:before="80" w:after="80"/>
        <w:contextualSpacing/>
        <w:rPr>
          <w:lang w:val="en-NZ"/>
        </w:rPr>
      </w:pPr>
      <w:r>
        <w:rPr>
          <w:lang w:val="en-NZ"/>
        </w:rPr>
        <w:t xml:space="preserve">The </w:t>
      </w:r>
      <w:r w:rsidR="00251E7C">
        <w:rPr>
          <w:lang w:val="en-NZ"/>
        </w:rPr>
        <w:t>Committee stated that the E-Consent form was acceptable.</w:t>
      </w:r>
    </w:p>
    <w:p w14:paraId="3FABDDA0" w14:textId="1E313E50" w:rsidR="00AF7087" w:rsidRDefault="00AF7087">
      <w:pPr>
        <w:rPr>
          <w:lang w:val="en-NZ"/>
        </w:rPr>
      </w:pPr>
      <w:r>
        <w:rPr>
          <w:lang w:val="en-NZ"/>
        </w:rPr>
        <w:br w:type="page"/>
      </w:r>
    </w:p>
    <w:p w14:paraId="623042D3" w14:textId="77777777" w:rsidR="00CD6EF6" w:rsidRPr="00D324AA" w:rsidRDefault="00CD6EF6" w:rsidP="00CD6EF6">
      <w:pPr>
        <w:spacing w:before="80" w:after="80"/>
        <w:rPr>
          <w:lang w:val="en-NZ"/>
        </w:rPr>
      </w:pPr>
    </w:p>
    <w:p w14:paraId="3F62226F" w14:textId="77777777" w:rsidR="00CD6EF6" w:rsidRPr="00D324AA" w:rsidRDefault="00CD6EF6" w:rsidP="00CD6EF6">
      <w:pPr>
        <w:rPr>
          <w:u w:val="single"/>
          <w:lang w:val="en-NZ"/>
        </w:rPr>
      </w:pPr>
      <w:r w:rsidRPr="00D324AA">
        <w:rPr>
          <w:u w:val="single"/>
          <w:lang w:val="en-NZ"/>
        </w:rPr>
        <w:t>Summary of outstanding ethical issues</w:t>
      </w:r>
    </w:p>
    <w:p w14:paraId="65A44001" w14:textId="77777777" w:rsidR="00A2548F" w:rsidRDefault="00A2548F" w:rsidP="00CD6EF6">
      <w:pPr>
        <w:spacing w:before="80" w:after="80"/>
        <w:rPr>
          <w:rFonts w:cs="Arial"/>
          <w:szCs w:val="22"/>
          <w:lang w:val="en-NZ"/>
        </w:rPr>
      </w:pPr>
    </w:p>
    <w:p w14:paraId="24813DD8" w14:textId="62A280A3" w:rsidR="00CD6EF6" w:rsidRPr="00D324AA" w:rsidRDefault="00CD6EF6" w:rsidP="00CD6EF6">
      <w:pPr>
        <w:spacing w:before="80" w:after="80"/>
        <w:rPr>
          <w:rFonts w:cs="Arial"/>
          <w:szCs w:val="22"/>
          <w:lang w:val="en-NZ"/>
        </w:rPr>
      </w:pPr>
      <w:r w:rsidRPr="00D324AA">
        <w:rPr>
          <w:rFonts w:cs="Arial"/>
          <w:szCs w:val="22"/>
          <w:lang w:val="en-NZ"/>
        </w:rPr>
        <w:t xml:space="preserve">The Committee requested the following changes to the </w:t>
      </w:r>
      <w:r w:rsidR="00A2548F">
        <w:rPr>
          <w:rFonts w:cs="Arial"/>
          <w:szCs w:val="22"/>
          <w:lang w:val="en-NZ"/>
        </w:rPr>
        <w:t xml:space="preserve">main </w:t>
      </w:r>
      <w:r w:rsidRPr="00D324AA">
        <w:rPr>
          <w:rFonts w:cs="Arial"/>
          <w:szCs w:val="22"/>
          <w:lang w:val="en-NZ"/>
        </w:rPr>
        <w:t xml:space="preserve">Participant Information Sheet and Consent Form: </w:t>
      </w:r>
    </w:p>
    <w:p w14:paraId="0D2E57B8" w14:textId="77777777" w:rsidR="00CD6EF6" w:rsidRPr="00D324AA" w:rsidRDefault="00CD6EF6" w:rsidP="00CD6EF6">
      <w:pPr>
        <w:spacing w:before="80" w:after="80"/>
        <w:rPr>
          <w:rFonts w:cs="Arial"/>
          <w:szCs w:val="22"/>
          <w:lang w:val="en-NZ"/>
        </w:rPr>
      </w:pPr>
    </w:p>
    <w:p w14:paraId="3E59C210" w14:textId="116C28DD" w:rsidR="00A2548F" w:rsidRPr="00A2548F" w:rsidRDefault="00A2548F" w:rsidP="00A2548F">
      <w:pPr>
        <w:numPr>
          <w:ilvl w:val="0"/>
          <w:numId w:val="9"/>
        </w:numPr>
      </w:pPr>
      <w:r w:rsidRPr="00A2548F">
        <w:t>Please amend the study title, expanding the abbreviations</w:t>
      </w:r>
      <w:r>
        <w:t xml:space="preserve">, and </w:t>
      </w:r>
      <w:r w:rsidRPr="00A2548F">
        <w:t>put the lay title before the full title.</w:t>
      </w:r>
    </w:p>
    <w:p w14:paraId="45E7F5ED" w14:textId="39C464BF" w:rsidR="00CD6EF6" w:rsidRPr="00D324AA" w:rsidRDefault="00CD6EF6" w:rsidP="00493BF2">
      <w:pPr>
        <w:numPr>
          <w:ilvl w:val="0"/>
          <w:numId w:val="9"/>
        </w:numPr>
        <w:spacing w:before="80" w:after="80"/>
        <w:contextualSpacing/>
      </w:pPr>
      <w:r w:rsidRPr="00D324AA">
        <w:rPr>
          <w:rFonts w:cs="Arial"/>
          <w:szCs w:val="22"/>
          <w:lang w:val="en-NZ"/>
        </w:rPr>
        <w:t>Please</w:t>
      </w:r>
      <w:r w:rsidR="0064095C">
        <w:rPr>
          <w:rFonts w:cs="Arial"/>
          <w:szCs w:val="22"/>
          <w:lang w:val="en-NZ"/>
        </w:rPr>
        <w:t xml:space="preserve"> state clearly at the start of the PIS that this is the first time that this particular combination of medicines has been trialled in humans.</w:t>
      </w:r>
    </w:p>
    <w:p w14:paraId="0F6DA113" w14:textId="0B808806" w:rsidR="0064095C" w:rsidRDefault="0064095C" w:rsidP="00493BF2">
      <w:pPr>
        <w:numPr>
          <w:ilvl w:val="0"/>
          <w:numId w:val="9"/>
        </w:numPr>
        <w:spacing w:before="80" w:after="80"/>
        <w:contextualSpacing/>
      </w:pPr>
      <w:r>
        <w:t xml:space="preserve">Page 2: </w:t>
      </w:r>
      <w:r w:rsidR="00A2548F">
        <w:t xml:space="preserve">Please amend the paragraph beginning </w:t>
      </w:r>
      <w:r>
        <w:t>“</w:t>
      </w:r>
      <w:proofErr w:type="spellStart"/>
      <w:r w:rsidR="00A2548F" w:rsidRPr="00A2548F">
        <w:rPr>
          <w:i/>
          <w:iCs/>
          <w:lang w:val="en-NZ"/>
        </w:rPr>
        <w:t>aQIVc</w:t>
      </w:r>
      <w:proofErr w:type="spellEnd"/>
      <w:r w:rsidR="00A2548F" w:rsidRPr="00A2548F">
        <w:rPr>
          <w:lang w:val="en-NZ"/>
        </w:rPr>
        <w:t xml:space="preserve"> is currently being tested in approximately 120 participants aged 50 years and older in the United States</w:t>
      </w:r>
      <w:r>
        <w:t>” for clarity.</w:t>
      </w:r>
      <w:r w:rsidR="00A2548F">
        <w:t xml:space="preserve"> The second sentence should either be bolded or moved to the first page of the PIS.</w:t>
      </w:r>
    </w:p>
    <w:p w14:paraId="4EB714BE" w14:textId="17ABF84D" w:rsidR="0064095C" w:rsidRDefault="0064095C" w:rsidP="00493BF2">
      <w:pPr>
        <w:numPr>
          <w:ilvl w:val="0"/>
          <w:numId w:val="9"/>
        </w:numPr>
        <w:spacing w:before="80" w:after="80"/>
        <w:contextualSpacing/>
      </w:pPr>
      <w:r>
        <w:t xml:space="preserve">Page 12 </w:t>
      </w:r>
      <w:r w:rsidR="00A2548F">
        <w:t>“</w:t>
      </w:r>
      <w:r>
        <w:t>what will happen to my information</w:t>
      </w:r>
      <w:r w:rsidR="00A2548F">
        <w:t>”</w:t>
      </w:r>
      <w:r>
        <w:t>: please clearly distinguish between identified and de-identified information, and the risks involved with the use of that information. Please refer to the HDEC template for guidance</w:t>
      </w:r>
      <w:r w:rsidR="00A2548F">
        <w:t xml:space="preserve"> </w:t>
      </w:r>
      <w:r w:rsidR="00A2548F" w:rsidRPr="00A2548F">
        <w:t>https://ethics.health.govt.nz/system/files/documents/pages/participant-information-sheet-consent-form-template-sep20.doc</w:t>
      </w:r>
      <w:r>
        <w:t>.</w:t>
      </w:r>
    </w:p>
    <w:p w14:paraId="1E22287D" w14:textId="248A3B3D" w:rsidR="0064095C" w:rsidRDefault="00A2548F" w:rsidP="00A2548F">
      <w:pPr>
        <w:spacing w:before="80" w:after="80"/>
        <w:ind w:left="720"/>
        <w:contextualSpacing/>
      </w:pPr>
      <w:r>
        <w:t>C</w:t>
      </w:r>
      <w:r w:rsidR="0064095C">
        <w:t>orrect “pseudonymised” to “de-identified”.</w:t>
      </w:r>
    </w:p>
    <w:p w14:paraId="0E60B97B" w14:textId="38D73A20" w:rsidR="0064095C" w:rsidRDefault="0064095C" w:rsidP="00493BF2">
      <w:pPr>
        <w:numPr>
          <w:ilvl w:val="0"/>
          <w:numId w:val="9"/>
        </w:numPr>
        <w:spacing w:before="80" w:after="80"/>
        <w:contextualSpacing/>
      </w:pPr>
      <w:r>
        <w:t>Please make the option for the GP to be informed mandatory.</w:t>
      </w:r>
    </w:p>
    <w:p w14:paraId="33DDAB07" w14:textId="3BDAC89A" w:rsidR="0064095C" w:rsidRPr="00D324AA" w:rsidRDefault="0064095C" w:rsidP="00493BF2">
      <w:pPr>
        <w:numPr>
          <w:ilvl w:val="0"/>
          <w:numId w:val="9"/>
        </w:numPr>
        <w:spacing w:before="80" w:after="80"/>
        <w:contextualSpacing/>
      </w:pPr>
      <w:r>
        <w:t>Please reduce the contraceptive risks information</w:t>
      </w:r>
      <w:r w:rsidR="00A2548F">
        <w:t xml:space="preserve"> in the PIS</w:t>
      </w:r>
      <w:r>
        <w:t>.</w:t>
      </w:r>
    </w:p>
    <w:p w14:paraId="160FC031" w14:textId="77777777" w:rsidR="00CD6EF6" w:rsidRPr="00D324AA" w:rsidRDefault="00CD6EF6" w:rsidP="00CD6EF6">
      <w:pPr>
        <w:spacing w:before="80" w:after="80"/>
      </w:pPr>
    </w:p>
    <w:p w14:paraId="754CD9F6" w14:textId="77777777" w:rsidR="00CD6EF6" w:rsidRPr="00D324AA" w:rsidRDefault="00CD6EF6" w:rsidP="00CD6EF6">
      <w:pPr>
        <w:rPr>
          <w:u w:val="single"/>
          <w:lang w:val="en-NZ"/>
        </w:rPr>
      </w:pPr>
      <w:r w:rsidRPr="00D324AA">
        <w:rPr>
          <w:u w:val="single"/>
          <w:lang w:val="en-NZ"/>
        </w:rPr>
        <w:t xml:space="preserve">Decision </w:t>
      </w:r>
    </w:p>
    <w:p w14:paraId="20529B1F" w14:textId="77777777" w:rsidR="00CD6EF6" w:rsidRPr="00D324AA" w:rsidRDefault="00CD6EF6" w:rsidP="00CD6EF6">
      <w:pPr>
        <w:rPr>
          <w:lang w:val="en-NZ"/>
        </w:rPr>
      </w:pPr>
    </w:p>
    <w:p w14:paraId="1C15A558" w14:textId="77777777" w:rsidR="00CD6EF6" w:rsidRPr="00D324AA" w:rsidRDefault="00CD6EF6" w:rsidP="00CD6EF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574D379" w14:textId="77777777" w:rsidR="00CD6EF6" w:rsidRPr="00D324AA" w:rsidRDefault="00CD6EF6" w:rsidP="00CD6EF6">
      <w:pPr>
        <w:rPr>
          <w:color w:val="FF0000"/>
          <w:lang w:val="en-NZ"/>
        </w:rPr>
      </w:pPr>
    </w:p>
    <w:p w14:paraId="6DE18CC4" w14:textId="77777777" w:rsidR="00CD6EF6" w:rsidRPr="00A2548F" w:rsidRDefault="00CD6EF6" w:rsidP="00CD6EF6">
      <w:pPr>
        <w:numPr>
          <w:ilvl w:val="0"/>
          <w:numId w:val="5"/>
        </w:numPr>
        <w:contextualSpacing/>
        <w:rPr>
          <w:rFonts w:cs="Arial"/>
          <w:szCs w:val="22"/>
          <w:lang w:val="en-NZ"/>
        </w:rPr>
      </w:pPr>
      <w:r w:rsidRPr="00A2548F">
        <w:rPr>
          <w:rFonts w:cs="Arial"/>
          <w:szCs w:val="22"/>
          <w:lang w:val="en-NZ"/>
        </w:rPr>
        <w:t>Please address all outstanding ethical issues raised by the Committee.</w:t>
      </w:r>
    </w:p>
    <w:p w14:paraId="00E223CF" w14:textId="77777777" w:rsidR="00CD6EF6" w:rsidRPr="00A2548F" w:rsidRDefault="00CD6EF6" w:rsidP="00CD6EF6">
      <w:pPr>
        <w:numPr>
          <w:ilvl w:val="0"/>
          <w:numId w:val="5"/>
        </w:numPr>
        <w:contextualSpacing/>
        <w:rPr>
          <w:rFonts w:cs="Arial"/>
          <w:szCs w:val="22"/>
          <w:lang w:val="en-NZ"/>
        </w:rPr>
      </w:pPr>
      <w:r w:rsidRPr="00A2548F">
        <w:rPr>
          <w:rFonts w:cs="Arial"/>
          <w:szCs w:val="22"/>
          <w:lang w:val="en-NZ"/>
        </w:rPr>
        <w:t>Please update the Participant Information Sheet and Consent Form, taking into account the suggestions made by the Committee.</w:t>
      </w:r>
    </w:p>
    <w:p w14:paraId="189BE180" w14:textId="2DA585DD"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33C4751D" w14:textId="77777777" w:rsidTr="00CD6EF6">
        <w:trPr>
          <w:trHeight w:val="280"/>
        </w:trPr>
        <w:tc>
          <w:tcPr>
            <w:tcW w:w="966" w:type="dxa"/>
            <w:tcBorders>
              <w:top w:val="nil"/>
              <w:left w:val="nil"/>
              <w:bottom w:val="nil"/>
              <w:right w:val="nil"/>
            </w:tcBorders>
          </w:tcPr>
          <w:p w14:paraId="2F26B861" w14:textId="77777777" w:rsidR="00CD6EF6" w:rsidRPr="00960BFE" w:rsidRDefault="00CD6EF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7B7C22A6"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4A2A19" w14:textId="77777777" w:rsidR="00CD6EF6" w:rsidRPr="00960BFE" w:rsidRDefault="00CD6EF6">
            <w:pPr>
              <w:autoSpaceDE w:val="0"/>
              <w:autoSpaceDN w:val="0"/>
              <w:adjustRightInd w:val="0"/>
            </w:pPr>
            <w:r w:rsidRPr="00960BFE">
              <w:rPr>
                <w:b/>
              </w:rPr>
              <w:t>20/STH/211</w:t>
            </w:r>
            <w:r w:rsidRPr="00960BFE">
              <w:t xml:space="preserve"> </w:t>
            </w:r>
          </w:p>
        </w:tc>
      </w:tr>
      <w:tr w:rsidR="00CD6EF6" w:rsidRPr="00960BFE" w14:paraId="12CD9E3F" w14:textId="77777777" w:rsidTr="00CD6EF6">
        <w:trPr>
          <w:trHeight w:val="280"/>
        </w:trPr>
        <w:tc>
          <w:tcPr>
            <w:tcW w:w="966" w:type="dxa"/>
            <w:tcBorders>
              <w:top w:val="nil"/>
              <w:left w:val="nil"/>
              <w:bottom w:val="nil"/>
              <w:right w:val="nil"/>
            </w:tcBorders>
          </w:tcPr>
          <w:p w14:paraId="3C0FE0E4"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483353BC"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74202305" w14:textId="77777777" w:rsidR="00CD6EF6" w:rsidRPr="00960BFE" w:rsidRDefault="00CD6EF6">
            <w:pPr>
              <w:autoSpaceDE w:val="0"/>
              <w:autoSpaceDN w:val="0"/>
              <w:adjustRightInd w:val="0"/>
            </w:pPr>
            <w:r w:rsidRPr="00960BFE">
              <w:t xml:space="preserve">0171 - Phase 3 Extension Study of TD-9855 for Treating </w:t>
            </w:r>
            <w:proofErr w:type="spellStart"/>
            <w:r w:rsidRPr="00960BFE">
              <w:t>snOH</w:t>
            </w:r>
            <w:proofErr w:type="spellEnd"/>
            <w:r w:rsidRPr="00960BFE">
              <w:t xml:space="preserve"> in Subjects with Primary Autonomic Failure </w:t>
            </w:r>
          </w:p>
        </w:tc>
      </w:tr>
      <w:tr w:rsidR="00CD6EF6" w:rsidRPr="00960BFE" w14:paraId="753CA004" w14:textId="77777777" w:rsidTr="00CD6EF6">
        <w:trPr>
          <w:trHeight w:val="280"/>
        </w:trPr>
        <w:tc>
          <w:tcPr>
            <w:tcW w:w="966" w:type="dxa"/>
            <w:tcBorders>
              <w:top w:val="nil"/>
              <w:left w:val="nil"/>
              <w:bottom w:val="nil"/>
              <w:right w:val="nil"/>
            </w:tcBorders>
          </w:tcPr>
          <w:p w14:paraId="7965FD30"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8AF09C8"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4E17147F" w14:textId="77777777" w:rsidR="00CD6EF6" w:rsidRPr="00960BFE" w:rsidRDefault="00CD6EF6">
            <w:pPr>
              <w:autoSpaceDE w:val="0"/>
              <w:autoSpaceDN w:val="0"/>
              <w:adjustRightInd w:val="0"/>
            </w:pPr>
            <w:r w:rsidRPr="00960BFE">
              <w:t xml:space="preserve">Prof Timothy Anderson </w:t>
            </w:r>
          </w:p>
        </w:tc>
      </w:tr>
      <w:tr w:rsidR="00CD6EF6" w:rsidRPr="00960BFE" w14:paraId="31D39E15" w14:textId="77777777" w:rsidTr="00CD6EF6">
        <w:trPr>
          <w:trHeight w:val="280"/>
        </w:trPr>
        <w:tc>
          <w:tcPr>
            <w:tcW w:w="966" w:type="dxa"/>
            <w:tcBorders>
              <w:top w:val="nil"/>
              <w:left w:val="nil"/>
              <w:bottom w:val="nil"/>
              <w:right w:val="nil"/>
            </w:tcBorders>
          </w:tcPr>
          <w:p w14:paraId="7A0F36F5"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4BC60F9"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39E0EF9F" w14:textId="77777777" w:rsidR="00CD6EF6" w:rsidRPr="00960BFE" w:rsidRDefault="00CD6EF6">
            <w:pPr>
              <w:autoSpaceDE w:val="0"/>
              <w:autoSpaceDN w:val="0"/>
              <w:adjustRightInd w:val="0"/>
            </w:pPr>
            <w:proofErr w:type="spellStart"/>
            <w:r w:rsidRPr="00960BFE">
              <w:t>Theravance</w:t>
            </w:r>
            <w:proofErr w:type="spellEnd"/>
            <w:r w:rsidRPr="00960BFE">
              <w:t xml:space="preserve"> Biopharma Ireland Ltd </w:t>
            </w:r>
          </w:p>
        </w:tc>
      </w:tr>
      <w:tr w:rsidR="00CD6EF6" w:rsidRPr="00960BFE" w14:paraId="1E64635F" w14:textId="77777777" w:rsidTr="00CD6EF6">
        <w:trPr>
          <w:trHeight w:val="280"/>
        </w:trPr>
        <w:tc>
          <w:tcPr>
            <w:tcW w:w="966" w:type="dxa"/>
            <w:tcBorders>
              <w:top w:val="nil"/>
              <w:left w:val="nil"/>
              <w:bottom w:val="nil"/>
              <w:right w:val="nil"/>
            </w:tcBorders>
          </w:tcPr>
          <w:p w14:paraId="3CE87D7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E2246E6"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4406CB62" w14:textId="77777777" w:rsidR="00CD6EF6" w:rsidRPr="00960BFE" w:rsidRDefault="00CD6EF6">
            <w:pPr>
              <w:autoSpaceDE w:val="0"/>
              <w:autoSpaceDN w:val="0"/>
              <w:adjustRightInd w:val="0"/>
            </w:pPr>
            <w:r w:rsidRPr="00960BFE">
              <w:t xml:space="preserve">26 November 2020 </w:t>
            </w:r>
          </w:p>
        </w:tc>
      </w:tr>
    </w:tbl>
    <w:p w14:paraId="6BCB92AE" w14:textId="77777777" w:rsidR="00455423" w:rsidRPr="00960BFE" w:rsidRDefault="00455423">
      <w:pPr>
        <w:autoSpaceDE w:val="0"/>
        <w:autoSpaceDN w:val="0"/>
        <w:adjustRightInd w:val="0"/>
      </w:pPr>
      <w:r w:rsidRPr="00960BFE">
        <w:t xml:space="preserve"> </w:t>
      </w:r>
    </w:p>
    <w:p w14:paraId="2C5E2250" w14:textId="5FF3F34B" w:rsidR="00CD6EF6" w:rsidRPr="00D324AA" w:rsidRDefault="00251E7C" w:rsidP="00CD6EF6">
      <w:pPr>
        <w:autoSpaceDE w:val="0"/>
        <w:autoSpaceDN w:val="0"/>
        <w:adjustRightInd w:val="0"/>
        <w:rPr>
          <w:sz w:val="20"/>
          <w:lang w:val="en-NZ"/>
        </w:rPr>
      </w:pPr>
      <w:r w:rsidRPr="00251E7C">
        <w:rPr>
          <w:rFonts w:cs="Arial"/>
          <w:szCs w:val="22"/>
          <w:lang w:val="en-NZ"/>
        </w:rPr>
        <w:t>No member of the study team</w:t>
      </w:r>
      <w:r w:rsidR="00CD6EF6" w:rsidRPr="00D324AA">
        <w:rPr>
          <w:lang w:val="en-NZ"/>
        </w:rPr>
        <w:t xml:space="preserve"> was present via videoconference for discussion of this application.</w:t>
      </w:r>
    </w:p>
    <w:p w14:paraId="32571435" w14:textId="77777777" w:rsidR="00CD6EF6" w:rsidRPr="00D324AA" w:rsidRDefault="00CD6EF6" w:rsidP="00CD6EF6">
      <w:pPr>
        <w:rPr>
          <w:u w:val="single"/>
          <w:lang w:val="en-NZ"/>
        </w:rPr>
      </w:pPr>
    </w:p>
    <w:p w14:paraId="51AEF11F" w14:textId="77777777" w:rsidR="00CD6EF6" w:rsidRPr="00D324AA" w:rsidRDefault="00CD6EF6" w:rsidP="00CD6EF6">
      <w:pPr>
        <w:rPr>
          <w:u w:val="single"/>
          <w:lang w:val="en-NZ"/>
        </w:rPr>
      </w:pPr>
      <w:r w:rsidRPr="00D324AA">
        <w:rPr>
          <w:u w:val="single"/>
          <w:lang w:val="en-NZ"/>
        </w:rPr>
        <w:t>Potential conflicts of interest</w:t>
      </w:r>
    </w:p>
    <w:p w14:paraId="3F65111F" w14:textId="77777777" w:rsidR="00CD6EF6" w:rsidRPr="00D324AA" w:rsidRDefault="00CD6EF6" w:rsidP="00CD6EF6">
      <w:pPr>
        <w:rPr>
          <w:b/>
          <w:lang w:val="en-NZ"/>
        </w:rPr>
      </w:pPr>
    </w:p>
    <w:p w14:paraId="234EAA74"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2E76A122" w14:textId="77777777" w:rsidR="00CD6EF6" w:rsidRPr="00D324AA" w:rsidRDefault="00CD6EF6" w:rsidP="00CD6EF6">
      <w:pPr>
        <w:rPr>
          <w:rFonts w:cs="Arial"/>
          <w:color w:val="33CCCC"/>
          <w:szCs w:val="22"/>
          <w:lang w:val="en-NZ"/>
        </w:rPr>
      </w:pPr>
    </w:p>
    <w:p w14:paraId="18107364" w14:textId="4687E4F1" w:rsidR="00CD6EF6" w:rsidRPr="00493BF2" w:rsidRDefault="00493BF2" w:rsidP="00CD6EF6">
      <w:pPr>
        <w:rPr>
          <w:rFonts w:cs="Arial"/>
          <w:szCs w:val="22"/>
          <w:lang w:val="en-NZ"/>
        </w:rPr>
      </w:pPr>
      <w:r w:rsidRPr="00493BF2">
        <w:rPr>
          <w:rFonts w:cs="Arial"/>
          <w:szCs w:val="22"/>
          <w:lang w:val="en-NZ"/>
        </w:rPr>
        <w:t>Paul Chin</w:t>
      </w:r>
      <w:r w:rsidR="00CD6EF6" w:rsidRPr="00493BF2">
        <w:rPr>
          <w:rFonts w:cs="Arial"/>
          <w:szCs w:val="22"/>
          <w:lang w:val="en-NZ"/>
        </w:rPr>
        <w:t xml:space="preserve"> declared a potential conflict of interest and the Committee decided </w:t>
      </w:r>
      <w:r>
        <w:rPr>
          <w:rFonts w:cs="Arial"/>
          <w:szCs w:val="22"/>
          <w:lang w:val="en-NZ"/>
        </w:rPr>
        <w:t>that it was not substantial</w:t>
      </w:r>
    </w:p>
    <w:p w14:paraId="4A27753B" w14:textId="77777777" w:rsidR="00CD6EF6" w:rsidRPr="00D324AA" w:rsidRDefault="00CD6EF6" w:rsidP="00CD6EF6">
      <w:pPr>
        <w:rPr>
          <w:lang w:val="en-NZ"/>
        </w:rPr>
      </w:pPr>
    </w:p>
    <w:p w14:paraId="66C93139" w14:textId="77777777" w:rsidR="00CD6EF6" w:rsidRPr="00D324AA" w:rsidRDefault="00CD6EF6" w:rsidP="00CD6EF6">
      <w:pPr>
        <w:rPr>
          <w:u w:val="single"/>
          <w:lang w:val="en-NZ"/>
        </w:rPr>
      </w:pPr>
      <w:r w:rsidRPr="00D324AA">
        <w:rPr>
          <w:u w:val="single"/>
          <w:lang w:val="en-NZ"/>
        </w:rPr>
        <w:t>Summary of Study</w:t>
      </w:r>
    </w:p>
    <w:p w14:paraId="4F723AE9" w14:textId="77777777" w:rsidR="00CD6EF6" w:rsidRPr="00D324AA" w:rsidRDefault="00CD6EF6" w:rsidP="00CD6EF6">
      <w:pPr>
        <w:rPr>
          <w:u w:val="single"/>
          <w:lang w:val="en-NZ"/>
        </w:rPr>
      </w:pPr>
    </w:p>
    <w:p w14:paraId="10E78422" w14:textId="20E7BE6E" w:rsidR="00CD6EF6" w:rsidRPr="00D324AA" w:rsidRDefault="00493BF2" w:rsidP="00493BF2">
      <w:pPr>
        <w:numPr>
          <w:ilvl w:val="0"/>
          <w:numId w:val="10"/>
        </w:numPr>
        <w:contextualSpacing/>
        <w:rPr>
          <w:lang w:val="en-NZ"/>
        </w:rPr>
      </w:pPr>
      <w:r w:rsidRPr="00493BF2">
        <w:rPr>
          <w:lang w:val="en-NZ"/>
        </w:rPr>
        <w:t>The purpose of this study is to look at how safe</w:t>
      </w:r>
      <w:r w:rsidR="007027DE">
        <w:rPr>
          <w:lang w:val="en-NZ"/>
        </w:rPr>
        <w:t xml:space="preserve"> and tolerable</w:t>
      </w:r>
      <w:r w:rsidRPr="00493BF2">
        <w:rPr>
          <w:lang w:val="en-NZ"/>
        </w:rPr>
        <w:t xml:space="preserve"> TD 9855 is when taken over a longer period of time (three and a half years) to treat symptomatic neurogenic orthostatic hypotension (</w:t>
      </w:r>
      <w:proofErr w:type="spellStart"/>
      <w:r w:rsidRPr="00493BF2">
        <w:rPr>
          <w:lang w:val="en-NZ"/>
        </w:rPr>
        <w:t>snOH</w:t>
      </w:r>
      <w:proofErr w:type="spellEnd"/>
      <w:r w:rsidRPr="00493BF2">
        <w:rPr>
          <w:lang w:val="en-NZ"/>
        </w:rPr>
        <w:t>) in people with Parkinson’s disease (PD), multiple system atrophy</w:t>
      </w:r>
      <w:r w:rsidR="007027DE">
        <w:rPr>
          <w:lang w:val="en-NZ"/>
        </w:rPr>
        <w:t xml:space="preserve"> </w:t>
      </w:r>
      <w:r w:rsidRPr="00493BF2">
        <w:rPr>
          <w:lang w:val="en-NZ"/>
        </w:rPr>
        <w:t xml:space="preserve">(MSA), or pure autonomic failure (PAF). </w:t>
      </w:r>
      <w:r w:rsidR="007027DE">
        <w:rPr>
          <w:lang w:val="en-NZ"/>
        </w:rPr>
        <w:t>The study takes the design of a p</w:t>
      </w:r>
      <w:r w:rsidRPr="00493BF2">
        <w:rPr>
          <w:lang w:val="en-NZ"/>
        </w:rPr>
        <w:t>hase 3, multi-</w:t>
      </w:r>
      <w:proofErr w:type="spellStart"/>
      <w:r w:rsidRPr="00493BF2">
        <w:rPr>
          <w:lang w:val="en-NZ"/>
        </w:rPr>
        <w:t>center</w:t>
      </w:r>
      <w:proofErr w:type="spellEnd"/>
      <w:r w:rsidRPr="00493BF2">
        <w:rPr>
          <w:lang w:val="en-NZ"/>
        </w:rPr>
        <w:t>, open-label study where the study drug is administered to those from the previous phase who are likely to benefit from longer term treatment.</w:t>
      </w:r>
    </w:p>
    <w:p w14:paraId="10D35C57" w14:textId="77777777" w:rsidR="00CD6EF6" w:rsidRPr="00D324AA" w:rsidRDefault="00CD6EF6" w:rsidP="00CD6EF6">
      <w:pPr>
        <w:spacing w:before="80" w:after="80"/>
        <w:rPr>
          <w:lang w:val="en-NZ"/>
        </w:rPr>
      </w:pPr>
    </w:p>
    <w:p w14:paraId="178A2D0E" w14:textId="77777777" w:rsidR="00CD6EF6" w:rsidRPr="00D324AA" w:rsidRDefault="00CD6EF6" w:rsidP="00CD6EF6">
      <w:pPr>
        <w:rPr>
          <w:u w:val="single"/>
          <w:lang w:val="en-NZ"/>
        </w:rPr>
      </w:pPr>
      <w:r w:rsidRPr="00D324AA">
        <w:rPr>
          <w:u w:val="single"/>
          <w:lang w:val="en-NZ"/>
        </w:rPr>
        <w:t>Summary of outstanding ethical issues</w:t>
      </w:r>
    </w:p>
    <w:p w14:paraId="2AEF3573" w14:textId="77777777" w:rsidR="00CD6EF6" w:rsidRPr="00D324AA" w:rsidRDefault="00CD6EF6" w:rsidP="00CD6EF6">
      <w:pPr>
        <w:rPr>
          <w:lang w:val="en-NZ"/>
        </w:rPr>
      </w:pPr>
    </w:p>
    <w:p w14:paraId="35E23B91"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3140BC2" w14:textId="77777777" w:rsidR="00CD6EF6" w:rsidRPr="00D324AA" w:rsidRDefault="00CD6EF6" w:rsidP="00CD6EF6">
      <w:pPr>
        <w:autoSpaceDE w:val="0"/>
        <w:autoSpaceDN w:val="0"/>
        <w:adjustRightInd w:val="0"/>
        <w:rPr>
          <w:szCs w:val="22"/>
          <w:lang w:val="en-NZ"/>
        </w:rPr>
      </w:pPr>
    </w:p>
    <w:p w14:paraId="2464150A" w14:textId="77777777" w:rsidR="007027DE" w:rsidRDefault="007027DE" w:rsidP="007027DE">
      <w:pPr>
        <w:numPr>
          <w:ilvl w:val="0"/>
          <w:numId w:val="10"/>
        </w:numPr>
        <w:spacing w:after="120"/>
        <w:ind w:left="714" w:hanging="357"/>
        <w:rPr>
          <w:lang w:val="en-NZ"/>
        </w:rPr>
      </w:pPr>
      <w:r w:rsidRPr="007027DE">
        <w:rPr>
          <w:lang w:val="en-NZ"/>
        </w:rPr>
        <w:t>The Committee sated that the study cannot be terminated for commercial reasons (National Ethical Standards para 11.37).</w:t>
      </w:r>
    </w:p>
    <w:p w14:paraId="5A5C2193" w14:textId="42D94620" w:rsidR="007027DE" w:rsidRPr="007027DE" w:rsidRDefault="007027DE" w:rsidP="007027DE">
      <w:pPr>
        <w:ind w:left="720"/>
        <w:rPr>
          <w:lang w:val="en-NZ"/>
        </w:rPr>
      </w:pPr>
      <w:r w:rsidRPr="007027DE">
        <w:rPr>
          <w:u w:val="single"/>
          <w:lang w:val="en-NZ"/>
        </w:rPr>
        <w:t>Further information requested:</w:t>
      </w:r>
    </w:p>
    <w:p w14:paraId="26E59042" w14:textId="7E27E2F3" w:rsidR="007027DE" w:rsidRDefault="007027DE" w:rsidP="007027DE">
      <w:pPr>
        <w:numPr>
          <w:ilvl w:val="0"/>
          <w:numId w:val="10"/>
        </w:numPr>
        <w:rPr>
          <w:lang w:val="en-NZ"/>
        </w:rPr>
      </w:pPr>
      <w:r>
        <w:rPr>
          <w:lang w:val="en-NZ"/>
        </w:rPr>
        <w:t xml:space="preserve">Question </w:t>
      </w:r>
      <w:r w:rsidRPr="007027DE">
        <w:rPr>
          <w:lang w:val="en-NZ"/>
        </w:rPr>
        <w:t>R.2.3:</w:t>
      </w:r>
      <w:r>
        <w:rPr>
          <w:lang w:val="en-NZ"/>
        </w:rPr>
        <w:t xml:space="preserve"> please explain why it is necessary to include participants’ initials in addition to their study ID number, and why health information is needed for 25 years.</w:t>
      </w:r>
    </w:p>
    <w:p w14:paraId="215EA7B5" w14:textId="77777777" w:rsidR="007027DE" w:rsidRDefault="007027DE" w:rsidP="007027DE">
      <w:pPr>
        <w:numPr>
          <w:ilvl w:val="0"/>
          <w:numId w:val="10"/>
        </w:numPr>
        <w:rPr>
          <w:lang w:val="en-NZ"/>
        </w:rPr>
      </w:pPr>
      <w:r>
        <w:rPr>
          <w:lang w:val="en-NZ"/>
        </w:rPr>
        <w:t>R.2.4: please reconcile the statement “data are de-identified for storage” with “lab results and source documents are identified by name and date of birth.”</w:t>
      </w:r>
    </w:p>
    <w:p w14:paraId="47158DE4" w14:textId="6B944C3B" w:rsidR="007027DE" w:rsidRDefault="007027DE" w:rsidP="007027DE">
      <w:pPr>
        <w:numPr>
          <w:ilvl w:val="0"/>
          <w:numId w:val="10"/>
        </w:numPr>
        <w:rPr>
          <w:lang w:val="en-NZ"/>
        </w:rPr>
      </w:pPr>
      <w:r>
        <w:rPr>
          <w:lang w:val="en-NZ"/>
        </w:rPr>
        <w:t>R.4.1: please discuss the extent to which the roles of clinician and researcher will be separated so as to avoid any undue influence for participants.</w:t>
      </w:r>
    </w:p>
    <w:p w14:paraId="73D710B4" w14:textId="6EA5A078" w:rsidR="007027DE" w:rsidRDefault="007027DE" w:rsidP="007027DE">
      <w:pPr>
        <w:numPr>
          <w:ilvl w:val="0"/>
          <w:numId w:val="10"/>
        </w:numPr>
        <w:rPr>
          <w:lang w:val="en-NZ"/>
        </w:rPr>
      </w:pPr>
      <w:r>
        <w:rPr>
          <w:lang w:val="en-NZ"/>
        </w:rPr>
        <w:t>Please explain the role of the Catalyst materials.</w:t>
      </w:r>
      <w:r w:rsidRPr="007027DE">
        <w:rPr>
          <w:lang w:val="en-NZ"/>
        </w:rPr>
        <w:t xml:space="preserve"> </w:t>
      </w:r>
    </w:p>
    <w:p w14:paraId="57C9431E" w14:textId="71254A75" w:rsidR="007027DE" w:rsidRPr="007027DE" w:rsidRDefault="007027DE" w:rsidP="007027DE">
      <w:pPr>
        <w:numPr>
          <w:ilvl w:val="0"/>
          <w:numId w:val="10"/>
        </w:numPr>
        <w:rPr>
          <w:lang w:val="en-NZ"/>
        </w:rPr>
      </w:pPr>
      <w:r>
        <w:rPr>
          <w:lang w:val="en-NZ"/>
        </w:rPr>
        <w:t>Please provide a safety/monitoring plan relating to the questionnaires uploaded; how any concerning findings (depression, suicidality) will be responded to, will participants’ GP’s be informed etc.</w:t>
      </w:r>
    </w:p>
    <w:p w14:paraId="3B7C042F" w14:textId="50308AB7" w:rsidR="007027DE" w:rsidRDefault="007027DE" w:rsidP="007027DE">
      <w:pPr>
        <w:numPr>
          <w:ilvl w:val="0"/>
          <w:numId w:val="10"/>
        </w:numPr>
        <w:rPr>
          <w:rFonts w:cs="Arial"/>
        </w:rPr>
      </w:pPr>
      <w:r w:rsidRPr="007027DE">
        <w:rPr>
          <w:rFonts w:cs="Arial"/>
        </w:rPr>
        <w:t>The Committee asked for greater detail around the management of tissue and data in the New Zealand part of the study to be added either to the study protocol or to a separate tissue and data management plan. This should meet those requirements set out in para 12.15 of the National Ethical Standards. For guidance, please refer to the HDEC tissue and data management template (</w:t>
      </w:r>
      <w:hyperlink r:id="rId14" w:history="1">
        <w:r w:rsidRPr="00380A80">
          <w:rPr>
            <w:rStyle w:val="Hyperlink"/>
            <w:rFonts w:cs="Arial"/>
          </w:rPr>
          <w:t>https://ethics.health.govt.nz/system/files/documents/pages/hdec-data-tissue-management-template-oct2020.docx</w:t>
        </w:r>
      </w:hyperlink>
      <w:r w:rsidRPr="007027DE">
        <w:rPr>
          <w:rFonts w:cs="Arial"/>
        </w:rPr>
        <w:t>)</w:t>
      </w:r>
      <w:r>
        <w:rPr>
          <w:rFonts w:cs="Arial"/>
        </w:rPr>
        <w:t xml:space="preserve">. </w:t>
      </w:r>
    </w:p>
    <w:p w14:paraId="71466A1D" w14:textId="70808898" w:rsidR="00AF7087" w:rsidRDefault="00AF7087">
      <w:pPr>
        <w:rPr>
          <w:rFonts w:cs="Arial"/>
        </w:rPr>
      </w:pPr>
      <w:r>
        <w:rPr>
          <w:rFonts w:cs="Arial"/>
        </w:rPr>
        <w:br w:type="page"/>
      </w:r>
    </w:p>
    <w:p w14:paraId="0E05174C" w14:textId="77777777" w:rsidR="007027DE" w:rsidRPr="00CE5996" w:rsidRDefault="007027DE" w:rsidP="007027DE">
      <w:pPr>
        <w:ind w:left="720"/>
        <w:rPr>
          <w:rFonts w:cs="Arial"/>
        </w:rPr>
      </w:pPr>
    </w:p>
    <w:p w14:paraId="5CE1437C" w14:textId="6DF1C0C1" w:rsidR="00CD6EF6" w:rsidRPr="00D324AA" w:rsidRDefault="00CD6EF6" w:rsidP="00CD6EF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8E6E38F" w14:textId="77777777" w:rsidR="00CD6EF6" w:rsidRPr="00D324AA" w:rsidRDefault="00CD6EF6" w:rsidP="00CD6EF6">
      <w:pPr>
        <w:spacing w:before="80" w:after="80"/>
        <w:rPr>
          <w:rFonts w:cs="Arial"/>
          <w:szCs w:val="22"/>
          <w:lang w:val="en-NZ"/>
        </w:rPr>
      </w:pPr>
    </w:p>
    <w:p w14:paraId="5CB4B3EC" w14:textId="1A87CFA6" w:rsidR="00CD6EF6" w:rsidRPr="00D324AA" w:rsidRDefault="00CD6EF6" w:rsidP="007027DE">
      <w:pPr>
        <w:numPr>
          <w:ilvl w:val="0"/>
          <w:numId w:val="10"/>
        </w:numPr>
        <w:spacing w:before="80" w:after="80"/>
        <w:contextualSpacing/>
      </w:pPr>
      <w:r w:rsidRPr="00D324AA">
        <w:rPr>
          <w:rFonts w:cs="Arial"/>
          <w:szCs w:val="22"/>
          <w:lang w:val="en-NZ"/>
        </w:rPr>
        <w:t>Please</w:t>
      </w:r>
      <w:r w:rsidR="00251E7C">
        <w:rPr>
          <w:rFonts w:cs="Arial"/>
          <w:szCs w:val="22"/>
          <w:lang w:val="en-NZ"/>
        </w:rPr>
        <w:t xml:space="preserve"> simplify the lay title.</w:t>
      </w:r>
    </w:p>
    <w:p w14:paraId="1B674FCF" w14:textId="062A5AFF" w:rsidR="00CD6EF6" w:rsidRDefault="00251E7C" w:rsidP="007027DE">
      <w:pPr>
        <w:numPr>
          <w:ilvl w:val="0"/>
          <w:numId w:val="10"/>
        </w:numPr>
        <w:spacing w:before="80" w:after="80"/>
        <w:contextualSpacing/>
      </w:pPr>
      <w:r>
        <w:t>Please clarify</w:t>
      </w:r>
      <w:r w:rsidR="007027DE">
        <w:t xml:space="preserve"> the </w:t>
      </w:r>
      <w:r>
        <w:t>length of study</w:t>
      </w:r>
      <w:r w:rsidR="007027DE">
        <w:t xml:space="preserve"> in addition to the previous study.</w:t>
      </w:r>
    </w:p>
    <w:p w14:paraId="1EE5ADA1" w14:textId="012AF2B0" w:rsidR="00251E7C" w:rsidRDefault="007027DE" w:rsidP="007027DE">
      <w:pPr>
        <w:numPr>
          <w:ilvl w:val="0"/>
          <w:numId w:val="10"/>
        </w:numPr>
        <w:spacing w:before="80" w:after="80"/>
        <w:contextualSpacing/>
      </w:pPr>
      <w:r>
        <w:t>The answer</w:t>
      </w:r>
      <w:r w:rsidR="00251E7C">
        <w:t xml:space="preserve"> “no future research” </w:t>
      </w:r>
      <w:r>
        <w:t xml:space="preserve">to question B.4.4 </w:t>
      </w:r>
      <w:r w:rsidR="00251E7C">
        <w:t xml:space="preserve">conflicts with </w:t>
      </w:r>
      <w:r>
        <w:t xml:space="preserve">the statement </w:t>
      </w:r>
      <w:r w:rsidRPr="007027DE">
        <w:t>“</w:t>
      </w:r>
      <w:r>
        <w:t>t</w:t>
      </w:r>
      <w:r w:rsidRPr="007027DE">
        <w:t>he results and data collected from this study, including your personal data, may lead to the development of commercial products for the diagnosis, cure, mitigation, treatment, or prevention of disease</w:t>
      </w:r>
      <w:r>
        <w:t xml:space="preserve">” in the PIS. </w:t>
      </w:r>
      <w:r w:rsidRPr="007027DE">
        <w:t xml:space="preserve">If the intent is simply to convey the notion that participants will not be compensated for any commercial success of </w:t>
      </w:r>
      <w:proofErr w:type="spellStart"/>
      <w:r w:rsidRPr="007027DE">
        <w:t>ampreloxetine</w:t>
      </w:r>
      <w:proofErr w:type="spellEnd"/>
      <w:r w:rsidRPr="007027DE">
        <w:t xml:space="preserve">, then say so. </w:t>
      </w:r>
    </w:p>
    <w:p w14:paraId="524B687B" w14:textId="77777777" w:rsidR="007027DE" w:rsidRDefault="007027DE" w:rsidP="007027DE">
      <w:pPr>
        <w:numPr>
          <w:ilvl w:val="0"/>
          <w:numId w:val="10"/>
        </w:numPr>
        <w:spacing w:before="80" w:after="80"/>
        <w:contextualSpacing/>
      </w:pPr>
      <w:r w:rsidRPr="007027DE">
        <w:t xml:space="preserve">Deep vein thrombosis is listed as a “non-serious side effects” – what is the reason for this? </w:t>
      </w:r>
    </w:p>
    <w:p w14:paraId="61B53C62" w14:textId="61396726" w:rsidR="00251E7C" w:rsidRDefault="007027DE" w:rsidP="007027DE">
      <w:pPr>
        <w:numPr>
          <w:ilvl w:val="0"/>
          <w:numId w:val="10"/>
        </w:numPr>
        <w:spacing w:before="80" w:after="80"/>
        <w:contextualSpacing/>
      </w:pPr>
      <w:r>
        <w:t>“</w:t>
      </w:r>
      <w:r w:rsidRPr="007027DE">
        <w:t xml:space="preserve">You should be aware that data collected by the Sponsor up to the time you withdraw will form part of the research project results. If you do not want them to do this, you must tell them before you join the research project.” The second sentence should be something like “This is a requirement of participation.” </w:t>
      </w:r>
    </w:p>
    <w:p w14:paraId="745F383D" w14:textId="0EE4D364" w:rsidR="00251E7C" w:rsidRDefault="00251E7C" w:rsidP="007027DE">
      <w:pPr>
        <w:numPr>
          <w:ilvl w:val="0"/>
          <w:numId w:val="10"/>
        </w:numPr>
        <w:spacing w:before="80" w:after="80"/>
        <w:contextualSpacing/>
      </w:pPr>
      <w:r>
        <w:t>Please state that it is a requirement of participation that data up to the point of withdrawal will be kept.</w:t>
      </w:r>
    </w:p>
    <w:p w14:paraId="7B8E5920" w14:textId="70C80BDE" w:rsidR="00251E7C" w:rsidRDefault="00251E7C" w:rsidP="007027DE">
      <w:pPr>
        <w:numPr>
          <w:ilvl w:val="0"/>
          <w:numId w:val="10"/>
        </w:numPr>
        <w:spacing w:before="80" w:after="80"/>
        <w:contextualSpacing/>
      </w:pPr>
      <w:r>
        <w:t xml:space="preserve">Reproductive risks: please remove the statement that the hormonal </w:t>
      </w:r>
      <w:r w:rsidR="007027DE">
        <w:t xml:space="preserve">contraceptive </w:t>
      </w:r>
      <w:r>
        <w:t>pill is a reliable form of contraception. Please refer to the HDEC template for guidance</w:t>
      </w:r>
      <w:r w:rsidR="007027DE">
        <w:t xml:space="preserve"> </w:t>
      </w:r>
      <w:hyperlink r:id="rId15" w:history="1">
        <w:r w:rsidR="007027DE" w:rsidRPr="00380A80">
          <w:rPr>
            <w:rStyle w:val="Hyperlink"/>
          </w:rPr>
          <w:t>https://ethics.health.govt.nz/system/files/documents/pages/participant-information-sheet-consent-form-template-reproductive-risks-17apr20.docx</w:t>
        </w:r>
      </w:hyperlink>
      <w:r>
        <w:t>.</w:t>
      </w:r>
      <w:r w:rsidR="007027DE">
        <w:t xml:space="preserve"> </w:t>
      </w:r>
    </w:p>
    <w:p w14:paraId="457C44FA" w14:textId="42E26A5E" w:rsidR="007027DE" w:rsidRDefault="007027DE" w:rsidP="007027DE">
      <w:pPr>
        <w:numPr>
          <w:ilvl w:val="0"/>
          <w:numId w:val="10"/>
        </w:numPr>
        <w:spacing w:before="80" w:after="80"/>
        <w:contextualSpacing/>
      </w:pPr>
      <w:r>
        <w:t xml:space="preserve">Please make it clear that pregnancy tests will be required </w:t>
      </w:r>
      <w:r>
        <w:rPr>
          <w:i/>
        </w:rPr>
        <w:t>throughout</w:t>
      </w:r>
      <w:r>
        <w:t xml:space="preserve"> the study.</w:t>
      </w:r>
    </w:p>
    <w:p w14:paraId="02FFCC8C" w14:textId="2F08ADF5" w:rsidR="00251E7C" w:rsidRDefault="00251E7C" w:rsidP="007027DE">
      <w:pPr>
        <w:numPr>
          <w:ilvl w:val="0"/>
          <w:numId w:val="10"/>
        </w:numPr>
        <w:spacing w:before="80" w:after="80"/>
        <w:contextualSpacing/>
      </w:pPr>
      <w:r>
        <w:t>Page 8: please check the information about the coding of data, as it is inconsistent with the information on the application form.</w:t>
      </w:r>
      <w:r w:rsidR="007027DE">
        <w:t xml:space="preserve"> </w:t>
      </w:r>
    </w:p>
    <w:p w14:paraId="04EF26F9" w14:textId="0FE4E414" w:rsidR="00251E7C" w:rsidRPr="00D324AA" w:rsidRDefault="00251E7C" w:rsidP="007027DE">
      <w:pPr>
        <w:numPr>
          <w:ilvl w:val="0"/>
          <w:numId w:val="10"/>
        </w:numPr>
        <w:spacing w:before="80" w:after="80"/>
        <w:contextualSpacing/>
      </w:pPr>
      <w:r>
        <w:t>Page 9 side-effects: please try to reduce the length</w:t>
      </w:r>
      <w:r w:rsidR="007027DE">
        <w:t xml:space="preserve"> of this section</w:t>
      </w:r>
      <w:r>
        <w:t xml:space="preserve"> (e.g. ‘more than’ rather than ‘more than or equal to’).</w:t>
      </w:r>
    </w:p>
    <w:p w14:paraId="656D8154" w14:textId="77777777" w:rsidR="00CD6EF6" w:rsidRPr="00D324AA" w:rsidRDefault="00CD6EF6" w:rsidP="00CD6EF6">
      <w:pPr>
        <w:spacing w:before="80" w:after="80"/>
      </w:pPr>
    </w:p>
    <w:p w14:paraId="35075825" w14:textId="77777777" w:rsidR="00CD6EF6" w:rsidRPr="00D324AA" w:rsidRDefault="00CD6EF6" w:rsidP="00CD6EF6">
      <w:pPr>
        <w:rPr>
          <w:u w:val="single"/>
          <w:lang w:val="en-NZ"/>
        </w:rPr>
      </w:pPr>
      <w:r w:rsidRPr="00D324AA">
        <w:rPr>
          <w:u w:val="single"/>
          <w:lang w:val="en-NZ"/>
        </w:rPr>
        <w:t xml:space="preserve">Decision </w:t>
      </w:r>
    </w:p>
    <w:p w14:paraId="45782257" w14:textId="77777777" w:rsidR="00CD6EF6" w:rsidRPr="00D324AA" w:rsidRDefault="00CD6EF6" w:rsidP="00CD6EF6">
      <w:pPr>
        <w:rPr>
          <w:lang w:val="en-NZ"/>
        </w:rPr>
      </w:pPr>
    </w:p>
    <w:p w14:paraId="2CCA3701" w14:textId="77777777" w:rsidR="00CD6EF6" w:rsidRPr="00D324AA" w:rsidRDefault="00CD6EF6" w:rsidP="00CD6EF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4ACDB35" w14:textId="77777777" w:rsidR="00CD6EF6" w:rsidRPr="00D324AA" w:rsidRDefault="00CD6EF6" w:rsidP="00CD6EF6">
      <w:pPr>
        <w:rPr>
          <w:lang w:val="en-NZ"/>
        </w:rPr>
      </w:pPr>
    </w:p>
    <w:p w14:paraId="566262C9" w14:textId="77777777" w:rsidR="00CD6EF6" w:rsidRPr="007027DE" w:rsidRDefault="00CD6EF6" w:rsidP="00CD6EF6">
      <w:pPr>
        <w:numPr>
          <w:ilvl w:val="0"/>
          <w:numId w:val="4"/>
        </w:numPr>
        <w:contextualSpacing/>
        <w:rPr>
          <w:rFonts w:cs="Arial"/>
          <w:szCs w:val="22"/>
          <w:lang w:val="en-NZ"/>
        </w:rPr>
      </w:pPr>
      <w:r w:rsidRPr="007027DE">
        <w:rPr>
          <w:rFonts w:cs="Arial"/>
          <w:szCs w:val="22"/>
          <w:lang w:val="en-NZ"/>
        </w:rPr>
        <w:t>Please address all outstanding ethical issues, providing the information requested by the Committee.</w:t>
      </w:r>
    </w:p>
    <w:p w14:paraId="17748D64" w14:textId="77777777" w:rsidR="00CD6EF6" w:rsidRPr="007027DE" w:rsidRDefault="00CD6EF6" w:rsidP="00CD6EF6">
      <w:pPr>
        <w:numPr>
          <w:ilvl w:val="0"/>
          <w:numId w:val="4"/>
        </w:numPr>
        <w:contextualSpacing/>
        <w:rPr>
          <w:rFonts w:cs="Arial"/>
          <w:szCs w:val="22"/>
          <w:lang w:val="en-NZ"/>
        </w:rPr>
      </w:pPr>
      <w:r w:rsidRPr="007027DE">
        <w:rPr>
          <w:rFonts w:cs="Arial"/>
          <w:szCs w:val="22"/>
          <w:lang w:val="en-NZ"/>
        </w:rPr>
        <w:t>Please update the Participant Information Sheet and Consent Form, taking into account the suggestions made by the Committee.</w:t>
      </w:r>
    </w:p>
    <w:p w14:paraId="6D60FD08" w14:textId="77777777" w:rsidR="00CD6EF6" w:rsidRPr="00D324AA" w:rsidRDefault="00CD6EF6" w:rsidP="00CD6EF6">
      <w:pPr>
        <w:rPr>
          <w:color w:val="FF0000"/>
          <w:lang w:val="en-NZ"/>
        </w:rPr>
      </w:pPr>
    </w:p>
    <w:p w14:paraId="763097C9" w14:textId="2126B4A6" w:rsidR="00455423" w:rsidRPr="00251E7C" w:rsidRDefault="00CD6EF6" w:rsidP="007027DE">
      <w:pPr>
        <w:rPr>
          <w:lang w:val="en-NZ"/>
        </w:rPr>
      </w:pPr>
      <w:r w:rsidRPr="00D324AA">
        <w:rPr>
          <w:lang w:val="en-NZ"/>
        </w:rPr>
        <w:t>After receipt of the information requested by the Committee, a final decision on the application will be made b</w:t>
      </w:r>
      <w:r w:rsidR="007027DE">
        <w:rPr>
          <w:lang w:val="en-NZ"/>
        </w:rPr>
        <w:t xml:space="preserve">y </w:t>
      </w:r>
      <w:r w:rsidR="007027DE" w:rsidRPr="007027DE">
        <w:rPr>
          <w:lang w:val="en-NZ"/>
        </w:rPr>
        <w:t xml:space="preserve">Dr Paul Chin </w:t>
      </w:r>
      <w:r w:rsidR="007027DE">
        <w:rPr>
          <w:lang w:val="en-NZ"/>
        </w:rPr>
        <w:t xml:space="preserve">and </w:t>
      </w:r>
      <w:r w:rsidR="007027DE" w:rsidRPr="007027DE">
        <w:rPr>
          <w:lang w:val="en-NZ"/>
        </w:rPr>
        <w:t>Mr Dominic Fitchett</w:t>
      </w:r>
      <w:r w:rsidRPr="00D324AA">
        <w:rPr>
          <w:lang w:val="en-NZ"/>
        </w:rPr>
        <w:t>.</w:t>
      </w:r>
      <w:r w:rsidR="0045542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0C4501E4" w14:textId="77777777" w:rsidTr="00CD6EF6">
        <w:trPr>
          <w:trHeight w:val="280"/>
        </w:trPr>
        <w:tc>
          <w:tcPr>
            <w:tcW w:w="966" w:type="dxa"/>
            <w:tcBorders>
              <w:top w:val="nil"/>
              <w:left w:val="nil"/>
              <w:bottom w:val="nil"/>
              <w:right w:val="nil"/>
            </w:tcBorders>
          </w:tcPr>
          <w:p w14:paraId="413BF7AD" w14:textId="77777777" w:rsidR="00CD6EF6" w:rsidRPr="00960BFE" w:rsidRDefault="00CD6EF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49972DA"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D7E836" w14:textId="77777777" w:rsidR="00CD6EF6" w:rsidRPr="00960BFE" w:rsidRDefault="00CD6EF6">
            <w:pPr>
              <w:autoSpaceDE w:val="0"/>
              <w:autoSpaceDN w:val="0"/>
              <w:adjustRightInd w:val="0"/>
            </w:pPr>
            <w:r w:rsidRPr="00960BFE">
              <w:rPr>
                <w:b/>
              </w:rPr>
              <w:t>20/STH/212</w:t>
            </w:r>
            <w:r w:rsidRPr="00960BFE">
              <w:t xml:space="preserve"> </w:t>
            </w:r>
          </w:p>
        </w:tc>
      </w:tr>
      <w:tr w:rsidR="00CD6EF6" w:rsidRPr="00960BFE" w14:paraId="4E663B27" w14:textId="77777777" w:rsidTr="00CD6EF6">
        <w:trPr>
          <w:trHeight w:val="280"/>
        </w:trPr>
        <w:tc>
          <w:tcPr>
            <w:tcW w:w="966" w:type="dxa"/>
            <w:tcBorders>
              <w:top w:val="nil"/>
              <w:left w:val="nil"/>
              <w:bottom w:val="nil"/>
              <w:right w:val="nil"/>
            </w:tcBorders>
          </w:tcPr>
          <w:p w14:paraId="61883BF7"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42714C32"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0F84EF5C" w14:textId="77777777" w:rsidR="00CD6EF6" w:rsidRPr="00960BFE" w:rsidRDefault="00CD6EF6">
            <w:pPr>
              <w:autoSpaceDE w:val="0"/>
              <w:autoSpaceDN w:val="0"/>
              <w:adjustRightInd w:val="0"/>
            </w:pPr>
            <w:r w:rsidRPr="00960BFE">
              <w:t xml:space="preserve">ALXN1830-HV-108: A study assessing single and multiple doses of ALXN1830 in healthy adults. </w:t>
            </w:r>
          </w:p>
        </w:tc>
      </w:tr>
      <w:tr w:rsidR="00CD6EF6" w:rsidRPr="00960BFE" w14:paraId="42F83144" w14:textId="77777777" w:rsidTr="00CD6EF6">
        <w:trPr>
          <w:trHeight w:val="280"/>
        </w:trPr>
        <w:tc>
          <w:tcPr>
            <w:tcW w:w="966" w:type="dxa"/>
            <w:tcBorders>
              <w:top w:val="nil"/>
              <w:left w:val="nil"/>
              <w:bottom w:val="nil"/>
              <w:right w:val="nil"/>
            </w:tcBorders>
          </w:tcPr>
          <w:p w14:paraId="0A0E3971"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EBE5B1F"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47BAA182" w14:textId="2B6F98AB" w:rsidR="00CD6EF6" w:rsidRPr="00960BFE" w:rsidRDefault="00CD6EF6">
            <w:pPr>
              <w:autoSpaceDE w:val="0"/>
              <w:autoSpaceDN w:val="0"/>
              <w:adjustRightInd w:val="0"/>
            </w:pPr>
            <w:r w:rsidRPr="00960BFE">
              <w:t xml:space="preserve">Dr Mark Marshall </w:t>
            </w:r>
          </w:p>
        </w:tc>
      </w:tr>
      <w:tr w:rsidR="00CD6EF6" w:rsidRPr="00960BFE" w14:paraId="4686DF56" w14:textId="77777777" w:rsidTr="00CD6EF6">
        <w:trPr>
          <w:trHeight w:val="280"/>
        </w:trPr>
        <w:tc>
          <w:tcPr>
            <w:tcW w:w="966" w:type="dxa"/>
            <w:tcBorders>
              <w:top w:val="nil"/>
              <w:left w:val="nil"/>
              <w:bottom w:val="nil"/>
              <w:right w:val="nil"/>
            </w:tcBorders>
          </w:tcPr>
          <w:p w14:paraId="7ADA72F7"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297976A0"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33C8AC92" w14:textId="77777777" w:rsidR="00CD6EF6" w:rsidRPr="00960BFE" w:rsidRDefault="00CD6EF6">
            <w:pPr>
              <w:autoSpaceDE w:val="0"/>
              <w:autoSpaceDN w:val="0"/>
              <w:adjustRightInd w:val="0"/>
            </w:pPr>
            <w:proofErr w:type="spellStart"/>
            <w:r w:rsidRPr="00960BFE">
              <w:t>Syneos</w:t>
            </w:r>
            <w:proofErr w:type="spellEnd"/>
            <w:r w:rsidRPr="00960BFE">
              <w:t xml:space="preserve"> Health New Zealand Limited </w:t>
            </w:r>
          </w:p>
        </w:tc>
      </w:tr>
      <w:tr w:rsidR="00CD6EF6" w:rsidRPr="00960BFE" w14:paraId="3F32B3B8" w14:textId="77777777" w:rsidTr="00CD6EF6">
        <w:trPr>
          <w:trHeight w:val="280"/>
        </w:trPr>
        <w:tc>
          <w:tcPr>
            <w:tcW w:w="966" w:type="dxa"/>
            <w:tcBorders>
              <w:top w:val="nil"/>
              <w:left w:val="nil"/>
              <w:bottom w:val="nil"/>
              <w:right w:val="nil"/>
            </w:tcBorders>
          </w:tcPr>
          <w:p w14:paraId="4046DAAE"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79401ED2"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2BEB67C9" w14:textId="77777777" w:rsidR="00CD6EF6" w:rsidRPr="00960BFE" w:rsidRDefault="00CD6EF6">
            <w:pPr>
              <w:autoSpaceDE w:val="0"/>
              <w:autoSpaceDN w:val="0"/>
              <w:adjustRightInd w:val="0"/>
            </w:pPr>
            <w:r w:rsidRPr="00960BFE">
              <w:t xml:space="preserve">26 November 2020 </w:t>
            </w:r>
          </w:p>
        </w:tc>
      </w:tr>
    </w:tbl>
    <w:p w14:paraId="7684EE1D" w14:textId="77777777" w:rsidR="00455423" w:rsidRPr="00960BFE" w:rsidRDefault="00455423">
      <w:pPr>
        <w:autoSpaceDE w:val="0"/>
        <w:autoSpaceDN w:val="0"/>
        <w:adjustRightInd w:val="0"/>
      </w:pPr>
      <w:r w:rsidRPr="00960BFE">
        <w:t xml:space="preserve"> </w:t>
      </w:r>
    </w:p>
    <w:p w14:paraId="5F594826" w14:textId="587E4625" w:rsidR="00CD6EF6" w:rsidRPr="008E096F" w:rsidRDefault="008E096F" w:rsidP="008E096F">
      <w:pPr>
        <w:spacing w:before="80" w:after="80"/>
        <w:rPr>
          <w:rFonts w:cs="Arial"/>
          <w:lang w:val="en-NZ" w:eastAsia="en-GB"/>
        </w:rPr>
      </w:pPr>
      <w:r>
        <w:rPr>
          <w:rFonts w:cs="Arial"/>
          <w:lang w:val="en-NZ" w:eastAsia="en-GB"/>
        </w:rPr>
        <w:t xml:space="preserve">Dr Mark Marshall and </w:t>
      </w:r>
      <w:proofErr w:type="spellStart"/>
      <w:r>
        <w:rPr>
          <w:rFonts w:cs="Arial"/>
          <w:lang w:val="en-NZ" w:eastAsia="en-GB"/>
        </w:rPr>
        <w:t>Shuruthi</w:t>
      </w:r>
      <w:proofErr w:type="spellEnd"/>
      <w:r>
        <w:rPr>
          <w:rFonts w:cs="Arial"/>
          <w:lang w:val="en-NZ" w:eastAsia="en-GB"/>
        </w:rPr>
        <w:t xml:space="preserve"> were</w:t>
      </w:r>
      <w:r w:rsidR="00CD6EF6" w:rsidRPr="00D324AA">
        <w:rPr>
          <w:lang w:val="en-NZ"/>
        </w:rPr>
        <w:t xml:space="preserve"> present via videoconference for discussion of this application.</w:t>
      </w:r>
    </w:p>
    <w:p w14:paraId="7F31C639" w14:textId="77777777" w:rsidR="00CD6EF6" w:rsidRPr="00D324AA" w:rsidRDefault="00CD6EF6" w:rsidP="00CD6EF6">
      <w:pPr>
        <w:rPr>
          <w:u w:val="single"/>
          <w:lang w:val="en-NZ"/>
        </w:rPr>
      </w:pPr>
    </w:p>
    <w:p w14:paraId="338E728B" w14:textId="77777777" w:rsidR="00CD6EF6" w:rsidRPr="00D324AA" w:rsidRDefault="00CD6EF6" w:rsidP="00CD6EF6">
      <w:pPr>
        <w:rPr>
          <w:u w:val="single"/>
          <w:lang w:val="en-NZ"/>
        </w:rPr>
      </w:pPr>
      <w:r w:rsidRPr="00D324AA">
        <w:rPr>
          <w:u w:val="single"/>
          <w:lang w:val="en-NZ"/>
        </w:rPr>
        <w:t>Potential conflicts of interest</w:t>
      </w:r>
    </w:p>
    <w:p w14:paraId="7ACCFF75" w14:textId="77777777" w:rsidR="00CD6EF6" w:rsidRPr="00D324AA" w:rsidRDefault="00CD6EF6" w:rsidP="00CD6EF6">
      <w:pPr>
        <w:rPr>
          <w:b/>
          <w:lang w:val="en-NZ"/>
        </w:rPr>
      </w:pPr>
    </w:p>
    <w:p w14:paraId="257117DA"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7EACD2D8" w14:textId="77777777" w:rsidR="00CD6EF6" w:rsidRPr="00D324AA" w:rsidRDefault="00CD6EF6" w:rsidP="00CD6EF6">
      <w:pPr>
        <w:rPr>
          <w:lang w:val="en-NZ"/>
        </w:rPr>
      </w:pPr>
    </w:p>
    <w:p w14:paraId="4721A1B4" w14:textId="77777777" w:rsidR="00CD6EF6" w:rsidRPr="00D324AA" w:rsidRDefault="00CD6EF6" w:rsidP="00CD6EF6">
      <w:pPr>
        <w:rPr>
          <w:lang w:val="en-NZ"/>
        </w:rPr>
      </w:pPr>
      <w:r w:rsidRPr="00D324AA">
        <w:rPr>
          <w:lang w:val="en-NZ"/>
        </w:rPr>
        <w:t>No potential conflicts of interest related to this application were declared by any member.</w:t>
      </w:r>
    </w:p>
    <w:p w14:paraId="5CF3A075" w14:textId="77777777" w:rsidR="00CD6EF6" w:rsidRPr="00D324AA" w:rsidRDefault="00CD6EF6" w:rsidP="00CD6EF6">
      <w:pPr>
        <w:rPr>
          <w:lang w:val="en-NZ"/>
        </w:rPr>
      </w:pPr>
    </w:p>
    <w:p w14:paraId="095F98E6" w14:textId="77777777" w:rsidR="00CD6EF6" w:rsidRPr="00D324AA" w:rsidRDefault="00CD6EF6" w:rsidP="00CD6EF6">
      <w:pPr>
        <w:rPr>
          <w:u w:val="single"/>
          <w:lang w:val="en-NZ"/>
        </w:rPr>
      </w:pPr>
      <w:r w:rsidRPr="00D324AA">
        <w:rPr>
          <w:u w:val="single"/>
          <w:lang w:val="en-NZ"/>
        </w:rPr>
        <w:t>Summary of Study</w:t>
      </w:r>
    </w:p>
    <w:p w14:paraId="337974B7" w14:textId="77777777" w:rsidR="00CD6EF6" w:rsidRPr="00D324AA" w:rsidRDefault="00CD6EF6" w:rsidP="00CD6EF6">
      <w:pPr>
        <w:rPr>
          <w:u w:val="single"/>
          <w:lang w:val="en-NZ"/>
        </w:rPr>
      </w:pPr>
    </w:p>
    <w:p w14:paraId="1C430D66" w14:textId="3A483EBF" w:rsidR="00D06A19" w:rsidRDefault="00493BF2" w:rsidP="008E096F">
      <w:pPr>
        <w:numPr>
          <w:ilvl w:val="0"/>
          <w:numId w:val="11"/>
        </w:numPr>
        <w:contextualSpacing/>
        <w:rPr>
          <w:lang w:val="en-NZ"/>
        </w:rPr>
      </w:pPr>
      <w:r w:rsidRPr="00493BF2">
        <w:rPr>
          <w:lang w:val="en-NZ"/>
        </w:rPr>
        <w:t>ALXN1830 is being developed as a potential treatment for auto-immune disorders</w:t>
      </w:r>
      <w:r w:rsidR="00D06A19">
        <w:rPr>
          <w:lang w:val="en-NZ"/>
        </w:rPr>
        <w:t>, and has been trialled in 100 participants so far</w:t>
      </w:r>
      <w:r w:rsidRPr="00493BF2">
        <w:rPr>
          <w:lang w:val="en-NZ"/>
        </w:rPr>
        <w:t xml:space="preserve">. This is the sixth study of ALXN1830 in humans, and will assess single and multiple doses of the study drug when administered as an injection under the skin (subcutaneous or SC). </w:t>
      </w:r>
    </w:p>
    <w:p w14:paraId="54C168DC" w14:textId="77777777" w:rsidR="00D06A19" w:rsidRDefault="00493BF2" w:rsidP="008E096F">
      <w:pPr>
        <w:numPr>
          <w:ilvl w:val="0"/>
          <w:numId w:val="11"/>
        </w:numPr>
        <w:contextualSpacing/>
        <w:rPr>
          <w:lang w:val="en-NZ"/>
        </w:rPr>
      </w:pPr>
      <w:r w:rsidRPr="00493BF2">
        <w:rPr>
          <w:lang w:val="en-NZ"/>
        </w:rPr>
        <w:t>Approval is being sought for Part A only</w:t>
      </w:r>
      <w:r w:rsidR="00D06A19">
        <w:rPr>
          <w:lang w:val="en-NZ"/>
        </w:rPr>
        <w:t>.</w:t>
      </w:r>
      <w:r w:rsidRPr="00493BF2">
        <w:rPr>
          <w:lang w:val="en-NZ"/>
        </w:rPr>
        <w:t xml:space="preserve"> Part A of the study aims to see: </w:t>
      </w:r>
    </w:p>
    <w:p w14:paraId="57E5B633" w14:textId="77777777" w:rsidR="00D06A19" w:rsidRDefault="00493BF2" w:rsidP="00D06A19">
      <w:pPr>
        <w:numPr>
          <w:ilvl w:val="1"/>
          <w:numId w:val="11"/>
        </w:numPr>
        <w:contextualSpacing/>
        <w:rPr>
          <w:lang w:val="en-NZ"/>
        </w:rPr>
      </w:pPr>
      <w:r w:rsidRPr="00493BF2">
        <w:rPr>
          <w:lang w:val="en-NZ"/>
        </w:rPr>
        <w:t xml:space="preserve">How safe and well-tolerated single SC doses of ALXN1830 are. </w:t>
      </w:r>
    </w:p>
    <w:p w14:paraId="0D575430" w14:textId="77777777" w:rsidR="00D06A19" w:rsidRDefault="00493BF2" w:rsidP="00D06A19">
      <w:pPr>
        <w:numPr>
          <w:ilvl w:val="1"/>
          <w:numId w:val="11"/>
        </w:numPr>
        <w:contextualSpacing/>
        <w:rPr>
          <w:lang w:val="en-NZ"/>
        </w:rPr>
      </w:pPr>
      <w:r w:rsidRPr="00493BF2">
        <w:rPr>
          <w:lang w:val="en-NZ"/>
        </w:rPr>
        <w:t xml:space="preserve">How single SC doses of ALXN1830 are absorbed, processed, and cleared by the body. </w:t>
      </w:r>
    </w:p>
    <w:p w14:paraId="0BE3D00C" w14:textId="77777777" w:rsidR="00D06A19" w:rsidRDefault="00493BF2" w:rsidP="00D06A19">
      <w:pPr>
        <w:numPr>
          <w:ilvl w:val="1"/>
          <w:numId w:val="11"/>
        </w:numPr>
        <w:contextualSpacing/>
        <w:rPr>
          <w:lang w:val="en-NZ"/>
        </w:rPr>
      </w:pPr>
      <w:r w:rsidRPr="00493BF2">
        <w:rPr>
          <w:lang w:val="en-NZ"/>
        </w:rPr>
        <w:t xml:space="preserve">How single doses of ALXN1830 affect immune system markers in the blood. </w:t>
      </w:r>
    </w:p>
    <w:p w14:paraId="5188B798" w14:textId="2185F7B4" w:rsidR="008E096F" w:rsidRPr="00D06A19" w:rsidRDefault="00493BF2" w:rsidP="00D06A19">
      <w:pPr>
        <w:numPr>
          <w:ilvl w:val="1"/>
          <w:numId w:val="11"/>
        </w:numPr>
        <w:contextualSpacing/>
        <w:rPr>
          <w:lang w:val="en-NZ"/>
        </w:rPr>
      </w:pPr>
      <w:r w:rsidRPr="00493BF2">
        <w:rPr>
          <w:lang w:val="en-NZ"/>
        </w:rPr>
        <w:t>If the body produces antibodies against ALXN1830 16 healthy men and women will take part</w:t>
      </w:r>
      <w:r w:rsidR="00CD6EF6" w:rsidRPr="00D324AA">
        <w:rPr>
          <w:lang w:val="en-NZ"/>
        </w:rPr>
        <w:t xml:space="preserve"> </w:t>
      </w:r>
    </w:p>
    <w:p w14:paraId="36DC5A9C" w14:textId="77777777" w:rsidR="00CD6EF6" w:rsidRPr="00D324AA" w:rsidRDefault="00CD6EF6" w:rsidP="00CD6EF6">
      <w:pPr>
        <w:autoSpaceDE w:val="0"/>
        <w:autoSpaceDN w:val="0"/>
        <w:adjustRightInd w:val="0"/>
        <w:rPr>
          <w:lang w:val="en-NZ"/>
        </w:rPr>
      </w:pPr>
    </w:p>
    <w:p w14:paraId="3E8CEB50" w14:textId="77777777" w:rsidR="00CD6EF6" w:rsidRPr="00D324AA" w:rsidRDefault="00CD6EF6" w:rsidP="00CD6EF6">
      <w:pPr>
        <w:rPr>
          <w:u w:val="single"/>
          <w:lang w:val="en-NZ"/>
        </w:rPr>
      </w:pPr>
      <w:r w:rsidRPr="00D324AA">
        <w:rPr>
          <w:u w:val="single"/>
          <w:lang w:val="en-NZ"/>
        </w:rPr>
        <w:t xml:space="preserve">Summary of resolved ethical issues </w:t>
      </w:r>
    </w:p>
    <w:p w14:paraId="3F2C3155" w14:textId="77777777" w:rsidR="00CD6EF6" w:rsidRPr="00D324AA" w:rsidRDefault="00CD6EF6" w:rsidP="00CD6EF6">
      <w:pPr>
        <w:rPr>
          <w:u w:val="single"/>
          <w:lang w:val="en-NZ"/>
        </w:rPr>
      </w:pPr>
    </w:p>
    <w:p w14:paraId="1D6D587B"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06E82EEB" w14:textId="77777777" w:rsidR="00CD6EF6" w:rsidRPr="00D324AA" w:rsidRDefault="00CD6EF6" w:rsidP="00CD6EF6">
      <w:pPr>
        <w:rPr>
          <w:lang w:val="en-NZ"/>
        </w:rPr>
      </w:pPr>
    </w:p>
    <w:p w14:paraId="145CA4BF" w14:textId="4339893A" w:rsidR="00CD6EF6" w:rsidRPr="00D324AA" w:rsidRDefault="00CD6EF6" w:rsidP="00493BF2">
      <w:pPr>
        <w:numPr>
          <w:ilvl w:val="0"/>
          <w:numId w:val="11"/>
        </w:numPr>
        <w:spacing w:before="80" w:after="80"/>
        <w:contextualSpacing/>
        <w:rPr>
          <w:lang w:val="en-NZ"/>
        </w:rPr>
      </w:pPr>
      <w:r w:rsidRPr="00D324AA">
        <w:rPr>
          <w:lang w:val="en-NZ"/>
        </w:rPr>
        <w:t xml:space="preserve">The Committee </w:t>
      </w:r>
      <w:r w:rsidR="008E096F">
        <w:rPr>
          <w:lang w:val="en-NZ"/>
        </w:rPr>
        <w:t>asked about a separate study which has previously been conducted in Japan</w:t>
      </w:r>
      <w:r w:rsidR="00D06A19">
        <w:rPr>
          <w:lang w:val="en-NZ"/>
        </w:rPr>
        <w:t>, and its relation to the present study</w:t>
      </w:r>
      <w:r w:rsidR="008E096F">
        <w:rPr>
          <w:lang w:val="en-NZ"/>
        </w:rPr>
        <w:t xml:space="preserve">. The Researcher explained that the Japanese population has distinct genetic characteristics, </w:t>
      </w:r>
      <w:r w:rsidR="00D06A19">
        <w:rPr>
          <w:lang w:val="en-NZ"/>
        </w:rPr>
        <w:t>which was why that previous study specifically targeted that population</w:t>
      </w:r>
      <w:r w:rsidR="008E096F">
        <w:rPr>
          <w:lang w:val="en-NZ"/>
        </w:rPr>
        <w:t xml:space="preserve">. </w:t>
      </w:r>
    </w:p>
    <w:p w14:paraId="5A838E91" w14:textId="25CA775B" w:rsidR="00CD6EF6" w:rsidRPr="008E096F" w:rsidRDefault="008E096F" w:rsidP="008E096F">
      <w:pPr>
        <w:numPr>
          <w:ilvl w:val="0"/>
          <w:numId w:val="11"/>
        </w:numPr>
        <w:spacing w:before="80" w:after="80"/>
        <w:contextualSpacing/>
        <w:rPr>
          <w:lang w:val="en-NZ"/>
        </w:rPr>
      </w:pPr>
      <w:r>
        <w:rPr>
          <w:lang w:val="en-NZ"/>
        </w:rPr>
        <w:t xml:space="preserve">The Committee asked how many individuals have previously been exposed to the dose of medication to be used in this study. The </w:t>
      </w:r>
      <w:proofErr w:type="spellStart"/>
      <w:r>
        <w:rPr>
          <w:lang w:val="en-NZ"/>
        </w:rPr>
        <w:t>Reseachers</w:t>
      </w:r>
      <w:proofErr w:type="spellEnd"/>
      <w:r>
        <w:rPr>
          <w:lang w:val="en-NZ"/>
        </w:rPr>
        <w:t xml:space="preserve"> explained that previous studies have involved </w:t>
      </w:r>
      <w:r w:rsidR="00D06A19">
        <w:rPr>
          <w:lang w:val="en-NZ"/>
        </w:rPr>
        <w:t>up to 30mg per kg</w:t>
      </w:r>
      <w:r>
        <w:rPr>
          <w:lang w:val="en-NZ"/>
        </w:rPr>
        <w:t xml:space="preserve"> doses </w:t>
      </w:r>
      <w:r w:rsidR="00D06A19">
        <w:rPr>
          <w:lang w:val="en-NZ"/>
        </w:rPr>
        <w:t xml:space="preserve">administered </w:t>
      </w:r>
      <w:r>
        <w:rPr>
          <w:lang w:val="en-NZ"/>
        </w:rPr>
        <w:t xml:space="preserve">via IV infusion. </w:t>
      </w:r>
      <w:r w:rsidR="00D06A19">
        <w:rPr>
          <w:lang w:val="en-NZ"/>
        </w:rPr>
        <w:t xml:space="preserve">IV is expected to lead to greater exposure than the </w:t>
      </w:r>
      <w:proofErr w:type="spellStart"/>
      <w:r w:rsidR="00D06A19">
        <w:rPr>
          <w:lang w:val="en-NZ"/>
        </w:rPr>
        <w:t>subcut</w:t>
      </w:r>
      <w:proofErr w:type="spellEnd"/>
      <w:r w:rsidR="00D06A19">
        <w:rPr>
          <w:lang w:val="en-NZ"/>
        </w:rPr>
        <w:t>-administered doses used in this study. The Committee was satisfied that the doses used in this study are not properly considered first in human.</w:t>
      </w:r>
      <w:r w:rsidRPr="008E096F">
        <w:rPr>
          <w:lang w:val="en-NZ"/>
        </w:rPr>
        <w:br/>
      </w:r>
    </w:p>
    <w:p w14:paraId="04013263" w14:textId="77777777" w:rsidR="00CD6EF6" w:rsidRPr="00D324AA" w:rsidRDefault="00CD6EF6" w:rsidP="00CD6EF6">
      <w:pPr>
        <w:rPr>
          <w:u w:val="single"/>
          <w:lang w:val="en-NZ"/>
        </w:rPr>
      </w:pPr>
      <w:r w:rsidRPr="00D324AA">
        <w:rPr>
          <w:u w:val="single"/>
          <w:lang w:val="en-NZ"/>
        </w:rPr>
        <w:t>Summary of outstanding ethical issues</w:t>
      </w:r>
    </w:p>
    <w:p w14:paraId="3CF6AE0C" w14:textId="77777777" w:rsidR="00CD6EF6" w:rsidRPr="00D324AA" w:rsidRDefault="00CD6EF6" w:rsidP="00CD6EF6">
      <w:pPr>
        <w:rPr>
          <w:lang w:val="en-NZ"/>
        </w:rPr>
      </w:pPr>
    </w:p>
    <w:p w14:paraId="5E7FD108"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8831577" w14:textId="77777777" w:rsidR="00CD6EF6" w:rsidRPr="00D324AA" w:rsidRDefault="00CD6EF6" w:rsidP="00CD6EF6">
      <w:pPr>
        <w:autoSpaceDE w:val="0"/>
        <w:autoSpaceDN w:val="0"/>
        <w:adjustRightInd w:val="0"/>
        <w:rPr>
          <w:szCs w:val="22"/>
          <w:lang w:val="en-NZ"/>
        </w:rPr>
      </w:pPr>
    </w:p>
    <w:p w14:paraId="07DB7636" w14:textId="1A491959" w:rsidR="00CD6EF6" w:rsidRPr="00D324AA" w:rsidRDefault="008E096F" w:rsidP="00493BF2">
      <w:pPr>
        <w:numPr>
          <w:ilvl w:val="0"/>
          <w:numId w:val="11"/>
        </w:numPr>
        <w:rPr>
          <w:rFonts w:cs="Arial"/>
          <w:color w:val="FF0000"/>
          <w:szCs w:val="22"/>
        </w:rPr>
      </w:pPr>
      <w:r w:rsidRPr="00D06A19">
        <w:rPr>
          <w:rFonts w:cs="Arial"/>
          <w:szCs w:val="22"/>
          <w:u w:val="single"/>
        </w:rPr>
        <w:t>Action requested</w:t>
      </w:r>
      <w:r w:rsidRPr="00D06A19">
        <w:rPr>
          <w:szCs w:val="22"/>
          <w:u w:val="single"/>
          <w:lang w:val="en-NZ"/>
        </w:rPr>
        <w:t>:</w:t>
      </w:r>
      <w:r>
        <w:rPr>
          <w:color w:val="4BACC6"/>
          <w:szCs w:val="22"/>
          <w:lang w:val="en-NZ"/>
        </w:rPr>
        <w:t xml:space="preserve"> </w:t>
      </w:r>
      <w:r w:rsidR="00CD6EF6" w:rsidRPr="00D324AA">
        <w:rPr>
          <w:szCs w:val="22"/>
          <w:lang w:val="en-NZ"/>
        </w:rPr>
        <w:t xml:space="preserve">The Committee </w:t>
      </w:r>
      <w:r>
        <w:rPr>
          <w:szCs w:val="22"/>
          <w:lang w:val="en-NZ"/>
        </w:rPr>
        <w:t>requested that the insurance certificate be updated with the policy territory specified as New Zealand.</w:t>
      </w:r>
      <w:r w:rsidR="00CD6EF6" w:rsidRPr="00D324AA">
        <w:rPr>
          <w:szCs w:val="22"/>
          <w:lang w:val="en-NZ"/>
        </w:rPr>
        <w:br/>
      </w:r>
    </w:p>
    <w:p w14:paraId="0952B263" w14:textId="77777777" w:rsidR="00CD6EF6" w:rsidRPr="00D324AA" w:rsidRDefault="00CD6EF6" w:rsidP="00CD6EF6">
      <w:pPr>
        <w:spacing w:before="80" w:after="80"/>
        <w:rPr>
          <w:rFonts w:cs="Arial"/>
          <w:szCs w:val="22"/>
          <w:lang w:val="en-NZ"/>
        </w:rPr>
      </w:pPr>
      <w:r w:rsidRPr="00D324AA">
        <w:rPr>
          <w:rFonts w:cs="Arial"/>
          <w:szCs w:val="22"/>
          <w:lang w:val="en-NZ"/>
        </w:rPr>
        <w:lastRenderedPageBreak/>
        <w:t xml:space="preserve">The Committee requested the following changes to the Participant Information Sheet and Consent Form: </w:t>
      </w:r>
    </w:p>
    <w:p w14:paraId="44923F5B" w14:textId="77777777" w:rsidR="00CD6EF6" w:rsidRPr="00D324AA" w:rsidRDefault="00CD6EF6" w:rsidP="00CD6EF6">
      <w:pPr>
        <w:spacing w:before="80" w:after="80"/>
        <w:rPr>
          <w:rFonts w:cs="Arial"/>
          <w:szCs w:val="22"/>
          <w:lang w:val="en-NZ"/>
        </w:rPr>
      </w:pPr>
    </w:p>
    <w:p w14:paraId="4FE6017B" w14:textId="35305636" w:rsidR="00D06A19" w:rsidRPr="00D06A19" w:rsidRDefault="00D06A19" w:rsidP="00D06A19">
      <w:pPr>
        <w:numPr>
          <w:ilvl w:val="0"/>
          <w:numId w:val="11"/>
        </w:numPr>
        <w:rPr>
          <w:rFonts w:cs="Arial"/>
          <w:szCs w:val="22"/>
          <w:lang w:val="en-NZ"/>
        </w:rPr>
      </w:pPr>
      <w:r w:rsidRPr="00D06A19">
        <w:rPr>
          <w:rFonts w:cs="Arial"/>
          <w:szCs w:val="22"/>
          <w:lang w:val="en-NZ"/>
        </w:rPr>
        <w:t>Please remove “multiple dose” from the lay study title.</w:t>
      </w:r>
    </w:p>
    <w:p w14:paraId="40596E6F" w14:textId="06C5088F" w:rsidR="008E096F" w:rsidRDefault="008E096F" w:rsidP="008E096F">
      <w:pPr>
        <w:numPr>
          <w:ilvl w:val="0"/>
          <w:numId w:val="11"/>
        </w:numPr>
        <w:spacing w:before="80" w:after="80"/>
        <w:contextualSpacing/>
        <w:rPr>
          <w:rFonts w:cs="Arial"/>
          <w:szCs w:val="22"/>
          <w:lang w:val="en-NZ"/>
        </w:rPr>
      </w:pPr>
      <w:r w:rsidRPr="008E096F">
        <w:rPr>
          <w:rFonts w:cs="Arial"/>
          <w:szCs w:val="22"/>
          <w:lang w:val="en-NZ"/>
        </w:rPr>
        <w:t xml:space="preserve">The Committee asked why oestrogen pills cannot be taken during the study. The Researchers explained that prescribed medications should be held constant over the study, so as to reduce the risk of </w:t>
      </w:r>
      <w:r w:rsidR="00D06A19">
        <w:rPr>
          <w:rFonts w:cs="Arial"/>
          <w:szCs w:val="22"/>
          <w:lang w:val="en-NZ"/>
        </w:rPr>
        <w:t>drug-drug interaction or drug metabolism. Please amend the PIS to make it clear that participants can continue their medication, but should not start any new medication while on the study. Please refer to the combined oral contraception pill, rather than only the oestrogen pill.</w:t>
      </w:r>
    </w:p>
    <w:p w14:paraId="46834C9A" w14:textId="0410FDAD" w:rsidR="008E096F" w:rsidRPr="00D324AA" w:rsidRDefault="008E096F" w:rsidP="00D06A19">
      <w:pPr>
        <w:numPr>
          <w:ilvl w:val="0"/>
          <w:numId w:val="11"/>
        </w:numPr>
        <w:spacing w:before="80" w:after="80"/>
        <w:contextualSpacing/>
      </w:pPr>
      <w:r>
        <w:rPr>
          <w:rFonts w:cs="Arial"/>
          <w:szCs w:val="22"/>
          <w:lang w:val="en-NZ"/>
        </w:rPr>
        <w:t xml:space="preserve">Please correct the </w:t>
      </w:r>
      <w:proofErr w:type="spellStart"/>
      <w:proofErr w:type="gramStart"/>
      <w:r>
        <w:rPr>
          <w:rFonts w:cs="Arial"/>
          <w:szCs w:val="22"/>
          <w:lang w:val="en-NZ"/>
        </w:rPr>
        <w:t>clinicaltrials.govt</w:t>
      </w:r>
      <w:proofErr w:type="spellEnd"/>
      <w:proofErr w:type="gramEnd"/>
      <w:r>
        <w:rPr>
          <w:rFonts w:cs="Arial"/>
          <w:szCs w:val="22"/>
          <w:lang w:val="en-NZ"/>
        </w:rPr>
        <w:t xml:space="preserve"> URL.</w:t>
      </w:r>
    </w:p>
    <w:p w14:paraId="23C1550D" w14:textId="77777777" w:rsidR="00CD6EF6" w:rsidRPr="00D324AA" w:rsidRDefault="00CD6EF6" w:rsidP="00CD6EF6">
      <w:pPr>
        <w:spacing w:before="80" w:after="80"/>
      </w:pPr>
    </w:p>
    <w:p w14:paraId="4AE8889F" w14:textId="77777777" w:rsidR="00CD6EF6" w:rsidRPr="00D324AA" w:rsidRDefault="00CD6EF6" w:rsidP="00CD6EF6">
      <w:pPr>
        <w:rPr>
          <w:u w:val="single"/>
          <w:lang w:val="en-NZ"/>
        </w:rPr>
      </w:pPr>
      <w:r w:rsidRPr="00D324AA">
        <w:rPr>
          <w:u w:val="single"/>
          <w:lang w:val="en-NZ"/>
        </w:rPr>
        <w:t xml:space="preserve">Decision </w:t>
      </w:r>
    </w:p>
    <w:p w14:paraId="55CE1EBE" w14:textId="77777777" w:rsidR="00CD6EF6" w:rsidRPr="00D324AA" w:rsidRDefault="00CD6EF6" w:rsidP="00CD6EF6">
      <w:pPr>
        <w:rPr>
          <w:lang w:val="en-NZ"/>
        </w:rPr>
      </w:pPr>
    </w:p>
    <w:p w14:paraId="5F7E36D6" w14:textId="77777777" w:rsidR="00CD6EF6" w:rsidRPr="00D324AA" w:rsidRDefault="00CD6EF6" w:rsidP="00CD6EF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80AAB74" w14:textId="77777777" w:rsidR="00CD6EF6" w:rsidRPr="00D324AA" w:rsidRDefault="00CD6EF6" w:rsidP="00CD6EF6">
      <w:pPr>
        <w:rPr>
          <w:color w:val="FF0000"/>
          <w:lang w:val="en-NZ"/>
        </w:rPr>
      </w:pPr>
    </w:p>
    <w:p w14:paraId="38FAE1BC" w14:textId="1AE099BC" w:rsidR="00CD6EF6" w:rsidRDefault="00CD6EF6" w:rsidP="00CD6EF6">
      <w:pPr>
        <w:numPr>
          <w:ilvl w:val="0"/>
          <w:numId w:val="5"/>
        </w:numPr>
        <w:contextualSpacing/>
        <w:rPr>
          <w:rFonts w:cs="Arial"/>
          <w:szCs w:val="22"/>
          <w:lang w:val="en-NZ"/>
        </w:rPr>
      </w:pPr>
      <w:r w:rsidRPr="00D06A19">
        <w:rPr>
          <w:rFonts w:cs="Arial"/>
          <w:szCs w:val="22"/>
          <w:lang w:val="en-NZ"/>
        </w:rPr>
        <w:t>Please update the Participant Information Sheet and Consent Form, taking into account the suggestions made by the Committee.</w:t>
      </w:r>
    </w:p>
    <w:p w14:paraId="35768A81" w14:textId="27E019C9" w:rsidR="00D06A19" w:rsidRPr="00D06A19" w:rsidRDefault="00D06A19" w:rsidP="00CD6EF6">
      <w:pPr>
        <w:numPr>
          <w:ilvl w:val="0"/>
          <w:numId w:val="5"/>
        </w:numPr>
        <w:contextualSpacing/>
        <w:rPr>
          <w:rFonts w:cs="Arial"/>
          <w:szCs w:val="22"/>
          <w:lang w:val="en-NZ"/>
        </w:rPr>
      </w:pPr>
      <w:r w:rsidRPr="00D06A19">
        <w:rPr>
          <w:rFonts w:cs="Arial"/>
          <w:szCs w:val="22"/>
          <w:lang w:val="en-NZ"/>
        </w:rPr>
        <w:t>Please update the</w:t>
      </w:r>
      <w:r>
        <w:rPr>
          <w:rFonts w:cs="Arial"/>
          <w:szCs w:val="22"/>
          <w:lang w:val="en-NZ"/>
        </w:rPr>
        <w:t xml:space="preserve"> sponsor insurance certificate, specifying New Zealand as the policy territory.</w:t>
      </w:r>
    </w:p>
    <w:p w14:paraId="5D79744F" w14:textId="724BC1DE"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17256CA4" w14:textId="77777777" w:rsidTr="00CD6EF6">
        <w:trPr>
          <w:trHeight w:val="280"/>
        </w:trPr>
        <w:tc>
          <w:tcPr>
            <w:tcW w:w="966" w:type="dxa"/>
            <w:tcBorders>
              <w:top w:val="nil"/>
              <w:left w:val="nil"/>
              <w:bottom w:val="nil"/>
              <w:right w:val="nil"/>
            </w:tcBorders>
          </w:tcPr>
          <w:p w14:paraId="176FE327" w14:textId="77777777" w:rsidR="00CD6EF6" w:rsidRPr="00960BFE" w:rsidRDefault="00CD6EF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3A6A0A96"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24F7E8" w14:textId="77777777" w:rsidR="00CD6EF6" w:rsidRPr="00960BFE" w:rsidRDefault="00CD6EF6">
            <w:pPr>
              <w:autoSpaceDE w:val="0"/>
              <w:autoSpaceDN w:val="0"/>
              <w:adjustRightInd w:val="0"/>
            </w:pPr>
            <w:r w:rsidRPr="00960BFE">
              <w:rPr>
                <w:b/>
              </w:rPr>
              <w:t>20/STH/213</w:t>
            </w:r>
            <w:r w:rsidRPr="00960BFE">
              <w:t xml:space="preserve"> </w:t>
            </w:r>
          </w:p>
        </w:tc>
      </w:tr>
      <w:tr w:rsidR="00CD6EF6" w:rsidRPr="00960BFE" w14:paraId="11C59E68" w14:textId="77777777" w:rsidTr="00CD6EF6">
        <w:trPr>
          <w:trHeight w:val="280"/>
        </w:trPr>
        <w:tc>
          <w:tcPr>
            <w:tcW w:w="966" w:type="dxa"/>
            <w:tcBorders>
              <w:top w:val="nil"/>
              <w:left w:val="nil"/>
              <w:bottom w:val="nil"/>
              <w:right w:val="nil"/>
            </w:tcBorders>
          </w:tcPr>
          <w:p w14:paraId="13E86652"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5AA0784"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76EF47D7" w14:textId="77777777" w:rsidR="00CD6EF6" w:rsidRPr="00960BFE" w:rsidRDefault="00CD6EF6">
            <w:pPr>
              <w:autoSpaceDE w:val="0"/>
              <w:autoSpaceDN w:val="0"/>
              <w:adjustRightInd w:val="0"/>
            </w:pPr>
            <w:r w:rsidRPr="00960BFE">
              <w:t xml:space="preserve">The New Zealand Indigo </w:t>
            </w:r>
            <w:proofErr w:type="spellStart"/>
            <w:r w:rsidRPr="00960BFE">
              <w:t>naturalis</w:t>
            </w:r>
            <w:proofErr w:type="spellEnd"/>
            <w:r w:rsidRPr="00960BFE">
              <w:t xml:space="preserve"> dose-escalation study (NZ-INDES) </w:t>
            </w:r>
          </w:p>
        </w:tc>
      </w:tr>
      <w:tr w:rsidR="00CD6EF6" w:rsidRPr="00960BFE" w14:paraId="655AB28D" w14:textId="77777777" w:rsidTr="00CD6EF6">
        <w:trPr>
          <w:trHeight w:val="280"/>
        </w:trPr>
        <w:tc>
          <w:tcPr>
            <w:tcW w:w="966" w:type="dxa"/>
            <w:tcBorders>
              <w:top w:val="nil"/>
              <w:left w:val="nil"/>
              <w:bottom w:val="nil"/>
              <w:right w:val="nil"/>
            </w:tcBorders>
          </w:tcPr>
          <w:p w14:paraId="2F70E9DE"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19C8ACA3"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4293AB87" w14:textId="77777777" w:rsidR="00CD6EF6" w:rsidRPr="00960BFE" w:rsidRDefault="00CD6EF6">
            <w:pPr>
              <w:autoSpaceDE w:val="0"/>
              <w:autoSpaceDN w:val="0"/>
              <w:adjustRightInd w:val="0"/>
            </w:pPr>
            <w:proofErr w:type="spellStart"/>
            <w:r w:rsidRPr="00960BFE">
              <w:t>Dr.</w:t>
            </w:r>
            <w:proofErr w:type="spellEnd"/>
            <w:r w:rsidRPr="00960BFE">
              <w:t xml:space="preserve"> Olivier Gasser </w:t>
            </w:r>
          </w:p>
        </w:tc>
      </w:tr>
      <w:tr w:rsidR="00CD6EF6" w:rsidRPr="00960BFE" w14:paraId="6380C2F5" w14:textId="77777777" w:rsidTr="00CD6EF6">
        <w:trPr>
          <w:trHeight w:val="280"/>
        </w:trPr>
        <w:tc>
          <w:tcPr>
            <w:tcW w:w="966" w:type="dxa"/>
            <w:tcBorders>
              <w:top w:val="nil"/>
              <w:left w:val="nil"/>
              <w:bottom w:val="nil"/>
              <w:right w:val="nil"/>
            </w:tcBorders>
          </w:tcPr>
          <w:p w14:paraId="3DEE2733"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74629B34"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05E90544" w14:textId="77777777" w:rsidR="00CD6EF6" w:rsidRPr="00960BFE" w:rsidRDefault="00CD6EF6">
            <w:pPr>
              <w:autoSpaceDE w:val="0"/>
              <w:autoSpaceDN w:val="0"/>
              <w:adjustRightInd w:val="0"/>
            </w:pPr>
            <w:r w:rsidRPr="00960BFE">
              <w:t xml:space="preserve"> </w:t>
            </w:r>
          </w:p>
        </w:tc>
      </w:tr>
      <w:tr w:rsidR="00CD6EF6" w:rsidRPr="00960BFE" w14:paraId="5DC414E2" w14:textId="77777777" w:rsidTr="00CD6EF6">
        <w:trPr>
          <w:trHeight w:val="280"/>
        </w:trPr>
        <w:tc>
          <w:tcPr>
            <w:tcW w:w="966" w:type="dxa"/>
            <w:tcBorders>
              <w:top w:val="nil"/>
              <w:left w:val="nil"/>
              <w:bottom w:val="nil"/>
              <w:right w:val="nil"/>
            </w:tcBorders>
          </w:tcPr>
          <w:p w14:paraId="4191A3FC"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0B4CCF98"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1CC4B3EA" w14:textId="77777777" w:rsidR="00CD6EF6" w:rsidRPr="00960BFE" w:rsidRDefault="00CD6EF6">
            <w:pPr>
              <w:autoSpaceDE w:val="0"/>
              <w:autoSpaceDN w:val="0"/>
              <w:adjustRightInd w:val="0"/>
            </w:pPr>
            <w:r w:rsidRPr="00960BFE">
              <w:t xml:space="preserve">26 November 2020 </w:t>
            </w:r>
          </w:p>
        </w:tc>
      </w:tr>
    </w:tbl>
    <w:p w14:paraId="731FAC8E" w14:textId="77777777" w:rsidR="00455423" w:rsidRPr="00960BFE" w:rsidRDefault="00455423">
      <w:pPr>
        <w:autoSpaceDE w:val="0"/>
        <w:autoSpaceDN w:val="0"/>
        <w:adjustRightInd w:val="0"/>
      </w:pPr>
      <w:r w:rsidRPr="00960BFE">
        <w:t xml:space="preserve"> </w:t>
      </w:r>
    </w:p>
    <w:p w14:paraId="21E72E1D" w14:textId="041D4FF3" w:rsidR="00CD6EF6" w:rsidRPr="00D324AA" w:rsidRDefault="006E7837" w:rsidP="00CD6EF6">
      <w:pPr>
        <w:autoSpaceDE w:val="0"/>
        <w:autoSpaceDN w:val="0"/>
        <w:adjustRightInd w:val="0"/>
        <w:rPr>
          <w:sz w:val="20"/>
          <w:lang w:val="en-NZ"/>
        </w:rPr>
      </w:pPr>
      <w:proofErr w:type="spellStart"/>
      <w:r w:rsidRPr="00960BFE">
        <w:t>Dr.</w:t>
      </w:r>
      <w:proofErr w:type="spellEnd"/>
      <w:r w:rsidRPr="00960BFE">
        <w:t xml:space="preserve"> Olivier Gasser </w:t>
      </w:r>
      <w:r w:rsidR="00CD6EF6" w:rsidRPr="00D324AA">
        <w:rPr>
          <w:lang w:val="en-NZ"/>
        </w:rPr>
        <w:t>was present via videoconference for discussion of this application.</w:t>
      </w:r>
    </w:p>
    <w:p w14:paraId="3CE0C934" w14:textId="77777777" w:rsidR="00CD6EF6" w:rsidRPr="00D324AA" w:rsidRDefault="00CD6EF6" w:rsidP="00CD6EF6">
      <w:pPr>
        <w:rPr>
          <w:u w:val="single"/>
          <w:lang w:val="en-NZ"/>
        </w:rPr>
      </w:pPr>
    </w:p>
    <w:p w14:paraId="1693B259" w14:textId="77777777" w:rsidR="00CD6EF6" w:rsidRPr="00D324AA" w:rsidRDefault="00CD6EF6" w:rsidP="00CD6EF6">
      <w:pPr>
        <w:rPr>
          <w:u w:val="single"/>
          <w:lang w:val="en-NZ"/>
        </w:rPr>
      </w:pPr>
      <w:r w:rsidRPr="00D324AA">
        <w:rPr>
          <w:u w:val="single"/>
          <w:lang w:val="en-NZ"/>
        </w:rPr>
        <w:t>Potential conflicts of interest</w:t>
      </w:r>
    </w:p>
    <w:p w14:paraId="3B2DCDBC" w14:textId="77777777" w:rsidR="00CD6EF6" w:rsidRPr="00D324AA" w:rsidRDefault="00CD6EF6" w:rsidP="00CD6EF6">
      <w:pPr>
        <w:rPr>
          <w:b/>
          <w:lang w:val="en-NZ"/>
        </w:rPr>
      </w:pPr>
    </w:p>
    <w:p w14:paraId="673A711F"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4812AB92" w14:textId="77777777" w:rsidR="00CD6EF6" w:rsidRPr="00D324AA" w:rsidRDefault="00CD6EF6" w:rsidP="00CD6EF6">
      <w:pPr>
        <w:rPr>
          <w:lang w:val="en-NZ"/>
        </w:rPr>
      </w:pPr>
    </w:p>
    <w:p w14:paraId="370517A8" w14:textId="08159B97" w:rsidR="00CD6EF6" w:rsidRDefault="00AA72E6" w:rsidP="00CD6EF6">
      <w:pPr>
        <w:rPr>
          <w:lang w:val="en-NZ"/>
        </w:rPr>
      </w:pPr>
      <w:r>
        <w:rPr>
          <w:lang w:val="en-NZ"/>
        </w:rPr>
        <w:t>It was noted that one of the attending researchers, Dr Patries Herst, was a member of the Central HDEC committee. As Dr Herst was a supporting investigator rather than the CI for this study, this was not thought to be substantial.</w:t>
      </w:r>
    </w:p>
    <w:p w14:paraId="1BEFD566" w14:textId="77777777" w:rsidR="006E7837" w:rsidRPr="00D324AA" w:rsidRDefault="006E7837" w:rsidP="00CD6EF6">
      <w:pPr>
        <w:rPr>
          <w:lang w:val="en-NZ"/>
        </w:rPr>
      </w:pPr>
    </w:p>
    <w:p w14:paraId="5969653E" w14:textId="77777777" w:rsidR="00CD6EF6" w:rsidRPr="00D324AA" w:rsidRDefault="00CD6EF6" w:rsidP="00CD6EF6">
      <w:pPr>
        <w:rPr>
          <w:u w:val="single"/>
          <w:lang w:val="en-NZ"/>
        </w:rPr>
      </w:pPr>
      <w:r w:rsidRPr="00D324AA">
        <w:rPr>
          <w:u w:val="single"/>
          <w:lang w:val="en-NZ"/>
        </w:rPr>
        <w:t>Summary of Study</w:t>
      </w:r>
    </w:p>
    <w:p w14:paraId="3B5DD3DD" w14:textId="77777777" w:rsidR="00CD6EF6" w:rsidRPr="00D324AA" w:rsidRDefault="00CD6EF6" w:rsidP="00CD6EF6">
      <w:pPr>
        <w:rPr>
          <w:u w:val="single"/>
          <w:lang w:val="en-NZ"/>
        </w:rPr>
      </w:pPr>
    </w:p>
    <w:p w14:paraId="2825B609" w14:textId="77777777" w:rsidR="00AA72E6" w:rsidRDefault="008E096F" w:rsidP="008E096F">
      <w:pPr>
        <w:numPr>
          <w:ilvl w:val="0"/>
          <w:numId w:val="12"/>
        </w:numPr>
        <w:contextualSpacing/>
        <w:rPr>
          <w:lang w:val="en-NZ"/>
        </w:rPr>
      </w:pPr>
      <w:r>
        <w:rPr>
          <w:lang w:val="en-NZ"/>
        </w:rPr>
        <w:t>This is a p</w:t>
      </w:r>
      <w:r w:rsidRPr="008E096F">
        <w:rPr>
          <w:lang w:val="en-NZ"/>
        </w:rPr>
        <w:t xml:space="preserve">hase 1b open label dose escalation study of a Chinese medicine, indigo </w:t>
      </w:r>
      <w:proofErr w:type="spellStart"/>
      <w:r w:rsidRPr="008E096F">
        <w:rPr>
          <w:lang w:val="en-NZ"/>
        </w:rPr>
        <w:t>naturalis</w:t>
      </w:r>
      <w:proofErr w:type="spellEnd"/>
      <w:r w:rsidRPr="008E096F">
        <w:rPr>
          <w:lang w:val="en-NZ"/>
        </w:rPr>
        <w:t xml:space="preserve">, to study its effect on the activity of an inflammatory marker (aryl hydrocarbon receptors on blood cells) and its effect on liver function in healthy participants. </w:t>
      </w:r>
    </w:p>
    <w:p w14:paraId="5DB22FC8" w14:textId="1EC4EF5E" w:rsidR="00AA72E6" w:rsidRPr="00AA72E6" w:rsidRDefault="00AA72E6" w:rsidP="00AA72E6">
      <w:pPr>
        <w:numPr>
          <w:ilvl w:val="0"/>
          <w:numId w:val="12"/>
        </w:numPr>
        <w:contextualSpacing/>
        <w:rPr>
          <w:lang w:val="en-NZ"/>
        </w:rPr>
      </w:pPr>
      <w:r>
        <w:rPr>
          <w:lang w:val="en-NZ"/>
        </w:rPr>
        <w:t>The study w</w:t>
      </w:r>
      <w:r w:rsidR="008E096F" w:rsidRPr="008E096F">
        <w:rPr>
          <w:lang w:val="en-NZ"/>
        </w:rPr>
        <w:t xml:space="preserve">ill </w:t>
      </w:r>
      <w:r>
        <w:rPr>
          <w:lang w:val="en-NZ"/>
        </w:rPr>
        <w:t>involve</w:t>
      </w:r>
      <w:r w:rsidR="008E096F" w:rsidRPr="008E096F">
        <w:rPr>
          <w:lang w:val="en-NZ"/>
        </w:rPr>
        <w:t xml:space="preserve"> 25 participants </w:t>
      </w:r>
      <w:r>
        <w:rPr>
          <w:lang w:val="en-NZ"/>
        </w:rPr>
        <w:t xml:space="preserve">(in </w:t>
      </w:r>
      <w:r w:rsidR="008E096F" w:rsidRPr="008E096F">
        <w:rPr>
          <w:lang w:val="en-NZ"/>
        </w:rPr>
        <w:t xml:space="preserve">NZ only): the first 5 will receive an inactive placebo tablet; the next 5 will be given the lowest dose of indigo </w:t>
      </w:r>
      <w:proofErr w:type="spellStart"/>
      <w:r w:rsidR="008E096F" w:rsidRPr="008E096F">
        <w:rPr>
          <w:lang w:val="en-NZ"/>
        </w:rPr>
        <w:t>naturalis</w:t>
      </w:r>
      <w:proofErr w:type="spellEnd"/>
      <w:r w:rsidR="008E096F" w:rsidRPr="008E096F">
        <w:rPr>
          <w:lang w:val="en-NZ"/>
        </w:rPr>
        <w:t>; the next 5 will receive 0.5g indigo, etc</w:t>
      </w:r>
      <w:r>
        <w:rPr>
          <w:lang w:val="en-NZ"/>
        </w:rPr>
        <w:t>.</w:t>
      </w:r>
      <w:r w:rsidR="008E096F" w:rsidRPr="008E096F">
        <w:rPr>
          <w:lang w:val="en-NZ"/>
        </w:rPr>
        <w:t xml:space="preserve"> until the last 5 participants receive 2g of the active medicine. </w:t>
      </w:r>
      <w:r w:rsidR="008E096F" w:rsidRPr="00AA72E6">
        <w:rPr>
          <w:lang w:val="en-NZ"/>
        </w:rPr>
        <w:t>5 different individuals will receive each dose, rather than escalating the dose in the same person</w:t>
      </w:r>
      <w:r w:rsidRPr="00AA72E6">
        <w:rPr>
          <w:lang w:val="en-NZ"/>
        </w:rPr>
        <w:t xml:space="preserve">. As such </w:t>
      </w:r>
      <w:r w:rsidR="008E096F" w:rsidRPr="00AA72E6">
        <w:rPr>
          <w:lang w:val="en-NZ"/>
        </w:rPr>
        <w:t xml:space="preserve">this is a single dose escalation study, rather than increasing the dose in the same person. </w:t>
      </w:r>
    </w:p>
    <w:p w14:paraId="1CE97615" w14:textId="5EB1C306" w:rsidR="00CD6EF6" w:rsidRPr="00D324AA" w:rsidRDefault="00AA72E6" w:rsidP="008E096F">
      <w:pPr>
        <w:numPr>
          <w:ilvl w:val="0"/>
          <w:numId w:val="12"/>
        </w:numPr>
        <w:contextualSpacing/>
        <w:rPr>
          <w:lang w:val="en-NZ"/>
        </w:rPr>
      </w:pPr>
      <w:r>
        <w:rPr>
          <w:lang w:val="en-NZ"/>
        </w:rPr>
        <w:t>Participation will involve</w:t>
      </w:r>
      <w:r w:rsidR="008E096F" w:rsidRPr="008E096F">
        <w:rPr>
          <w:lang w:val="en-NZ"/>
        </w:rPr>
        <w:t xml:space="preserve"> 3 visits to the </w:t>
      </w:r>
      <w:r>
        <w:rPr>
          <w:lang w:val="en-NZ"/>
        </w:rPr>
        <w:t>clinical trials unit</w:t>
      </w:r>
      <w:r w:rsidR="008E096F" w:rsidRPr="008E096F">
        <w:rPr>
          <w:lang w:val="en-NZ"/>
        </w:rPr>
        <w:t xml:space="preserve"> in Wellington, one for screening, two subsequent visits for dosing (after fasting) and blood measurements over a 24 hour period.</w:t>
      </w:r>
    </w:p>
    <w:p w14:paraId="4363CA5D" w14:textId="77777777" w:rsidR="00CD6EF6" w:rsidRPr="00D324AA" w:rsidRDefault="00CD6EF6" w:rsidP="00CD6EF6">
      <w:pPr>
        <w:autoSpaceDE w:val="0"/>
        <w:autoSpaceDN w:val="0"/>
        <w:adjustRightInd w:val="0"/>
        <w:rPr>
          <w:lang w:val="en-NZ"/>
        </w:rPr>
      </w:pPr>
    </w:p>
    <w:p w14:paraId="6657173E" w14:textId="77777777" w:rsidR="00CD6EF6" w:rsidRPr="00D324AA" w:rsidRDefault="00CD6EF6" w:rsidP="00CD6EF6">
      <w:pPr>
        <w:rPr>
          <w:u w:val="single"/>
          <w:lang w:val="en-NZ"/>
        </w:rPr>
      </w:pPr>
      <w:r w:rsidRPr="00D324AA">
        <w:rPr>
          <w:u w:val="single"/>
          <w:lang w:val="en-NZ"/>
        </w:rPr>
        <w:t xml:space="preserve">Summary of resolved ethical issues </w:t>
      </w:r>
    </w:p>
    <w:p w14:paraId="36238DF9" w14:textId="77777777" w:rsidR="00CD6EF6" w:rsidRPr="00D324AA" w:rsidRDefault="00CD6EF6" w:rsidP="00CD6EF6">
      <w:pPr>
        <w:rPr>
          <w:u w:val="single"/>
          <w:lang w:val="en-NZ"/>
        </w:rPr>
      </w:pPr>
    </w:p>
    <w:p w14:paraId="0D0A6B3E"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63C0DE92" w14:textId="7D4C86BF" w:rsidR="00CD6EF6" w:rsidRDefault="00CD6EF6" w:rsidP="00CD6EF6">
      <w:pPr>
        <w:rPr>
          <w:lang w:val="en-NZ"/>
        </w:rPr>
      </w:pPr>
    </w:p>
    <w:p w14:paraId="12E84E50" w14:textId="5BA6C87C" w:rsidR="00AA72E6" w:rsidRDefault="00AA72E6" w:rsidP="00AA72E6">
      <w:pPr>
        <w:numPr>
          <w:ilvl w:val="0"/>
          <w:numId w:val="12"/>
        </w:numPr>
        <w:spacing w:before="80" w:after="80"/>
        <w:contextualSpacing/>
        <w:rPr>
          <w:lang w:val="en-NZ"/>
        </w:rPr>
      </w:pPr>
      <w:r>
        <w:rPr>
          <w:lang w:val="en-NZ"/>
        </w:rPr>
        <w:t xml:space="preserve">The Committee asked how many participants were involved in a study involving the active ingredient in </w:t>
      </w:r>
      <w:r w:rsidRPr="00AA72E6">
        <w:rPr>
          <w:lang w:val="en-NZ"/>
        </w:rPr>
        <w:t>osteoarthritis</w:t>
      </w:r>
      <w:r>
        <w:rPr>
          <w:lang w:val="en-NZ"/>
        </w:rPr>
        <w:t xml:space="preserve"> patients, and the Researchers stated that around 100 participants were involved. The Committee was satisfied that this is not a first in human study.</w:t>
      </w:r>
    </w:p>
    <w:p w14:paraId="28662114" w14:textId="0C095555" w:rsidR="00AA72E6" w:rsidRDefault="00AA72E6" w:rsidP="00AA72E6">
      <w:pPr>
        <w:numPr>
          <w:ilvl w:val="0"/>
          <w:numId w:val="12"/>
        </w:numPr>
        <w:spacing w:before="80" w:after="80"/>
        <w:contextualSpacing/>
        <w:rPr>
          <w:lang w:val="en-NZ"/>
        </w:rPr>
      </w:pPr>
      <w:r>
        <w:rPr>
          <w:lang w:val="en-NZ"/>
        </w:rPr>
        <w:t xml:space="preserve">The potential for adverse events, particularly liver failure, for herbal medicines was noted and the Committee was satisfied that this risk is well communicated to participants in the </w:t>
      </w:r>
      <w:r w:rsidR="00AF7087">
        <w:rPr>
          <w:lang w:val="en-NZ"/>
        </w:rPr>
        <w:t>Participant Information Sheet (PIS)</w:t>
      </w:r>
      <w:r>
        <w:rPr>
          <w:lang w:val="en-NZ"/>
        </w:rPr>
        <w:t>.</w:t>
      </w:r>
    </w:p>
    <w:p w14:paraId="4C551DE5" w14:textId="77777777" w:rsidR="00AA72E6" w:rsidRDefault="00AA72E6" w:rsidP="00AA72E6">
      <w:pPr>
        <w:numPr>
          <w:ilvl w:val="0"/>
          <w:numId w:val="12"/>
        </w:numPr>
        <w:spacing w:before="80" w:after="80"/>
        <w:contextualSpacing/>
        <w:rPr>
          <w:lang w:val="en-NZ"/>
        </w:rPr>
      </w:pPr>
      <w:r>
        <w:rPr>
          <w:lang w:val="en-NZ"/>
        </w:rPr>
        <w:t xml:space="preserve">The Committee asked if 5 participants in each treatment group would be sufficient to be able to reach confident conclusions about liver function. The Researchers explained that the primary purpose of the study is to assess safety before proceeding to the next highest dose where efficacy will be evaluated. They further stated that the only adverse events documented in the literature are from individuals who have taken indigo </w:t>
      </w:r>
      <w:proofErr w:type="spellStart"/>
      <w:r>
        <w:rPr>
          <w:lang w:val="en-NZ"/>
        </w:rPr>
        <w:t>naturalis</w:t>
      </w:r>
      <w:proofErr w:type="spellEnd"/>
      <w:r>
        <w:rPr>
          <w:lang w:val="en-NZ"/>
        </w:rPr>
        <w:t xml:space="preserve"> without QC and in unsupervised doses. Consequently, the expected risk of adverse events in this study is low.</w:t>
      </w:r>
    </w:p>
    <w:p w14:paraId="6F02AC0C" w14:textId="77777777" w:rsidR="00AA72E6" w:rsidRDefault="00AA72E6" w:rsidP="00AA72E6">
      <w:pPr>
        <w:numPr>
          <w:ilvl w:val="0"/>
          <w:numId w:val="12"/>
        </w:numPr>
        <w:spacing w:before="80" w:after="80"/>
        <w:contextualSpacing/>
        <w:rPr>
          <w:lang w:val="en-NZ"/>
        </w:rPr>
      </w:pPr>
      <w:r>
        <w:rPr>
          <w:lang w:val="en-NZ"/>
        </w:rPr>
        <w:t xml:space="preserve">The Committee asked about advertising for the study. The Researchers stated that they are intending to post advertisements for the study in public venues, in order to obtain a relatively representative sample of the different ethnicities in the region. </w:t>
      </w:r>
    </w:p>
    <w:p w14:paraId="4F42AF8A" w14:textId="18340F34" w:rsidR="00AA72E6" w:rsidRPr="00AA72E6" w:rsidRDefault="00AA72E6" w:rsidP="00AA72E6">
      <w:pPr>
        <w:numPr>
          <w:ilvl w:val="0"/>
          <w:numId w:val="12"/>
        </w:numPr>
        <w:spacing w:before="80" w:after="80"/>
        <w:contextualSpacing/>
        <w:rPr>
          <w:lang w:val="en-NZ"/>
        </w:rPr>
      </w:pPr>
      <w:r>
        <w:rPr>
          <w:lang w:val="en-NZ"/>
        </w:rPr>
        <w:lastRenderedPageBreak/>
        <w:t>The Committee noted the modest compensation offered for participation, which the Researchers explained was intended to not provide any undue influence for participation, given the relatively short duration of the study.</w:t>
      </w:r>
    </w:p>
    <w:p w14:paraId="61DC2102" w14:textId="77777777" w:rsidR="00CD6EF6" w:rsidRPr="00D324AA" w:rsidRDefault="00CD6EF6" w:rsidP="00CD6EF6">
      <w:pPr>
        <w:spacing w:before="80" w:after="80"/>
        <w:rPr>
          <w:lang w:val="en-NZ"/>
        </w:rPr>
      </w:pPr>
    </w:p>
    <w:p w14:paraId="54EB2643" w14:textId="77777777" w:rsidR="00CD6EF6" w:rsidRPr="00D324AA" w:rsidRDefault="00CD6EF6" w:rsidP="00CD6EF6">
      <w:pPr>
        <w:rPr>
          <w:u w:val="single"/>
          <w:lang w:val="en-NZ"/>
        </w:rPr>
      </w:pPr>
      <w:r w:rsidRPr="00D324AA">
        <w:rPr>
          <w:u w:val="single"/>
          <w:lang w:val="en-NZ"/>
        </w:rPr>
        <w:t>Summary of outstanding ethical issues</w:t>
      </w:r>
    </w:p>
    <w:p w14:paraId="5C27BEB1" w14:textId="77777777" w:rsidR="00CD6EF6" w:rsidRPr="00D324AA" w:rsidRDefault="00CD6EF6" w:rsidP="00CD6EF6">
      <w:pPr>
        <w:rPr>
          <w:lang w:val="en-NZ"/>
        </w:rPr>
      </w:pPr>
    </w:p>
    <w:p w14:paraId="7BCB6AC8"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5CC7CBB" w14:textId="77777777" w:rsidR="00CD6EF6" w:rsidRPr="00D324AA" w:rsidRDefault="00CD6EF6" w:rsidP="00CD6EF6">
      <w:pPr>
        <w:autoSpaceDE w:val="0"/>
        <w:autoSpaceDN w:val="0"/>
        <w:adjustRightInd w:val="0"/>
        <w:rPr>
          <w:szCs w:val="22"/>
          <w:lang w:val="en-NZ"/>
        </w:rPr>
      </w:pPr>
    </w:p>
    <w:p w14:paraId="50D9F85C" w14:textId="55169670" w:rsidR="00CD6EF6" w:rsidRPr="00AA72E6" w:rsidRDefault="00AA72E6" w:rsidP="00AA72E6">
      <w:pPr>
        <w:numPr>
          <w:ilvl w:val="0"/>
          <w:numId w:val="12"/>
        </w:numPr>
        <w:spacing w:before="80" w:after="80"/>
        <w:contextualSpacing/>
        <w:rPr>
          <w:lang w:val="en-NZ"/>
        </w:rPr>
      </w:pPr>
      <w:r w:rsidRPr="00D324AA">
        <w:rPr>
          <w:lang w:val="en-NZ"/>
        </w:rPr>
        <w:t xml:space="preserve">The Committee </w:t>
      </w:r>
      <w:r>
        <w:rPr>
          <w:lang w:val="en-NZ"/>
        </w:rPr>
        <w:t xml:space="preserve">stated that the treatment should be considered as a new medicine, and the related ethical and regulatory requirements apply. </w:t>
      </w:r>
      <w:r w:rsidRPr="00AA72E6">
        <w:rPr>
          <w:lang w:val="en-NZ"/>
        </w:rPr>
        <w:t xml:space="preserve">The Committee asked if there are any previous studies that have been done with the active ingredient (indigo </w:t>
      </w:r>
      <w:proofErr w:type="spellStart"/>
      <w:r w:rsidRPr="00AA72E6">
        <w:rPr>
          <w:lang w:val="en-NZ"/>
        </w:rPr>
        <w:t>naturalis</w:t>
      </w:r>
      <w:proofErr w:type="spellEnd"/>
      <w:r w:rsidRPr="00AA72E6">
        <w:rPr>
          <w:lang w:val="en-NZ"/>
        </w:rPr>
        <w:t>). The Researchers were not aware of any such studies</w:t>
      </w:r>
      <w:r w:rsidR="00EC098F">
        <w:rPr>
          <w:lang w:val="en-NZ"/>
        </w:rPr>
        <w:t>.</w:t>
      </w:r>
      <w:r w:rsidRPr="00AA72E6">
        <w:rPr>
          <w:lang w:val="en-NZ"/>
        </w:rPr>
        <w:t xml:space="preserve"> </w:t>
      </w:r>
      <w:r w:rsidR="00EC098F">
        <w:rPr>
          <w:lang w:val="en-NZ"/>
        </w:rPr>
        <w:br/>
      </w:r>
      <w:r w:rsidR="00EC098F">
        <w:rPr>
          <w:u w:val="single"/>
          <w:lang w:val="en-NZ"/>
        </w:rPr>
        <w:t>Action requested</w:t>
      </w:r>
      <w:r w:rsidR="00EC098F" w:rsidRPr="00EC098F">
        <w:rPr>
          <w:lang w:val="en-NZ"/>
        </w:rPr>
        <w:t>:</w:t>
      </w:r>
      <w:r w:rsidR="00EC098F">
        <w:rPr>
          <w:lang w:val="en-NZ"/>
        </w:rPr>
        <w:t xml:space="preserve"> </w:t>
      </w:r>
      <w:r w:rsidRPr="00AA72E6">
        <w:rPr>
          <w:lang w:val="en-NZ"/>
        </w:rPr>
        <w:t>the Committee stated that scientific review from SCOTT will be required.</w:t>
      </w:r>
      <w:r w:rsidR="00CD6EF6" w:rsidRPr="00AA72E6">
        <w:rPr>
          <w:szCs w:val="22"/>
          <w:lang w:val="en-NZ"/>
        </w:rPr>
        <w:br/>
      </w:r>
    </w:p>
    <w:p w14:paraId="5519C6E0" w14:textId="57AB2FFD" w:rsidR="00CD6EF6" w:rsidRPr="00D324AA" w:rsidRDefault="00CD6EF6" w:rsidP="00CD6EF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AF7087">
        <w:rPr>
          <w:rFonts w:cs="Arial"/>
          <w:szCs w:val="22"/>
          <w:lang w:val="en-NZ"/>
        </w:rPr>
        <w:t xml:space="preserve"> (PIS/CF)</w:t>
      </w:r>
      <w:r w:rsidRPr="00D324AA">
        <w:rPr>
          <w:rFonts w:cs="Arial"/>
          <w:szCs w:val="22"/>
          <w:lang w:val="en-NZ"/>
        </w:rPr>
        <w:t xml:space="preserve">: </w:t>
      </w:r>
    </w:p>
    <w:p w14:paraId="58EF56F7" w14:textId="77777777" w:rsidR="00CD6EF6" w:rsidRPr="00D324AA" w:rsidRDefault="00CD6EF6" w:rsidP="00CD6EF6">
      <w:pPr>
        <w:spacing w:before="80" w:after="80"/>
        <w:rPr>
          <w:rFonts w:cs="Arial"/>
          <w:szCs w:val="22"/>
          <w:lang w:val="en-NZ"/>
        </w:rPr>
      </w:pPr>
    </w:p>
    <w:p w14:paraId="41072E7C" w14:textId="77777777" w:rsidR="00AA72E6" w:rsidRPr="00AA72E6" w:rsidRDefault="00AA72E6" w:rsidP="00AA72E6">
      <w:pPr>
        <w:numPr>
          <w:ilvl w:val="0"/>
          <w:numId w:val="12"/>
        </w:numPr>
      </w:pPr>
      <w:r w:rsidRPr="00AA72E6">
        <w:t>Please amend the lay title so that it is meaningful for a lay audience.</w:t>
      </w:r>
    </w:p>
    <w:p w14:paraId="7C760BD4" w14:textId="1E4FFB28" w:rsidR="006E7837" w:rsidRDefault="006E7837" w:rsidP="00AA72E6">
      <w:pPr>
        <w:numPr>
          <w:ilvl w:val="0"/>
          <w:numId w:val="12"/>
        </w:numPr>
        <w:spacing w:before="80" w:after="80"/>
        <w:contextualSpacing/>
      </w:pPr>
      <w:r>
        <w:t>Please proof-read and simplify the language for a lay audience</w:t>
      </w:r>
      <w:r w:rsidR="00AA72E6">
        <w:t>, reducing all technical language where possible</w:t>
      </w:r>
      <w:r>
        <w:t>.</w:t>
      </w:r>
    </w:p>
    <w:p w14:paraId="70E82888" w14:textId="53CD0CEF" w:rsidR="00CD6EF6" w:rsidRPr="00D324AA" w:rsidRDefault="00CD6EF6" w:rsidP="00AA72E6">
      <w:pPr>
        <w:numPr>
          <w:ilvl w:val="0"/>
          <w:numId w:val="12"/>
        </w:numPr>
        <w:spacing w:before="80" w:after="80"/>
        <w:contextualSpacing/>
      </w:pPr>
      <w:r w:rsidRPr="00D324AA">
        <w:rPr>
          <w:rFonts w:cs="Arial"/>
          <w:szCs w:val="22"/>
          <w:lang w:val="en-NZ"/>
        </w:rPr>
        <w:t>Please</w:t>
      </w:r>
      <w:r w:rsidR="006E7837">
        <w:rPr>
          <w:rFonts w:cs="Arial"/>
          <w:szCs w:val="22"/>
          <w:lang w:val="en-NZ"/>
        </w:rPr>
        <w:t xml:space="preserve"> state how many people have been exposed to this medicine in previous trials.</w:t>
      </w:r>
    </w:p>
    <w:p w14:paraId="1567CB57" w14:textId="5355E4AB" w:rsidR="00CD6EF6" w:rsidRDefault="00AA72E6" w:rsidP="00AA72E6">
      <w:pPr>
        <w:numPr>
          <w:ilvl w:val="0"/>
          <w:numId w:val="12"/>
        </w:numPr>
        <w:spacing w:before="80" w:after="80"/>
        <w:contextualSpacing/>
      </w:pPr>
      <w:r>
        <w:t>Please amend the PIS so as to make the aims of the study clear: that the study is measuring the inflammatory markers in the dose escalation and measuring LFTs for the purpose of assessing safety, rather than efficacy/usefulness.</w:t>
      </w:r>
    </w:p>
    <w:p w14:paraId="213260D8" w14:textId="2A13B70A" w:rsidR="00AA72E6" w:rsidRPr="00AA72E6" w:rsidRDefault="00AA72E6" w:rsidP="00AA72E6">
      <w:pPr>
        <w:numPr>
          <w:ilvl w:val="0"/>
          <w:numId w:val="12"/>
        </w:numPr>
        <w:spacing w:before="80" w:after="80"/>
        <w:contextualSpacing/>
        <w:rPr>
          <w:lang w:val="en-NZ"/>
        </w:rPr>
      </w:pPr>
      <w:r>
        <w:rPr>
          <w:lang w:val="en-NZ"/>
        </w:rPr>
        <w:t xml:space="preserve">The Committee asked about risks relating to pregnancy for this investigational medicine, noting that an intention to become pregnant was an exclusion criterion. The Researchers stated that, as the study duration was only one day, they did not intend to require that participants use contraception. </w:t>
      </w:r>
      <w:r>
        <w:rPr>
          <w:lang w:val="en-NZ"/>
        </w:rPr>
        <w:br/>
        <w:t xml:space="preserve">Please add compensation information (and requirements) to the PIS, and refer to the HDEC </w:t>
      </w:r>
      <w:r w:rsidR="00AF7087">
        <w:rPr>
          <w:lang w:val="en-NZ"/>
        </w:rPr>
        <w:t>PIS</w:t>
      </w:r>
      <w:r>
        <w:rPr>
          <w:lang w:val="en-NZ"/>
        </w:rPr>
        <w:t xml:space="preserve"> template for </w:t>
      </w:r>
      <w:r w:rsidR="00AF7087">
        <w:rPr>
          <w:lang w:val="en-NZ"/>
        </w:rPr>
        <w:t xml:space="preserve">compensation </w:t>
      </w:r>
      <w:r>
        <w:rPr>
          <w:lang w:val="en-NZ"/>
        </w:rPr>
        <w:t>guidance</w:t>
      </w:r>
      <w:r w:rsidR="00AF7087">
        <w:rPr>
          <w:lang w:val="en-NZ"/>
        </w:rPr>
        <w:t xml:space="preserve"> (see: </w:t>
      </w:r>
      <w:hyperlink r:id="rId16" w:history="1">
        <w:r w:rsidR="00AF7087" w:rsidRPr="006454BD">
          <w:rPr>
            <w:rStyle w:val="Hyperlink"/>
            <w:lang w:val="en-NZ"/>
          </w:rPr>
          <w:t>https://ethics.health.govt.nz/guides-templates-forms-0</w:t>
        </w:r>
      </w:hyperlink>
      <w:r w:rsidR="00AF7087">
        <w:rPr>
          <w:lang w:val="en-NZ"/>
        </w:rPr>
        <w:t xml:space="preserve"> )</w:t>
      </w:r>
    </w:p>
    <w:p w14:paraId="781D8B2C" w14:textId="7CD841AB" w:rsidR="006E7837" w:rsidRDefault="006E7837" w:rsidP="00AA72E6">
      <w:pPr>
        <w:numPr>
          <w:ilvl w:val="0"/>
          <w:numId w:val="12"/>
        </w:numPr>
        <w:spacing w:before="80" w:after="80"/>
        <w:contextualSpacing/>
      </w:pPr>
      <w:r>
        <w:t xml:space="preserve">Please remove all statements that indigo </w:t>
      </w:r>
      <w:proofErr w:type="spellStart"/>
      <w:r>
        <w:t>naturalis</w:t>
      </w:r>
      <w:proofErr w:type="spellEnd"/>
      <w:r>
        <w:t xml:space="preserve"> is effective in treating bowel disease. You may instead state that it may be useful in the future.</w:t>
      </w:r>
    </w:p>
    <w:p w14:paraId="0F5C36E2" w14:textId="691AB909" w:rsidR="006E7837" w:rsidRDefault="006E7837" w:rsidP="00AA72E6">
      <w:pPr>
        <w:numPr>
          <w:ilvl w:val="0"/>
          <w:numId w:val="12"/>
        </w:numPr>
        <w:spacing w:before="80" w:after="80"/>
        <w:contextualSpacing/>
      </w:pPr>
      <w:r>
        <w:t>Page 4</w:t>
      </w:r>
      <w:r w:rsidR="00AA72E6">
        <w:t>,</w:t>
      </w:r>
      <w:r>
        <w:t xml:space="preserve"> exclusion criteria: please </w:t>
      </w:r>
      <w:r w:rsidR="00AA72E6">
        <w:t>correct</w:t>
      </w:r>
      <w:r>
        <w:t xml:space="preserve"> “normal body weight”.</w:t>
      </w:r>
    </w:p>
    <w:p w14:paraId="45A5771E" w14:textId="5D2F156B" w:rsidR="006E7837" w:rsidRPr="00D324AA" w:rsidRDefault="006E7837" w:rsidP="00AA72E6">
      <w:pPr>
        <w:numPr>
          <w:ilvl w:val="0"/>
          <w:numId w:val="12"/>
        </w:numPr>
        <w:spacing w:before="80" w:after="80"/>
        <w:contextualSpacing/>
      </w:pPr>
      <w:r>
        <w:t>Please make the option for the GP to be informed about the individual’s participation mandatory.</w:t>
      </w:r>
    </w:p>
    <w:p w14:paraId="49F08BAA" w14:textId="77777777" w:rsidR="00CD6EF6" w:rsidRPr="00D324AA" w:rsidRDefault="00CD6EF6" w:rsidP="00CD6EF6">
      <w:pPr>
        <w:spacing w:before="80" w:after="80"/>
      </w:pPr>
    </w:p>
    <w:p w14:paraId="2C2AE867" w14:textId="77777777" w:rsidR="00CD6EF6" w:rsidRPr="00D324AA" w:rsidRDefault="00CD6EF6" w:rsidP="00CD6EF6">
      <w:pPr>
        <w:rPr>
          <w:u w:val="single"/>
          <w:lang w:val="en-NZ"/>
        </w:rPr>
      </w:pPr>
      <w:r w:rsidRPr="00D324AA">
        <w:rPr>
          <w:u w:val="single"/>
          <w:lang w:val="en-NZ"/>
        </w:rPr>
        <w:t xml:space="preserve">Decision </w:t>
      </w:r>
    </w:p>
    <w:p w14:paraId="052283A0" w14:textId="77777777" w:rsidR="00CD6EF6" w:rsidRPr="00D324AA" w:rsidRDefault="00CD6EF6" w:rsidP="00CD6EF6">
      <w:pPr>
        <w:rPr>
          <w:lang w:val="en-NZ"/>
        </w:rPr>
      </w:pPr>
    </w:p>
    <w:p w14:paraId="18203A30" w14:textId="77777777" w:rsidR="00CD6EF6" w:rsidRPr="00D324AA" w:rsidRDefault="00CD6EF6" w:rsidP="00CD6EF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27650B98" w14:textId="77777777" w:rsidR="00CD6EF6" w:rsidRPr="00D324AA" w:rsidRDefault="00CD6EF6" w:rsidP="00CD6EF6">
      <w:pPr>
        <w:rPr>
          <w:color w:val="FF0000"/>
          <w:lang w:val="en-NZ"/>
        </w:rPr>
      </w:pPr>
    </w:p>
    <w:p w14:paraId="7CE5566C" w14:textId="77777777" w:rsidR="00CD6EF6" w:rsidRPr="00AA72E6" w:rsidRDefault="00CD6EF6" w:rsidP="00CD6EF6">
      <w:pPr>
        <w:numPr>
          <w:ilvl w:val="0"/>
          <w:numId w:val="5"/>
        </w:numPr>
        <w:contextualSpacing/>
        <w:rPr>
          <w:rFonts w:cs="Arial"/>
          <w:szCs w:val="22"/>
          <w:lang w:val="en-NZ"/>
        </w:rPr>
      </w:pPr>
      <w:r w:rsidRPr="00AA72E6">
        <w:rPr>
          <w:rFonts w:cs="Arial"/>
          <w:szCs w:val="22"/>
          <w:lang w:val="en-NZ"/>
        </w:rPr>
        <w:t>Please update the Participant Information Sheet and Consent Form, taking into account the suggestions made by the Committee.</w:t>
      </w:r>
    </w:p>
    <w:p w14:paraId="6DB5ABCE" w14:textId="232DD9E2"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466200D0" w14:textId="77777777" w:rsidTr="00CD6EF6">
        <w:trPr>
          <w:trHeight w:val="280"/>
        </w:trPr>
        <w:tc>
          <w:tcPr>
            <w:tcW w:w="966" w:type="dxa"/>
            <w:tcBorders>
              <w:top w:val="nil"/>
              <w:left w:val="nil"/>
              <w:bottom w:val="nil"/>
              <w:right w:val="nil"/>
            </w:tcBorders>
          </w:tcPr>
          <w:p w14:paraId="6D8CF1AC" w14:textId="77777777" w:rsidR="00CD6EF6" w:rsidRPr="00960BFE" w:rsidRDefault="00CD6EF6">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3204CCB"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2EE496" w14:textId="77777777" w:rsidR="00CD6EF6" w:rsidRPr="00960BFE" w:rsidRDefault="00CD6EF6">
            <w:pPr>
              <w:autoSpaceDE w:val="0"/>
              <w:autoSpaceDN w:val="0"/>
              <w:adjustRightInd w:val="0"/>
            </w:pPr>
            <w:r w:rsidRPr="00960BFE">
              <w:rPr>
                <w:b/>
              </w:rPr>
              <w:t>20/STH/214</w:t>
            </w:r>
            <w:r w:rsidRPr="00960BFE">
              <w:t xml:space="preserve"> </w:t>
            </w:r>
          </w:p>
        </w:tc>
      </w:tr>
      <w:tr w:rsidR="00CD6EF6" w:rsidRPr="00960BFE" w14:paraId="38C5F5D1" w14:textId="77777777" w:rsidTr="00CD6EF6">
        <w:trPr>
          <w:trHeight w:val="280"/>
        </w:trPr>
        <w:tc>
          <w:tcPr>
            <w:tcW w:w="966" w:type="dxa"/>
            <w:tcBorders>
              <w:top w:val="nil"/>
              <w:left w:val="nil"/>
              <w:bottom w:val="nil"/>
              <w:right w:val="nil"/>
            </w:tcBorders>
          </w:tcPr>
          <w:p w14:paraId="3019F546"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6EE35BA3"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233F7AEC" w14:textId="77777777" w:rsidR="00CD6EF6" w:rsidRPr="00960BFE" w:rsidRDefault="00CD6EF6">
            <w:pPr>
              <w:autoSpaceDE w:val="0"/>
              <w:autoSpaceDN w:val="0"/>
              <w:adjustRightInd w:val="0"/>
            </w:pPr>
            <w:r w:rsidRPr="00960BFE">
              <w:t xml:space="preserve">Real World Advanced Hybrid Closed loop in children and adults with type 1 diabetes  </w:t>
            </w:r>
          </w:p>
        </w:tc>
      </w:tr>
      <w:tr w:rsidR="00CD6EF6" w:rsidRPr="00960BFE" w14:paraId="1D742CFE" w14:textId="77777777" w:rsidTr="00CD6EF6">
        <w:trPr>
          <w:trHeight w:val="280"/>
        </w:trPr>
        <w:tc>
          <w:tcPr>
            <w:tcW w:w="966" w:type="dxa"/>
            <w:tcBorders>
              <w:top w:val="nil"/>
              <w:left w:val="nil"/>
              <w:bottom w:val="nil"/>
              <w:right w:val="nil"/>
            </w:tcBorders>
          </w:tcPr>
          <w:p w14:paraId="2EDFD5F2"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C1F6786"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3BD36BE0" w14:textId="77777777" w:rsidR="00CD6EF6" w:rsidRPr="00960BFE" w:rsidRDefault="00CD6EF6">
            <w:pPr>
              <w:autoSpaceDE w:val="0"/>
              <w:autoSpaceDN w:val="0"/>
              <w:adjustRightInd w:val="0"/>
            </w:pPr>
            <w:r w:rsidRPr="00960BFE">
              <w:t xml:space="preserve">A/Prof Benjamin J Wheeler </w:t>
            </w:r>
          </w:p>
        </w:tc>
      </w:tr>
      <w:tr w:rsidR="00CD6EF6" w:rsidRPr="00960BFE" w14:paraId="0CEECC7E" w14:textId="77777777" w:rsidTr="00CD6EF6">
        <w:trPr>
          <w:trHeight w:val="280"/>
        </w:trPr>
        <w:tc>
          <w:tcPr>
            <w:tcW w:w="966" w:type="dxa"/>
            <w:tcBorders>
              <w:top w:val="nil"/>
              <w:left w:val="nil"/>
              <w:bottom w:val="nil"/>
              <w:right w:val="nil"/>
            </w:tcBorders>
          </w:tcPr>
          <w:p w14:paraId="447B5E83"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4BE5A4E0"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43F304AF" w14:textId="77777777" w:rsidR="00CD6EF6" w:rsidRPr="00960BFE" w:rsidRDefault="00CD6EF6">
            <w:pPr>
              <w:autoSpaceDE w:val="0"/>
              <w:autoSpaceDN w:val="0"/>
              <w:adjustRightInd w:val="0"/>
            </w:pPr>
            <w:r w:rsidRPr="00960BFE">
              <w:t xml:space="preserve">University of Otago  </w:t>
            </w:r>
          </w:p>
        </w:tc>
      </w:tr>
      <w:tr w:rsidR="00CD6EF6" w:rsidRPr="00960BFE" w14:paraId="4027A470" w14:textId="77777777" w:rsidTr="00CD6EF6">
        <w:trPr>
          <w:trHeight w:val="280"/>
        </w:trPr>
        <w:tc>
          <w:tcPr>
            <w:tcW w:w="966" w:type="dxa"/>
            <w:tcBorders>
              <w:top w:val="nil"/>
              <w:left w:val="nil"/>
              <w:bottom w:val="nil"/>
              <w:right w:val="nil"/>
            </w:tcBorders>
          </w:tcPr>
          <w:p w14:paraId="0527BC14"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60670E7A"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6CA33589" w14:textId="77777777" w:rsidR="00CD6EF6" w:rsidRPr="00960BFE" w:rsidRDefault="00CD6EF6">
            <w:pPr>
              <w:autoSpaceDE w:val="0"/>
              <w:autoSpaceDN w:val="0"/>
              <w:adjustRightInd w:val="0"/>
            </w:pPr>
            <w:r w:rsidRPr="00960BFE">
              <w:t xml:space="preserve">26 November 2020 </w:t>
            </w:r>
          </w:p>
        </w:tc>
      </w:tr>
    </w:tbl>
    <w:p w14:paraId="42686FF8" w14:textId="77777777" w:rsidR="00455423" w:rsidRPr="00960BFE" w:rsidRDefault="00455423">
      <w:pPr>
        <w:autoSpaceDE w:val="0"/>
        <w:autoSpaceDN w:val="0"/>
        <w:adjustRightInd w:val="0"/>
      </w:pPr>
      <w:r w:rsidRPr="00960BFE">
        <w:t xml:space="preserve"> </w:t>
      </w:r>
    </w:p>
    <w:p w14:paraId="48BFD9A8" w14:textId="33B68A35" w:rsidR="00CD6EF6" w:rsidRPr="00D324AA" w:rsidRDefault="006E7837" w:rsidP="00CD6EF6">
      <w:pPr>
        <w:autoSpaceDE w:val="0"/>
        <w:autoSpaceDN w:val="0"/>
        <w:adjustRightInd w:val="0"/>
        <w:rPr>
          <w:sz w:val="20"/>
          <w:lang w:val="en-NZ"/>
        </w:rPr>
      </w:pPr>
      <w:r w:rsidRPr="00960BFE">
        <w:t xml:space="preserve">A/Prof Benjamin J Wheeler </w:t>
      </w:r>
      <w:r w:rsidR="00CD6EF6" w:rsidRPr="00D324AA">
        <w:rPr>
          <w:lang w:val="en-NZ"/>
        </w:rPr>
        <w:t>was present via videoconference for discussion of this application.</w:t>
      </w:r>
    </w:p>
    <w:p w14:paraId="030DE1A5" w14:textId="77777777" w:rsidR="00CD6EF6" w:rsidRPr="00D324AA" w:rsidRDefault="00CD6EF6" w:rsidP="00CD6EF6">
      <w:pPr>
        <w:rPr>
          <w:u w:val="single"/>
          <w:lang w:val="en-NZ"/>
        </w:rPr>
      </w:pPr>
    </w:p>
    <w:p w14:paraId="469621BA" w14:textId="77777777" w:rsidR="00CD6EF6" w:rsidRPr="00D324AA" w:rsidRDefault="00CD6EF6" w:rsidP="00CD6EF6">
      <w:pPr>
        <w:rPr>
          <w:u w:val="single"/>
          <w:lang w:val="en-NZ"/>
        </w:rPr>
      </w:pPr>
      <w:r w:rsidRPr="00D324AA">
        <w:rPr>
          <w:u w:val="single"/>
          <w:lang w:val="en-NZ"/>
        </w:rPr>
        <w:t>Potential conflicts of interest</w:t>
      </w:r>
    </w:p>
    <w:p w14:paraId="0898AB8D" w14:textId="77777777" w:rsidR="00CD6EF6" w:rsidRPr="00D324AA" w:rsidRDefault="00CD6EF6" w:rsidP="00CD6EF6">
      <w:pPr>
        <w:rPr>
          <w:b/>
          <w:lang w:val="en-NZ"/>
        </w:rPr>
      </w:pPr>
    </w:p>
    <w:p w14:paraId="63F9F592"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23636E41" w14:textId="77777777" w:rsidR="00CD6EF6" w:rsidRPr="00D324AA" w:rsidRDefault="00CD6EF6" w:rsidP="00CD6EF6">
      <w:pPr>
        <w:rPr>
          <w:rFonts w:cs="Arial"/>
          <w:color w:val="33CCCC"/>
          <w:szCs w:val="22"/>
          <w:lang w:val="en-NZ"/>
        </w:rPr>
      </w:pPr>
    </w:p>
    <w:p w14:paraId="3889727B" w14:textId="4238F8B3" w:rsidR="00CD6EF6" w:rsidRPr="00D324AA" w:rsidRDefault="006E7837" w:rsidP="00CD6EF6">
      <w:pPr>
        <w:rPr>
          <w:rFonts w:cs="Arial"/>
          <w:color w:val="33CCCC"/>
          <w:szCs w:val="22"/>
          <w:lang w:val="en-NZ"/>
        </w:rPr>
      </w:pPr>
      <w:r w:rsidRPr="006E7837">
        <w:rPr>
          <w:rFonts w:cs="Arial"/>
          <w:szCs w:val="22"/>
          <w:lang w:val="en-NZ"/>
        </w:rPr>
        <w:t>Paul Chin and Jean Hay-Smith</w:t>
      </w:r>
      <w:r w:rsidR="00CD6EF6" w:rsidRPr="006E7837">
        <w:rPr>
          <w:rFonts w:cs="Arial"/>
          <w:szCs w:val="22"/>
          <w:lang w:val="en-NZ"/>
        </w:rPr>
        <w:t xml:space="preserve"> declared a potential conflict of interest</w:t>
      </w:r>
      <w:r w:rsidR="007027DE">
        <w:rPr>
          <w:rFonts w:cs="Arial"/>
          <w:szCs w:val="22"/>
          <w:lang w:val="en-NZ"/>
        </w:rPr>
        <w:t>. T</w:t>
      </w:r>
      <w:r w:rsidR="00CD6EF6" w:rsidRPr="007027DE">
        <w:rPr>
          <w:rFonts w:cs="Arial"/>
          <w:szCs w:val="22"/>
          <w:lang w:val="en-NZ"/>
        </w:rPr>
        <w:t xml:space="preserve">he Committee decided </w:t>
      </w:r>
      <w:r w:rsidR="007027DE">
        <w:rPr>
          <w:rFonts w:cs="Arial"/>
          <w:szCs w:val="22"/>
          <w:lang w:val="en-NZ"/>
        </w:rPr>
        <w:t>that the conflicts were not significant and that they could stay for the discussion of the application.</w:t>
      </w:r>
    </w:p>
    <w:p w14:paraId="0BF99B60" w14:textId="77777777" w:rsidR="00CD6EF6" w:rsidRPr="00D324AA" w:rsidRDefault="00CD6EF6" w:rsidP="00CD6EF6">
      <w:pPr>
        <w:rPr>
          <w:lang w:val="en-NZ"/>
        </w:rPr>
      </w:pPr>
    </w:p>
    <w:p w14:paraId="01CA5851" w14:textId="77777777" w:rsidR="00CD6EF6" w:rsidRPr="00D324AA" w:rsidRDefault="00CD6EF6" w:rsidP="00CD6EF6">
      <w:pPr>
        <w:rPr>
          <w:u w:val="single"/>
          <w:lang w:val="en-NZ"/>
        </w:rPr>
      </w:pPr>
      <w:r w:rsidRPr="00D324AA">
        <w:rPr>
          <w:u w:val="single"/>
          <w:lang w:val="en-NZ"/>
        </w:rPr>
        <w:t>Summary of Study</w:t>
      </w:r>
    </w:p>
    <w:p w14:paraId="4AAAD5DF" w14:textId="77777777" w:rsidR="00CD6EF6" w:rsidRPr="00D324AA" w:rsidRDefault="00CD6EF6" w:rsidP="00CD6EF6">
      <w:pPr>
        <w:rPr>
          <w:u w:val="single"/>
          <w:lang w:val="en-NZ"/>
        </w:rPr>
      </w:pPr>
    </w:p>
    <w:p w14:paraId="23CF09AF" w14:textId="5359DA1B" w:rsidR="007027DE" w:rsidRDefault="006E7837" w:rsidP="006E7837">
      <w:pPr>
        <w:numPr>
          <w:ilvl w:val="0"/>
          <w:numId w:val="13"/>
        </w:numPr>
        <w:contextualSpacing/>
        <w:rPr>
          <w:lang w:val="en-NZ"/>
        </w:rPr>
      </w:pPr>
      <w:r w:rsidRPr="006E7837">
        <w:rPr>
          <w:lang w:val="en-NZ"/>
        </w:rPr>
        <w:t xml:space="preserve">The study aims to evaluate the effectiveness of an Advanced Hybrid Closed Loop insulin pump system in both children and adults with type 1 diabetes in a real world setting. </w:t>
      </w:r>
      <w:r w:rsidR="007027DE">
        <w:rPr>
          <w:lang w:val="en-NZ"/>
        </w:rPr>
        <w:t>The added advantage of this system is that it prevents hyperglycaemia by adjusting the doses frequently, gently bringing glucose levels down. In particular this allows for good glucose control overnight.</w:t>
      </w:r>
    </w:p>
    <w:p w14:paraId="14E2A6AD" w14:textId="5E9624CC" w:rsidR="007027DE" w:rsidRDefault="006E7837" w:rsidP="006E7837">
      <w:pPr>
        <w:numPr>
          <w:ilvl w:val="0"/>
          <w:numId w:val="13"/>
        </w:numPr>
        <w:contextualSpacing/>
        <w:rPr>
          <w:lang w:val="en-NZ"/>
        </w:rPr>
      </w:pPr>
      <w:r w:rsidRPr="006E7837">
        <w:rPr>
          <w:lang w:val="en-NZ"/>
        </w:rPr>
        <w:t xml:space="preserve">This longer duration single arm study follows on from a short duration randomised cross over study </w:t>
      </w:r>
      <w:r w:rsidR="007027DE">
        <w:rPr>
          <w:lang w:val="en-NZ"/>
        </w:rPr>
        <w:t>that was</w:t>
      </w:r>
      <w:r w:rsidRPr="006E7837">
        <w:rPr>
          <w:lang w:val="en-NZ"/>
        </w:rPr>
        <w:t xml:space="preserve"> conducted </w:t>
      </w:r>
      <w:r w:rsidR="007027DE">
        <w:rPr>
          <w:lang w:val="en-NZ"/>
        </w:rPr>
        <w:t>previously</w:t>
      </w:r>
      <w:r w:rsidRPr="006E7837">
        <w:rPr>
          <w:lang w:val="en-NZ"/>
        </w:rPr>
        <w:t xml:space="preserve"> in adults and children. Following a 6 week lead</w:t>
      </w:r>
      <w:r w:rsidR="007027DE">
        <w:rPr>
          <w:lang w:val="en-NZ"/>
        </w:rPr>
        <w:t>-</w:t>
      </w:r>
      <w:r w:rsidRPr="006E7837">
        <w:rPr>
          <w:lang w:val="en-NZ"/>
        </w:rPr>
        <w:t xml:space="preserve">in period of progressive automation, patients will spend 6 months where the AHCL assists in the adjustment of insulin levels. </w:t>
      </w:r>
      <w:r w:rsidR="007027DE">
        <w:rPr>
          <w:lang w:val="en-NZ"/>
        </w:rPr>
        <w:t>The</w:t>
      </w:r>
      <w:r w:rsidRPr="006E7837">
        <w:rPr>
          <w:lang w:val="en-NZ"/>
        </w:rPr>
        <w:t xml:space="preserve"> setting</w:t>
      </w:r>
      <w:r w:rsidR="007027DE">
        <w:rPr>
          <w:lang w:val="en-NZ"/>
        </w:rPr>
        <w:t>s</w:t>
      </w:r>
      <w:r w:rsidRPr="006E7837">
        <w:rPr>
          <w:lang w:val="en-NZ"/>
        </w:rPr>
        <w:t xml:space="preserve"> of this system </w:t>
      </w:r>
      <w:r w:rsidR="007027DE">
        <w:rPr>
          <w:lang w:val="en-NZ"/>
        </w:rPr>
        <w:t xml:space="preserve">will be optimised </w:t>
      </w:r>
      <w:r w:rsidRPr="006E7837">
        <w:rPr>
          <w:lang w:val="en-NZ"/>
        </w:rPr>
        <w:t xml:space="preserve">with the aim to achieve healthier control than </w:t>
      </w:r>
      <w:r w:rsidR="007027DE">
        <w:rPr>
          <w:lang w:val="en-NZ"/>
        </w:rPr>
        <w:t>was</w:t>
      </w:r>
      <w:r w:rsidRPr="006E7837">
        <w:rPr>
          <w:lang w:val="en-NZ"/>
        </w:rPr>
        <w:t xml:space="preserve"> achieved in the short duration previous trial. </w:t>
      </w:r>
      <w:r w:rsidR="007027DE">
        <w:rPr>
          <w:lang w:val="en-NZ"/>
        </w:rPr>
        <w:t>T</w:t>
      </w:r>
      <w:r w:rsidRPr="006E7837">
        <w:rPr>
          <w:lang w:val="en-NZ"/>
        </w:rPr>
        <w:t xml:space="preserve">he effectiveness of </w:t>
      </w:r>
      <w:r w:rsidR="007027DE">
        <w:rPr>
          <w:lang w:val="en-NZ"/>
        </w:rPr>
        <w:t xml:space="preserve">the </w:t>
      </w:r>
      <w:r w:rsidRPr="006E7837">
        <w:rPr>
          <w:lang w:val="en-NZ"/>
        </w:rPr>
        <w:t>Advanced Hybrid</w:t>
      </w:r>
      <w:r w:rsidR="00EC098F">
        <w:rPr>
          <w:lang w:val="en-NZ"/>
        </w:rPr>
        <w:t xml:space="preserve"> </w:t>
      </w:r>
      <w:r w:rsidRPr="006E7837">
        <w:rPr>
          <w:lang w:val="en-NZ"/>
        </w:rPr>
        <w:t>closed loop</w:t>
      </w:r>
      <w:r w:rsidR="007027DE">
        <w:rPr>
          <w:lang w:val="en-NZ"/>
        </w:rPr>
        <w:t xml:space="preserve"> will be evaluated</w:t>
      </w:r>
      <w:r w:rsidRPr="006E7837">
        <w:rPr>
          <w:lang w:val="en-NZ"/>
        </w:rPr>
        <w:t xml:space="preserve"> in achieving optimal blood glucose control targets and</w:t>
      </w:r>
      <w:r w:rsidR="007027DE">
        <w:rPr>
          <w:lang w:val="en-NZ"/>
        </w:rPr>
        <w:t xml:space="preserve"> in improving</w:t>
      </w:r>
      <w:r w:rsidRPr="006E7837">
        <w:rPr>
          <w:lang w:val="en-NZ"/>
        </w:rPr>
        <w:t xml:space="preserve"> sleep quality. </w:t>
      </w:r>
    </w:p>
    <w:p w14:paraId="019F1A15" w14:textId="40C4E170" w:rsidR="00CD6EF6" w:rsidRDefault="007027DE" w:rsidP="006E7837">
      <w:pPr>
        <w:numPr>
          <w:ilvl w:val="0"/>
          <w:numId w:val="13"/>
        </w:numPr>
        <w:contextualSpacing/>
        <w:rPr>
          <w:lang w:val="en-NZ"/>
        </w:rPr>
      </w:pPr>
      <w:r w:rsidRPr="006E7837">
        <w:rPr>
          <w:lang w:val="en-NZ"/>
        </w:rPr>
        <w:t xml:space="preserve">65 </w:t>
      </w:r>
      <w:r>
        <w:rPr>
          <w:lang w:val="en-NZ"/>
        </w:rPr>
        <w:t>p</w:t>
      </w:r>
      <w:r w:rsidR="006E7837" w:rsidRPr="006E7837">
        <w:rPr>
          <w:lang w:val="en-NZ"/>
        </w:rPr>
        <w:t xml:space="preserve">articipants </w:t>
      </w:r>
      <w:r>
        <w:rPr>
          <w:lang w:val="en-NZ"/>
        </w:rPr>
        <w:t xml:space="preserve">will be recruited </w:t>
      </w:r>
      <w:r w:rsidR="006E7837" w:rsidRPr="006E7837">
        <w:rPr>
          <w:lang w:val="en-NZ"/>
        </w:rPr>
        <w:t>between 2 and 80</w:t>
      </w:r>
      <w:r>
        <w:rPr>
          <w:lang w:val="en-NZ"/>
        </w:rPr>
        <w:t xml:space="preserve"> years of age.</w:t>
      </w:r>
    </w:p>
    <w:p w14:paraId="4FB85944" w14:textId="77777777" w:rsidR="00CD6EF6" w:rsidRPr="00D324AA" w:rsidRDefault="00CD6EF6" w:rsidP="00CD6EF6">
      <w:pPr>
        <w:autoSpaceDE w:val="0"/>
        <w:autoSpaceDN w:val="0"/>
        <w:adjustRightInd w:val="0"/>
        <w:rPr>
          <w:lang w:val="en-NZ"/>
        </w:rPr>
      </w:pPr>
    </w:p>
    <w:p w14:paraId="6E456409" w14:textId="77777777" w:rsidR="00CD6EF6" w:rsidRPr="00D324AA" w:rsidRDefault="00CD6EF6" w:rsidP="00CD6EF6">
      <w:pPr>
        <w:rPr>
          <w:u w:val="single"/>
          <w:lang w:val="en-NZ"/>
        </w:rPr>
      </w:pPr>
      <w:r w:rsidRPr="00D324AA">
        <w:rPr>
          <w:u w:val="single"/>
          <w:lang w:val="en-NZ"/>
        </w:rPr>
        <w:t xml:space="preserve">Summary of resolved ethical issues </w:t>
      </w:r>
    </w:p>
    <w:p w14:paraId="771BACDF" w14:textId="77777777" w:rsidR="00CD6EF6" w:rsidRPr="00D324AA" w:rsidRDefault="00CD6EF6" w:rsidP="00CD6EF6">
      <w:pPr>
        <w:rPr>
          <w:u w:val="single"/>
          <w:lang w:val="en-NZ"/>
        </w:rPr>
      </w:pPr>
    </w:p>
    <w:p w14:paraId="7BC3CDBC"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21B8A6B3" w14:textId="77777777" w:rsidR="00CD6EF6" w:rsidRPr="00D324AA" w:rsidRDefault="00CD6EF6" w:rsidP="00CD6EF6">
      <w:pPr>
        <w:rPr>
          <w:lang w:val="en-NZ"/>
        </w:rPr>
      </w:pPr>
    </w:p>
    <w:p w14:paraId="32238A8F" w14:textId="67CBB6E9" w:rsidR="006E7837" w:rsidRDefault="00CD6EF6" w:rsidP="006E7837">
      <w:pPr>
        <w:numPr>
          <w:ilvl w:val="0"/>
          <w:numId w:val="13"/>
        </w:numPr>
        <w:spacing w:before="80" w:after="80"/>
        <w:contextualSpacing/>
        <w:rPr>
          <w:lang w:val="en-NZ"/>
        </w:rPr>
      </w:pPr>
      <w:r w:rsidRPr="00D324AA">
        <w:rPr>
          <w:lang w:val="en-NZ"/>
        </w:rPr>
        <w:t xml:space="preserve">The </w:t>
      </w:r>
      <w:r w:rsidR="006E7837">
        <w:rPr>
          <w:lang w:val="en-NZ"/>
        </w:rPr>
        <w:t xml:space="preserve">Researcher explained that the side-effect profile for the device will be no different from </w:t>
      </w:r>
      <w:r w:rsidR="007027DE">
        <w:rPr>
          <w:lang w:val="en-NZ"/>
        </w:rPr>
        <w:t xml:space="preserve">the </w:t>
      </w:r>
      <w:r w:rsidR="006E7837">
        <w:rPr>
          <w:lang w:val="en-NZ"/>
        </w:rPr>
        <w:t>previous HDEC-approved trial. Previous experience has not shown any serious side-effects. In those studies, hyperglycaemia rates</w:t>
      </w:r>
      <w:r w:rsidR="007027DE">
        <w:rPr>
          <w:lang w:val="en-NZ"/>
        </w:rPr>
        <w:t xml:space="preserve"> were</w:t>
      </w:r>
      <w:r w:rsidR="006E7837">
        <w:rPr>
          <w:lang w:val="en-NZ"/>
        </w:rPr>
        <w:t xml:space="preserve"> reduced relative to the SOC technology.</w:t>
      </w:r>
    </w:p>
    <w:p w14:paraId="43DFEF2D" w14:textId="01735142" w:rsidR="00CD6EF6" w:rsidRPr="00D324AA" w:rsidRDefault="006E7837" w:rsidP="006E7837">
      <w:pPr>
        <w:numPr>
          <w:ilvl w:val="0"/>
          <w:numId w:val="13"/>
        </w:numPr>
        <w:spacing w:before="80" w:after="80"/>
        <w:contextualSpacing/>
        <w:rPr>
          <w:lang w:val="en-NZ"/>
        </w:rPr>
      </w:pPr>
      <w:r>
        <w:rPr>
          <w:lang w:val="en-NZ"/>
        </w:rPr>
        <w:t xml:space="preserve">The </w:t>
      </w:r>
      <w:r w:rsidR="00CD6EF6" w:rsidRPr="00D324AA">
        <w:rPr>
          <w:lang w:val="en-NZ"/>
        </w:rPr>
        <w:t xml:space="preserve">Committee </w:t>
      </w:r>
      <w:r>
        <w:rPr>
          <w:lang w:val="en-NZ"/>
        </w:rPr>
        <w:t>was satisfied that the study is not being conducted primarily for commercial benefit.</w:t>
      </w:r>
    </w:p>
    <w:p w14:paraId="00E77C80" w14:textId="4B55E0C7" w:rsidR="00CD6EF6" w:rsidRDefault="006E7837" w:rsidP="006E7837">
      <w:pPr>
        <w:numPr>
          <w:ilvl w:val="0"/>
          <w:numId w:val="13"/>
        </w:numPr>
        <w:spacing w:before="80" w:after="80"/>
        <w:contextualSpacing/>
        <w:rPr>
          <w:lang w:val="en-NZ"/>
        </w:rPr>
      </w:pPr>
      <w:r>
        <w:rPr>
          <w:lang w:val="en-NZ"/>
        </w:rPr>
        <w:t xml:space="preserve">The Committee stated that children under the age of 16 should still be able to sign the adult PIS if they are deemed to have the capacity to understand and consent to the study. It was further noted that due to their own experience using similar devices, the children may be particularly well able to understand the details of the study. The Researchers expressed concern at having to make the judgement about a child’s ability to provide consent, </w:t>
      </w:r>
      <w:r w:rsidR="007027DE">
        <w:rPr>
          <w:lang w:val="en-NZ"/>
        </w:rPr>
        <w:t>however</w:t>
      </w:r>
      <w:r>
        <w:rPr>
          <w:lang w:val="en-NZ"/>
        </w:rPr>
        <w:t xml:space="preserve"> the Committee reassured them that participants only need to understand what participation involves rather than the clinical details.</w:t>
      </w:r>
    </w:p>
    <w:p w14:paraId="494C686C" w14:textId="26695ED3" w:rsidR="006E7837" w:rsidRDefault="006E7837" w:rsidP="006E7837">
      <w:pPr>
        <w:numPr>
          <w:ilvl w:val="0"/>
          <w:numId w:val="13"/>
        </w:numPr>
        <w:spacing w:before="80" w:after="80"/>
        <w:contextualSpacing/>
        <w:rPr>
          <w:lang w:val="en-NZ"/>
        </w:rPr>
      </w:pPr>
      <w:r>
        <w:rPr>
          <w:lang w:val="en-NZ"/>
        </w:rPr>
        <w:t>The Committee asked for clarity around what data is being stored</w:t>
      </w:r>
      <w:r w:rsidR="007027DE">
        <w:rPr>
          <w:lang w:val="en-NZ"/>
        </w:rPr>
        <w:t>,</w:t>
      </w:r>
      <w:r>
        <w:rPr>
          <w:lang w:val="en-NZ"/>
        </w:rPr>
        <w:t xml:space="preserve"> in which </w:t>
      </w:r>
      <w:r w:rsidR="007027DE">
        <w:rPr>
          <w:lang w:val="en-NZ"/>
        </w:rPr>
        <w:t>level of identifiability</w:t>
      </w:r>
      <w:r>
        <w:rPr>
          <w:lang w:val="en-NZ"/>
        </w:rPr>
        <w:t>, where and how it will be shared. The Researcher explained that most data stored locally will be de-identified, and all data that leaves the local site will be de-identified.</w:t>
      </w:r>
    </w:p>
    <w:p w14:paraId="61E80BF0" w14:textId="499FAABD" w:rsidR="006E7837" w:rsidRDefault="006E7837" w:rsidP="006E7837">
      <w:pPr>
        <w:numPr>
          <w:ilvl w:val="0"/>
          <w:numId w:val="13"/>
        </w:numPr>
        <w:spacing w:before="80" w:after="80"/>
        <w:contextualSpacing/>
        <w:rPr>
          <w:lang w:val="en-NZ"/>
        </w:rPr>
      </w:pPr>
      <w:r>
        <w:rPr>
          <w:lang w:val="en-NZ"/>
        </w:rPr>
        <w:lastRenderedPageBreak/>
        <w:t>The Committee asked if pregnancy would result in a participant being excluded from the trial. The Researcher confirmed this, and explained that there is no data on pregnancy with the device.</w:t>
      </w:r>
    </w:p>
    <w:p w14:paraId="3EC9E8CF" w14:textId="12002F49" w:rsidR="006E7837" w:rsidRPr="007027DE" w:rsidRDefault="006E7837" w:rsidP="007027DE">
      <w:pPr>
        <w:numPr>
          <w:ilvl w:val="0"/>
          <w:numId w:val="13"/>
        </w:numPr>
        <w:spacing w:before="80" w:after="80"/>
        <w:contextualSpacing/>
        <w:rPr>
          <w:lang w:val="en-NZ"/>
        </w:rPr>
      </w:pPr>
      <w:r>
        <w:rPr>
          <w:lang w:val="en-NZ"/>
        </w:rPr>
        <w:t>The Committee asked if any of the blood and urine tests conducted are specifically planned for the study. The Researcher stated that these tests are also included in standard of care, and the only collection of tissue is a finger-prick test.</w:t>
      </w:r>
    </w:p>
    <w:p w14:paraId="41C8D2C9" w14:textId="18E856E0" w:rsidR="00CD6EF6" w:rsidRPr="007027DE" w:rsidRDefault="006E7837" w:rsidP="007027DE">
      <w:pPr>
        <w:numPr>
          <w:ilvl w:val="0"/>
          <w:numId w:val="13"/>
        </w:numPr>
        <w:spacing w:before="80" w:after="80"/>
        <w:contextualSpacing/>
        <w:rPr>
          <w:lang w:val="en-NZ"/>
        </w:rPr>
      </w:pPr>
      <w:r>
        <w:rPr>
          <w:lang w:val="en-NZ"/>
        </w:rPr>
        <w:t>The Committee asked if requiring access to a computer and internet connection could provide a barrier to participation. The Researcher stated that as existing pump users they will already have access to a computer and internet connection.</w:t>
      </w:r>
      <w:r w:rsidR="00CD6EF6" w:rsidRPr="007027DE">
        <w:rPr>
          <w:szCs w:val="22"/>
          <w:lang w:val="en-NZ"/>
        </w:rPr>
        <w:br/>
      </w:r>
    </w:p>
    <w:p w14:paraId="504B48DA" w14:textId="17A64DF2" w:rsidR="00CD6EF6" w:rsidRPr="00D324AA" w:rsidRDefault="00CD6EF6" w:rsidP="00CD6EF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AF7087">
        <w:rPr>
          <w:rFonts w:cs="Arial"/>
          <w:szCs w:val="22"/>
          <w:lang w:val="en-NZ"/>
        </w:rPr>
        <w:t xml:space="preserve"> (PIS/CF):</w:t>
      </w:r>
      <w:r w:rsidRPr="00D324AA">
        <w:rPr>
          <w:rFonts w:cs="Arial"/>
          <w:szCs w:val="22"/>
          <w:lang w:val="en-NZ"/>
        </w:rPr>
        <w:t xml:space="preserve"> </w:t>
      </w:r>
    </w:p>
    <w:p w14:paraId="7336B93F" w14:textId="77777777" w:rsidR="00CD6EF6" w:rsidRPr="00D324AA" w:rsidRDefault="00CD6EF6" w:rsidP="007027DE">
      <w:pPr>
        <w:rPr>
          <w:rFonts w:cs="Arial"/>
          <w:szCs w:val="22"/>
          <w:lang w:val="en-NZ"/>
        </w:rPr>
      </w:pPr>
    </w:p>
    <w:p w14:paraId="270E7A32" w14:textId="0C704136" w:rsidR="00CD6EF6" w:rsidRDefault="006E7837" w:rsidP="006E7837">
      <w:pPr>
        <w:numPr>
          <w:ilvl w:val="0"/>
          <w:numId w:val="13"/>
        </w:numPr>
        <w:spacing w:before="80" w:after="80"/>
        <w:contextualSpacing/>
      </w:pPr>
      <w:r>
        <w:t>Please correct the page numbers on each form.</w:t>
      </w:r>
    </w:p>
    <w:p w14:paraId="2829569D" w14:textId="6D1612D6" w:rsidR="006E7837" w:rsidRPr="00AF7087" w:rsidRDefault="006E7837" w:rsidP="006E7837">
      <w:pPr>
        <w:numPr>
          <w:ilvl w:val="0"/>
          <w:numId w:val="13"/>
        </w:numPr>
        <w:spacing w:before="80" w:after="80"/>
        <w:contextualSpacing/>
        <w:rPr>
          <w:b/>
          <w:bCs/>
        </w:rPr>
      </w:pPr>
      <w:r w:rsidRPr="00AF7087">
        <w:rPr>
          <w:b/>
          <w:bCs/>
        </w:rPr>
        <w:t>Main PIS</w:t>
      </w:r>
    </w:p>
    <w:p w14:paraId="60192263" w14:textId="77777777" w:rsidR="007027DE" w:rsidRDefault="007027DE" w:rsidP="00AF7087">
      <w:pPr>
        <w:pStyle w:val="ListParagraph"/>
        <w:numPr>
          <w:ilvl w:val="0"/>
          <w:numId w:val="32"/>
        </w:numPr>
        <w:spacing w:before="80" w:after="80"/>
        <w:contextualSpacing/>
      </w:pPr>
      <w:r>
        <w:t>Please make sure that all abbreviations are explained.</w:t>
      </w:r>
    </w:p>
    <w:p w14:paraId="1CFDCB57" w14:textId="3E98F3B7" w:rsidR="00322810" w:rsidRDefault="007027DE" w:rsidP="00322810">
      <w:pPr>
        <w:pStyle w:val="ListParagraph"/>
        <w:numPr>
          <w:ilvl w:val="0"/>
          <w:numId w:val="32"/>
        </w:numPr>
      </w:pPr>
      <w:r w:rsidRPr="007027DE">
        <w:t xml:space="preserve">Please update the contraceptive risks information, and refer to the HDEC </w:t>
      </w:r>
      <w:r w:rsidR="00AF7087">
        <w:t>PIS</w:t>
      </w:r>
      <w:r w:rsidRPr="007027DE">
        <w:t xml:space="preserve"> template for </w:t>
      </w:r>
      <w:r w:rsidR="00AF7087">
        <w:t xml:space="preserve">compensation </w:t>
      </w:r>
      <w:r w:rsidRPr="007027DE">
        <w:t>guidance</w:t>
      </w:r>
      <w:r w:rsidR="00322810">
        <w:t xml:space="preserve"> </w:t>
      </w:r>
      <w:bookmarkStart w:id="1" w:name="_GoBack"/>
      <w:bookmarkEnd w:id="1"/>
      <w:r w:rsidR="00322810">
        <w:t>(</w:t>
      </w:r>
      <w:hyperlink r:id="rId17" w:history="1">
        <w:r w:rsidR="00322810" w:rsidRPr="00380A80">
          <w:rPr>
            <w:rStyle w:val="Hyperlink"/>
          </w:rPr>
          <w:t>https://ethics.health.govt.nz/system/files/documents/pages/participant-information-sheet-consent-form-template-sep20.doc</w:t>
        </w:r>
      </w:hyperlink>
      <w:r w:rsidR="00322810">
        <w:t xml:space="preserve">. </w:t>
      </w:r>
      <w:r w:rsidR="00322810">
        <w:t>)</w:t>
      </w:r>
    </w:p>
    <w:p w14:paraId="5CAE2AE4" w14:textId="4F6E8F30" w:rsidR="007027DE" w:rsidRPr="007027DE" w:rsidRDefault="007027DE" w:rsidP="00AF7087">
      <w:pPr>
        <w:pStyle w:val="ListParagraph"/>
        <w:numPr>
          <w:ilvl w:val="0"/>
          <w:numId w:val="32"/>
        </w:numPr>
      </w:pPr>
      <w:r w:rsidRPr="007027DE">
        <w:t>. It should be clearly stated that pregnancy is an exclusion criterion for the study, and that as there is no experience of this device in pregnancy the associated risks are unknown.</w:t>
      </w:r>
    </w:p>
    <w:p w14:paraId="02DD914F" w14:textId="488E9EDD" w:rsidR="006E7837" w:rsidRDefault="006E7837" w:rsidP="00AF7087">
      <w:pPr>
        <w:pStyle w:val="ListParagraph"/>
        <w:numPr>
          <w:ilvl w:val="0"/>
          <w:numId w:val="32"/>
        </w:numPr>
        <w:spacing w:before="80" w:after="80"/>
        <w:contextualSpacing/>
      </w:pPr>
      <w:r>
        <w:t>Page 2: please explain the difference between the two run-in periods.</w:t>
      </w:r>
    </w:p>
    <w:p w14:paraId="22716CD0" w14:textId="798780C5" w:rsidR="006E7837" w:rsidRDefault="006E7837" w:rsidP="00AF7087">
      <w:pPr>
        <w:pStyle w:val="ListParagraph"/>
        <w:numPr>
          <w:ilvl w:val="0"/>
          <w:numId w:val="32"/>
        </w:numPr>
        <w:spacing w:before="80" w:after="80"/>
        <w:contextualSpacing/>
      </w:pPr>
      <w:r>
        <w:t>Page 3</w:t>
      </w:r>
      <w:r w:rsidR="007027DE">
        <w:t>,</w:t>
      </w:r>
      <w:r>
        <w:t xml:space="preserve"> who can take part in this study: please amend </w:t>
      </w:r>
      <w:r w:rsidR="007027DE">
        <w:t>remove</w:t>
      </w:r>
      <w:r>
        <w:t xml:space="preserve"> “you must”</w:t>
      </w:r>
      <w:r w:rsidR="007027DE">
        <w:t xml:space="preserve"> </w:t>
      </w:r>
      <w:proofErr w:type="gramStart"/>
      <w:r w:rsidR="007027DE">
        <w:t>so as to</w:t>
      </w:r>
      <w:proofErr w:type="gramEnd"/>
      <w:r w:rsidR="007027DE">
        <w:t xml:space="preserve"> strike a softer tone</w:t>
      </w:r>
      <w:r>
        <w:t>.</w:t>
      </w:r>
    </w:p>
    <w:p w14:paraId="0EA740C0" w14:textId="58441570" w:rsidR="006E7837" w:rsidRDefault="006E7837" w:rsidP="00AF7087">
      <w:pPr>
        <w:pStyle w:val="ListParagraph"/>
        <w:numPr>
          <w:ilvl w:val="0"/>
          <w:numId w:val="32"/>
        </w:numPr>
        <w:spacing w:before="80" w:after="80"/>
        <w:contextualSpacing/>
      </w:pPr>
      <w:r>
        <w:t>Risks related to the insulin-pump page 5:</w:t>
      </w:r>
      <w:r w:rsidR="007027DE">
        <w:t xml:space="preserve"> p</w:t>
      </w:r>
      <w:r>
        <w:t xml:space="preserve">lease amend </w:t>
      </w:r>
      <w:r w:rsidR="007027DE">
        <w:t>the list or add an explanation to</w:t>
      </w:r>
      <w:r>
        <w:t xml:space="preserve"> make this less alarming, and add frequencies for each risk (e.g. common, 1 in 10).</w:t>
      </w:r>
    </w:p>
    <w:p w14:paraId="018DC4B4" w14:textId="4FBD11B4" w:rsidR="007027DE" w:rsidRPr="007027DE" w:rsidRDefault="007027DE" w:rsidP="00AF7087">
      <w:pPr>
        <w:pStyle w:val="ListParagraph"/>
        <w:numPr>
          <w:ilvl w:val="0"/>
          <w:numId w:val="32"/>
        </w:numPr>
      </w:pPr>
      <w:r w:rsidRPr="007027DE">
        <w:t xml:space="preserve">Please explain </w:t>
      </w:r>
      <w:r>
        <w:t xml:space="preserve">what </w:t>
      </w:r>
      <w:r w:rsidRPr="007027DE">
        <w:t>‘</w:t>
      </w:r>
      <w:proofErr w:type="spellStart"/>
      <w:r w:rsidRPr="007027DE">
        <w:t>Carelink</w:t>
      </w:r>
      <w:proofErr w:type="spellEnd"/>
      <w:r>
        <w:t>’ is</w:t>
      </w:r>
      <w:r w:rsidRPr="007027DE">
        <w:t>.</w:t>
      </w:r>
    </w:p>
    <w:p w14:paraId="46F75C8D" w14:textId="66481AE7" w:rsidR="007027DE" w:rsidRDefault="007027DE" w:rsidP="00322810">
      <w:pPr>
        <w:pStyle w:val="ListParagraph"/>
        <w:numPr>
          <w:ilvl w:val="0"/>
          <w:numId w:val="32"/>
        </w:numPr>
      </w:pPr>
      <w:r w:rsidRPr="007027DE">
        <w:t>Main PIS information about me: please separate out identified from de-identified information, and the risks associated with the use and sharing of each type.</w:t>
      </w:r>
      <w:r>
        <w:t xml:space="preserve"> Refer to the HDEC PIS/CF template for guidance </w:t>
      </w:r>
      <w:hyperlink r:id="rId18" w:history="1">
        <w:r w:rsidRPr="00380A80">
          <w:rPr>
            <w:rStyle w:val="Hyperlink"/>
          </w:rPr>
          <w:t>https://ethics.health.govt.nz/system/files/documents/pages/participant-information-sheet-consent-form-template-sep20.doc</w:t>
        </w:r>
      </w:hyperlink>
      <w:r>
        <w:t xml:space="preserve">. </w:t>
      </w:r>
    </w:p>
    <w:p w14:paraId="7BDE8656" w14:textId="42EF9D0E" w:rsidR="006E7837" w:rsidRPr="00322810" w:rsidRDefault="006E7837" w:rsidP="006E7837">
      <w:pPr>
        <w:numPr>
          <w:ilvl w:val="0"/>
          <w:numId w:val="13"/>
        </w:numPr>
        <w:spacing w:before="80" w:after="80"/>
        <w:contextualSpacing/>
        <w:rPr>
          <w:b/>
          <w:bCs/>
        </w:rPr>
      </w:pPr>
      <w:r w:rsidRPr="00322810">
        <w:rPr>
          <w:b/>
          <w:bCs/>
        </w:rPr>
        <w:t>Caregiver PIS</w:t>
      </w:r>
    </w:p>
    <w:p w14:paraId="78303F3D" w14:textId="6DE11860" w:rsidR="006E7837" w:rsidRDefault="006E7837" w:rsidP="00322810">
      <w:pPr>
        <w:pStyle w:val="ListParagraph"/>
        <w:numPr>
          <w:ilvl w:val="0"/>
          <w:numId w:val="33"/>
        </w:numPr>
        <w:spacing w:before="80" w:after="80"/>
        <w:contextualSpacing/>
      </w:pPr>
      <w:r>
        <w:t>Page 1: amend “you”’ to “your child”.</w:t>
      </w:r>
    </w:p>
    <w:p w14:paraId="6F7106EB" w14:textId="40510D85" w:rsidR="006E7837" w:rsidRDefault="006E7837" w:rsidP="006E7837">
      <w:pPr>
        <w:numPr>
          <w:ilvl w:val="0"/>
          <w:numId w:val="13"/>
        </w:numPr>
        <w:spacing w:before="80" w:after="80"/>
        <w:contextualSpacing/>
      </w:pPr>
      <w:r w:rsidRPr="00322810">
        <w:rPr>
          <w:b/>
          <w:bCs/>
        </w:rPr>
        <w:t>Assent form:</w:t>
      </w:r>
      <w:r>
        <w:t xml:space="preserve"> please create two different forms, one for 8-12 years and another for 13-16 years.</w:t>
      </w:r>
    </w:p>
    <w:p w14:paraId="443E61C7" w14:textId="1FF3ADAC" w:rsidR="007027DE" w:rsidRPr="00D324AA" w:rsidRDefault="007027DE" w:rsidP="006E7837">
      <w:pPr>
        <w:numPr>
          <w:ilvl w:val="0"/>
          <w:numId w:val="13"/>
        </w:numPr>
        <w:spacing w:before="80" w:after="80"/>
        <w:contextualSpacing/>
      </w:pPr>
      <w:r>
        <w:rPr>
          <w:lang w:val="en-NZ"/>
        </w:rPr>
        <w:t>Please create a separate PIS and consent form for the exploratory, qualitative sub-study</w:t>
      </w:r>
      <w:r w:rsidRPr="007027DE">
        <w:rPr>
          <w:lang w:val="en-NZ"/>
        </w:rPr>
        <w:t xml:space="preserve"> </w:t>
      </w:r>
      <w:r>
        <w:rPr>
          <w:lang w:val="en-NZ"/>
        </w:rPr>
        <w:t>involving 16 people, to be given to participants at a later date. This can be submitted later as an amendment.</w:t>
      </w:r>
      <w:r>
        <w:rPr>
          <w:lang w:val="en-NZ"/>
        </w:rPr>
        <w:br/>
        <w:t xml:space="preserve">In the main PIS, state that not all participants will be asked to take part in the sub-study. </w:t>
      </w:r>
    </w:p>
    <w:p w14:paraId="717295B2" w14:textId="77777777" w:rsidR="00CD6EF6" w:rsidRPr="00D324AA" w:rsidRDefault="00CD6EF6" w:rsidP="00CD6EF6">
      <w:pPr>
        <w:spacing w:before="80" w:after="80"/>
      </w:pPr>
    </w:p>
    <w:p w14:paraId="53E5BD15" w14:textId="77777777" w:rsidR="00CD6EF6" w:rsidRPr="00D324AA" w:rsidRDefault="00CD6EF6" w:rsidP="00CD6EF6">
      <w:pPr>
        <w:rPr>
          <w:u w:val="single"/>
          <w:lang w:val="en-NZ"/>
        </w:rPr>
      </w:pPr>
      <w:r w:rsidRPr="00D324AA">
        <w:rPr>
          <w:u w:val="single"/>
          <w:lang w:val="en-NZ"/>
        </w:rPr>
        <w:t xml:space="preserve">Decision </w:t>
      </w:r>
    </w:p>
    <w:p w14:paraId="05392741" w14:textId="77777777" w:rsidR="00CD6EF6" w:rsidRPr="00D324AA" w:rsidRDefault="00CD6EF6" w:rsidP="00CD6EF6">
      <w:pPr>
        <w:rPr>
          <w:lang w:val="en-NZ"/>
        </w:rPr>
      </w:pPr>
    </w:p>
    <w:p w14:paraId="7CA3A560" w14:textId="77777777" w:rsidR="00CD6EF6" w:rsidRPr="00D324AA" w:rsidRDefault="00CD6EF6" w:rsidP="00CD6EF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D0C5FFE" w14:textId="77777777" w:rsidR="00CD6EF6" w:rsidRPr="00D324AA" w:rsidRDefault="00CD6EF6" w:rsidP="00CD6EF6">
      <w:pPr>
        <w:rPr>
          <w:lang w:val="en-NZ"/>
        </w:rPr>
      </w:pPr>
    </w:p>
    <w:p w14:paraId="6B42D8EE" w14:textId="77777777" w:rsidR="00CD6EF6" w:rsidRPr="007027DE" w:rsidRDefault="00CD6EF6" w:rsidP="00CD6EF6">
      <w:pPr>
        <w:numPr>
          <w:ilvl w:val="0"/>
          <w:numId w:val="4"/>
        </w:numPr>
        <w:contextualSpacing/>
        <w:rPr>
          <w:rFonts w:cs="Arial"/>
          <w:szCs w:val="22"/>
          <w:lang w:val="en-NZ"/>
        </w:rPr>
      </w:pPr>
      <w:r w:rsidRPr="007027DE">
        <w:rPr>
          <w:rFonts w:cs="Arial"/>
          <w:szCs w:val="22"/>
          <w:lang w:val="en-NZ"/>
        </w:rPr>
        <w:t>Please update the Participant Information Sheet and Consent Form, taking into account the suggestions made by the Committee.</w:t>
      </w:r>
    </w:p>
    <w:p w14:paraId="7E892402" w14:textId="77777777" w:rsidR="00CD6EF6" w:rsidRPr="00D324AA" w:rsidRDefault="00CD6EF6" w:rsidP="00CD6EF6">
      <w:pPr>
        <w:rPr>
          <w:color w:val="FF0000"/>
          <w:lang w:val="en-NZ"/>
        </w:rPr>
      </w:pPr>
    </w:p>
    <w:p w14:paraId="6E37632D" w14:textId="7DD2F644" w:rsidR="00CD6EF6" w:rsidRPr="00D324AA" w:rsidRDefault="00CD6EF6" w:rsidP="007027DE">
      <w:pPr>
        <w:rPr>
          <w:lang w:val="en-NZ"/>
        </w:rPr>
      </w:pPr>
      <w:r w:rsidRPr="00D324AA">
        <w:rPr>
          <w:lang w:val="en-NZ"/>
        </w:rPr>
        <w:lastRenderedPageBreak/>
        <w:t>After receipt of the information requested by the Committee, a final decision on the application will be made by</w:t>
      </w:r>
      <w:r w:rsidR="007027DE">
        <w:rPr>
          <w:lang w:val="en-NZ"/>
        </w:rPr>
        <w:t xml:space="preserve"> </w:t>
      </w:r>
      <w:r w:rsidR="007027DE" w:rsidRPr="007027DE">
        <w:rPr>
          <w:lang w:val="en-NZ"/>
        </w:rPr>
        <w:t xml:space="preserve">Professor Jean Hay-Smith </w:t>
      </w:r>
      <w:r w:rsidR="007027DE">
        <w:rPr>
          <w:lang w:val="en-NZ"/>
        </w:rPr>
        <w:t xml:space="preserve">and </w:t>
      </w:r>
      <w:r w:rsidR="007027DE" w:rsidRPr="007027DE">
        <w:rPr>
          <w:lang w:val="en-NZ"/>
        </w:rPr>
        <w:t>Mr Dominic Fitchett</w:t>
      </w:r>
      <w:r w:rsidRPr="00D324AA">
        <w:rPr>
          <w:lang w:val="en-NZ"/>
        </w:rPr>
        <w:t>.</w:t>
      </w:r>
    </w:p>
    <w:p w14:paraId="0352260B" w14:textId="3B3D0B3C"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4BDC2C09" w14:textId="77777777" w:rsidTr="00CD6EF6">
        <w:trPr>
          <w:trHeight w:val="280"/>
        </w:trPr>
        <w:tc>
          <w:tcPr>
            <w:tcW w:w="966" w:type="dxa"/>
            <w:tcBorders>
              <w:top w:val="nil"/>
              <w:left w:val="nil"/>
              <w:bottom w:val="nil"/>
              <w:right w:val="nil"/>
            </w:tcBorders>
          </w:tcPr>
          <w:p w14:paraId="018A1C03" w14:textId="77777777" w:rsidR="00CD6EF6" w:rsidRPr="00960BFE" w:rsidRDefault="00CD6EF6">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2A61526B"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A3AD9A" w14:textId="77777777" w:rsidR="00CD6EF6" w:rsidRPr="00960BFE" w:rsidRDefault="00CD6EF6">
            <w:pPr>
              <w:autoSpaceDE w:val="0"/>
              <w:autoSpaceDN w:val="0"/>
              <w:adjustRightInd w:val="0"/>
            </w:pPr>
            <w:r w:rsidRPr="00960BFE">
              <w:rPr>
                <w:b/>
              </w:rPr>
              <w:t>20/STH/216</w:t>
            </w:r>
            <w:r w:rsidRPr="00960BFE">
              <w:t xml:space="preserve"> </w:t>
            </w:r>
          </w:p>
        </w:tc>
      </w:tr>
      <w:tr w:rsidR="00CD6EF6" w:rsidRPr="00960BFE" w14:paraId="58923CD2" w14:textId="77777777" w:rsidTr="00CD6EF6">
        <w:trPr>
          <w:trHeight w:val="280"/>
        </w:trPr>
        <w:tc>
          <w:tcPr>
            <w:tcW w:w="966" w:type="dxa"/>
            <w:tcBorders>
              <w:top w:val="nil"/>
              <w:left w:val="nil"/>
              <w:bottom w:val="nil"/>
              <w:right w:val="nil"/>
            </w:tcBorders>
          </w:tcPr>
          <w:p w14:paraId="3B524FD5"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FCD664F"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65DACCEC" w14:textId="77777777" w:rsidR="00CD6EF6" w:rsidRPr="00960BFE" w:rsidRDefault="00CD6EF6">
            <w:pPr>
              <w:autoSpaceDE w:val="0"/>
              <w:autoSpaceDN w:val="0"/>
              <w:adjustRightInd w:val="0"/>
            </w:pPr>
            <w:r w:rsidRPr="00960BFE">
              <w:t xml:space="preserve">Effect of carbonic anhydrase inhibitor eye drops on visual outcomes after macular hole surgery </w:t>
            </w:r>
          </w:p>
        </w:tc>
      </w:tr>
      <w:tr w:rsidR="00CD6EF6" w:rsidRPr="00960BFE" w14:paraId="7D341F2C" w14:textId="77777777" w:rsidTr="00CD6EF6">
        <w:trPr>
          <w:trHeight w:val="280"/>
        </w:trPr>
        <w:tc>
          <w:tcPr>
            <w:tcW w:w="966" w:type="dxa"/>
            <w:tcBorders>
              <w:top w:val="nil"/>
              <w:left w:val="nil"/>
              <w:bottom w:val="nil"/>
              <w:right w:val="nil"/>
            </w:tcBorders>
          </w:tcPr>
          <w:p w14:paraId="5D05743B"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548EB3A"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4974EA35" w14:textId="77777777" w:rsidR="00CD6EF6" w:rsidRPr="00960BFE" w:rsidRDefault="00CD6EF6">
            <w:pPr>
              <w:autoSpaceDE w:val="0"/>
              <w:autoSpaceDN w:val="0"/>
              <w:adjustRightInd w:val="0"/>
            </w:pPr>
            <w:r w:rsidRPr="00960BFE">
              <w:t xml:space="preserve">Dr </w:t>
            </w:r>
            <w:proofErr w:type="spellStart"/>
            <w:r w:rsidRPr="00960BFE">
              <w:t>Thiyagaraj</w:t>
            </w:r>
            <w:proofErr w:type="spellEnd"/>
            <w:r w:rsidRPr="00960BFE">
              <w:t xml:space="preserve"> Krishnan </w:t>
            </w:r>
          </w:p>
        </w:tc>
      </w:tr>
      <w:tr w:rsidR="00CD6EF6" w:rsidRPr="00960BFE" w14:paraId="539CE7D9" w14:textId="77777777" w:rsidTr="00CD6EF6">
        <w:trPr>
          <w:trHeight w:val="280"/>
        </w:trPr>
        <w:tc>
          <w:tcPr>
            <w:tcW w:w="966" w:type="dxa"/>
            <w:tcBorders>
              <w:top w:val="nil"/>
              <w:left w:val="nil"/>
              <w:bottom w:val="nil"/>
              <w:right w:val="nil"/>
            </w:tcBorders>
          </w:tcPr>
          <w:p w14:paraId="1E41E161"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607015F6"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47076265" w14:textId="77777777" w:rsidR="00CD6EF6" w:rsidRPr="00960BFE" w:rsidRDefault="00CD6EF6">
            <w:pPr>
              <w:autoSpaceDE w:val="0"/>
              <w:autoSpaceDN w:val="0"/>
              <w:adjustRightInd w:val="0"/>
            </w:pPr>
            <w:r w:rsidRPr="00960BFE">
              <w:t xml:space="preserve"> </w:t>
            </w:r>
          </w:p>
        </w:tc>
      </w:tr>
      <w:tr w:rsidR="00CD6EF6" w:rsidRPr="00960BFE" w14:paraId="45775C41" w14:textId="77777777" w:rsidTr="00CD6EF6">
        <w:trPr>
          <w:trHeight w:val="280"/>
        </w:trPr>
        <w:tc>
          <w:tcPr>
            <w:tcW w:w="966" w:type="dxa"/>
            <w:tcBorders>
              <w:top w:val="nil"/>
              <w:left w:val="nil"/>
              <w:bottom w:val="nil"/>
              <w:right w:val="nil"/>
            </w:tcBorders>
          </w:tcPr>
          <w:p w14:paraId="74AB309D"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6674F836"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30631AB1" w14:textId="77777777" w:rsidR="00CD6EF6" w:rsidRPr="00960BFE" w:rsidRDefault="00CD6EF6">
            <w:pPr>
              <w:autoSpaceDE w:val="0"/>
              <w:autoSpaceDN w:val="0"/>
              <w:adjustRightInd w:val="0"/>
            </w:pPr>
            <w:r w:rsidRPr="00960BFE">
              <w:t xml:space="preserve">26 November 2020 </w:t>
            </w:r>
          </w:p>
        </w:tc>
      </w:tr>
    </w:tbl>
    <w:p w14:paraId="5C207D97" w14:textId="77777777" w:rsidR="00455423" w:rsidRPr="00960BFE" w:rsidRDefault="00455423">
      <w:pPr>
        <w:autoSpaceDE w:val="0"/>
        <w:autoSpaceDN w:val="0"/>
        <w:adjustRightInd w:val="0"/>
      </w:pPr>
      <w:r w:rsidRPr="00960BFE">
        <w:t xml:space="preserve"> </w:t>
      </w:r>
    </w:p>
    <w:p w14:paraId="55FD06E6" w14:textId="72ED0D5F" w:rsidR="00CD6EF6" w:rsidRPr="00D324AA" w:rsidRDefault="0040010A" w:rsidP="00CD6EF6">
      <w:pPr>
        <w:autoSpaceDE w:val="0"/>
        <w:autoSpaceDN w:val="0"/>
        <w:adjustRightInd w:val="0"/>
        <w:rPr>
          <w:sz w:val="20"/>
          <w:lang w:val="en-NZ"/>
        </w:rPr>
      </w:pPr>
      <w:r w:rsidRPr="00960BFE">
        <w:t xml:space="preserve">Dr </w:t>
      </w:r>
      <w:r w:rsidR="00772DA3">
        <w:t>Stephen Guest</w:t>
      </w:r>
      <w:r w:rsidRPr="00960BFE">
        <w:t xml:space="preserve"> </w:t>
      </w:r>
      <w:r w:rsidR="00CD6EF6" w:rsidRPr="00D324AA">
        <w:rPr>
          <w:lang w:val="en-NZ"/>
        </w:rPr>
        <w:t>was present via videoconference for discussion of this application.</w:t>
      </w:r>
    </w:p>
    <w:p w14:paraId="66FE7966" w14:textId="77777777" w:rsidR="00CD6EF6" w:rsidRPr="00D324AA" w:rsidRDefault="00CD6EF6" w:rsidP="00CD6EF6">
      <w:pPr>
        <w:rPr>
          <w:u w:val="single"/>
          <w:lang w:val="en-NZ"/>
        </w:rPr>
      </w:pPr>
    </w:p>
    <w:p w14:paraId="4B8421B5" w14:textId="77777777" w:rsidR="00CD6EF6" w:rsidRPr="00D324AA" w:rsidRDefault="00CD6EF6" w:rsidP="00CD6EF6">
      <w:pPr>
        <w:rPr>
          <w:u w:val="single"/>
          <w:lang w:val="en-NZ"/>
        </w:rPr>
      </w:pPr>
      <w:r w:rsidRPr="00D324AA">
        <w:rPr>
          <w:u w:val="single"/>
          <w:lang w:val="en-NZ"/>
        </w:rPr>
        <w:t>Potential conflicts of interest</w:t>
      </w:r>
    </w:p>
    <w:p w14:paraId="270E0CEC" w14:textId="77777777" w:rsidR="00CD6EF6" w:rsidRPr="00D324AA" w:rsidRDefault="00CD6EF6" w:rsidP="00CD6EF6">
      <w:pPr>
        <w:rPr>
          <w:b/>
          <w:lang w:val="en-NZ"/>
        </w:rPr>
      </w:pPr>
    </w:p>
    <w:p w14:paraId="6112905A"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2038A5A3" w14:textId="77777777" w:rsidR="00CD6EF6" w:rsidRPr="00D324AA" w:rsidRDefault="00CD6EF6" w:rsidP="00CD6EF6">
      <w:pPr>
        <w:rPr>
          <w:lang w:val="en-NZ"/>
        </w:rPr>
      </w:pPr>
    </w:p>
    <w:p w14:paraId="372C7CC1" w14:textId="2D4FC2E6" w:rsidR="00CD6EF6" w:rsidRPr="00D324AA" w:rsidRDefault="00CD6EF6" w:rsidP="00CD6EF6">
      <w:pPr>
        <w:rPr>
          <w:lang w:val="en-NZ"/>
        </w:rPr>
      </w:pPr>
      <w:r w:rsidRPr="00D324AA">
        <w:rPr>
          <w:lang w:val="en-NZ"/>
        </w:rPr>
        <w:t>No potential conflicts of interest related to this application were declared by any member.</w:t>
      </w:r>
    </w:p>
    <w:p w14:paraId="44DE99C5" w14:textId="77777777" w:rsidR="00CD6EF6" w:rsidRPr="00D324AA" w:rsidRDefault="00CD6EF6" w:rsidP="00CD6EF6">
      <w:pPr>
        <w:rPr>
          <w:lang w:val="en-NZ"/>
        </w:rPr>
      </w:pPr>
    </w:p>
    <w:p w14:paraId="2ABE0292" w14:textId="77777777" w:rsidR="00CD6EF6" w:rsidRPr="00D324AA" w:rsidRDefault="00CD6EF6" w:rsidP="00CD6EF6">
      <w:pPr>
        <w:rPr>
          <w:u w:val="single"/>
          <w:lang w:val="en-NZ"/>
        </w:rPr>
      </w:pPr>
      <w:r w:rsidRPr="00D324AA">
        <w:rPr>
          <w:u w:val="single"/>
          <w:lang w:val="en-NZ"/>
        </w:rPr>
        <w:t>Summary of Study</w:t>
      </w:r>
    </w:p>
    <w:p w14:paraId="56755302" w14:textId="77777777" w:rsidR="00CD6EF6" w:rsidRPr="00D324AA" w:rsidRDefault="00CD6EF6" w:rsidP="00CD6EF6">
      <w:pPr>
        <w:rPr>
          <w:u w:val="single"/>
          <w:lang w:val="en-NZ"/>
        </w:rPr>
      </w:pPr>
    </w:p>
    <w:p w14:paraId="0F848E3A" w14:textId="77777777" w:rsidR="00835149" w:rsidRDefault="006E7837" w:rsidP="006E7837">
      <w:pPr>
        <w:numPr>
          <w:ilvl w:val="0"/>
          <w:numId w:val="14"/>
        </w:numPr>
        <w:contextualSpacing/>
        <w:rPr>
          <w:lang w:val="en-NZ"/>
        </w:rPr>
      </w:pPr>
      <w:r w:rsidRPr="006E7837">
        <w:rPr>
          <w:lang w:val="en-NZ"/>
        </w:rPr>
        <w:t>The objective of this study is to determine if faster resolution of fluid beneath the macula</w:t>
      </w:r>
      <w:r w:rsidR="00835149">
        <w:rPr>
          <w:lang w:val="en-NZ"/>
        </w:rPr>
        <w:t>,</w:t>
      </w:r>
      <w:r w:rsidRPr="006E7837">
        <w:rPr>
          <w:lang w:val="en-NZ"/>
        </w:rPr>
        <w:t xml:space="preserve"> with the use of topical brinzolamide</w:t>
      </w:r>
      <w:r w:rsidR="00835149">
        <w:rPr>
          <w:lang w:val="en-NZ"/>
        </w:rPr>
        <w:t>,</w:t>
      </w:r>
      <w:r w:rsidRPr="006E7837">
        <w:rPr>
          <w:lang w:val="en-NZ"/>
        </w:rPr>
        <w:t xml:space="preserve"> post macular</w:t>
      </w:r>
      <w:r w:rsidR="00835149">
        <w:rPr>
          <w:lang w:val="en-NZ"/>
        </w:rPr>
        <w:t>-</w:t>
      </w:r>
      <w:r w:rsidRPr="006E7837">
        <w:rPr>
          <w:lang w:val="en-NZ"/>
        </w:rPr>
        <w:t>hole</w:t>
      </w:r>
      <w:r w:rsidR="00835149">
        <w:rPr>
          <w:lang w:val="en-NZ"/>
        </w:rPr>
        <w:t>-</w:t>
      </w:r>
      <w:r w:rsidRPr="006E7837">
        <w:rPr>
          <w:lang w:val="en-NZ"/>
        </w:rPr>
        <w:t>surgery</w:t>
      </w:r>
      <w:r w:rsidR="00835149">
        <w:rPr>
          <w:lang w:val="en-NZ"/>
        </w:rPr>
        <w:t>,</w:t>
      </w:r>
      <w:r w:rsidRPr="006E7837">
        <w:rPr>
          <w:lang w:val="en-NZ"/>
        </w:rPr>
        <w:t xml:space="preserve"> improves final best corrected visual acuity at 1 year. </w:t>
      </w:r>
    </w:p>
    <w:p w14:paraId="53E377F4" w14:textId="7364F220" w:rsidR="00CD6EF6" w:rsidRPr="00D324AA" w:rsidRDefault="006E7837" w:rsidP="006E7837">
      <w:pPr>
        <w:numPr>
          <w:ilvl w:val="0"/>
          <w:numId w:val="14"/>
        </w:numPr>
        <w:contextualSpacing/>
        <w:rPr>
          <w:lang w:val="en-NZ"/>
        </w:rPr>
      </w:pPr>
      <w:r w:rsidRPr="006E7837">
        <w:rPr>
          <w:lang w:val="en-NZ"/>
        </w:rPr>
        <w:t xml:space="preserve">This is a randomized controlled study. Patients in the control group will receive the standard postoperative topical regime of prednisolone acetate 1% and chloramphenicol 0.5%; both of which are administered four times daily. Patients in the treatment group will receive Brinzolamide 1% (carbonic anhydrase inhibitor) twice daily in addition to the standard regime given in the control arm. This design will allow </w:t>
      </w:r>
      <w:r w:rsidR="00835149">
        <w:rPr>
          <w:lang w:val="en-NZ"/>
        </w:rPr>
        <w:t>the Researchers</w:t>
      </w:r>
      <w:r w:rsidRPr="006E7837">
        <w:rPr>
          <w:lang w:val="en-NZ"/>
        </w:rPr>
        <w:t xml:space="preserve"> to determine</w:t>
      </w:r>
      <w:r w:rsidR="00835149">
        <w:rPr>
          <w:lang w:val="en-NZ"/>
        </w:rPr>
        <w:t xml:space="preserve"> if</w:t>
      </w:r>
      <w:r w:rsidRPr="006E7837">
        <w:rPr>
          <w:lang w:val="en-NZ"/>
        </w:rPr>
        <w:t xml:space="preserve"> the intervention</w:t>
      </w:r>
      <w:r w:rsidR="00835149">
        <w:rPr>
          <w:lang w:val="en-NZ"/>
        </w:rPr>
        <w:t xml:space="preserve"> is superior </w:t>
      </w:r>
      <w:r w:rsidRPr="006E7837">
        <w:rPr>
          <w:lang w:val="en-NZ"/>
        </w:rPr>
        <w:t>to the control.</w:t>
      </w:r>
    </w:p>
    <w:p w14:paraId="587DB06B" w14:textId="77777777" w:rsidR="00CD6EF6" w:rsidRPr="00D324AA" w:rsidRDefault="00CD6EF6" w:rsidP="00CD6EF6">
      <w:pPr>
        <w:autoSpaceDE w:val="0"/>
        <w:autoSpaceDN w:val="0"/>
        <w:adjustRightInd w:val="0"/>
        <w:rPr>
          <w:lang w:val="en-NZ"/>
        </w:rPr>
      </w:pPr>
    </w:p>
    <w:p w14:paraId="68E5DE79" w14:textId="77777777" w:rsidR="00CD6EF6" w:rsidRPr="00D324AA" w:rsidRDefault="00CD6EF6" w:rsidP="00CD6EF6">
      <w:pPr>
        <w:rPr>
          <w:u w:val="single"/>
          <w:lang w:val="en-NZ"/>
        </w:rPr>
      </w:pPr>
      <w:r w:rsidRPr="00D324AA">
        <w:rPr>
          <w:u w:val="single"/>
          <w:lang w:val="en-NZ"/>
        </w:rPr>
        <w:t xml:space="preserve">Summary of resolved ethical issues </w:t>
      </w:r>
    </w:p>
    <w:p w14:paraId="5594AD7C" w14:textId="77777777" w:rsidR="00CD6EF6" w:rsidRPr="00D324AA" w:rsidRDefault="00CD6EF6" w:rsidP="00CD6EF6">
      <w:pPr>
        <w:rPr>
          <w:u w:val="single"/>
          <w:lang w:val="en-NZ"/>
        </w:rPr>
      </w:pPr>
    </w:p>
    <w:p w14:paraId="43D04C9B"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2917B8FE" w14:textId="77777777" w:rsidR="00CD6EF6" w:rsidRPr="00D324AA" w:rsidRDefault="00CD6EF6" w:rsidP="00CD6EF6">
      <w:pPr>
        <w:rPr>
          <w:lang w:val="en-NZ"/>
        </w:rPr>
      </w:pPr>
    </w:p>
    <w:p w14:paraId="443AAD2F" w14:textId="7FFE6EAC" w:rsidR="0040010A" w:rsidRPr="0040010A" w:rsidRDefault="0040010A" w:rsidP="0040010A">
      <w:pPr>
        <w:numPr>
          <w:ilvl w:val="0"/>
          <w:numId w:val="14"/>
        </w:numPr>
        <w:rPr>
          <w:rFonts w:cs="Arial"/>
          <w:color w:val="FF0000"/>
          <w:szCs w:val="22"/>
        </w:rPr>
      </w:pPr>
      <w:r>
        <w:rPr>
          <w:rFonts w:cs="Arial"/>
          <w:szCs w:val="22"/>
        </w:rPr>
        <w:t>The Committee asked about cultural issues for Māori in this study. It was clarified that Māori consultation would be undertaken following ethical review. The Committee noted that touching the head</w:t>
      </w:r>
      <w:r w:rsidR="006C63CF">
        <w:rPr>
          <w:rFonts w:cs="Arial"/>
          <w:szCs w:val="22"/>
        </w:rPr>
        <w:t xml:space="preserve"> (which is </w:t>
      </w:r>
      <w:proofErr w:type="spellStart"/>
      <w:r w:rsidR="006C63CF">
        <w:rPr>
          <w:rFonts w:cs="Arial"/>
          <w:szCs w:val="22"/>
        </w:rPr>
        <w:t>tapu</w:t>
      </w:r>
      <w:proofErr w:type="spellEnd"/>
      <w:r w:rsidR="006C63CF">
        <w:rPr>
          <w:rFonts w:cs="Arial"/>
          <w:szCs w:val="22"/>
        </w:rPr>
        <w:t>)</w:t>
      </w:r>
      <w:r>
        <w:rPr>
          <w:rFonts w:cs="Arial"/>
          <w:szCs w:val="22"/>
        </w:rPr>
        <w:t xml:space="preserve"> may be an issue for some Māori.</w:t>
      </w:r>
    </w:p>
    <w:p w14:paraId="5BFAEB2C" w14:textId="3F5110B2" w:rsidR="0040010A" w:rsidRPr="0040010A" w:rsidRDefault="0040010A" w:rsidP="00DC7583">
      <w:pPr>
        <w:numPr>
          <w:ilvl w:val="0"/>
          <w:numId w:val="14"/>
        </w:numPr>
        <w:spacing w:before="80" w:after="80"/>
        <w:contextualSpacing/>
        <w:rPr>
          <w:lang w:val="en-NZ"/>
        </w:rPr>
      </w:pPr>
      <w:r w:rsidRPr="0040010A">
        <w:rPr>
          <w:rFonts w:cs="Arial"/>
          <w:szCs w:val="22"/>
        </w:rPr>
        <w:t xml:space="preserve">The Committee asked about the prevalence of </w:t>
      </w:r>
      <w:r w:rsidR="00772DA3" w:rsidRPr="006E7837">
        <w:rPr>
          <w:lang w:val="en-NZ"/>
        </w:rPr>
        <w:t>macula</w:t>
      </w:r>
      <w:r w:rsidR="00772DA3">
        <w:rPr>
          <w:lang w:val="en-NZ"/>
        </w:rPr>
        <w:t>r</w:t>
      </w:r>
      <w:r w:rsidR="00772DA3" w:rsidRPr="0040010A">
        <w:rPr>
          <w:rFonts w:cs="Arial"/>
          <w:szCs w:val="22"/>
        </w:rPr>
        <w:t xml:space="preserve"> </w:t>
      </w:r>
      <w:r w:rsidR="00772DA3">
        <w:rPr>
          <w:rFonts w:cs="Arial"/>
          <w:szCs w:val="22"/>
        </w:rPr>
        <w:t xml:space="preserve">hole </w:t>
      </w:r>
      <w:r w:rsidRPr="0040010A">
        <w:rPr>
          <w:rFonts w:cs="Arial"/>
          <w:szCs w:val="22"/>
        </w:rPr>
        <w:t>in Māori. The Researcher stated that they believe it to be less prevalent for Māori.</w:t>
      </w:r>
    </w:p>
    <w:p w14:paraId="447F9D54" w14:textId="29820FD6" w:rsidR="0040010A" w:rsidRPr="0040010A" w:rsidRDefault="00772DA3" w:rsidP="00DC7583">
      <w:pPr>
        <w:numPr>
          <w:ilvl w:val="0"/>
          <w:numId w:val="14"/>
        </w:numPr>
        <w:spacing w:before="80" w:after="80"/>
        <w:contextualSpacing/>
        <w:rPr>
          <w:lang w:val="en-NZ"/>
        </w:rPr>
      </w:pPr>
      <w:r>
        <w:rPr>
          <w:rFonts w:cs="Arial"/>
          <w:szCs w:val="22"/>
        </w:rPr>
        <w:t>It was c</w:t>
      </w:r>
      <w:r w:rsidR="0040010A">
        <w:rPr>
          <w:rFonts w:cs="Arial"/>
          <w:szCs w:val="22"/>
        </w:rPr>
        <w:t xml:space="preserve">larified that participants </w:t>
      </w:r>
      <w:r>
        <w:rPr>
          <w:rFonts w:cs="Arial"/>
          <w:szCs w:val="22"/>
        </w:rPr>
        <w:t xml:space="preserve">in this study </w:t>
      </w:r>
      <w:r w:rsidR="0040010A">
        <w:rPr>
          <w:rFonts w:cs="Arial"/>
          <w:szCs w:val="22"/>
        </w:rPr>
        <w:t>are not expected to be of reproductive age.</w:t>
      </w:r>
    </w:p>
    <w:p w14:paraId="21C05445" w14:textId="77777777" w:rsidR="00CD6EF6" w:rsidRPr="00D324AA" w:rsidRDefault="00CD6EF6" w:rsidP="00CD6EF6">
      <w:pPr>
        <w:spacing w:before="80" w:after="80"/>
        <w:rPr>
          <w:lang w:val="en-NZ"/>
        </w:rPr>
      </w:pPr>
    </w:p>
    <w:p w14:paraId="6A6DAD43" w14:textId="77777777" w:rsidR="00CD6EF6" w:rsidRPr="00D324AA" w:rsidRDefault="00CD6EF6" w:rsidP="00CD6EF6">
      <w:pPr>
        <w:rPr>
          <w:u w:val="single"/>
          <w:lang w:val="en-NZ"/>
        </w:rPr>
      </w:pPr>
      <w:r w:rsidRPr="00D324AA">
        <w:rPr>
          <w:u w:val="single"/>
          <w:lang w:val="en-NZ"/>
        </w:rPr>
        <w:t>Summary of outstanding ethical issues</w:t>
      </w:r>
    </w:p>
    <w:p w14:paraId="0C9CC726" w14:textId="77777777" w:rsidR="00CD6EF6" w:rsidRPr="00D324AA" w:rsidRDefault="00CD6EF6" w:rsidP="00CD6EF6">
      <w:pPr>
        <w:rPr>
          <w:lang w:val="en-NZ"/>
        </w:rPr>
      </w:pPr>
    </w:p>
    <w:p w14:paraId="7590AE2E"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A770F73" w14:textId="77777777" w:rsidR="00CD6EF6" w:rsidRPr="00D324AA" w:rsidRDefault="00CD6EF6" w:rsidP="00CD6EF6">
      <w:pPr>
        <w:autoSpaceDE w:val="0"/>
        <w:autoSpaceDN w:val="0"/>
        <w:adjustRightInd w:val="0"/>
        <w:rPr>
          <w:szCs w:val="22"/>
          <w:lang w:val="en-NZ"/>
        </w:rPr>
      </w:pPr>
    </w:p>
    <w:p w14:paraId="5498889E" w14:textId="6AAF7FDB" w:rsidR="00CD6EF6" w:rsidRPr="00772DA3" w:rsidRDefault="00772DA3" w:rsidP="00772DA3">
      <w:pPr>
        <w:numPr>
          <w:ilvl w:val="0"/>
          <w:numId w:val="14"/>
        </w:numPr>
        <w:rPr>
          <w:rFonts w:cs="Arial"/>
          <w:szCs w:val="22"/>
        </w:rPr>
      </w:pPr>
      <w:r w:rsidRPr="00772DA3">
        <w:rPr>
          <w:rFonts w:cs="Arial"/>
          <w:szCs w:val="22"/>
        </w:rPr>
        <w:t xml:space="preserve">The Committee asked for clarification about how the roles of researcher and clinician will be separated in the recruitment process, and whether patients be spoken to about the study before or after their surgery. The Researcher clarified that participants would not be recruited until the 2 week point if they still have fluid remaining. It was planned for the treating clinician to introduce the study to patients. </w:t>
      </w:r>
      <w:r>
        <w:rPr>
          <w:rFonts w:cs="Arial"/>
          <w:szCs w:val="22"/>
        </w:rPr>
        <w:br/>
      </w:r>
      <w:r>
        <w:rPr>
          <w:rFonts w:cs="Arial"/>
          <w:szCs w:val="22"/>
          <w:u w:val="single"/>
        </w:rPr>
        <w:t>Action requested</w:t>
      </w:r>
      <w:r w:rsidRPr="00772DA3">
        <w:rPr>
          <w:rFonts w:cs="Arial"/>
          <w:szCs w:val="22"/>
        </w:rPr>
        <w:t>:</w:t>
      </w:r>
      <w:r>
        <w:rPr>
          <w:rFonts w:cs="Arial"/>
          <w:szCs w:val="22"/>
        </w:rPr>
        <w:t xml:space="preserve"> t</w:t>
      </w:r>
      <w:r w:rsidRPr="00772DA3">
        <w:rPr>
          <w:rFonts w:cs="Arial"/>
          <w:szCs w:val="22"/>
        </w:rPr>
        <w:t>he Committee asked for treating clinicians to refer interested patients to a research nurse who will explain the study in full to them.</w:t>
      </w:r>
      <w:r w:rsidR="00CD6EF6" w:rsidRPr="00772DA3">
        <w:rPr>
          <w:szCs w:val="22"/>
          <w:lang w:val="en-NZ"/>
        </w:rPr>
        <w:br/>
      </w:r>
    </w:p>
    <w:p w14:paraId="7ABDE711" w14:textId="77777777" w:rsidR="00CD6EF6" w:rsidRPr="00D324AA" w:rsidRDefault="00CD6EF6" w:rsidP="00CD6EF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25676ED" w14:textId="77777777" w:rsidR="00CD6EF6" w:rsidRPr="00D324AA" w:rsidRDefault="00CD6EF6" w:rsidP="00CD6EF6">
      <w:pPr>
        <w:spacing w:before="80" w:after="80"/>
        <w:rPr>
          <w:rFonts w:cs="Arial"/>
          <w:szCs w:val="22"/>
          <w:lang w:val="en-NZ"/>
        </w:rPr>
      </w:pPr>
    </w:p>
    <w:p w14:paraId="5BE45FB6" w14:textId="755EBE6B" w:rsidR="00772DA3" w:rsidRDefault="00772DA3" w:rsidP="006E7837">
      <w:pPr>
        <w:numPr>
          <w:ilvl w:val="0"/>
          <w:numId w:val="14"/>
        </w:numPr>
        <w:spacing w:before="80" w:after="80"/>
        <w:contextualSpacing/>
      </w:pPr>
      <w:r>
        <w:t>Please reduce the size of the front-page header.</w:t>
      </w:r>
    </w:p>
    <w:p w14:paraId="4EBC127B" w14:textId="668797EC" w:rsidR="00772DA3" w:rsidRDefault="00772DA3" w:rsidP="006E7837">
      <w:pPr>
        <w:numPr>
          <w:ilvl w:val="0"/>
          <w:numId w:val="14"/>
        </w:numPr>
        <w:spacing w:before="80" w:after="80"/>
        <w:contextualSpacing/>
      </w:pPr>
      <w:r>
        <w:t>Please add page numbers.</w:t>
      </w:r>
    </w:p>
    <w:p w14:paraId="7ADC1E55" w14:textId="73C3A32E" w:rsidR="00772DA3" w:rsidRPr="00772DA3" w:rsidRDefault="00772DA3" w:rsidP="00772DA3">
      <w:pPr>
        <w:numPr>
          <w:ilvl w:val="0"/>
          <w:numId w:val="14"/>
        </w:numPr>
        <w:spacing w:before="80" w:after="80"/>
        <w:contextualSpacing/>
      </w:pPr>
      <w:r>
        <w:t>Please improve the formatting where possible, making the lay title more prominent, making spacing consistent, and removing the “</w:t>
      </w:r>
      <w:r>
        <w:rPr>
          <w:i/>
        </w:rPr>
        <w:t xml:space="preserve">please explain in plain English” </w:t>
      </w:r>
      <w:r>
        <w:t>text.</w:t>
      </w:r>
    </w:p>
    <w:p w14:paraId="2A1D56C3" w14:textId="327B765C" w:rsidR="00CD6EF6" w:rsidRPr="00D324AA" w:rsidRDefault="00CD6EF6" w:rsidP="006E7837">
      <w:pPr>
        <w:numPr>
          <w:ilvl w:val="0"/>
          <w:numId w:val="14"/>
        </w:numPr>
        <w:spacing w:before="80" w:after="80"/>
        <w:contextualSpacing/>
      </w:pPr>
      <w:r w:rsidRPr="00D324AA">
        <w:rPr>
          <w:rFonts w:cs="Arial"/>
          <w:szCs w:val="22"/>
          <w:lang w:val="en-NZ"/>
        </w:rPr>
        <w:t>Please</w:t>
      </w:r>
      <w:r w:rsidR="0040010A">
        <w:rPr>
          <w:rFonts w:cs="Arial"/>
          <w:szCs w:val="22"/>
          <w:lang w:val="en-NZ"/>
        </w:rPr>
        <w:t xml:space="preserve"> detail all the possible adverse reactions for the drops</w:t>
      </w:r>
      <w:r w:rsidR="00772DA3">
        <w:rPr>
          <w:rFonts w:cs="Arial"/>
          <w:szCs w:val="22"/>
          <w:lang w:val="en-NZ"/>
        </w:rPr>
        <w:t>,</w:t>
      </w:r>
      <w:r w:rsidR="0040010A">
        <w:rPr>
          <w:rFonts w:cs="Arial"/>
          <w:szCs w:val="22"/>
          <w:lang w:val="en-NZ"/>
        </w:rPr>
        <w:t xml:space="preserve"> with</w:t>
      </w:r>
      <w:r w:rsidR="00772DA3">
        <w:rPr>
          <w:rFonts w:cs="Arial"/>
          <w:szCs w:val="22"/>
          <w:lang w:val="en-NZ"/>
        </w:rPr>
        <w:t xml:space="preserve"> approximate</w:t>
      </w:r>
      <w:r w:rsidR="0040010A">
        <w:rPr>
          <w:rFonts w:cs="Arial"/>
          <w:szCs w:val="22"/>
          <w:lang w:val="en-NZ"/>
        </w:rPr>
        <w:t xml:space="preserve"> frequencies.</w:t>
      </w:r>
    </w:p>
    <w:p w14:paraId="42964990" w14:textId="65A13F85" w:rsidR="00CD6EF6" w:rsidRDefault="0040010A" w:rsidP="006E7837">
      <w:pPr>
        <w:numPr>
          <w:ilvl w:val="0"/>
          <w:numId w:val="14"/>
        </w:numPr>
        <w:spacing w:before="80" w:after="80"/>
        <w:contextualSpacing/>
      </w:pPr>
      <w:r>
        <w:t>Please explain whether there is any possibility of reaction between the medications.</w:t>
      </w:r>
    </w:p>
    <w:p w14:paraId="760EC72D" w14:textId="46CCAF71" w:rsidR="0040010A" w:rsidRDefault="0040010A" w:rsidP="006E7837">
      <w:pPr>
        <w:numPr>
          <w:ilvl w:val="0"/>
          <w:numId w:val="14"/>
        </w:numPr>
        <w:spacing w:before="80" w:after="80"/>
        <w:contextualSpacing/>
      </w:pPr>
      <w:r>
        <w:t xml:space="preserve">Please </w:t>
      </w:r>
      <w:r w:rsidR="00772DA3">
        <w:t>state that</w:t>
      </w:r>
      <w:r>
        <w:t xml:space="preserve"> participants </w:t>
      </w:r>
      <w:r w:rsidR="00772DA3">
        <w:t>will not be able to</w:t>
      </w:r>
      <w:r>
        <w:t xml:space="preserve"> drive after the study visit.</w:t>
      </w:r>
    </w:p>
    <w:p w14:paraId="739F241D" w14:textId="04E93A4B" w:rsidR="0040010A" w:rsidRDefault="0040010A" w:rsidP="006E7837">
      <w:pPr>
        <w:numPr>
          <w:ilvl w:val="0"/>
          <w:numId w:val="14"/>
        </w:numPr>
        <w:spacing w:before="80" w:after="80"/>
        <w:contextualSpacing/>
      </w:pPr>
      <w:r>
        <w:t xml:space="preserve">Please explain more clearly the benefit which the drops may provide, </w:t>
      </w:r>
      <w:r w:rsidR="00772DA3">
        <w:t>as well as</w:t>
      </w:r>
      <w:r>
        <w:t xml:space="preserve"> that they may provide no benefit.</w:t>
      </w:r>
    </w:p>
    <w:p w14:paraId="7294FC52" w14:textId="16603444" w:rsidR="0040010A" w:rsidRDefault="0040010A" w:rsidP="006E7837">
      <w:pPr>
        <w:numPr>
          <w:ilvl w:val="0"/>
          <w:numId w:val="14"/>
        </w:numPr>
        <w:spacing w:before="80" w:after="80"/>
        <w:contextualSpacing/>
      </w:pPr>
      <w:r>
        <w:t>Please remove the option for the GP to be informed about the participants’ involvement in the study, and make this mandatory.</w:t>
      </w:r>
    </w:p>
    <w:p w14:paraId="524F8295" w14:textId="33581EC3" w:rsidR="0040010A" w:rsidRDefault="0040010A" w:rsidP="006E7837">
      <w:pPr>
        <w:numPr>
          <w:ilvl w:val="0"/>
          <w:numId w:val="14"/>
        </w:numPr>
        <w:spacing w:before="80" w:after="80"/>
        <w:contextualSpacing/>
      </w:pPr>
      <w:r>
        <w:t>Page 2: remove the statement “if it does, we can treat everyone with this drop”</w:t>
      </w:r>
      <w:r w:rsidR="00772DA3">
        <w:t>,</w:t>
      </w:r>
      <w:r>
        <w:t xml:space="preserve"> as it is promotional.</w:t>
      </w:r>
    </w:p>
    <w:p w14:paraId="684FB884" w14:textId="5AB2BE00" w:rsidR="0040010A" w:rsidRDefault="0040010A" w:rsidP="006E7837">
      <w:pPr>
        <w:numPr>
          <w:ilvl w:val="0"/>
          <w:numId w:val="14"/>
        </w:numPr>
        <w:spacing w:before="80" w:after="80"/>
        <w:contextualSpacing/>
      </w:pPr>
      <w:r>
        <w:t>The investigational product is not named until quite late in the form, please state this earlier.</w:t>
      </w:r>
    </w:p>
    <w:p w14:paraId="28434B93" w14:textId="5EE8C24E" w:rsidR="0040010A" w:rsidRDefault="0040010A" w:rsidP="00772DA3">
      <w:pPr>
        <w:numPr>
          <w:ilvl w:val="0"/>
          <w:numId w:val="14"/>
        </w:numPr>
        <w:spacing w:before="80" w:after="80"/>
        <w:contextualSpacing/>
      </w:pPr>
      <w:r>
        <w:t>Please explain “sulphur drugs”</w:t>
      </w:r>
      <w:r w:rsidR="00772DA3">
        <w:t>.</w:t>
      </w:r>
    </w:p>
    <w:p w14:paraId="22731410" w14:textId="130BE273" w:rsidR="006C63CF" w:rsidRDefault="006C63CF" w:rsidP="00772DA3">
      <w:pPr>
        <w:numPr>
          <w:ilvl w:val="0"/>
          <w:numId w:val="14"/>
        </w:numPr>
        <w:spacing w:before="80" w:after="80"/>
        <w:contextualSpacing/>
      </w:pPr>
      <w:r>
        <w:t>Please state whether participants will be compensated for travel costs.</w:t>
      </w:r>
    </w:p>
    <w:p w14:paraId="49FB12B2" w14:textId="3E3F8843" w:rsidR="006C63CF" w:rsidRPr="00D324AA" w:rsidRDefault="006C63CF" w:rsidP="00772DA3">
      <w:pPr>
        <w:numPr>
          <w:ilvl w:val="0"/>
          <w:numId w:val="14"/>
        </w:numPr>
        <w:spacing w:before="80" w:after="80"/>
        <w:contextualSpacing/>
      </w:pPr>
      <w:r>
        <w:t>Consider</w:t>
      </w:r>
      <w:r w:rsidRPr="006C63CF">
        <w:t xml:space="preserve"> qualify</w:t>
      </w:r>
      <w:r>
        <w:t>ing</w:t>
      </w:r>
      <w:r w:rsidRPr="006C63CF">
        <w:t xml:space="preserve"> </w:t>
      </w:r>
      <w:r>
        <w:t>the statement</w:t>
      </w:r>
      <w:r w:rsidRPr="006C63CF">
        <w:t xml:space="preserve"> </w:t>
      </w:r>
      <w:r>
        <w:t>“</w:t>
      </w:r>
      <w:r w:rsidRPr="006C63CF">
        <w:t>it is also possible that research findings could be used inappropriately to support negative stereotypes, stigmatize, or discriminate against members of the same groups as you"</w:t>
      </w:r>
      <w:r>
        <w:t>,</w:t>
      </w:r>
      <w:r w:rsidRPr="006C63CF">
        <w:t xml:space="preserve"> as it is alarming. Reinforce what you will do to minimise risk.</w:t>
      </w:r>
    </w:p>
    <w:p w14:paraId="1A90E12C" w14:textId="77777777" w:rsidR="00CD6EF6" w:rsidRPr="00D324AA" w:rsidRDefault="00CD6EF6" w:rsidP="00CD6EF6">
      <w:pPr>
        <w:spacing w:before="80" w:after="80"/>
      </w:pPr>
    </w:p>
    <w:p w14:paraId="431B0FE1" w14:textId="77777777" w:rsidR="00CD6EF6" w:rsidRPr="00D324AA" w:rsidRDefault="00CD6EF6" w:rsidP="00CD6EF6">
      <w:pPr>
        <w:rPr>
          <w:u w:val="single"/>
          <w:lang w:val="en-NZ"/>
        </w:rPr>
      </w:pPr>
      <w:r w:rsidRPr="00D324AA">
        <w:rPr>
          <w:u w:val="single"/>
          <w:lang w:val="en-NZ"/>
        </w:rPr>
        <w:t xml:space="preserve">Decision </w:t>
      </w:r>
    </w:p>
    <w:p w14:paraId="003CFBBD" w14:textId="77777777" w:rsidR="00CD6EF6" w:rsidRPr="00D324AA" w:rsidRDefault="00CD6EF6" w:rsidP="00CD6EF6">
      <w:pPr>
        <w:rPr>
          <w:lang w:val="en-NZ"/>
        </w:rPr>
      </w:pPr>
    </w:p>
    <w:p w14:paraId="259EA745" w14:textId="77777777" w:rsidR="00CD6EF6" w:rsidRPr="00772DA3" w:rsidRDefault="00CD6EF6" w:rsidP="00CD6EF6">
      <w:pPr>
        <w:rPr>
          <w:lang w:val="en-NZ"/>
        </w:rPr>
      </w:pPr>
      <w:r w:rsidRPr="00772DA3">
        <w:rPr>
          <w:lang w:val="en-NZ"/>
        </w:rPr>
        <w:t xml:space="preserve">This application was </w:t>
      </w:r>
      <w:r w:rsidRPr="00772DA3">
        <w:rPr>
          <w:i/>
          <w:lang w:val="en-NZ"/>
        </w:rPr>
        <w:t>provisionally approved</w:t>
      </w:r>
      <w:r w:rsidRPr="00772DA3">
        <w:rPr>
          <w:lang w:val="en-NZ"/>
        </w:rPr>
        <w:t xml:space="preserve"> by </w:t>
      </w:r>
      <w:r w:rsidRPr="00772DA3">
        <w:rPr>
          <w:rFonts w:cs="Arial"/>
          <w:szCs w:val="22"/>
          <w:lang w:val="en-NZ"/>
        </w:rPr>
        <w:t xml:space="preserve">consensus, </w:t>
      </w:r>
      <w:r w:rsidRPr="00772DA3">
        <w:rPr>
          <w:lang w:val="en-NZ"/>
        </w:rPr>
        <w:t>subject to the following information being received:</w:t>
      </w:r>
    </w:p>
    <w:p w14:paraId="5283B863" w14:textId="77777777" w:rsidR="00CD6EF6" w:rsidRPr="00772DA3" w:rsidRDefault="00CD6EF6" w:rsidP="00CD6EF6">
      <w:pPr>
        <w:rPr>
          <w:lang w:val="en-NZ"/>
        </w:rPr>
      </w:pPr>
    </w:p>
    <w:p w14:paraId="2245A241" w14:textId="77777777" w:rsidR="00CD6EF6" w:rsidRPr="00772DA3" w:rsidRDefault="00CD6EF6" w:rsidP="00CD6EF6">
      <w:pPr>
        <w:numPr>
          <w:ilvl w:val="0"/>
          <w:numId w:val="4"/>
        </w:numPr>
        <w:contextualSpacing/>
        <w:rPr>
          <w:rFonts w:cs="Arial"/>
          <w:szCs w:val="22"/>
          <w:lang w:val="en-NZ"/>
        </w:rPr>
      </w:pPr>
      <w:r w:rsidRPr="00772DA3">
        <w:rPr>
          <w:rFonts w:cs="Arial"/>
          <w:szCs w:val="22"/>
          <w:lang w:val="en-NZ"/>
        </w:rPr>
        <w:t>Please address all outstanding ethical issues, providing the information requested by the Committee.</w:t>
      </w:r>
    </w:p>
    <w:p w14:paraId="646E6DDB" w14:textId="77777777" w:rsidR="00CD6EF6" w:rsidRPr="00772DA3" w:rsidRDefault="00CD6EF6" w:rsidP="00CD6EF6">
      <w:pPr>
        <w:numPr>
          <w:ilvl w:val="0"/>
          <w:numId w:val="4"/>
        </w:numPr>
        <w:contextualSpacing/>
        <w:rPr>
          <w:rFonts w:cs="Arial"/>
          <w:szCs w:val="22"/>
          <w:lang w:val="en-NZ"/>
        </w:rPr>
      </w:pPr>
      <w:r w:rsidRPr="00772DA3">
        <w:rPr>
          <w:rFonts w:cs="Arial"/>
          <w:szCs w:val="22"/>
          <w:lang w:val="en-NZ"/>
        </w:rPr>
        <w:t>Please update the Participant Information Sheet and Consent Form, taking into account the suggestions made by the Committee.</w:t>
      </w:r>
    </w:p>
    <w:p w14:paraId="7B794704" w14:textId="77777777" w:rsidR="00CD6EF6" w:rsidRPr="00772DA3" w:rsidRDefault="00CD6EF6" w:rsidP="00CD6EF6">
      <w:pPr>
        <w:rPr>
          <w:lang w:val="en-NZ"/>
        </w:rPr>
      </w:pPr>
    </w:p>
    <w:p w14:paraId="23B3CF3F" w14:textId="1A94FC84" w:rsidR="00E24E77" w:rsidRPr="00772DA3" w:rsidRDefault="00CD6EF6" w:rsidP="00772DA3">
      <w:pPr>
        <w:rPr>
          <w:rFonts w:cs="Arial"/>
          <w:szCs w:val="22"/>
          <w:lang w:val="en-NZ"/>
        </w:rPr>
      </w:pPr>
      <w:r w:rsidRPr="00772DA3">
        <w:rPr>
          <w:lang w:val="en-NZ"/>
        </w:rPr>
        <w:t xml:space="preserve">After receipt of the information requested by the Committee, a final decision on the application will be made by </w:t>
      </w:r>
      <w:proofErr w:type="spellStart"/>
      <w:r w:rsidR="00772DA3" w:rsidRPr="00772DA3">
        <w:rPr>
          <w:rFonts w:cs="Arial"/>
          <w:szCs w:val="22"/>
          <w:lang w:val="en-NZ"/>
        </w:rPr>
        <w:t>Assc</w:t>
      </w:r>
      <w:proofErr w:type="spellEnd"/>
      <w:r w:rsidR="00772DA3" w:rsidRPr="00772DA3">
        <w:rPr>
          <w:rFonts w:cs="Arial"/>
          <w:szCs w:val="22"/>
          <w:lang w:val="en-NZ"/>
        </w:rPr>
        <w:t xml:space="preserve"> Prof Mira Harrison-Woolrych </w:t>
      </w:r>
      <w:r w:rsidR="00772DA3">
        <w:rPr>
          <w:rFonts w:cs="Arial"/>
          <w:szCs w:val="22"/>
          <w:lang w:val="en-NZ"/>
        </w:rPr>
        <w:t xml:space="preserve">and </w:t>
      </w:r>
      <w:r w:rsidR="00772DA3" w:rsidRPr="00772DA3">
        <w:rPr>
          <w:rFonts w:cs="Arial"/>
          <w:szCs w:val="22"/>
          <w:lang w:val="en-NZ"/>
        </w:rPr>
        <w:t>Dr Pauline Boyles</w:t>
      </w:r>
      <w:r w:rsidRPr="00772DA3">
        <w:rPr>
          <w:lang w:val="en-NZ"/>
        </w:rPr>
        <w:t>.</w:t>
      </w:r>
    </w:p>
    <w:p w14:paraId="442267D9" w14:textId="77777777" w:rsidR="00455423" w:rsidRPr="00960BFE" w:rsidRDefault="0045542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0F1AFD16" w14:textId="77777777" w:rsidTr="00CD6EF6">
        <w:trPr>
          <w:trHeight w:val="280"/>
        </w:trPr>
        <w:tc>
          <w:tcPr>
            <w:tcW w:w="966" w:type="dxa"/>
            <w:tcBorders>
              <w:top w:val="nil"/>
              <w:left w:val="nil"/>
              <w:bottom w:val="nil"/>
              <w:right w:val="nil"/>
            </w:tcBorders>
          </w:tcPr>
          <w:p w14:paraId="76F6C001" w14:textId="77777777" w:rsidR="00CD6EF6" w:rsidRPr="00960BFE" w:rsidRDefault="00CD6EF6">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7330CDD6"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55851A" w14:textId="77777777" w:rsidR="00CD6EF6" w:rsidRPr="00960BFE" w:rsidRDefault="00CD6EF6">
            <w:pPr>
              <w:autoSpaceDE w:val="0"/>
              <w:autoSpaceDN w:val="0"/>
              <w:adjustRightInd w:val="0"/>
            </w:pPr>
            <w:r w:rsidRPr="00960BFE">
              <w:rPr>
                <w:b/>
              </w:rPr>
              <w:t>20/STH/218</w:t>
            </w:r>
            <w:r w:rsidRPr="00960BFE">
              <w:t xml:space="preserve"> </w:t>
            </w:r>
          </w:p>
        </w:tc>
      </w:tr>
      <w:tr w:rsidR="00CD6EF6" w:rsidRPr="00960BFE" w14:paraId="196BF5CF" w14:textId="77777777" w:rsidTr="00CD6EF6">
        <w:trPr>
          <w:trHeight w:val="280"/>
        </w:trPr>
        <w:tc>
          <w:tcPr>
            <w:tcW w:w="966" w:type="dxa"/>
            <w:tcBorders>
              <w:top w:val="nil"/>
              <w:left w:val="nil"/>
              <w:bottom w:val="nil"/>
              <w:right w:val="nil"/>
            </w:tcBorders>
          </w:tcPr>
          <w:p w14:paraId="4DAFEB4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70E1FC66"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289CCDB1" w14:textId="77777777" w:rsidR="00CD6EF6" w:rsidRPr="00960BFE" w:rsidRDefault="00CD6EF6">
            <w:pPr>
              <w:autoSpaceDE w:val="0"/>
              <w:autoSpaceDN w:val="0"/>
              <w:adjustRightInd w:val="0"/>
            </w:pPr>
            <w:r w:rsidRPr="00960BFE">
              <w:t xml:space="preserve">Comparison of two lidocaine patches. </w:t>
            </w:r>
          </w:p>
        </w:tc>
      </w:tr>
      <w:tr w:rsidR="00CD6EF6" w:rsidRPr="00960BFE" w14:paraId="5DC1BE3E" w14:textId="77777777" w:rsidTr="00CD6EF6">
        <w:trPr>
          <w:trHeight w:val="280"/>
        </w:trPr>
        <w:tc>
          <w:tcPr>
            <w:tcW w:w="966" w:type="dxa"/>
            <w:tcBorders>
              <w:top w:val="nil"/>
              <w:left w:val="nil"/>
              <w:bottom w:val="nil"/>
              <w:right w:val="nil"/>
            </w:tcBorders>
          </w:tcPr>
          <w:p w14:paraId="66E5B07A"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14B02532"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448F9FB8" w14:textId="77777777" w:rsidR="00CD6EF6" w:rsidRPr="00960BFE" w:rsidRDefault="00CD6EF6">
            <w:pPr>
              <w:autoSpaceDE w:val="0"/>
              <w:autoSpaceDN w:val="0"/>
              <w:adjustRightInd w:val="0"/>
            </w:pPr>
            <w:r w:rsidRPr="00960BFE">
              <w:t xml:space="preserve">Dr </w:t>
            </w:r>
            <w:proofErr w:type="spellStart"/>
            <w:r w:rsidRPr="00960BFE">
              <w:t>Noelyn</w:t>
            </w:r>
            <w:proofErr w:type="spellEnd"/>
            <w:r w:rsidRPr="00960BFE">
              <w:t xml:space="preserve"> Hung </w:t>
            </w:r>
          </w:p>
        </w:tc>
      </w:tr>
      <w:tr w:rsidR="00CD6EF6" w:rsidRPr="00960BFE" w14:paraId="6CAC4BA1" w14:textId="77777777" w:rsidTr="00CD6EF6">
        <w:trPr>
          <w:trHeight w:val="280"/>
        </w:trPr>
        <w:tc>
          <w:tcPr>
            <w:tcW w:w="966" w:type="dxa"/>
            <w:tcBorders>
              <w:top w:val="nil"/>
              <w:left w:val="nil"/>
              <w:bottom w:val="nil"/>
              <w:right w:val="nil"/>
            </w:tcBorders>
          </w:tcPr>
          <w:p w14:paraId="755031E7"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209750E6"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68074345" w14:textId="77777777" w:rsidR="00CD6EF6" w:rsidRPr="00960BFE" w:rsidRDefault="00CD6EF6">
            <w:pPr>
              <w:autoSpaceDE w:val="0"/>
              <w:autoSpaceDN w:val="0"/>
              <w:adjustRightInd w:val="0"/>
            </w:pPr>
            <w:r w:rsidRPr="00960BFE">
              <w:t xml:space="preserve">Aspen Australia </w:t>
            </w:r>
          </w:p>
        </w:tc>
      </w:tr>
      <w:tr w:rsidR="00CD6EF6" w:rsidRPr="00960BFE" w14:paraId="28DE4A0A" w14:textId="77777777" w:rsidTr="00CD6EF6">
        <w:trPr>
          <w:trHeight w:val="280"/>
        </w:trPr>
        <w:tc>
          <w:tcPr>
            <w:tcW w:w="966" w:type="dxa"/>
            <w:tcBorders>
              <w:top w:val="nil"/>
              <w:left w:val="nil"/>
              <w:bottom w:val="nil"/>
              <w:right w:val="nil"/>
            </w:tcBorders>
          </w:tcPr>
          <w:p w14:paraId="6F504E20"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76D21922"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751B22C3" w14:textId="77777777" w:rsidR="00CD6EF6" w:rsidRPr="00960BFE" w:rsidRDefault="00CD6EF6">
            <w:pPr>
              <w:autoSpaceDE w:val="0"/>
              <w:autoSpaceDN w:val="0"/>
              <w:adjustRightInd w:val="0"/>
            </w:pPr>
            <w:r w:rsidRPr="00960BFE">
              <w:t xml:space="preserve">26 November 2020 </w:t>
            </w:r>
          </w:p>
        </w:tc>
      </w:tr>
    </w:tbl>
    <w:p w14:paraId="1426770F" w14:textId="77777777" w:rsidR="00455423" w:rsidRPr="00960BFE" w:rsidRDefault="00455423">
      <w:pPr>
        <w:autoSpaceDE w:val="0"/>
        <w:autoSpaceDN w:val="0"/>
        <w:adjustRightInd w:val="0"/>
      </w:pPr>
      <w:r w:rsidRPr="00960BFE">
        <w:t xml:space="preserve"> </w:t>
      </w:r>
    </w:p>
    <w:p w14:paraId="45E98A44" w14:textId="7E188B3C" w:rsidR="00CD6EF6" w:rsidRPr="00D324AA" w:rsidRDefault="0040010A" w:rsidP="00CD6EF6">
      <w:pPr>
        <w:autoSpaceDE w:val="0"/>
        <w:autoSpaceDN w:val="0"/>
        <w:adjustRightInd w:val="0"/>
        <w:rPr>
          <w:sz w:val="20"/>
          <w:lang w:val="en-NZ"/>
        </w:rPr>
      </w:pPr>
      <w:r w:rsidRPr="00960BFE">
        <w:t xml:space="preserve">Dr </w:t>
      </w:r>
      <w:proofErr w:type="spellStart"/>
      <w:r w:rsidRPr="00960BFE">
        <w:t>Noelyn</w:t>
      </w:r>
      <w:proofErr w:type="spellEnd"/>
      <w:r w:rsidRPr="00960BFE">
        <w:t xml:space="preserve"> Hung </w:t>
      </w:r>
      <w:r w:rsidR="00CD6EF6" w:rsidRPr="00D324AA">
        <w:rPr>
          <w:lang w:val="en-NZ"/>
        </w:rPr>
        <w:t>was present via videoconference for discussion of this application.</w:t>
      </w:r>
    </w:p>
    <w:p w14:paraId="2B6A2773" w14:textId="77777777" w:rsidR="00CD6EF6" w:rsidRPr="00D324AA" w:rsidRDefault="00CD6EF6" w:rsidP="00CD6EF6">
      <w:pPr>
        <w:rPr>
          <w:u w:val="single"/>
          <w:lang w:val="en-NZ"/>
        </w:rPr>
      </w:pPr>
    </w:p>
    <w:p w14:paraId="22782AF7" w14:textId="77777777" w:rsidR="00CD6EF6" w:rsidRPr="00D324AA" w:rsidRDefault="00CD6EF6" w:rsidP="00CD6EF6">
      <w:pPr>
        <w:rPr>
          <w:u w:val="single"/>
          <w:lang w:val="en-NZ"/>
        </w:rPr>
      </w:pPr>
      <w:r w:rsidRPr="00D324AA">
        <w:rPr>
          <w:u w:val="single"/>
          <w:lang w:val="en-NZ"/>
        </w:rPr>
        <w:t>Potential conflicts of interest</w:t>
      </w:r>
    </w:p>
    <w:p w14:paraId="77150471" w14:textId="77777777" w:rsidR="00CD6EF6" w:rsidRPr="00D324AA" w:rsidRDefault="00CD6EF6" w:rsidP="00CD6EF6">
      <w:pPr>
        <w:rPr>
          <w:b/>
          <w:lang w:val="en-NZ"/>
        </w:rPr>
      </w:pPr>
    </w:p>
    <w:p w14:paraId="7C586486"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66156416" w14:textId="77777777" w:rsidR="00CD6EF6" w:rsidRPr="00D324AA" w:rsidRDefault="00CD6EF6" w:rsidP="00CD6EF6">
      <w:pPr>
        <w:rPr>
          <w:lang w:val="en-NZ"/>
        </w:rPr>
      </w:pPr>
    </w:p>
    <w:p w14:paraId="5DAD8020" w14:textId="77777777" w:rsidR="00CD6EF6" w:rsidRPr="00D324AA" w:rsidRDefault="00CD6EF6" w:rsidP="00CD6EF6">
      <w:pPr>
        <w:rPr>
          <w:lang w:val="en-NZ"/>
        </w:rPr>
      </w:pPr>
      <w:r w:rsidRPr="00D324AA">
        <w:rPr>
          <w:lang w:val="en-NZ"/>
        </w:rPr>
        <w:t>No potential conflicts of interest related to this application were declared by any member.</w:t>
      </w:r>
    </w:p>
    <w:p w14:paraId="21C21F57" w14:textId="77777777" w:rsidR="00CD6EF6" w:rsidRPr="00D324AA" w:rsidRDefault="00CD6EF6" w:rsidP="00CD6EF6">
      <w:pPr>
        <w:rPr>
          <w:lang w:val="en-NZ"/>
        </w:rPr>
      </w:pPr>
    </w:p>
    <w:p w14:paraId="2F390B06" w14:textId="77777777" w:rsidR="00CD6EF6" w:rsidRPr="00D324AA" w:rsidRDefault="00CD6EF6" w:rsidP="00CD6EF6">
      <w:pPr>
        <w:rPr>
          <w:u w:val="single"/>
          <w:lang w:val="en-NZ"/>
        </w:rPr>
      </w:pPr>
      <w:r w:rsidRPr="00D324AA">
        <w:rPr>
          <w:u w:val="single"/>
          <w:lang w:val="en-NZ"/>
        </w:rPr>
        <w:t>Summary of Study</w:t>
      </w:r>
    </w:p>
    <w:p w14:paraId="3A68A46B" w14:textId="77777777" w:rsidR="00CD6EF6" w:rsidRPr="00D324AA" w:rsidRDefault="00CD6EF6" w:rsidP="00CD6EF6">
      <w:pPr>
        <w:rPr>
          <w:u w:val="single"/>
          <w:lang w:val="en-NZ"/>
        </w:rPr>
      </w:pPr>
    </w:p>
    <w:p w14:paraId="265AB62C" w14:textId="25A0436F" w:rsidR="00F70766" w:rsidRPr="00F70766" w:rsidRDefault="00F70766" w:rsidP="00F70766">
      <w:pPr>
        <w:numPr>
          <w:ilvl w:val="0"/>
          <w:numId w:val="20"/>
        </w:numPr>
        <w:autoSpaceDE w:val="0"/>
        <w:autoSpaceDN w:val="0"/>
        <w:adjustRightInd w:val="0"/>
        <w:ind w:left="709" w:hanging="283"/>
        <w:contextualSpacing/>
        <w:rPr>
          <w:lang w:val="en-NZ"/>
        </w:rPr>
      </w:pPr>
      <w:r w:rsidRPr="00F70766">
        <w:rPr>
          <w:lang w:val="en-NZ"/>
        </w:rPr>
        <w:t xml:space="preserve">This study is designed to evaluate the bioequivalence of lidocaine 5% w/w transdermal patches (Aspen, Australia) compared to that of the branded formulation </w:t>
      </w:r>
      <w:proofErr w:type="spellStart"/>
      <w:r w:rsidRPr="00F70766">
        <w:rPr>
          <w:lang w:val="en-NZ"/>
        </w:rPr>
        <w:t>Nervoderm</w:t>
      </w:r>
      <w:proofErr w:type="spellEnd"/>
      <w:r w:rsidRPr="00F70766">
        <w:rPr>
          <w:lang w:val="en-NZ"/>
        </w:rPr>
        <w:t xml:space="preserve"> patches (Seqirus, Australia) following a single application in healthy subjects under fasting conditions. This study will also assess the safety and tolerability of the formulations (i.e.. local irritation, adhesiveness and sensitivity).</w:t>
      </w:r>
    </w:p>
    <w:p w14:paraId="43260672" w14:textId="1B952BFE" w:rsidR="00F70766" w:rsidRPr="00F70766" w:rsidRDefault="00F70766" w:rsidP="00F70766">
      <w:pPr>
        <w:numPr>
          <w:ilvl w:val="0"/>
          <w:numId w:val="20"/>
        </w:numPr>
        <w:autoSpaceDE w:val="0"/>
        <w:autoSpaceDN w:val="0"/>
        <w:adjustRightInd w:val="0"/>
        <w:ind w:left="709" w:hanging="283"/>
        <w:contextualSpacing/>
        <w:rPr>
          <w:lang w:val="en-NZ"/>
        </w:rPr>
      </w:pPr>
      <w:r w:rsidRPr="00F70766">
        <w:rPr>
          <w:lang w:val="en-NZ"/>
        </w:rPr>
        <w:t>The duration of the study is approximately 5 weeks, including up to 3 weeks for screening and a minimum of 10 days on study (Two periods of 2-day dosing and a 1-week washout period).</w:t>
      </w:r>
      <w:r>
        <w:rPr>
          <w:lang w:val="en-NZ"/>
        </w:rPr>
        <w:t xml:space="preserve"> </w:t>
      </w:r>
      <w:r w:rsidRPr="00F70766">
        <w:rPr>
          <w:lang w:val="en-NZ"/>
        </w:rPr>
        <w:t>Subjects will stay at the Zenith Clinical Site from 12 hours before dosing until the PK blood sample of each period taken at 28 hours after dosing.</w:t>
      </w:r>
    </w:p>
    <w:p w14:paraId="28E908B8" w14:textId="45D7FAF6" w:rsidR="00F70766" w:rsidRPr="00F70766" w:rsidRDefault="00F70766" w:rsidP="00F70766">
      <w:pPr>
        <w:numPr>
          <w:ilvl w:val="0"/>
          <w:numId w:val="20"/>
        </w:numPr>
        <w:autoSpaceDE w:val="0"/>
        <w:autoSpaceDN w:val="0"/>
        <w:adjustRightInd w:val="0"/>
        <w:ind w:left="709" w:hanging="283"/>
        <w:contextualSpacing/>
        <w:rPr>
          <w:lang w:val="en-NZ"/>
        </w:rPr>
      </w:pPr>
      <w:r w:rsidRPr="00F70766">
        <w:rPr>
          <w:lang w:val="en-NZ"/>
        </w:rPr>
        <w:t xml:space="preserve">During each treatment period, the enrolled and randomised healthy subjects will receive 2 patches of either formulation applied to the lower mid back area and kept in place for 12 hours. Subjects will receive the Test patches on one occasion and the Reference patches on one occasion. </w:t>
      </w:r>
    </w:p>
    <w:p w14:paraId="1AAC5006" w14:textId="3ED2BD31" w:rsidR="00F70766" w:rsidRPr="00F70766" w:rsidRDefault="00F70766" w:rsidP="00F70766">
      <w:pPr>
        <w:numPr>
          <w:ilvl w:val="0"/>
          <w:numId w:val="20"/>
        </w:numPr>
        <w:autoSpaceDE w:val="0"/>
        <w:autoSpaceDN w:val="0"/>
        <w:adjustRightInd w:val="0"/>
        <w:ind w:left="709" w:hanging="283"/>
        <w:contextualSpacing/>
        <w:rPr>
          <w:lang w:val="en-NZ"/>
        </w:rPr>
      </w:pPr>
      <w:r w:rsidRPr="00F70766">
        <w:rPr>
          <w:lang w:val="en-NZ"/>
        </w:rPr>
        <w:t>There will be at least 1 week washout (7 days) between each application period.</w:t>
      </w:r>
    </w:p>
    <w:p w14:paraId="4FCAB9CD" w14:textId="54EE4594" w:rsidR="00F70766" w:rsidRPr="00F70766" w:rsidRDefault="00F70766" w:rsidP="00F70766">
      <w:pPr>
        <w:numPr>
          <w:ilvl w:val="0"/>
          <w:numId w:val="20"/>
        </w:numPr>
        <w:autoSpaceDE w:val="0"/>
        <w:autoSpaceDN w:val="0"/>
        <w:adjustRightInd w:val="0"/>
        <w:ind w:left="709" w:hanging="283"/>
        <w:contextualSpacing/>
        <w:rPr>
          <w:lang w:val="en-NZ"/>
        </w:rPr>
      </w:pPr>
      <w:r w:rsidRPr="00F70766">
        <w:rPr>
          <w:lang w:val="en-NZ"/>
        </w:rPr>
        <w:t>Blood samples will be collected at baseline (0 hours before dosing) and at specified times up to 36 hours after dosing. The plasma will be assayed for lidocaine using a fully validated LC MS/MS method.</w:t>
      </w:r>
    </w:p>
    <w:p w14:paraId="40D90559" w14:textId="7AF17F10" w:rsidR="00CD6EF6" w:rsidRPr="00F70766" w:rsidRDefault="00F70766" w:rsidP="00F70766">
      <w:pPr>
        <w:numPr>
          <w:ilvl w:val="0"/>
          <w:numId w:val="20"/>
        </w:numPr>
        <w:autoSpaceDE w:val="0"/>
        <w:autoSpaceDN w:val="0"/>
        <w:adjustRightInd w:val="0"/>
        <w:ind w:left="709" w:hanging="283"/>
        <w:contextualSpacing/>
        <w:rPr>
          <w:lang w:val="en-NZ"/>
        </w:rPr>
      </w:pPr>
      <w:r w:rsidRPr="00F70766">
        <w:rPr>
          <w:lang w:val="en-NZ"/>
        </w:rPr>
        <w:t>To assure the good health of subjects, pre-study physical examinations, ECG and clinical laboratory tests will be performed.  Post-study laboratory tests, vital signs and safety assessments will also be carried out and subjects will be monitored for AE’s throughout the study.</w:t>
      </w:r>
    </w:p>
    <w:p w14:paraId="60AEF5B5" w14:textId="77777777" w:rsidR="00CD6EF6" w:rsidRPr="00D324AA" w:rsidRDefault="00CD6EF6" w:rsidP="00CD6EF6">
      <w:pPr>
        <w:spacing w:before="80" w:after="80"/>
        <w:rPr>
          <w:lang w:val="en-NZ"/>
        </w:rPr>
      </w:pPr>
    </w:p>
    <w:p w14:paraId="17065E0F" w14:textId="2BE32308" w:rsidR="00CD6EF6" w:rsidRPr="00F70766" w:rsidRDefault="00CD6EF6" w:rsidP="00F70766">
      <w:pPr>
        <w:rPr>
          <w:u w:val="single"/>
          <w:lang w:val="en-NZ"/>
        </w:rPr>
      </w:pPr>
      <w:r w:rsidRPr="00D324AA">
        <w:rPr>
          <w:u w:val="single"/>
          <w:lang w:val="en-NZ"/>
        </w:rPr>
        <w:t>Summary of outstanding ethical issues</w:t>
      </w:r>
      <w:r w:rsidRPr="00D324AA">
        <w:rPr>
          <w:szCs w:val="22"/>
          <w:lang w:val="en-NZ"/>
        </w:rPr>
        <w:br/>
      </w:r>
    </w:p>
    <w:p w14:paraId="6A53195F" w14:textId="77777777" w:rsidR="00CD6EF6" w:rsidRPr="00D324AA" w:rsidRDefault="00CD6EF6" w:rsidP="00CD6EF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1014CFF" w14:textId="77777777" w:rsidR="00CD6EF6" w:rsidRPr="00D324AA" w:rsidRDefault="00CD6EF6" w:rsidP="00CD6EF6">
      <w:pPr>
        <w:spacing w:before="80" w:after="80"/>
        <w:rPr>
          <w:rFonts w:cs="Arial"/>
          <w:szCs w:val="22"/>
          <w:lang w:val="en-NZ"/>
        </w:rPr>
      </w:pPr>
    </w:p>
    <w:p w14:paraId="79F3934C" w14:textId="07B93A02" w:rsidR="00CD6EF6" w:rsidRPr="00D324AA" w:rsidRDefault="00CD6EF6" w:rsidP="00F70766">
      <w:pPr>
        <w:numPr>
          <w:ilvl w:val="0"/>
          <w:numId w:val="24"/>
        </w:numPr>
        <w:spacing w:before="80" w:after="80"/>
        <w:contextualSpacing/>
      </w:pPr>
      <w:r w:rsidRPr="00D324AA">
        <w:rPr>
          <w:rFonts w:cs="Arial"/>
          <w:szCs w:val="22"/>
          <w:lang w:val="en-NZ"/>
        </w:rPr>
        <w:t>Please</w:t>
      </w:r>
      <w:r w:rsidR="0040010A">
        <w:rPr>
          <w:rFonts w:cs="Arial"/>
          <w:szCs w:val="22"/>
          <w:lang w:val="en-NZ"/>
        </w:rPr>
        <w:t xml:space="preserve"> update the contraception wording, and refer to the HDEC contraceptive risks template for guidance</w:t>
      </w:r>
      <w:r w:rsidR="00F70766">
        <w:rPr>
          <w:rFonts w:cs="Arial"/>
          <w:szCs w:val="22"/>
          <w:lang w:val="en-NZ"/>
        </w:rPr>
        <w:t xml:space="preserve"> </w:t>
      </w:r>
      <w:hyperlink r:id="rId19" w:history="1">
        <w:r w:rsidR="00F70766" w:rsidRPr="00BC41DA">
          <w:rPr>
            <w:rStyle w:val="Hyperlink"/>
            <w:rFonts w:cs="Arial"/>
            <w:szCs w:val="22"/>
            <w:lang w:val="en-NZ"/>
          </w:rPr>
          <w:t>https://ethics.health.govt.nz/system/files/documents/pages/participant-information-sheet-consent-form-template-reproductive-risks-17apr20.docx</w:t>
        </w:r>
      </w:hyperlink>
      <w:r w:rsidR="00F70766">
        <w:rPr>
          <w:rFonts w:cs="Arial"/>
          <w:szCs w:val="22"/>
          <w:lang w:val="en-NZ"/>
        </w:rPr>
        <w:t xml:space="preserve">. </w:t>
      </w:r>
    </w:p>
    <w:p w14:paraId="1066C173" w14:textId="54C078B6" w:rsidR="00CD6EF6" w:rsidRDefault="00F70766" w:rsidP="00F70766">
      <w:pPr>
        <w:numPr>
          <w:ilvl w:val="0"/>
          <w:numId w:val="24"/>
        </w:numPr>
        <w:spacing w:before="80" w:after="80"/>
        <w:contextualSpacing/>
      </w:pPr>
      <w:r>
        <w:t xml:space="preserve">Please proof-read and simplify technical language where possible. For example, </w:t>
      </w:r>
      <w:r w:rsidRPr="00F70766">
        <w:t>“compare how the lidocaine patches are absorbed, distributed and eliminated in your body” could be changed to “compare how the lidocaine patches are handled by your body”</w:t>
      </w:r>
      <w:r>
        <w:t>.</w:t>
      </w:r>
    </w:p>
    <w:p w14:paraId="350C5804" w14:textId="77777777" w:rsidR="00F70766" w:rsidRDefault="00F70766" w:rsidP="00CD6EF6">
      <w:pPr>
        <w:numPr>
          <w:ilvl w:val="0"/>
          <w:numId w:val="24"/>
        </w:numPr>
        <w:spacing w:before="80" w:after="80"/>
        <w:contextualSpacing/>
      </w:pPr>
      <w:r>
        <w:t>Page 5: please correct the sentence “</w:t>
      </w:r>
      <w:r w:rsidRPr="00F70766">
        <w:t>You must not tale from taking</w:t>
      </w:r>
      <w:r>
        <w:t>…”</w:t>
      </w:r>
    </w:p>
    <w:p w14:paraId="51180F8D" w14:textId="1F754F4E" w:rsidR="00CD6EF6" w:rsidRDefault="00F70766" w:rsidP="00CD6EF6">
      <w:pPr>
        <w:numPr>
          <w:ilvl w:val="0"/>
          <w:numId w:val="24"/>
        </w:numPr>
        <w:spacing w:before="80" w:after="80"/>
        <w:contextualSpacing/>
      </w:pPr>
      <w:r>
        <w:t>At the ‘o</w:t>
      </w:r>
      <w:r w:rsidRPr="00F70766">
        <w:t>ther additional side effects</w:t>
      </w:r>
      <w:r>
        <w:t>’ section: please include the</w:t>
      </w:r>
      <w:r w:rsidRPr="00F70766">
        <w:t xml:space="preserve"> incidence and likelihood</w:t>
      </w:r>
      <w:r>
        <w:t>s</w:t>
      </w:r>
      <w:r w:rsidRPr="00F70766">
        <w:t xml:space="preserve"> as they would be of concern to the participant</w:t>
      </w:r>
      <w:r>
        <w:t>.</w:t>
      </w:r>
    </w:p>
    <w:p w14:paraId="72701B28" w14:textId="77777777" w:rsidR="00F70766" w:rsidRPr="00D324AA" w:rsidRDefault="00F70766" w:rsidP="00F70766">
      <w:pPr>
        <w:spacing w:before="80" w:after="80"/>
        <w:ind w:left="720"/>
        <w:contextualSpacing/>
      </w:pPr>
    </w:p>
    <w:p w14:paraId="23196599" w14:textId="77777777" w:rsidR="00CD6EF6" w:rsidRPr="00D324AA" w:rsidRDefault="00CD6EF6" w:rsidP="00CD6EF6">
      <w:pPr>
        <w:rPr>
          <w:u w:val="single"/>
          <w:lang w:val="en-NZ"/>
        </w:rPr>
      </w:pPr>
      <w:r w:rsidRPr="00D324AA">
        <w:rPr>
          <w:u w:val="single"/>
          <w:lang w:val="en-NZ"/>
        </w:rPr>
        <w:t xml:space="preserve">Decision </w:t>
      </w:r>
    </w:p>
    <w:p w14:paraId="205B5C1A" w14:textId="77777777" w:rsidR="00CD6EF6" w:rsidRPr="00D324AA" w:rsidRDefault="00CD6EF6" w:rsidP="00CD6EF6">
      <w:pPr>
        <w:rPr>
          <w:lang w:val="en-NZ"/>
        </w:rPr>
      </w:pPr>
    </w:p>
    <w:p w14:paraId="6BE909CA" w14:textId="77777777" w:rsidR="00CD6EF6" w:rsidRPr="00F70766" w:rsidRDefault="00CD6EF6" w:rsidP="00CD6EF6">
      <w:pPr>
        <w:rPr>
          <w:lang w:val="en-NZ"/>
        </w:rPr>
      </w:pPr>
      <w:r w:rsidRPr="00F70766">
        <w:rPr>
          <w:lang w:val="en-NZ"/>
        </w:rPr>
        <w:t xml:space="preserve">This application was </w:t>
      </w:r>
      <w:r w:rsidRPr="00F70766">
        <w:rPr>
          <w:i/>
          <w:lang w:val="en-NZ"/>
        </w:rPr>
        <w:t>approved</w:t>
      </w:r>
      <w:r w:rsidRPr="00F70766">
        <w:rPr>
          <w:lang w:val="en-NZ"/>
        </w:rPr>
        <w:t xml:space="preserve"> by </w:t>
      </w:r>
      <w:r w:rsidRPr="00F70766">
        <w:rPr>
          <w:rFonts w:cs="Arial"/>
          <w:szCs w:val="22"/>
          <w:lang w:val="en-NZ"/>
        </w:rPr>
        <w:t>consensus</w:t>
      </w:r>
      <w:r w:rsidRPr="00F70766">
        <w:rPr>
          <w:lang w:val="en-NZ"/>
        </w:rPr>
        <w:t xml:space="preserve">, </w:t>
      </w:r>
      <w:r w:rsidRPr="00F70766">
        <w:rPr>
          <w:rFonts w:cs="Arial"/>
          <w:szCs w:val="22"/>
          <w:lang w:val="en-NZ"/>
        </w:rPr>
        <w:t>subject to the following non-standard conditions:</w:t>
      </w:r>
    </w:p>
    <w:p w14:paraId="66297AFF" w14:textId="77777777" w:rsidR="00CD6EF6" w:rsidRPr="00F70766" w:rsidRDefault="00CD6EF6" w:rsidP="00CD6EF6">
      <w:pPr>
        <w:rPr>
          <w:lang w:val="en-NZ"/>
        </w:rPr>
      </w:pPr>
    </w:p>
    <w:p w14:paraId="7279F142" w14:textId="77777777" w:rsidR="00CD6EF6" w:rsidRPr="00F70766" w:rsidRDefault="00CD6EF6" w:rsidP="00CD6EF6">
      <w:pPr>
        <w:numPr>
          <w:ilvl w:val="0"/>
          <w:numId w:val="5"/>
        </w:numPr>
        <w:contextualSpacing/>
        <w:rPr>
          <w:rFonts w:cs="Arial"/>
          <w:szCs w:val="22"/>
          <w:lang w:val="en-NZ"/>
        </w:rPr>
      </w:pPr>
      <w:r w:rsidRPr="00F70766">
        <w:rPr>
          <w:rFonts w:cs="Arial"/>
          <w:szCs w:val="22"/>
          <w:lang w:val="en-NZ"/>
        </w:rPr>
        <w:t>Please update the Participant Information Sheet and Consent Form, taking into account the suggestions made by the Committee.</w:t>
      </w:r>
    </w:p>
    <w:p w14:paraId="36F00E10" w14:textId="27C50CC0"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72CB207F" w14:textId="77777777" w:rsidTr="00CD6EF6">
        <w:trPr>
          <w:trHeight w:val="280"/>
        </w:trPr>
        <w:tc>
          <w:tcPr>
            <w:tcW w:w="966" w:type="dxa"/>
            <w:tcBorders>
              <w:top w:val="nil"/>
              <w:left w:val="nil"/>
              <w:bottom w:val="nil"/>
              <w:right w:val="nil"/>
            </w:tcBorders>
          </w:tcPr>
          <w:p w14:paraId="3258440B" w14:textId="77777777" w:rsidR="00CD6EF6" w:rsidRPr="00960BFE" w:rsidRDefault="00CD6EF6">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7F3737BA"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61E3B1" w14:textId="77777777" w:rsidR="00CD6EF6" w:rsidRPr="00960BFE" w:rsidRDefault="00CD6EF6">
            <w:pPr>
              <w:autoSpaceDE w:val="0"/>
              <w:autoSpaceDN w:val="0"/>
              <w:adjustRightInd w:val="0"/>
            </w:pPr>
            <w:r w:rsidRPr="00960BFE">
              <w:rPr>
                <w:b/>
              </w:rPr>
              <w:t>20/STH/219</w:t>
            </w:r>
            <w:r w:rsidRPr="00960BFE">
              <w:t xml:space="preserve"> </w:t>
            </w:r>
          </w:p>
        </w:tc>
      </w:tr>
      <w:tr w:rsidR="00CD6EF6" w:rsidRPr="00960BFE" w14:paraId="75AA912F" w14:textId="77777777" w:rsidTr="00CD6EF6">
        <w:trPr>
          <w:trHeight w:val="280"/>
        </w:trPr>
        <w:tc>
          <w:tcPr>
            <w:tcW w:w="966" w:type="dxa"/>
            <w:tcBorders>
              <w:top w:val="nil"/>
              <w:left w:val="nil"/>
              <w:bottom w:val="nil"/>
              <w:right w:val="nil"/>
            </w:tcBorders>
          </w:tcPr>
          <w:p w14:paraId="5FA87910"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D394D60"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7A5A51A9" w14:textId="586D1324" w:rsidR="00CD6EF6" w:rsidRPr="00960BFE" w:rsidRDefault="00CD6EF6">
            <w:pPr>
              <w:autoSpaceDE w:val="0"/>
              <w:autoSpaceDN w:val="0"/>
              <w:adjustRightInd w:val="0"/>
            </w:pPr>
            <w:r w:rsidRPr="00960BFE">
              <w:t>BRII-179-835-001: Safety and efficacy of BRII-835 (VIR-2218) and BRII-179 (VBI-2601)</w:t>
            </w:r>
            <w:r w:rsidR="00E96974">
              <w:t xml:space="preserve"> </w:t>
            </w:r>
            <w:r w:rsidRPr="00960BFE">
              <w:t xml:space="preserve">in CHB </w:t>
            </w:r>
          </w:p>
        </w:tc>
      </w:tr>
      <w:tr w:rsidR="00CD6EF6" w:rsidRPr="00960BFE" w14:paraId="2B90AB64" w14:textId="77777777" w:rsidTr="00CD6EF6">
        <w:trPr>
          <w:trHeight w:val="280"/>
        </w:trPr>
        <w:tc>
          <w:tcPr>
            <w:tcW w:w="966" w:type="dxa"/>
            <w:tcBorders>
              <w:top w:val="nil"/>
              <w:left w:val="nil"/>
              <w:bottom w:val="nil"/>
              <w:right w:val="nil"/>
            </w:tcBorders>
          </w:tcPr>
          <w:p w14:paraId="53721DD9"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5BEFFBC0"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2099E080" w14:textId="77777777" w:rsidR="00CD6EF6" w:rsidRPr="00960BFE" w:rsidRDefault="00CD6EF6">
            <w:pPr>
              <w:autoSpaceDE w:val="0"/>
              <w:autoSpaceDN w:val="0"/>
              <w:adjustRightInd w:val="0"/>
            </w:pPr>
            <w:r w:rsidRPr="00960BFE">
              <w:t xml:space="preserve">Dr Tien Huey Lim </w:t>
            </w:r>
          </w:p>
        </w:tc>
      </w:tr>
      <w:tr w:rsidR="00CD6EF6" w:rsidRPr="00960BFE" w14:paraId="680BE3C8" w14:textId="77777777" w:rsidTr="00CD6EF6">
        <w:trPr>
          <w:trHeight w:val="280"/>
        </w:trPr>
        <w:tc>
          <w:tcPr>
            <w:tcW w:w="966" w:type="dxa"/>
            <w:tcBorders>
              <w:top w:val="nil"/>
              <w:left w:val="nil"/>
              <w:bottom w:val="nil"/>
              <w:right w:val="nil"/>
            </w:tcBorders>
          </w:tcPr>
          <w:p w14:paraId="0583184E"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11481D04"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168DCA2B" w14:textId="77777777" w:rsidR="00CD6EF6" w:rsidRPr="00960BFE" w:rsidRDefault="00CD6EF6">
            <w:pPr>
              <w:autoSpaceDE w:val="0"/>
              <w:autoSpaceDN w:val="0"/>
              <w:adjustRightInd w:val="0"/>
            </w:pPr>
            <w:r w:rsidRPr="00960BFE">
              <w:t xml:space="preserve">Clinical trial Sponsor </w:t>
            </w:r>
          </w:p>
        </w:tc>
      </w:tr>
      <w:tr w:rsidR="00CD6EF6" w:rsidRPr="00960BFE" w14:paraId="2B2E624C" w14:textId="77777777" w:rsidTr="00CD6EF6">
        <w:trPr>
          <w:trHeight w:val="280"/>
        </w:trPr>
        <w:tc>
          <w:tcPr>
            <w:tcW w:w="966" w:type="dxa"/>
            <w:tcBorders>
              <w:top w:val="nil"/>
              <w:left w:val="nil"/>
              <w:bottom w:val="nil"/>
              <w:right w:val="nil"/>
            </w:tcBorders>
          </w:tcPr>
          <w:p w14:paraId="638549E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0B71296B"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0F4EA313" w14:textId="77777777" w:rsidR="00CD6EF6" w:rsidRPr="00960BFE" w:rsidRDefault="00CD6EF6">
            <w:pPr>
              <w:autoSpaceDE w:val="0"/>
              <w:autoSpaceDN w:val="0"/>
              <w:adjustRightInd w:val="0"/>
            </w:pPr>
            <w:r w:rsidRPr="00960BFE">
              <w:t xml:space="preserve">26 November 2020 </w:t>
            </w:r>
          </w:p>
        </w:tc>
      </w:tr>
    </w:tbl>
    <w:p w14:paraId="6E6A743C" w14:textId="77777777" w:rsidR="00455423" w:rsidRPr="00960BFE" w:rsidRDefault="00455423">
      <w:pPr>
        <w:autoSpaceDE w:val="0"/>
        <w:autoSpaceDN w:val="0"/>
        <w:adjustRightInd w:val="0"/>
      </w:pPr>
      <w:r w:rsidRPr="00960BFE">
        <w:t xml:space="preserve"> </w:t>
      </w:r>
    </w:p>
    <w:p w14:paraId="57D5BA9A" w14:textId="36027262" w:rsidR="00CD6EF6" w:rsidRPr="00D324AA" w:rsidRDefault="0040010A" w:rsidP="00CD6EF6">
      <w:pPr>
        <w:autoSpaceDE w:val="0"/>
        <w:autoSpaceDN w:val="0"/>
        <w:adjustRightInd w:val="0"/>
        <w:rPr>
          <w:sz w:val="20"/>
          <w:lang w:val="en-NZ"/>
        </w:rPr>
      </w:pPr>
      <w:r w:rsidRPr="0040010A">
        <w:rPr>
          <w:rFonts w:cs="Arial"/>
          <w:szCs w:val="22"/>
          <w:lang w:val="en-NZ"/>
        </w:rPr>
        <w:t xml:space="preserve">Dr Tien Huey Lim, Lisa Chang, </w:t>
      </w:r>
      <w:r>
        <w:rPr>
          <w:rFonts w:cs="Arial"/>
          <w:szCs w:val="22"/>
          <w:lang w:val="en-NZ"/>
        </w:rPr>
        <w:t xml:space="preserve">and </w:t>
      </w:r>
      <w:r w:rsidRPr="0040010A">
        <w:rPr>
          <w:rFonts w:cs="Arial"/>
          <w:szCs w:val="22"/>
          <w:lang w:val="en-NZ"/>
        </w:rPr>
        <w:t>Dong Li</w:t>
      </w:r>
      <w:r w:rsidRPr="0040010A">
        <w:rPr>
          <w:rFonts w:cs="Arial"/>
          <w:color w:val="33CCCC"/>
          <w:szCs w:val="22"/>
          <w:lang w:val="en-NZ"/>
        </w:rPr>
        <w:t xml:space="preserve"> </w:t>
      </w:r>
      <w:r>
        <w:rPr>
          <w:lang w:val="en-NZ"/>
        </w:rPr>
        <w:t>were</w:t>
      </w:r>
      <w:r w:rsidR="00CD6EF6" w:rsidRPr="00D324AA">
        <w:rPr>
          <w:lang w:val="en-NZ"/>
        </w:rPr>
        <w:t xml:space="preserve"> present via videoconference for discussion of this application.</w:t>
      </w:r>
    </w:p>
    <w:p w14:paraId="3D648A16" w14:textId="77777777" w:rsidR="00CD6EF6" w:rsidRPr="00D324AA" w:rsidRDefault="00CD6EF6" w:rsidP="00CD6EF6">
      <w:pPr>
        <w:rPr>
          <w:u w:val="single"/>
          <w:lang w:val="en-NZ"/>
        </w:rPr>
      </w:pPr>
    </w:p>
    <w:p w14:paraId="551251F2" w14:textId="77777777" w:rsidR="00CD6EF6" w:rsidRPr="00D324AA" w:rsidRDefault="00CD6EF6" w:rsidP="00CD6EF6">
      <w:pPr>
        <w:rPr>
          <w:u w:val="single"/>
          <w:lang w:val="en-NZ"/>
        </w:rPr>
      </w:pPr>
      <w:r w:rsidRPr="00D324AA">
        <w:rPr>
          <w:u w:val="single"/>
          <w:lang w:val="en-NZ"/>
        </w:rPr>
        <w:t>Potential conflicts of interest</w:t>
      </w:r>
    </w:p>
    <w:p w14:paraId="3ADE9698" w14:textId="6B8443D0" w:rsidR="00CD6EF6" w:rsidRPr="00D324AA" w:rsidRDefault="00E96974" w:rsidP="00CD6EF6">
      <w:pPr>
        <w:rPr>
          <w:b/>
          <w:lang w:val="en-NZ"/>
        </w:rPr>
      </w:pPr>
      <w:r>
        <w:rPr>
          <w:b/>
          <w:lang w:val="en-NZ"/>
        </w:rPr>
        <w:t xml:space="preserve"> </w:t>
      </w:r>
    </w:p>
    <w:p w14:paraId="08440B5B"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35745622" w14:textId="77777777" w:rsidR="00CD6EF6" w:rsidRPr="00D324AA" w:rsidRDefault="00CD6EF6" w:rsidP="00CD6EF6">
      <w:pPr>
        <w:rPr>
          <w:lang w:val="en-NZ"/>
        </w:rPr>
      </w:pPr>
    </w:p>
    <w:p w14:paraId="4B193968" w14:textId="77777777" w:rsidR="00CD6EF6" w:rsidRPr="00D324AA" w:rsidRDefault="00CD6EF6" w:rsidP="00CD6EF6">
      <w:pPr>
        <w:rPr>
          <w:lang w:val="en-NZ"/>
        </w:rPr>
      </w:pPr>
      <w:r w:rsidRPr="00D324AA">
        <w:rPr>
          <w:lang w:val="en-NZ"/>
        </w:rPr>
        <w:t>No potential conflicts of interest related to this application were declared by any member.</w:t>
      </w:r>
    </w:p>
    <w:p w14:paraId="5E81B3DC" w14:textId="77777777" w:rsidR="00CD6EF6" w:rsidRPr="00D324AA" w:rsidRDefault="00CD6EF6" w:rsidP="00CD6EF6">
      <w:pPr>
        <w:rPr>
          <w:lang w:val="en-NZ"/>
        </w:rPr>
      </w:pPr>
    </w:p>
    <w:p w14:paraId="30DDE01B" w14:textId="77777777" w:rsidR="00CD6EF6" w:rsidRPr="00D324AA" w:rsidRDefault="00CD6EF6" w:rsidP="00CD6EF6">
      <w:pPr>
        <w:rPr>
          <w:u w:val="single"/>
          <w:lang w:val="en-NZ"/>
        </w:rPr>
      </w:pPr>
      <w:r w:rsidRPr="00D324AA">
        <w:rPr>
          <w:u w:val="single"/>
          <w:lang w:val="en-NZ"/>
        </w:rPr>
        <w:t>Summary of Study</w:t>
      </w:r>
    </w:p>
    <w:p w14:paraId="4AEB35D6" w14:textId="77777777" w:rsidR="00CD6EF6" w:rsidRPr="00D324AA" w:rsidRDefault="00CD6EF6" w:rsidP="00CD6EF6">
      <w:pPr>
        <w:rPr>
          <w:u w:val="single"/>
          <w:lang w:val="en-NZ"/>
        </w:rPr>
      </w:pPr>
    </w:p>
    <w:p w14:paraId="70CAD0DA" w14:textId="77777777" w:rsidR="00E96974" w:rsidRDefault="00E96974" w:rsidP="0040010A">
      <w:pPr>
        <w:numPr>
          <w:ilvl w:val="0"/>
          <w:numId w:val="16"/>
        </w:numPr>
        <w:contextualSpacing/>
        <w:rPr>
          <w:lang w:val="en-NZ"/>
        </w:rPr>
      </w:pPr>
      <w:r>
        <w:rPr>
          <w:lang w:val="en-NZ"/>
        </w:rPr>
        <w:t>This is an i</w:t>
      </w:r>
      <w:r w:rsidRPr="00E96974">
        <w:rPr>
          <w:lang w:val="en-NZ"/>
        </w:rPr>
        <w:t xml:space="preserve">nternational multicentre </w:t>
      </w:r>
      <w:r>
        <w:rPr>
          <w:lang w:val="en-NZ"/>
        </w:rPr>
        <w:t>randomized controlled trial</w:t>
      </w:r>
      <w:r w:rsidRPr="00E96974">
        <w:rPr>
          <w:lang w:val="en-NZ"/>
        </w:rPr>
        <w:t xml:space="preserve"> of two new drugs for chronic Hep</w:t>
      </w:r>
      <w:r>
        <w:rPr>
          <w:lang w:val="en-NZ"/>
        </w:rPr>
        <w:t>atitis</w:t>
      </w:r>
      <w:r w:rsidRPr="00E96974">
        <w:rPr>
          <w:lang w:val="en-NZ"/>
        </w:rPr>
        <w:t xml:space="preserve"> B infection, added to the best proven intervention for this condition. 75 participants</w:t>
      </w:r>
      <w:r>
        <w:rPr>
          <w:lang w:val="en-NZ"/>
        </w:rPr>
        <w:t xml:space="preserve"> will be recruited</w:t>
      </w:r>
      <w:r w:rsidRPr="00E96974">
        <w:rPr>
          <w:lang w:val="en-NZ"/>
        </w:rPr>
        <w:t xml:space="preserve"> in 8 countries, </w:t>
      </w:r>
      <w:r>
        <w:rPr>
          <w:lang w:val="en-NZ"/>
        </w:rPr>
        <w:t xml:space="preserve">with </w:t>
      </w:r>
      <w:r w:rsidRPr="00E96974">
        <w:rPr>
          <w:lang w:val="en-NZ"/>
        </w:rPr>
        <w:t>15 in NZ</w:t>
      </w:r>
      <w:r>
        <w:rPr>
          <w:lang w:val="en-NZ"/>
        </w:rPr>
        <w:t>.</w:t>
      </w:r>
      <w:r w:rsidRPr="00E96974">
        <w:rPr>
          <w:lang w:val="en-NZ"/>
        </w:rPr>
        <w:t xml:space="preserve"> </w:t>
      </w:r>
    </w:p>
    <w:p w14:paraId="0E96647A" w14:textId="77777777" w:rsidR="00E96974" w:rsidRDefault="00E96974" w:rsidP="0040010A">
      <w:pPr>
        <w:numPr>
          <w:ilvl w:val="0"/>
          <w:numId w:val="16"/>
        </w:numPr>
        <w:contextualSpacing/>
        <w:rPr>
          <w:lang w:val="en-NZ"/>
        </w:rPr>
      </w:pPr>
      <w:r>
        <w:rPr>
          <w:lang w:val="en-NZ"/>
        </w:rPr>
        <w:t>The study w</w:t>
      </w:r>
      <w:r w:rsidRPr="00E96974">
        <w:rPr>
          <w:lang w:val="en-NZ"/>
        </w:rPr>
        <w:t>ill test the 2 new sub-cutaneous drugs in patients who have been on reverse</w:t>
      </w:r>
      <w:r>
        <w:rPr>
          <w:lang w:val="en-NZ"/>
        </w:rPr>
        <w:t>-</w:t>
      </w:r>
      <w:proofErr w:type="spellStart"/>
      <w:r w:rsidRPr="00E96974">
        <w:rPr>
          <w:lang w:val="en-NZ"/>
        </w:rPr>
        <w:t>transcriptor</w:t>
      </w:r>
      <w:proofErr w:type="spellEnd"/>
      <w:r w:rsidRPr="00E96974">
        <w:rPr>
          <w:lang w:val="en-NZ"/>
        </w:rPr>
        <w:t xml:space="preserve"> inhibitor therapy for at least 12 months. There wil</w:t>
      </w:r>
      <w:r>
        <w:rPr>
          <w:lang w:val="en-NZ"/>
        </w:rPr>
        <w:t>l</w:t>
      </w:r>
      <w:r w:rsidRPr="00E96974">
        <w:rPr>
          <w:lang w:val="en-NZ"/>
        </w:rPr>
        <w:t xml:space="preserve"> be 3 cohorts: </w:t>
      </w:r>
    </w:p>
    <w:p w14:paraId="2807063B" w14:textId="77777777" w:rsidR="00E96974" w:rsidRDefault="00E96974" w:rsidP="00E96974">
      <w:pPr>
        <w:ind w:left="720"/>
        <w:contextualSpacing/>
        <w:rPr>
          <w:lang w:val="en-NZ"/>
        </w:rPr>
      </w:pPr>
      <w:r w:rsidRPr="00E96974">
        <w:rPr>
          <w:lang w:val="en-NZ"/>
        </w:rPr>
        <w:t>A) BRII-835 sub-</w:t>
      </w:r>
      <w:proofErr w:type="spellStart"/>
      <w:r w:rsidRPr="00E96974">
        <w:rPr>
          <w:lang w:val="en-NZ"/>
        </w:rPr>
        <w:t>cutaneously</w:t>
      </w:r>
      <w:proofErr w:type="spellEnd"/>
      <w:r w:rsidRPr="00E96974">
        <w:rPr>
          <w:lang w:val="en-NZ"/>
        </w:rPr>
        <w:t xml:space="preserve"> (6 doses over several weeks) </w:t>
      </w:r>
    </w:p>
    <w:p w14:paraId="3CCF448A" w14:textId="77777777" w:rsidR="00E96974" w:rsidRDefault="00E96974" w:rsidP="00E96974">
      <w:pPr>
        <w:ind w:left="720"/>
        <w:contextualSpacing/>
        <w:rPr>
          <w:lang w:val="en-NZ"/>
        </w:rPr>
      </w:pPr>
      <w:r w:rsidRPr="00E96974">
        <w:rPr>
          <w:lang w:val="en-NZ"/>
        </w:rPr>
        <w:t xml:space="preserve">B) BRII-835 as above + 9 doses of BRII-179 + </w:t>
      </w:r>
      <w:proofErr w:type="spellStart"/>
      <w:r w:rsidRPr="00E96974">
        <w:rPr>
          <w:lang w:val="en-NZ"/>
        </w:rPr>
        <w:t>IFNalpha</w:t>
      </w:r>
      <w:proofErr w:type="spellEnd"/>
      <w:r w:rsidRPr="00E96974">
        <w:rPr>
          <w:lang w:val="en-NZ"/>
        </w:rPr>
        <w:t xml:space="preserve"> (interferon) low dose IM week 8 to 40 </w:t>
      </w:r>
    </w:p>
    <w:p w14:paraId="17C18879" w14:textId="76853779" w:rsidR="00E96974" w:rsidRPr="00D324AA" w:rsidRDefault="00E96974" w:rsidP="00E96974">
      <w:pPr>
        <w:ind w:left="720"/>
        <w:contextualSpacing/>
        <w:rPr>
          <w:lang w:val="en-NZ"/>
        </w:rPr>
      </w:pPr>
      <w:r w:rsidRPr="00E96974">
        <w:rPr>
          <w:lang w:val="en-NZ"/>
        </w:rPr>
        <w:t>C) As for B, but only 7 doses of BRII-179 and interferon only to week 32</w:t>
      </w:r>
      <w:r>
        <w:rPr>
          <w:lang w:val="en-NZ"/>
        </w:rPr>
        <w:t>.</w:t>
      </w:r>
    </w:p>
    <w:p w14:paraId="131B2D10" w14:textId="77777777" w:rsidR="00CD6EF6" w:rsidRPr="00D324AA" w:rsidRDefault="00CD6EF6" w:rsidP="00CD6EF6">
      <w:pPr>
        <w:autoSpaceDE w:val="0"/>
        <w:autoSpaceDN w:val="0"/>
        <w:adjustRightInd w:val="0"/>
        <w:rPr>
          <w:lang w:val="en-NZ"/>
        </w:rPr>
      </w:pPr>
    </w:p>
    <w:p w14:paraId="149C725E" w14:textId="77777777" w:rsidR="00CD6EF6" w:rsidRPr="00D324AA" w:rsidRDefault="00CD6EF6" w:rsidP="00CD6EF6">
      <w:pPr>
        <w:rPr>
          <w:u w:val="single"/>
          <w:lang w:val="en-NZ"/>
        </w:rPr>
      </w:pPr>
      <w:r w:rsidRPr="00D324AA">
        <w:rPr>
          <w:u w:val="single"/>
          <w:lang w:val="en-NZ"/>
        </w:rPr>
        <w:t xml:space="preserve">Summary of resolved ethical issues </w:t>
      </w:r>
    </w:p>
    <w:p w14:paraId="50DC326D" w14:textId="77777777" w:rsidR="00CD6EF6" w:rsidRPr="00D324AA" w:rsidRDefault="00CD6EF6" w:rsidP="00CD6EF6">
      <w:pPr>
        <w:rPr>
          <w:u w:val="single"/>
          <w:lang w:val="en-NZ"/>
        </w:rPr>
      </w:pPr>
    </w:p>
    <w:p w14:paraId="2A8754DE"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24CF9740" w14:textId="77777777" w:rsidR="00CD6EF6" w:rsidRPr="00D324AA" w:rsidRDefault="00CD6EF6" w:rsidP="00CD6EF6">
      <w:pPr>
        <w:rPr>
          <w:lang w:val="en-NZ"/>
        </w:rPr>
      </w:pPr>
    </w:p>
    <w:p w14:paraId="3B5E1A48" w14:textId="77777777" w:rsidR="00EA57CE" w:rsidRPr="00EA57CE" w:rsidRDefault="00EA57CE" w:rsidP="00EA57CE">
      <w:pPr>
        <w:numPr>
          <w:ilvl w:val="0"/>
          <w:numId w:val="16"/>
        </w:numPr>
        <w:rPr>
          <w:lang w:val="en-NZ"/>
        </w:rPr>
      </w:pPr>
      <w:r w:rsidRPr="00EA57CE">
        <w:rPr>
          <w:lang w:val="en-NZ"/>
        </w:rPr>
        <w:t>The Committee asked about the number of participants who have previously been exposed to each of the investigational products in this study. The Researcher stated that the BRII-835 has been trialled in more than 100 people</w:t>
      </w:r>
    </w:p>
    <w:p w14:paraId="16D25E6C" w14:textId="26C68145" w:rsidR="00CD6EF6" w:rsidRDefault="0040010A" w:rsidP="0040010A">
      <w:pPr>
        <w:numPr>
          <w:ilvl w:val="0"/>
          <w:numId w:val="16"/>
        </w:numPr>
        <w:spacing w:before="80" w:after="80"/>
        <w:contextualSpacing/>
        <w:rPr>
          <w:lang w:val="en-NZ"/>
        </w:rPr>
      </w:pPr>
      <w:r>
        <w:rPr>
          <w:lang w:val="en-NZ"/>
        </w:rPr>
        <w:t xml:space="preserve">The Committee asked if an external data safety monitoring committee will be set up for this study. The Researchers confirmed this, and explained that the sponsor would analyse the data from all the centres internationally. </w:t>
      </w:r>
    </w:p>
    <w:p w14:paraId="2859F0C3" w14:textId="267EA3DD" w:rsidR="0040010A" w:rsidRDefault="0040010A" w:rsidP="0040010A">
      <w:pPr>
        <w:numPr>
          <w:ilvl w:val="0"/>
          <w:numId w:val="16"/>
        </w:numPr>
        <w:spacing w:before="80" w:after="80"/>
        <w:contextualSpacing/>
        <w:rPr>
          <w:lang w:val="en-NZ"/>
        </w:rPr>
      </w:pPr>
      <w:r>
        <w:rPr>
          <w:lang w:val="en-NZ"/>
        </w:rPr>
        <w:t>The Committee stated that in New Zealand the sponsor cannot stop the study for commercial reasons.</w:t>
      </w:r>
    </w:p>
    <w:p w14:paraId="63610F5A" w14:textId="1B12B02D" w:rsidR="0040010A" w:rsidRDefault="0040010A" w:rsidP="0040010A">
      <w:pPr>
        <w:numPr>
          <w:ilvl w:val="0"/>
          <w:numId w:val="16"/>
        </w:numPr>
        <w:spacing w:before="80" w:after="80"/>
        <w:contextualSpacing/>
        <w:rPr>
          <w:lang w:val="en-NZ"/>
        </w:rPr>
      </w:pPr>
      <w:r>
        <w:rPr>
          <w:lang w:val="en-NZ"/>
        </w:rPr>
        <w:t xml:space="preserve">With regards to the Researchers’ answer to question </w:t>
      </w:r>
      <w:r w:rsidR="00EA57CE">
        <w:rPr>
          <w:lang w:val="en-NZ"/>
        </w:rPr>
        <w:t>r.3.8</w:t>
      </w:r>
      <w:r>
        <w:rPr>
          <w:lang w:val="en-NZ"/>
        </w:rPr>
        <w:t xml:space="preserve">, the Committee asked </w:t>
      </w:r>
      <w:r w:rsidR="00EA57CE">
        <w:rPr>
          <w:lang w:val="en-NZ"/>
        </w:rPr>
        <w:t>whether</w:t>
      </w:r>
      <w:r>
        <w:rPr>
          <w:lang w:val="en-NZ"/>
        </w:rPr>
        <w:t xml:space="preserve"> Māori and Pacifica participants will be</w:t>
      </w:r>
      <w:r w:rsidR="00EA57CE">
        <w:rPr>
          <w:lang w:val="en-NZ"/>
        </w:rPr>
        <w:t xml:space="preserve"> specifically</w:t>
      </w:r>
      <w:r>
        <w:rPr>
          <w:lang w:val="en-NZ"/>
        </w:rPr>
        <w:t xml:space="preserve"> targeted in this study. The Researchers clarified that no particular effort will be made to recruit a greater number of Māori/Pacifica participants.</w:t>
      </w:r>
    </w:p>
    <w:p w14:paraId="07B2F26F" w14:textId="1453C51B" w:rsidR="0040010A" w:rsidRDefault="0040010A" w:rsidP="0040010A">
      <w:pPr>
        <w:numPr>
          <w:ilvl w:val="0"/>
          <w:numId w:val="16"/>
        </w:numPr>
        <w:spacing w:before="80" w:after="80"/>
        <w:contextualSpacing/>
        <w:rPr>
          <w:lang w:val="en-NZ"/>
        </w:rPr>
      </w:pPr>
      <w:r>
        <w:rPr>
          <w:lang w:val="en-NZ"/>
        </w:rPr>
        <w:t>The Committee asked how participants would be recruited onto the study. The Researcher explained that recruitment information would be given to treating clinicians who would pass it on to interested patients to take home and read before providing consent.</w:t>
      </w:r>
      <w:r w:rsidR="00EA57CE">
        <w:rPr>
          <w:lang w:val="en-NZ"/>
        </w:rPr>
        <w:t xml:space="preserve"> As the patients are already on Hepatitis B therapy, and the study treatment does not involve withholding any standard of care treatment, the difference to standard of care will be made clear to interested patients.</w:t>
      </w:r>
      <w:r>
        <w:rPr>
          <w:lang w:val="en-NZ"/>
        </w:rPr>
        <w:t xml:space="preserve"> The Committee was satisfied, due to the small patient group</w:t>
      </w:r>
      <w:r w:rsidR="00EA57CE">
        <w:rPr>
          <w:lang w:val="en-NZ"/>
        </w:rPr>
        <w:t xml:space="preserve"> and their familiarity with the standard of care therapy, that there is not likely to be any undue influence by having their treating clinicians invite them onto the study.</w:t>
      </w:r>
    </w:p>
    <w:p w14:paraId="05435EB3" w14:textId="04F7CD68" w:rsidR="0040010A" w:rsidRDefault="00EA57CE" w:rsidP="0040010A">
      <w:pPr>
        <w:numPr>
          <w:ilvl w:val="0"/>
          <w:numId w:val="16"/>
        </w:numPr>
        <w:spacing w:before="80" w:after="80"/>
        <w:contextualSpacing/>
        <w:rPr>
          <w:lang w:val="en-NZ"/>
        </w:rPr>
      </w:pPr>
      <w:r>
        <w:rPr>
          <w:lang w:val="en-NZ"/>
        </w:rPr>
        <w:lastRenderedPageBreak/>
        <w:t>The Committee asked, for clarification, whether the Researchers would inform their participants first in the event that any significant safety information became available, which the Researchers confirmed.</w:t>
      </w:r>
    </w:p>
    <w:p w14:paraId="703825E8" w14:textId="18AAF01A" w:rsidR="0040010A" w:rsidRDefault="0040010A" w:rsidP="0040010A">
      <w:pPr>
        <w:numPr>
          <w:ilvl w:val="0"/>
          <w:numId w:val="16"/>
        </w:numPr>
        <w:spacing w:before="80" w:after="80"/>
        <w:contextualSpacing/>
        <w:rPr>
          <w:lang w:val="en-NZ"/>
        </w:rPr>
      </w:pPr>
      <w:r>
        <w:rPr>
          <w:lang w:val="en-NZ"/>
        </w:rPr>
        <w:t>The Committee asked if there is any risk of drug interaction between the investigational medications in this study and other medication which participants would be taking</w:t>
      </w:r>
      <w:r w:rsidR="00EA57CE">
        <w:rPr>
          <w:lang w:val="en-NZ"/>
        </w:rPr>
        <w:t>. T</w:t>
      </w:r>
      <w:r>
        <w:rPr>
          <w:lang w:val="en-NZ"/>
        </w:rPr>
        <w:t>he Researcher confirmed</w:t>
      </w:r>
      <w:r w:rsidR="00EA57CE">
        <w:rPr>
          <w:lang w:val="en-NZ"/>
        </w:rPr>
        <w:t xml:space="preserve"> that no interaction</w:t>
      </w:r>
      <w:r>
        <w:rPr>
          <w:lang w:val="en-NZ"/>
        </w:rPr>
        <w:t xml:space="preserve"> is anticipated.</w:t>
      </w:r>
    </w:p>
    <w:p w14:paraId="37795DAA" w14:textId="41970B74" w:rsidR="0040010A" w:rsidRDefault="0040010A" w:rsidP="0040010A">
      <w:pPr>
        <w:numPr>
          <w:ilvl w:val="0"/>
          <w:numId w:val="16"/>
        </w:numPr>
        <w:spacing w:before="80" w:after="80"/>
        <w:contextualSpacing/>
        <w:rPr>
          <w:lang w:val="en-NZ"/>
        </w:rPr>
      </w:pPr>
      <w:r>
        <w:rPr>
          <w:lang w:val="en-NZ"/>
        </w:rPr>
        <w:t xml:space="preserve">The Committee asked if the lower dose of </w:t>
      </w:r>
      <w:r w:rsidR="00EA57CE">
        <w:rPr>
          <w:lang w:val="en-NZ"/>
        </w:rPr>
        <w:t>interferon posed any risk regarding its efficacy, which the Researcher confirmed, however it was explained that this is to reduce the chance of any side-effects.</w:t>
      </w:r>
    </w:p>
    <w:p w14:paraId="38616CC9" w14:textId="0BFFF751" w:rsidR="0040010A" w:rsidRPr="0040010A" w:rsidRDefault="0040010A" w:rsidP="0040010A">
      <w:pPr>
        <w:numPr>
          <w:ilvl w:val="0"/>
          <w:numId w:val="16"/>
        </w:numPr>
        <w:spacing w:before="80" w:after="80"/>
        <w:contextualSpacing/>
        <w:rPr>
          <w:lang w:val="en-NZ"/>
        </w:rPr>
      </w:pPr>
      <w:r>
        <w:rPr>
          <w:lang w:val="en-NZ"/>
        </w:rPr>
        <w:t xml:space="preserve">It was clarified that there are no plans to collect information on the baby </w:t>
      </w:r>
      <w:r w:rsidR="00EA57CE">
        <w:rPr>
          <w:lang w:val="en-NZ"/>
        </w:rPr>
        <w:t>after</w:t>
      </w:r>
      <w:r>
        <w:rPr>
          <w:lang w:val="en-NZ"/>
        </w:rPr>
        <w:t xml:space="preserve"> it is born, and consequently no re-consent form is needed.</w:t>
      </w:r>
    </w:p>
    <w:p w14:paraId="1F7D11A1" w14:textId="77777777" w:rsidR="00CD6EF6" w:rsidRPr="00D324AA" w:rsidRDefault="00CD6EF6" w:rsidP="00CD6EF6">
      <w:pPr>
        <w:spacing w:before="80" w:after="80"/>
        <w:rPr>
          <w:lang w:val="en-NZ"/>
        </w:rPr>
      </w:pPr>
    </w:p>
    <w:p w14:paraId="1FBFC75E" w14:textId="1045C654" w:rsidR="00CD6EF6" w:rsidRPr="00EA57CE" w:rsidRDefault="00CD6EF6" w:rsidP="00EA57CE">
      <w:pPr>
        <w:rPr>
          <w:u w:val="single"/>
          <w:lang w:val="en-NZ"/>
        </w:rPr>
      </w:pPr>
      <w:r w:rsidRPr="00D324AA">
        <w:rPr>
          <w:u w:val="single"/>
          <w:lang w:val="en-NZ"/>
        </w:rPr>
        <w:t>Summary of outstanding ethical issues</w:t>
      </w:r>
      <w:r w:rsidRPr="00D324AA">
        <w:rPr>
          <w:szCs w:val="22"/>
          <w:lang w:val="en-NZ"/>
        </w:rPr>
        <w:br/>
      </w:r>
    </w:p>
    <w:p w14:paraId="1B501467" w14:textId="706BCCD1" w:rsidR="00CD6EF6" w:rsidRPr="00D324AA" w:rsidRDefault="00CD6EF6" w:rsidP="00CD6EF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322810">
        <w:rPr>
          <w:rFonts w:cs="Arial"/>
          <w:szCs w:val="22"/>
          <w:lang w:val="en-NZ"/>
        </w:rPr>
        <w:t xml:space="preserve"> (PIS/CF)</w:t>
      </w:r>
      <w:r w:rsidRPr="00D324AA">
        <w:rPr>
          <w:rFonts w:cs="Arial"/>
          <w:szCs w:val="22"/>
          <w:lang w:val="en-NZ"/>
        </w:rPr>
        <w:t xml:space="preserve">: </w:t>
      </w:r>
    </w:p>
    <w:p w14:paraId="6A2B702F" w14:textId="77777777" w:rsidR="00CD6EF6" w:rsidRPr="00D324AA" w:rsidRDefault="00CD6EF6" w:rsidP="00EA57CE">
      <w:pPr>
        <w:spacing w:after="80"/>
        <w:rPr>
          <w:rFonts w:cs="Arial"/>
          <w:szCs w:val="22"/>
          <w:lang w:val="en-NZ"/>
        </w:rPr>
      </w:pPr>
    </w:p>
    <w:p w14:paraId="404D593E" w14:textId="77777777" w:rsidR="00EA57CE" w:rsidRDefault="00EA57CE" w:rsidP="00EA57CE">
      <w:pPr>
        <w:numPr>
          <w:ilvl w:val="0"/>
          <w:numId w:val="16"/>
        </w:numPr>
        <w:rPr>
          <w:rFonts w:cs="Arial"/>
          <w:szCs w:val="22"/>
          <w:lang w:val="en-NZ"/>
        </w:rPr>
      </w:pPr>
      <w:r w:rsidRPr="00322810">
        <w:rPr>
          <w:rFonts w:cs="Arial"/>
          <w:b/>
          <w:bCs/>
          <w:szCs w:val="22"/>
          <w:lang w:val="en-NZ"/>
        </w:rPr>
        <w:t>Main PIS</w:t>
      </w:r>
      <w:r>
        <w:rPr>
          <w:rFonts w:cs="Arial"/>
          <w:szCs w:val="22"/>
          <w:lang w:val="en-NZ"/>
        </w:rPr>
        <w:t>:</w:t>
      </w:r>
    </w:p>
    <w:p w14:paraId="5CB9D760" w14:textId="16638955" w:rsidR="00EA57CE" w:rsidRPr="00322810" w:rsidRDefault="00322810" w:rsidP="00322810">
      <w:pPr>
        <w:ind w:left="1800"/>
        <w:rPr>
          <w:rFonts w:cs="Arial"/>
          <w:szCs w:val="22"/>
          <w:lang w:val="en-NZ"/>
        </w:rPr>
      </w:pPr>
      <w:r>
        <w:rPr>
          <w:rFonts w:cs="Arial"/>
          <w:szCs w:val="22"/>
          <w:lang w:val="en-NZ"/>
        </w:rPr>
        <w:t>a)</w:t>
      </w:r>
      <w:r>
        <w:rPr>
          <w:rFonts w:cs="Arial"/>
          <w:szCs w:val="22"/>
          <w:lang w:val="en-NZ"/>
        </w:rPr>
        <w:tab/>
      </w:r>
      <w:r w:rsidR="00EA57CE" w:rsidRPr="00322810">
        <w:rPr>
          <w:rFonts w:cs="Arial"/>
          <w:szCs w:val="22"/>
          <w:lang w:val="en-NZ"/>
        </w:rPr>
        <w:t>Please add a lay title to both the information sheet and consent form.</w:t>
      </w:r>
    </w:p>
    <w:p w14:paraId="5F9E9DA6" w14:textId="3F2ECF16" w:rsidR="00EA57CE" w:rsidRPr="00322810" w:rsidRDefault="00EA57CE" w:rsidP="00322810">
      <w:pPr>
        <w:pStyle w:val="ListParagraph"/>
        <w:numPr>
          <w:ilvl w:val="0"/>
          <w:numId w:val="33"/>
        </w:numPr>
        <w:spacing w:before="80" w:after="80"/>
        <w:contextualSpacing/>
        <w:rPr>
          <w:rFonts w:cs="Arial"/>
          <w:szCs w:val="22"/>
          <w:lang w:val="en-NZ"/>
        </w:rPr>
      </w:pPr>
      <w:r w:rsidRPr="00322810">
        <w:rPr>
          <w:rFonts w:cs="Arial"/>
          <w:szCs w:val="22"/>
          <w:lang w:val="en-NZ"/>
        </w:rPr>
        <w:t xml:space="preserve">Please add greater information in the PIS about the extent of testing of these medicines in humans so far, and the safety information available as a result of that, making clear that it is an (unapproved) investigational medicine. It would also be useful to outline the relationship of </w:t>
      </w:r>
      <w:r w:rsidRPr="00322810">
        <w:rPr>
          <w:lang w:val="en-NZ"/>
        </w:rPr>
        <w:t>BRII-179 to the approved vaccine.</w:t>
      </w:r>
    </w:p>
    <w:p w14:paraId="1F7BA0D4" w14:textId="39C5BBCB" w:rsidR="00CD6EF6" w:rsidRPr="00D324AA" w:rsidRDefault="00CD6EF6" w:rsidP="00322810">
      <w:pPr>
        <w:pStyle w:val="ListParagraph"/>
        <w:numPr>
          <w:ilvl w:val="0"/>
          <w:numId w:val="33"/>
        </w:numPr>
        <w:spacing w:before="80" w:after="80"/>
        <w:contextualSpacing/>
      </w:pPr>
      <w:r w:rsidRPr="00322810">
        <w:rPr>
          <w:rFonts w:cs="Arial"/>
          <w:szCs w:val="22"/>
          <w:lang w:val="en-NZ"/>
        </w:rPr>
        <w:t>Please</w:t>
      </w:r>
      <w:r w:rsidR="0040010A" w:rsidRPr="00322810">
        <w:rPr>
          <w:rFonts w:cs="Arial"/>
          <w:szCs w:val="22"/>
          <w:lang w:val="en-NZ"/>
        </w:rPr>
        <w:t xml:space="preserve"> state where tissue sent overseas will go to.</w:t>
      </w:r>
    </w:p>
    <w:p w14:paraId="4AA04CF9" w14:textId="5E7DEEA0" w:rsidR="0040010A" w:rsidRDefault="0040010A" w:rsidP="00322810">
      <w:pPr>
        <w:pStyle w:val="ListParagraph"/>
        <w:numPr>
          <w:ilvl w:val="0"/>
          <w:numId w:val="33"/>
        </w:numPr>
        <w:spacing w:before="80" w:after="80"/>
        <w:contextualSpacing/>
      </w:pPr>
      <w:r>
        <w:t>Please remove the statement on page 13 that withdrawal from the study must be communicated in writing.</w:t>
      </w:r>
    </w:p>
    <w:p w14:paraId="2636E4A7" w14:textId="77777777" w:rsidR="00322810" w:rsidRDefault="0040010A" w:rsidP="0040010A">
      <w:pPr>
        <w:numPr>
          <w:ilvl w:val="0"/>
          <w:numId w:val="16"/>
        </w:numPr>
        <w:spacing w:before="80" w:after="80"/>
        <w:contextualSpacing/>
      </w:pPr>
      <w:r w:rsidRPr="00322810">
        <w:rPr>
          <w:b/>
          <w:bCs/>
        </w:rPr>
        <w:t>Pregnancy PIS:</w:t>
      </w:r>
      <w:r>
        <w:t xml:space="preserve"> p</w:t>
      </w:r>
    </w:p>
    <w:p w14:paraId="20385BCD" w14:textId="262E105D" w:rsidR="0040010A" w:rsidRDefault="00322810" w:rsidP="00322810">
      <w:pPr>
        <w:pStyle w:val="ListParagraph"/>
        <w:numPr>
          <w:ilvl w:val="0"/>
          <w:numId w:val="34"/>
        </w:numPr>
        <w:spacing w:before="80" w:after="80"/>
        <w:contextualSpacing/>
      </w:pPr>
      <w:r>
        <w:t>P</w:t>
      </w:r>
      <w:r w:rsidR="0040010A">
        <w:t>lease add greater information (to the level of the main PIS) about data management.</w:t>
      </w:r>
    </w:p>
    <w:p w14:paraId="0734870E" w14:textId="3A18DA80" w:rsidR="0040010A" w:rsidRPr="00D324AA" w:rsidRDefault="00322810" w:rsidP="00322810">
      <w:pPr>
        <w:pStyle w:val="ListParagraph"/>
        <w:numPr>
          <w:ilvl w:val="0"/>
          <w:numId w:val="34"/>
        </w:numPr>
        <w:spacing w:before="80" w:after="80"/>
        <w:contextualSpacing/>
      </w:pPr>
      <w:r>
        <w:t>P</w:t>
      </w:r>
      <w:r w:rsidR="0040010A">
        <w:t>lease check that the PIS does not cover any information on the baby after it is born.</w:t>
      </w:r>
    </w:p>
    <w:p w14:paraId="751EFF37" w14:textId="77777777" w:rsidR="00CD6EF6" w:rsidRPr="00D324AA" w:rsidRDefault="00CD6EF6" w:rsidP="00CD6EF6">
      <w:pPr>
        <w:spacing w:before="80" w:after="80"/>
      </w:pPr>
    </w:p>
    <w:p w14:paraId="4131C469" w14:textId="77777777" w:rsidR="00CD6EF6" w:rsidRPr="00D324AA" w:rsidRDefault="00CD6EF6" w:rsidP="00CD6EF6">
      <w:pPr>
        <w:rPr>
          <w:u w:val="single"/>
          <w:lang w:val="en-NZ"/>
        </w:rPr>
      </w:pPr>
      <w:r w:rsidRPr="00D324AA">
        <w:rPr>
          <w:u w:val="single"/>
          <w:lang w:val="en-NZ"/>
        </w:rPr>
        <w:t xml:space="preserve">Decision </w:t>
      </w:r>
    </w:p>
    <w:p w14:paraId="2D48CB7C" w14:textId="77777777" w:rsidR="00CD6EF6" w:rsidRPr="00D324AA" w:rsidRDefault="00CD6EF6" w:rsidP="00CD6EF6">
      <w:pPr>
        <w:rPr>
          <w:lang w:val="en-NZ"/>
        </w:rPr>
      </w:pPr>
    </w:p>
    <w:p w14:paraId="5CB317A1" w14:textId="77777777" w:rsidR="00CD6EF6" w:rsidRPr="00D324AA" w:rsidRDefault="00CD6EF6" w:rsidP="00CD6EF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D9E758C" w14:textId="77777777" w:rsidR="00CD6EF6" w:rsidRPr="00D324AA" w:rsidRDefault="00CD6EF6" w:rsidP="00CD6EF6">
      <w:pPr>
        <w:rPr>
          <w:color w:val="FF0000"/>
          <w:lang w:val="en-NZ"/>
        </w:rPr>
      </w:pPr>
    </w:p>
    <w:p w14:paraId="44166CD0" w14:textId="77777777" w:rsidR="00CD6EF6" w:rsidRPr="00EA57CE" w:rsidRDefault="00CD6EF6" w:rsidP="00CD6EF6">
      <w:pPr>
        <w:numPr>
          <w:ilvl w:val="0"/>
          <w:numId w:val="5"/>
        </w:numPr>
        <w:contextualSpacing/>
        <w:rPr>
          <w:rFonts w:cs="Arial"/>
          <w:szCs w:val="22"/>
          <w:lang w:val="en-NZ"/>
        </w:rPr>
      </w:pPr>
      <w:r w:rsidRPr="00EA57CE">
        <w:rPr>
          <w:rFonts w:cs="Arial"/>
          <w:szCs w:val="22"/>
          <w:lang w:val="en-NZ"/>
        </w:rPr>
        <w:t>Please update the Participant Information Sheet and Consent Form, taking into account the suggestions made by the Committee.</w:t>
      </w:r>
    </w:p>
    <w:p w14:paraId="3EEC6F83" w14:textId="2241D687" w:rsidR="00455423" w:rsidRPr="00960BFE" w:rsidRDefault="004554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6EF6" w:rsidRPr="00960BFE" w14:paraId="2D7DD401" w14:textId="77777777" w:rsidTr="00CD6EF6">
        <w:trPr>
          <w:trHeight w:val="280"/>
        </w:trPr>
        <w:tc>
          <w:tcPr>
            <w:tcW w:w="966" w:type="dxa"/>
            <w:tcBorders>
              <w:top w:val="nil"/>
              <w:left w:val="nil"/>
              <w:bottom w:val="nil"/>
              <w:right w:val="nil"/>
            </w:tcBorders>
          </w:tcPr>
          <w:p w14:paraId="0F7EDC98" w14:textId="77777777" w:rsidR="00CD6EF6" w:rsidRPr="00960BFE" w:rsidRDefault="00CD6EF6">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10E16B32" w14:textId="77777777" w:rsidR="00CD6EF6" w:rsidRPr="00960BFE" w:rsidRDefault="00CD6E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DA0494" w14:textId="77777777" w:rsidR="00CD6EF6" w:rsidRPr="00960BFE" w:rsidRDefault="00CD6EF6">
            <w:pPr>
              <w:autoSpaceDE w:val="0"/>
              <w:autoSpaceDN w:val="0"/>
              <w:adjustRightInd w:val="0"/>
            </w:pPr>
            <w:r w:rsidRPr="00960BFE">
              <w:rPr>
                <w:b/>
              </w:rPr>
              <w:t>20/STH/220</w:t>
            </w:r>
            <w:r w:rsidRPr="00960BFE">
              <w:t xml:space="preserve"> </w:t>
            </w:r>
          </w:p>
        </w:tc>
      </w:tr>
      <w:tr w:rsidR="00CD6EF6" w:rsidRPr="00960BFE" w14:paraId="4F3AEE66" w14:textId="77777777" w:rsidTr="00CD6EF6">
        <w:trPr>
          <w:trHeight w:val="280"/>
        </w:trPr>
        <w:tc>
          <w:tcPr>
            <w:tcW w:w="966" w:type="dxa"/>
            <w:tcBorders>
              <w:top w:val="nil"/>
              <w:left w:val="nil"/>
              <w:bottom w:val="nil"/>
              <w:right w:val="nil"/>
            </w:tcBorders>
          </w:tcPr>
          <w:p w14:paraId="0568193F"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059D3E29" w14:textId="77777777" w:rsidR="00CD6EF6" w:rsidRPr="00960BFE" w:rsidRDefault="00CD6EF6">
            <w:pPr>
              <w:autoSpaceDE w:val="0"/>
              <w:autoSpaceDN w:val="0"/>
              <w:adjustRightInd w:val="0"/>
            </w:pPr>
            <w:r w:rsidRPr="00960BFE">
              <w:t xml:space="preserve">Title: </w:t>
            </w:r>
          </w:p>
        </w:tc>
        <w:tc>
          <w:tcPr>
            <w:tcW w:w="6459" w:type="dxa"/>
            <w:tcBorders>
              <w:top w:val="nil"/>
              <w:left w:val="nil"/>
              <w:bottom w:val="nil"/>
              <w:right w:val="nil"/>
            </w:tcBorders>
          </w:tcPr>
          <w:p w14:paraId="7C666E2D" w14:textId="77777777" w:rsidR="00CD6EF6" w:rsidRPr="00960BFE" w:rsidRDefault="00CD6EF6">
            <w:pPr>
              <w:autoSpaceDE w:val="0"/>
              <w:autoSpaceDN w:val="0"/>
              <w:adjustRightInd w:val="0"/>
            </w:pPr>
            <w:r w:rsidRPr="00960BFE">
              <w:t xml:space="preserve">A feasibility study to investigate individualised exercise prescription for cancer patients </w:t>
            </w:r>
          </w:p>
        </w:tc>
      </w:tr>
      <w:tr w:rsidR="00CD6EF6" w:rsidRPr="00960BFE" w14:paraId="22D89633" w14:textId="77777777" w:rsidTr="00CD6EF6">
        <w:trPr>
          <w:trHeight w:val="280"/>
        </w:trPr>
        <w:tc>
          <w:tcPr>
            <w:tcW w:w="966" w:type="dxa"/>
            <w:tcBorders>
              <w:top w:val="nil"/>
              <w:left w:val="nil"/>
              <w:bottom w:val="nil"/>
              <w:right w:val="nil"/>
            </w:tcBorders>
          </w:tcPr>
          <w:p w14:paraId="3DCB0F78"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21D461D" w14:textId="77777777" w:rsidR="00CD6EF6" w:rsidRPr="00960BFE" w:rsidRDefault="00CD6EF6">
            <w:pPr>
              <w:autoSpaceDE w:val="0"/>
              <w:autoSpaceDN w:val="0"/>
              <w:adjustRightInd w:val="0"/>
            </w:pPr>
            <w:r w:rsidRPr="00960BFE">
              <w:t xml:space="preserve">Principal Investigator: </w:t>
            </w:r>
          </w:p>
        </w:tc>
        <w:tc>
          <w:tcPr>
            <w:tcW w:w="6459" w:type="dxa"/>
            <w:tcBorders>
              <w:top w:val="nil"/>
              <w:left w:val="nil"/>
              <w:bottom w:val="nil"/>
              <w:right w:val="nil"/>
            </w:tcBorders>
          </w:tcPr>
          <w:p w14:paraId="28178B79" w14:textId="77777777" w:rsidR="00CD6EF6" w:rsidRPr="00960BFE" w:rsidRDefault="00CD6EF6">
            <w:pPr>
              <w:autoSpaceDE w:val="0"/>
              <w:autoSpaceDN w:val="0"/>
              <w:adjustRightInd w:val="0"/>
            </w:pPr>
            <w:r w:rsidRPr="00960BFE">
              <w:t xml:space="preserve">Ms Jessica Allan </w:t>
            </w:r>
          </w:p>
        </w:tc>
      </w:tr>
      <w:tr w:rsidR="00CD6EF6" w:rsidRPr="00960BFE" w14:paraId="6A06DF84" w14:textId="77777777" w:rsidTr="00CD6EF6">
        <w:trPr>
          <w:trHeight w:val="280"/>
        </w:trPr>
        <w:tc>
          <w:tcPr>
            <w:tcW w:w="966" w:type="dxa"/>
            <w:tcBorders>
              <w:top w:val="nil"/>
              <w:left w:val="nil"/>
              <w:bottom w:val="nil"/>
              <w:right w:val="nil"/>
            </w:tcBorders>
          </w:tcPr>
          <w:p w14:paraId="1AAAF0C2"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2AE2F4E8" w14:textId="77777777" w:rsidR="00CD6EF6" w:rsidRPr="00960BFE" w:rsidRDefault="00CD6EF6">
            <w:pPr>
              <w:autoSpaceDE w:val="0"/>
              <w:autoSpaceDN w:val="0"/>
              <w:adjustRightInd w:val="0"/>
            </w:pPr>
            <w:r w:rsidRPr="00960BFE">
              <w:t xml:space="preserve">Sponsor: </w:t>
            </w:r>
          </w:p>
        </w:tc>
        <w:tc>
          <w:tcPr>
            <w:tcW w:w="6459" w:type="dxa"/>
            <w:tcBorders>
              <w:top w:val="nil"/>
              <w:left w:val="nil"/>
              <w:bottom w:val="nil"/>
              <w:right w:val="nil"/>
            </w:tcBorders>
          </w:tcPr>
          <w:p w14:paraId="5FDA251F" w14:textId="77777777" w:rsidR="00CD6EF6" w:rsidRPr="00960BFE" w:rsidRDefault="00CD6EF6">
            <w:pPr>
              <w:autoSpaceDE w:val="0"/>
              <w:autoSpaceDN w:val="0"/>
              <w:adjustRightInd w:val="0"/>
            </w:pPr>
            <w:r w:rsidRPr="00960BFE">
              <w:t xml:space="preserve">University of Canterbury </w:t>
            </w:r>
          </w:p>
        </w:tc>
      </w:tr>
      <w:tr w:rsidR="00CD6EF6" w:rsidRPr="00960BFE" w14:paraId="24B9C59D" w14:textId="77777777" w:rsidTr="00CD6EF6">
        <w:trPr>
          <w:trHeight w:val="280"/>
        </w:trPr>
        <w:tc>
          <w:tcPr>
            <w:tcW w:w="966" w:type="dxa"/>
            <w:tcBorders>
              <w:top w:val="nil"/>
              <w:left w:val="nil"/>
              <w:bottom w:val="nil"/>
              <w:right w:val="nil"/>
            </w:tcBorders>
          </w:tcPr>
          <w:p w14:paraId="76B24686" w14:textId="77777777" w:rsidR="00CD6EF6" w:rsidRPr="00960BFE" w:rsidRDefault="00CD6EF6">
            <w:pPr>
              <w:autoSpaceDE w:val="0"/>
              <w:autoSpaceDN w:val="0"/>
              <w:adjustRightInd w:val="0"/>
            </w:pPr>
            <w:r w:rsidRPr="00960BFE">
              <w:t xml:space="preserve"> </w:t>
            </w:r>
          </w:p>
        </w:tc>
        <w:tc>
          <w:tcPr>
            <w:tcW w:w="2575" w:type="dxa"/>
            <w:tcBorders>
              <w:top w:val="nil"/>
              <w:left w:val="nil"/>
              <w:bottom w:val="nil"/>
              <w:right w:val="nil"/>
            </w:tcBorders>
          </w:tcPr>
          <w:p w14:paraId="30487FBC" w14:textId="77777777" w:rsidR="00CD6EF6" w:rsidRPr="00960BFE" w:rsidRDefault="00CD6EF6">
            <w:pPr>
              <w:autoSpaceDE w:val="0"/>
              <w:autoSpaceDN w:val="0"/>
              <w:adjustRightInd w:val="0"/>
            </w:pPr>
            <w:r w:rsidRPr="00960BFE">
              <w:t xml:space="preserve">Clock Start Date: </w:t>
            </w:r>
          </w:p>
        </w:tc>
        <w:tc>
          <w:tcPr>
            <w:tcW w:w="6459" w:type="dxa"/>
            <w:tcBorders>
              <w:top w:val="nil"/>
              <w:left w:val="nil"/>
              <w:bottom w:val="nil"/>
              <w:right w:val="nil"/>
            </w:tcBorders>
          </w:tcPr>
          <w:p w14:paraId="68592F47" w14:textId="77777777" w:rsidR="00CD6EF6" w:rsidRPr="00960BFE" w:rsidRDefault="00CD6EF6">
            <w:pPr>
              <w:autoSpaceDE w:val="0"/>
              <w:autoSpaceDN w:val="0"/>
              <w:adjustRightInd w:val="0"/>
            </w:pPr>
            <w:r w:rsidRPr="00960BFE">
              <w:t xml:space="preserve">26 November 2020 </w:t>
            </w:r>
          </w:p>
        </w:tc>
      </w:tr>
    </w:tbl>
    <w:p w14:paraId="49DF9B63" w14:textId="77777777" w:rsidR="00455423" w:rsidRPr="00960BFE" w:rsidRDefault="00455423">
      <w:pPr>
        <w:autoSpaceDE w:val="0"/>
        <w:autoSpaceDN w:val="0"/>
        <w:adjustRightInd w:val="0"/>
      </w:pPr>
      <w:r w:rsidRPr="00960BFE">
        <w:t xml:space="preserve"> </w:t>
      </w:r>
    </w:p>
    <w:p w14:paraId="35F47535" w14:textId="7307FC6E" w:rsidR="00CD6EF6" w:rsidRPr="00D324AA" w:rsidRDefault="00FF7208" w:rsidP="00CD6EF6">
      <w:pPr>
        <w:autoSpaceDE w:val="0"/>
        <w:autoSpaceDN w:val="0"/>
        <w:adjustRightInd w:val="0"/>
        <w:rPr>
          <w:sz w:val="20"/>
          <w:lang w:val="en-NZ"/>
        </w:rPr>
      </w:pPr>
      <w:r w:rsidRPr="00960BFE">
        <w:t xml:space="preserve">Ms Jessica Allan </w:t>
      </w:r>
      <w:r w:rsidR="00CD6EF6" w:rsidRPr="00D324AA">
        <w:rPr>
          <w:lang w:val="en-NZ"/>
        </w:rPr>
        <w:t>was present via videoconference for discussion of this application.</w:t>
      </w:r>
    </w:p>
    <w:p w14:paraId="7E415275" w14:textId="77777777" w:rsidR="00CD6EF6" w:rsidRPr="00D324AA" w:rsidRDefault="00CD6EF6" w:rsidP="00CD6EF6">
      <w:pPr>
        <w:rPr>
          <w:u w:val="single"/>
          <w:lang w:val="en-NZ"/>
        </w:rPr>
      </w:pPr>
    </w:p>
    <w:p w14:paraId="2B055B66" w14:textId="77777777" w:rsidR="00CD6EF6" w:rsidRPr="00D324AA" w:rsidRDefault="00CD6EF6" w:rsidP="00CD6EF6">
      <w:pPr>
        <w:rPr>
          <w:u w:val="single"/>
          <w:lang w:val="en-NZ"/>
        </w:rPr>
      </w:pPr>
      <w:r w:rsidRPr="00D324AA">
        <w:rPr>
          <w:u w:val="single"/>
          <w:lang w:val="en-NZ"/>
        </w:rPr>
        <w:t>Potential conflicts of interest</w:t>
      </w:r>
    </w:p>
    <w:p w14:paraId="07902C81" w14:textId="77777777" w:rsidR="00CD6EF6" w:rsidRPr="00D324AA" w:rsidRDefault="00CD6EF6" w:rsidP="00CD6EF6">
      <w:pPr>
        <w:rPr>
          <w:b/>
          <w:lang w:val="en-NZ"/>
        </w:rPr>
      </w:pPr>
    </w:p>
    <w:p w14:paraId="4107F92D" w14:textId="77777777" w:rsidR="00CD6EF6" w:rsidRPr="00D324AA" w:rsidRDefault="00CD6EF6" w:rsidP="00CD6EF6">
      <w:pPr>
        <w:rPr>
          <w:lang w:val="en-NZ"/>
        </w:rPr>
      </w:pPr>
      <w:r w:rsidRPr="00D324AA">
        <w:rPr>
          <w:lang w:val="en-NZ"/>
        </w:rPr>
        <w:t>The Chair asked members to declare any potential conflicts of interest related to this application.</w:t>
      </w:r>
    </w:p>
    <w:p w14:paraId="69EF028B" w14:textId="77777777" w:rsidR="00CD6EF6" w:rsidRPr="00D324AA" w:rsidRDefault="00CD6EF6" w:rsidP="00CD6EF6">
      <w:pPr>
        <w:rPr>
          <w:lang w:val="en-NZ"/>
        </w:rPr>
      </w:pPr>
    </w:p>
    <w:p w14:paraId="11418E7A" w14:textId="77777777" w:rsidR="00CD6EF6" w:rsidRPr="00D324AA" w:rsidRDefault="00CD6EF6" w:rsidP="00CD6EF6">
      <w:pPr>
        <w:rPr>
          <w:lang w:val="en-NZ"/>
        </w:rPr>
      </w:pPr>
      <w:r w:rsidRPr="00D324AA">
        <w:rPr>
          <w:lang w:val="en-NZ"/>
        </w:rPr>
        <w:t>No potential conflicts of interest related to this application were declared by any member.</w:t>
      </w:r>
    </w:p>
    <w:p w14:paraId="13529BE0" w14:textId="77777777" w:rsidR="00CD6EF6" w:rsidRPr="00D324AA" w:rsidRDefault="00CD6EF6" w:rsidP="00CD6EF6">
      <w:pPr>
        <w:rPr>
          <w:lang w:val="en-NZ"/>
        </w:rPr>
      </w:pPr>
    </w:p>
    <w:p w14:paraId="63329127" w14:textId="77777777" w:rsidR="00CD6EF6" w:rsidRPr="00D324AA" w:rsidRDefault="00CD6EF6" w:rsidP="00CD6EF6">
      <w:pPr>
        <w:rPr>
          <w:u w:val="single"/>
          <w:lang w:val="en-NZ"/>
        </w:rPr>
      </w:pPr>
      <w:r w:rsidRPr="00D324AA">
        <w:rPr>
          <w:u w:val="single"/>
          <w:lang w:val="en-NZ"/>
        </w:rPr>
        <w:t>Summary of Study</w:t>
      </w:r>
    </w:p>
    <w:p w14:paraId="25F76886" w14:textId="77777777" w:rsidR="00CD6EF6" w:rsidRPr="00D324AA" w:rsidRDefault="00CD6EF6" w:rsidP="00CD6EF6">
      <w:pPr>
        <w:rPr>
          <w:u w:val="single"/>
          <w:lang w:val="en-NZ"/>
        </w:rPr>
      </w:pPr>
    </w:p>
    <w:p w14:paraId="1F71B0FA" w14:textId="35782A8B" w:rsidR="00CD6EF6" w:rsidRPr="00D324AA" w:rsidRDefault="00CD6EF6" w:rsidP="00FF7208">
      <w:pPr>
        <w:numPr>
          <w:ilvl w:val="0"/>
          <w:numId w:val="17"/>
        </w:numPr>
        <w:contextualSpacing/>
        <w:rPr>
          <w:lang w:val="en-NZ"/>
        </w:rPr>
      </w:pPr>
      <w:r w:rsidRPr="00D324AA">
        <w:rPr>
          <w:lang w:val="en-NZ"/>
        </w:rPr>
        <w:t>The</w:t>
      </w:r>
      <w:r w:rsidR="00FF7208">
        <w:rPr>
          <w:lang w:val="en-NZ"/>
        </w:rPr>
        <w:t xml:space="preserve"> is</w:t>
      </w:r>
      <w:r w:rsidR="001715EE">
        <w:rPr>
          <w:lang w:val="en-NZ"/>
        </w:rPr>
        <w:t xml:space="preserve"> a</w:t>
      </w:r>
      <w:r w:rsidR="00FF7208">
        <w:rPr>
          <w:lang w:val="en-NZ"/>
        </w:rPr>
        <w:t xml:space="preserve"> longitudinal study</w:t>
      </w:r>
      <w:r w:rsidR="001715EE">
        <w:rPr>
          <w:lang w:val="en-NZ"/>
        </w:rPr>
        <w:t xml:space="preserve"> involving 90 participants who have recently been</w:t>
      </w:r>
      <w:r w:rsidR="001715EE" w:rsidRPr="001715EE">
        <w:rPr>
          <w:lang w:val="en-NZ"/>
        </w:rPr>
        <w:t xml:space="preserve"> diagnosed breast or colon cancer</w:t>
      </w:r>
      <w:r w:rsidR="001715EE">
        <w:rPr>
          <w:lang w:val="en-NZ"/>
        </w:rPr>
        <w:t xml:space="preserve">, seeking to determine the feasibility and efficacy of an </w:t>
      </w:r>
      <w:r w:rsidR="001715EE" w:rsidRPr="001715EE">
        <w:rPr>
          <w:lang w:val="en-NZ"/>
        </w:rPr>
        <w:t>individualised exercise prescription and 2 - 3 supervised exercise sessions per week (moderate to high intensity)</w:t>
      </w:r>
      <w:r w:rsidR="001715EE">
        <w:rPr>
          <w:lang w:val="en-NZ"/>
        </w:rPr>
        <w:t>.</w:t>
      </w:r>
      <w:r w:rsidR="00FF7208">
        <w:rPr>
          <w:lang w:val="en-NZ"/>
        </w:rPr>
        <w:t xml:space="preserve"> </w:t>
      </w:r>
      <w:r w:rsidR="001715EE">
        <w:rPr>
          <w:lang w:val="en-NZ"/>
        </w:rPr>
        <w:t>Participants are recruited from those who opt in to</w:t>
      </w:r>
      <w:r w:rsidR="00FF7208">
        <w:rPr>
          <w:lang w:val="en-NZ"/>
        </w:rPr>
        <w:t xml:space="preserve"> the supervised exercise program, as well as a control arm of those who do not participate in the exercise program.</w:t>
      </w:r>
      <w:r w:rsidRPr="00D324AA">
        <w:rPr>
          <w:lang w:val="en-NZ"/>
        </w:rPr>
        <w:t xml:space="preserve"> </w:t>
      </w:r>
    </w:p>
    <w:p w14:paraId="5FBD7064" w14:textId="09A7EAA2" w:rsidR="00CD6EF6" w:rsidRDefault="001715EE" w:rsidP="001715EE">
      <w:pPr>
        <w:numPr>
          <w:ilvl w:val="0"/>
          <w:numId w:val="17"/>
        </w:numPr>
        <w:autoSpaceDE w:val="0"/>
        <w:autoSpaceDN w:val="0"/>
        <w:adjustRightInd w:val="0"/>
        <w:contextualSpacing/>
        <w:rPr>
          <w:lang w:val="en-NZ"/>
        </w:rPr>
      </w:pPr>
      <w:r w:rsidRPr="001715EE">
        <w:rPr>
          <w:lang w:val="en-NZ"/>
        </w:rPr>
        <w:t xml:space="preserve">Blood samples will be taken to analyse biomarkers. </w:t>
      </w:r>
    </w:p>
    <w:p w14:paraId="09E10639" w14:textId="77777777" w:rsidR="001715EE" w:rsidRPr="001715EE" w:rsidRDefault="001715EE" w:rsidP="001715EE">
      <w:pPr>
        <w:autoSpaceDE w:val="0"/>
        <w:autoSpaceDN w:val="0"/>
        <w:adjustRightInd w:val="0"/>
        <w:ind w:left="720"/>
        <w:contextualSpacing/>
        <w:rPr>
          <w:lang w:val="en-NZ"/>
        </w:rPr>
      </w:pPr>
    </w:p>
    <w:p w14:paraId="018D8532" w14:textId="77777777" w:rsidR="00CD6EF6" w:rsidRPr="00D324AA" w:rsidRDefault="00CD6EF6" w:rsidP="00CD6EF6">
      <w:pPr>
        <w:rPr>
          <w:u w:val="single"/>
          <w:lang w:val="en-NZ"/>
        </w:rPr>
      </w:pPr>
      <w:r w:rsidRPr="00D324AA">
        <w:rPr>
          <w:u w:val="single"/>
          <w:lang w:val="en-NZ"/>
        </w:rPr>
        <w:t xml:space="preserve">Summary of resolved ethical issues </w:t>
      </w:r>
    </w:p>
    <w:p w14:paraId="2D3B92FA" w14:textId="77777777" w:rsidR="00CD6EF6" w:rsidRPr="00D324AA" w:rsidRDefault="00CD6EF6" w:rsidP="00CD6EF6">
      <w:pPr>
        <w:rPr>
          <w:u w:val="single"/>
          <w:lang w:val="en-NZ"/>
        </w:rPr>
      </w:pPr>
    </w:p>
    <w:p w14:paraId="6182430E" w14:textId="77777777" w:rsidR="00CD6EF6" w:rsidRPr="00D324AA" w:rsidRDefault="00CD6EF6" w:rsidP="00CD6EF6">
      <w:pPr>
        <w:rPr>
          <w:lang w:val="en-NZ"/>
        </w:rPr>
      </w:pPr>
      <w:r w:rsidRPr="00D324AA">
        <w:rPr>
          <w:lang w:val="en-NZ"/>
        </w:rPr>
        <w:t>The main ethical issues considered by the Committee and addressed by the Researcher are as follows.</w:t>
      </w:r>
    </w:p>
    <w:p w14:paraId="5D536B4E" w14:textId="77777777" w:rsidR="00CD6EF6" w:rsidRPr="00D324AA" w:rsidRDefault="00CD6EF6" w:rsidP="00CD6EF6">
      <w:pPr>
        <w:rPr>
          <w:lang w:val="en-NZ"/>
        </w:rPr>
      </w:pPr>
    </w:p>
    <w:p w14:paraId="74BF4864" w14:textId="4FC30CDF" w:rsidR="001715EE" w:rsidRDefault="001715EE" w:rsidP="00FF7208">
      <w:pPr>
        <w:numPr>
          <w:ilvl w:val="0"/>
          <w:numId w:val="17"/>
        </w:numPr>
        <w:spacing w:before="80" w:after="80"/>
        <w:contextualSpacing/>
        <w:rPr>
          <w:lang w:val="en-NZ"/>
        </w:rPr>
      </w:pPr>
      <w:r>
        <w:rPr>
          <w:lang w:val="en-NZ"/>
        </w:rPr>
        <w:t>The Committee asked for clarification on the study design, which the Researcher explained as a single-case design. The Committee clarified that the design is of a longitudinal study, whereas a single case design is a retrospective, in-depth study of one person or group.</w:t>
      </w:r>
    </w:p>
    <w:p w14:paraId="793B6D19" w14:textId="12ADF396" w:rsidR="00FF7208" w:rsidRPr="00D324AA" w:rsidRDefault="00FF7208" w:rsidP="00FF7208">
      <w:pPr>
        <w:numPr>
          <w:ilvl w:val="0"/>
          <w:numId w:val="17"/>
        </w:numPr>
        <w:spacing w:before="80" w:after="80"/>
        <w:contextualSpacing/>
        <w:rPr>
          <w:lang w:val="en-NZ"/>
        </w:rPr>
      </w:pPr>
      <w:r>
        <w:rPr>
          <w:lang w:val="en-NZ"/>
        </w:rPr>
        <w:t xml:space="preserve">The Committee asked what health information will be collected from participants, who will have access to it and </w:t>
      </w:r>
      <w:r w:rsidR="001715EE">
        <w:rPr>
          <w:lang w:val="en-NZ"/>
        </w:rPr>
        <w:t>in what form</w:t>
      </w:r>
      <w:r>
        <w:rPr>
          <w:lang w:val="en-NZ"/>
        </w:rPr>
        <w:t xml:space="preserve">. The Researcher explained that participants will be referred from their oncologists, and </w:t>
      </w:r>
      <w:r w:rsidR="001715EE">
        <w:rPr>
          <w:lang w:val="en-NZ"/>
        </w:rPr>
        <w:t xml:space="preserve">health </w:t>
      </w:r>
      <w:r>
        <w:rPr>
          <w:lang w:val="en-NZ"/>
        </w:rPr>
        <w:t>information</w:t>
      </w:r>
      <w:r w:rsidR="001715EE">
        <w:rPr>
          <w:lang w:val="en-NZ"/>
        </w:rPr>
        <w:t xml:space="preserve"> relating to the inclusion/exclusion criteria</w:t>
      </w:r>
      <w:r>
        <w:rPr>
          <w:lang w:val="en-NZ"/>
        </w:rPr>
        <w:t xml:space="preserve"> </w:t>
      </w:r>
      <w:r w:rsidR="001715EE">
        <w:rPr>
          <w:lang w:val="en-NZ"/>
        </w:rPr>
        <w:t xml:space="preserve">(including information </w:t>
      </w:r>
      <w:r>
        <w:rPr>
          <w:lang w:val="en-NZ"/>
        </w:rPr>
        <w:t>about their diagnosis and treatment</w:t>
      </w:r>
      <w:r w:rsidR="001715EE">
        <w:rPr>
          <w:lang w:val="en-NZ"/>
        </w:rPr>
        <w:t>)</w:t>
      </w:r>
      <w:r>
        <w:rPr>
          <w:lang w:val="en-NZ"/>
        </w:rPr>
        <w:t xml:space="preserve"> will be provided </w:t>
      </w:r>
      <w:r w:rsidR="001715EE">
        <w:rPr>
          <w:lang w:val="en-NZ"/>
        </w:rPr>
        <w:t>by</w:t>
      </w:r>
      <w:r>
        <w:rPr>
          <w:lang w:val="en-NZ"/>
        </w:rPr>
        <w:t xml:space="preserve"> their oncologist or surgeon to the Researchers. </w:t>
      </w:r>
    </w:p>
    <w:p w14:paraId="5C39DA70" w14:textId="04DDB615" w:rsidR="00FF7208" w:rsidRPr="000E7830" w:rsidRDefault="00FF7208" w:rsidP="000E7830">
      <w:pPr>
        <w:numPr>
          <w:ilvl w:val="0"/>
          <w:numId w:val="17"/>
        </w:numPr>
        <w:spacing w:before="80" w:after="80"/>
        <w:contextualSpacing/>
        <w:rPr>
          <w:lang w:val="en-NZ"/>
        </w:rPr>
      </w:pPr>
      <w:r>
        <w:rPr>
          <w:lang w:val="en-NZ"/>
        </w:rPr>
        <w:t>The Committee asked if the questionnaires about mood will be monitored, and what will happen if a participant’s answers show concern for their mental health. The Researcher explained that if a participant’s answers are of concern then they will have a conversation with their oncologist or surgeon. If during the study the questionnaires show a drop in mood, then the Researcher will have a conversation with them directly and if serious also have a conversation with their oncologist/surgeon.</w:t>
      </w:r>
    </w:p>
    <w:p w14:paraId="4B106D2E" w14:textId="77777777" w:rsidR="00FF7208" w:rsidRPr="00FF7208" w:rsidRDefault="00FF7208" w:rsidP="00FF7208">
      <w:pPr>
        <w:spacing w:before="80" w:after="80"/>
        <w:ind w:left="720"/>
        <w:contextualSpacing/>
        <w:rPr>
          <w:lang w:val="en-NZ"/>
        </w:rPr>
      </w:pPr>
    </w:p>
    <w:p w14:paraId="0ABEF72E" w14:textId="77777777" w:rsidR="00CD6EF6" w:rsidRPr="00D324AA" w:rsidRDefault="00CD6EF6" w:rsidP="00CD6EF6">
      <w:pPr>
        <w:rPr>
          <w:u w:val="single"/>
          <w:lang w:val="en-NZ"/>
        </w:rPr>
      </w:pPr>
      <w:r w:rsidRPr="00D324AA">
        <w:rPr>
          <w:u w:val="single"/>
          <w:lang w:val="en-NZ"/>
        </w:rPr>
        <w:t>Summary of outstanding ethical issues</w:t>
      </w:r>
    </w:p>
    <w:p w14:paraId="5B1D4BFE" w14:textId="77777777" w:rsidR="00CD6EF6" w:rsidRPr="00D324AA" w:rsidRDefault="00CD6EF6" w:rsidP="00CD6EF6">
      <w:pPr>
        <w:rPr>
          <w:lang w:val="en-NZ"/>
        </w:rPr>
      </w:pPr>
    </w:p>
    <w:p w14:paraId="0DF93687" w14:textId="77777777" w:rsidR="00CD6EF6" w:rsidRPr="00D324AA" w:rsidRDefault="00CD6EF6" w:rsidP="00CD6EF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CAD980F" w14:textId="77777777" w:rsidR="00CD6EF6" w:rsidRPr="00D324AA" w:rsidRDefault="00CD6EF6" w:rsidP="00CD6EF6">
      <w:pPr>
        <w:autoSpaceDE w:val="0"/>
        <w:autoSpaceDN w:val="0"/>
        <w:adjustRightInd w:val="0"/>
        <w:rPr>
          <w:szCs w:val="22"/>
          <w:lang w:val="en-NZ"/>
        </w:rPr>
      </w:pPr>
    </w:p>
    <w:p w14:paraId="7B9209C2" w14:textId="35D8A381" w:rsidR="000E7830" w:rsidRPr="000E7830" w:rsidRDefault="001715EE" w:rsidP="000E7830">
      <w:pPr>
        <w:numPr>
          <w:ilvl w:val="0"/>
          <w:numId w:val="17"/>
        </w:numPr>
        <w:rPr>
          <w:szCs w:val="22"/>
          <w:lang w:val="en-NZ"/>
        </w:rPr>
      </w:pPr>
      <w:r w:rsidRPr="001715EE">
        <w:rPr>
          <w:szCs w:val="22"/>
          <w:lang w:val="en-NZ"/>
        </w:rPr>
        <w:t xml:space="preserve">The Committee asked how participants would be invited onto the study, and noted that this is a very sensitive time for those people. The Researcher stated that interested individuals will be given information early in their treatment, but are given a choice about when they </w:t>
      </w:r>
      <w:r w:rsidRPr="001715EE">
        <w:rPr>
          <w:szCs w:val="22"/>
          <w:lang w:val="en-NZ"/>
        </w:rPr>
        <w:lastRenderedPageBreak/>
        <w:t>begin the exercise programme, in order to give them the time that they need to decide about their participation. The control group will consist of individuals who choose not to take part in the exercise programme.</w:t>
      </w:r>
      <w:r>
        <w:rPr>
          <w:szCs w:val="22"/>
          <w:lang w:val="en-NZ"/>
        </w:rPr>
        <w:br/>
      </w:r>
      <w:r w:rsidRPr="001715EE">
        <w:rPr>
          <w:szCs w:val="22"/>
          <w:lang w:val="en-NZ"/>
        </w:rPr>
        <w:t>The Committee stated that a randomised control group, of individuals who are willing to take part in the intervention, would be more effective as a control group. The Committee further expressed concern at the variability that would be introduced by allowing participants to begin the exercise programme at different points in their treatment.</w:t>
      </w:r>
      <w:r w:rsidR="000E7830">
        <w:rPr>
          <w:szCs w:val="22"/>
          <w:lang w:val="en-NZ"/>
        </w:rPr>
        <w:br/>
      </w:r>
      <w:r w:rsidR="000E7830">
        <w:rPr>
          <w:szCs w:val="22"/>
          <w:u w:val="single"/>
          <w:lang w:val="en-NZ"/>
        </w:rPr>
        <w:t>Action requested</w:t>
      </w:r>
      <w:r w:rsidR="000E7830">
        <w:rPr>
          <w:szCs w:val="22"/>
          <w:lang w:val="en-NZ"/>
        </w:rPr>
        <w:t>: please add greater information about the control group to the study protocol, explaining in greater detail its role and how that data will be analysed.</w:t>
      </w:r>
      <w:r w:rsidR="000E7830">
        <w:rPr>
          <w:szCs w:val="22"/>
          <w:lang w:val="en-NZ"/>
        </w:rPr>
        <w:br/>
        <w:t>(</w:t>
      </w:r>
      <w:r w:rsidR="000E7830">
        <w:rPr>
          <w:i/>
          <w:szCs w:val="22"/>
          <w:lang w:val="en-NZ"/>
        </w:rPr>
        <w:t xml:space="preserve">National Ethical Standards </w:t>
      </w:r>
      <w:r w:rsidR="000E7830">
        <w:rPr>
          <w:szCs w:val="22"/>
          <w:lang w:val="en-NZ"/>
        </w:rPr>
        <w:t xml:space="preserve">para </w:t>
      </w:r>
      <w:r w:rsidR="000E7830">
        <w:rPr>
          <w:i/>
          <w:szCs w:val="22"/>
          <w:lang w:val="en-NZ"/>
        </w:rPr>
        <w:t>9.1; 9.8</w:t>
      </w:r>
      <w:r w:rsidR="000E7830">
        <w:rPr>
          <w:szCs w:val="22"/>
          <w:lang w:val="en-NZ"/>
        </w:rPr>
        <w:t>)</w:t>
      </w:r>
    </w:p>
    <w:p w14:paraId="0EE01F0D" w14:textId="77777777" w:rsidR="000E7830" w:rsidRPr="000E7830" w:rsidRDefault="001715EE" w:rsidP="001715EE">
      <w:pPr>
        <w:numPr>
          <w:ilvl w:val="0"/>
          <w:numId w:val="17"/>
        </w:numPr>
        <w:rPr>
          <w:szCs w:val="22"/>
          <w:lang w:val="en-NZ"/>
        </w:rPr>
      </w:pPr>
      <w:r w:rsidRPr="001715EE">
        <w:rPr>
          <w:lang w:val="en-NZ"/>
        </w:rPr>
        <w:t xml:space="preserve">The Committee further noted the complexity of </w:t>
      </w:r>
      <w:r>
        <w:rPr>
          <w:lang w:val="en-NZ"/>
        </w:rPr>
        <w:t>asking</w:t>
      </w:r>
      <w:r w:rsidRPr="001715EE">
        <w:rPr>
          <w:lang w:val="en-NZ"/>
        </w:rPr>
        <w:t xml:space="preserve"> people to</w:t>
      </w:r>
      <w:r>
        <w:rPr>
          <w:lang w:val="en-NZ"/>
        </w:rPr>
        <w:t xml:space="preserve"> consent</w:t>
      </w:r>
      <w:r w:rsidRPr="001715EE">
        <w:rPr>
          <w:lang w:val="en-NZ"/>
        </w:rPr>
        <w:t xml:space="preserve"> </w:t>
      </w:r>
      <w:r>
        <w:rPr>
          <w:lang w:val="en-NZ"/>
        </w:rPr>
        <w:t>to</w:t>
      </w:r>
      <w:r w:rsidRPr="001715EE">
        <w:rPr>
          <w:lang w:val="en-NZ"/>
        </w:rPr>
        <w:t xml:space="preserve"> the intervention arm of the study, and</w:t>
      </w:r>
      <w:r>
        <w:rPr>
          <w:lang w:val="en-NZ"/>
        </w:rPr>
        <w:t xml:space="preserve"> then further, </w:t>
      </w:r>
      <w:r w:rsidRPr="001715EE">
        <w:rPr>
          <w:lang w:val="en-NZ"/>
        </w:rPr>
        <w:t>if they do not wish to take part in the exercise program</w:t>
      </w:r>
      <w:r>
        <w:rPr>
          <w:lang w:val="en-NZ"/>
        </w:rPr>
        <w:t>,</w:t>
      </w:r>
      <w:r w:rsidRPr="001715EE">
        <w:rPr>
          <w:lang w:val="en-NZ"/>
        </w:rPr>
        <w:t xml:space="preserve"> to </w:t>
      </w:r>
      <w:r>
        <w:rPr>
          <w:lang w:val="en-NZ"/>
        </w:rPr>
        <w:t xml:space="preserve">consent to </w:t>
      </w:r>
      <w:r w:rsidRPr="001715EE">
        <w:rPr>
          <w:lang w:val="en-NZ"/>
        </w:rPr>
        <w:t>take part in the observational ‘control’ arm.</w:t>
      </w:r>
    </w:p>
    <w:p w14:paraId="212C5E95" w14:textId="740D632F" w:rsidR="000E7830" w:rsidRDefault="000E7830" w:rsidP="000E7830">
      <w:pPr>
        <w:numPr>
          <w:ilvl w:val="0"/>
          <w:numId w:val="17"/>
        </w:numPr>
        <w:rPr>
          <w:szCs w:val="22"/>
          <w:lang w:val="en-NZ"/>
        </w:rPr>
      </w:pPr>
      <w:r>
        <w:rPr>
          <w:lang w:val="en-NZ"/>
        </w:rPr>
        <w:t xml:space="preserve">The Committee asked about how tissue (blood) samples collected in this study would be stored and managed. The Researcher explained that samples would be stored at the cancer society tissue bank. Samples will be analysed for cell counts, for safety information, and also for the effect of exercise on circulating inflammatory cytokines (amongst other elements). </w:t>
      </w:r>
      <w:r>
        <w:rPr>
          <w:szCs w:val="22"/>
          <w:lang w:val="en-NZ"/>
        </w:rPr>
        <w:br/>
      </w:r>
      <w:r>
        <w:rPr>
          <w:szCs w:val="22"/>
          <w:u w:val="single"/>
          <w:lang w:val="en-NZ"/>
        </w:rPr>
        <w:t>Action requested</w:t>
      </w:r>
      <w:r>
        <w:rPr>
          <w:szCs w:val="22"/>
          <w:lang w:val="en-NZ"/>
        </w:rPr>
        <w:t>: the Committee asked for this information on the use and management of tissue to be added to the Participant Information Sheet, along with how long the tissue samples are likely to be stored for.</w:t>
      </w:r>
      <w:r>
        <w:rPr>
          <w:szCs w:val="22"/>
          <w:lang w:val="en-NZ"/>
        </w:rPr>
        <w:br/>
        <w:t>(</w:t>
      </w:r>
      <w:r>
        <w:rPr>
          <w:i/>
          <w:szCs w:val="22"/>
          <w:lang w:val="en-NZ"/>
        </w:rPr>
        <w:t xml:space="preserve">National Ethical Standards </w:t>
      </w:r>
      <w:r>
        <w:rPr>
          <w:szCs w:val="22"/>
          <w:lang w:val="en-NZ"/>
        </w:rPr>
        <w:t xml:space="preserve">para </w:t>
      </w:r>
      <w:r>
        <w:rPr>
          <w:i/>
          <w:szCs w:val="22"/>
          <w:lang w:val="en-NZ"/>
        </w:rPr>
        <w:t>7.15</w:t>
      </w:r>
      <w:r>
        <w:rPr>
          <w:szCs w:val="22"/>
          <w:lang w:val="en-NZ"/>
        </w:rPr>
        <w:t>)</w:t>
      </w:r>
    </w:p>
    <w:p w14:paraId="2407E808" w14:textId="34B6B4E9" w:rsidR="000E7830" w:rsidRDefault="000E7830" w:rsidP="000E7830">
      <w:pPr>
        <w:numPr>
          <w:ilvl w:val="0"/>
          <w:numId w:val="17"/>
        </w:numPr>
        <w:spacing w:before="80" w:after="80"/>
        <w:contextualSpacing/>
      </w:pPr>
      <w:r>
        <w:rPr>
          <w:szCs w:val="22"/>
          <w:lang w:val="en-NZ"/>
        </w:rPr>
        <w:t>The Committee stated that the qualitative interviews, although mentioned in the protocol and in questionnaires attached to the application, were not described in the application form itself or the PIS.</w:t>
      </w:r>
      <w:r>
        <w:rPr>
          <w:szCs w:val="22"/>
          <w:lang w:val="en-NZ"/>
        </w:rPr>
        <w:br/>
      </w:r>
      <w:r>
        <w:rPr>
          <w:szCs w:val="22"/>
          <w:u w:val="single"/>
          <w:lang w:val="en-NZ"/>
        </w:rPr>
        <w:t>Further information requested</w:t>
      </w:r>
      <w:r>
        <w:rPr>
          <w:szCs w:val="22"/>
          <w:lang w:val="en-NZ"/>
        </w:rPr>
        <w:t xml:space="preserve">: </w:t>
      </w:r>
      <w:r>
        <w:t>in re-submitting this application, please describe w</w:t>
      </w:r>
      <w:r w:rsidRPr="000E7830">
        <w:t xml:space="preserve">ho is asked to take part </w:t>
      </w:r>
      <w:r>
        <w:t xml:space="preserve">in the qualitative interviews </w:t>
      </w:r>
      <w:r w:rsidRPr="000E7830">
        <w:t>and on what basis</w:t>
      </w:r>
      <w:r>
        <w:t xml:space="preserve">; and </w:t>
      </w:r>
      <w:r w:rsidRPr="000E7830">
        <w:t xml:space="preserve">what data are collected, how </w:t>
      </w:r>
      <w:r>
        <w:t xml:space="preserve">it will be </w:t>
      </w:r>
      <w:r w:rsidRPr="000E7830">
        <w:t xml:space="preserve">protected/accessed, analysed, or shared afterwards. </w:t>
      </w:r>
      <w:r>
        <w:t>Please add information about the questionnaires to the PIS.</w:t>
      </w:r>
      <w:r>
        <w:br/>
      </w:r>
      <w:r>
        <w:rPr>
          <w:szCs w:val="22"/>
          <w:lang w:val="en-NZ"/>
        </w:rPr>
        <w:t>(</w:t>
      </w:r>
      <w:r>
        <w:rPr>
          <w:i/>
          <w:szCs w:val="22"/>
          <w:lang w:val="en-NZ"/>
        </w:rPr>
        <w:t xml:space="preserve">National Ethical Standards </w:t>
      </w:r>
      <w:r>
        <w:rPr>
          <w:szCs w:val="22"/>
          <w:lang w:val="en-NZ"/>
        </w:rPr>
        <w:t xml:space="preserve">para </w:t>
      </w:r>
      <w:r>
        <w:rPr>
          <w:i/>
          <w:szCs w:val="22"/>
          <w:lang w:val="en-NZ"/>
        </w:rPr>
        <w:t>7.15</w:t>
      </w:r>
      <w:r>
        <w:rPr>
          <w:szCs w:val="22"/>
          <w:lang w:val="en-NZ"/>
        </w:rPr>
        <w:t>)</w:t>
      </w:r>
    </w:p>
    <w:p w14:paraId="5E5D4B27" w14:textId="37490A12" w:rsidR="000E7830" w:rsidRDefault="000E7830" w:rsidP="000E7830">
      <w:pPr>
        <w:numPr>
          <w:ilvl w:val="0"/>
          <w:numId w:val="17"/>
        </w:numPr>
        <w:spacing w:before="80" w:after="80"/>
        <w:contextualSpacing/>
        <w:rPr>
          <w:lang w:val="en-NZ"/>
        </w:rPr>
      </w:pPr>
      <w:r>
        <w:rPr>
          <w:szCs w:val="22"/>
          <w:u w:val="single"/>
          <w:lang w:val="en-NZ"/>
        </w:rPr>
        <w:t>Action requested</w:t>
      </w:r>
      <w:r>
        <w:rPr>
          <w:szCs w:val="22"/>
          <w:lang w:val="en-NZ"/>
        </w:rPr>
        <w:t>: p</w:t>
      </w:r>
      <w:r>
        <w:rPr>
          <w:lang w:val="en-NZ"/>
        </w:rPr>
        <w:t>lease state in the protocol that the control group will need to wear an accelerometer.</w:t>
      </w:r>
    </w:p>
    <w:p w14:paraId="1AAF4813" w14:textId="139C301E" w:rsidR="00CD6EF6" w:rsidRPr="000E7830" w:rsidRDefault="000E7830" w:rsidP="000E7830">
      <w:pPr>
        <w:numPr>
          <w:ilvl w:val="0"/>
          <w:numId w:val="17"/>
        </w:numPr>
        <w:spacing w:before="80" w:after="80"/>
        <w:contextualSpacing/>
        <w:rPr>
          <w:lang w:val="en-NZ"/>
        </w:rPr>
      </w:pPr>
      <w:r>
        <w:rPr>
          <w:lang w:val="en-NZ"/>
        </w:rPr>
        <w:t>The Committee asked for the PhD supervisor to attend the next HDEC meeting.</w:t>
      </w:r>
      <w:r w:rsidR="00CD6EF6" w:rsidRPr="000E7830">
        <w:rPr>
          <w:szCs w:val="22"/>
          <w:lang w:val="en-NZ"/>
        </w:rPr>
        <w:br/>
      </w:r>
    </w:p>
    <w:p w14:paraId="516CC576" w14:textId="491E6B2F" w:rsidR="00CD6EF6" w:rsidRPr="00D324AA" w:rsidRDefault="00CD6EF6" w:rsidP="00CD6EF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1715EE">
        <w:rPr>
          <w:rFonts w:cs="Arial"/>
          <w:szCs w:val="22"/>
          <w:lang w:val="en-NZ"/>
        </w:rPr>
        <w:t>s</w:t>
      </w:r>
      <w:r w:rsidRPr="00D324AA">
        <w:rPr>
          <w:rFonts w:cs="Arial"/>
          <w:szCs w:val="22"/>
          <w:lang w:val="en-NZ"/>
        </w:rPr>
        <w:t xml:space="preserve">: </w:t>
      </w:r>
    </w:p>
    <w:p w14:paraId="54E0216C" w14:textId="77777777" w:rsidR="00CD6EF6" w:rsidRPr="00D324AA" w:rsidRDefault="00CD6EF6" w:rsidP="00CD6EF6">
      <w:pPr>
        <w:spacing w:before="80" w:after="80"/>
        <w:rPr>
          <w:rFonts w:cs="Arial"/>
          <w:szCs w:val="22"/>
          <w:lang w:val="en-NZ"/>
        </w:rPr>
      </w:pPr>
    </w:p>
    <w:p w14:paraId="104AEF0B" w14:textId="2E603C2D" w:rsidR="001715EE" w:rsidRPr="001715EE" w:rsidRDefault="001715EE" w:rsidP="00FF7208">
      <w:pPr>
        <w:numPr>
          <w:ilvl w:val="0"/>
          <w:numId w:val="17"/>
        </w:numPr>
        <w:spacing w:before="80" w:after="80"/>
        <w:contextualSpacing/>
      </w:pPr>
      <w:r>
        <w:t>Please amend the PIS for the control group so as to only include information relevant to them (i.e. most of the information about the exercise programme does not need to be included).</w:t>
      </w:r>
    </w:p>
    <w:p w14:paraId="356F191B" w14:textId="4D9786E2" w:rsidR="00CD6EF6" w:rsidRPr="00D324AA" w:rsidRDefault="00CD6EF6" w:rsidP="00FF7208">
      <w:pPr>
        <w:numPr>
          <w:ilvl w:val="0"/>
          <w:numId w:val="17"/>
        </w:numPr>
        <w:spacing w:before="80" w:after="80"/>
        <w:contextualSpacing/>
      </w:pPr>
      <w:r w:rsidRPr="00D324AA">
        <w:rPr>
          <w:rFonts w:cs="Arial"/>
          <w:szCs w:val="22"/>
          <w:lang w:val="en-NZ"/>
        </w:rPr>
        <w:t>Please</w:t>
      </w:r>
      <w:r w:rsidR="00FF7208">
        <w:rPr>
          <w:rFonts w:cs="Arial"/>
          <w:szCs w:val="22"/>
          <w:lang w:val="en-NZ"/>
        </w:rPr>
        <w:t xml:space="preserve"> proof-read for readability</w:t>
      </w:r>
      <w:r w:rsidR="001715EE">
        <w:rPr>
          <w:rFonts w:cs="Arial"/>
          <w:szCs w:val="22"/>
          <w:lang w:val="en-NZ"/>
        </w:rPr>
        <w:t>, reducing jargon</w:t>
      </w:r>
      <w:r w:rsidR="00FF7208">
        <w:rPr>
          <w:rFonts w:cs="Arial"/>
          <w:szCs w:val="22"/>
          <w:lang w:val="en-NZ"/>
        </w:rPr>
        <w:t xml:space="preserve"> to make the form appropriate for lay readers.</w:t>
      </w:r>
    </w:p>
    <w:p w14:paraId="0222F7BB" w14:textId="38391E64" w:rsidR="00CD6EF6" w:rsidRDefault="00FF7208" w:rsidP="00FF7208">
      <w:pPr>
        <w:numPr>
          <w:ilvl w:val="0"/>
          <w:numId w:val="17"/>
        </w:numPr>
        <w:spacing w:before="80" w:after="80"/>
        <w:contextualSpacing/>
      </w:pPr>
      <w:r>
        <w:t>Please explain what biomarkers are and what you are planning to do with those blood samples, including where they will be stored and for how long, who will have access to them, and whether they might be shared for future research or sent overseas.</w:t>
      </w:r>
      <w:r w:rsidR="001715EE">
        <w:t xml:space="preserve"> </w:t>
      </w:r>
    </w:p>
    <w:p w14:paraId="781FD27A" w14:textId="52163646" w:rsidR="00FF7208" w:rsidRDefault="00FF7208" w:rsidP="00FF7208">
      <w:pPr>
        <w:numPr>
          <w:ilvl w:val="0"/>
          <w:numId w:val="17"/>
        </w:numPr>
        <w:spacing w:before="80" w:after="80"/>
        <w:contextualSpacing/>
      </w:pPr>
      <w:r>
        <w:t>Please explain the potential cultural issues relating to the use of blood samples in this study, and refer to the HDEC template for recommended wording.</w:t>
      </w:r>
    </w:p>
    <w:p w14:paraId="392CFDD0" w14:textId="3059C0D2" w:rsidR="00FF7208" w:rsidRDefault="00FF7208" w:rsidP="00FF7208">
      <w:pPr>
        <w:numPr>
          <w:ilvl w:val="0"/>
          <w:numId w:val="17"/>
        </w:numPr>
        <w:spacing w:before="80" w:after="80"/>
        <w:contextualSpacing/>
      </w:pPr>
      <w:r>
        <w:t xml:space="preserve">Please refer to </w:t>
      </w:r>
      <w:r w:rsidR="000E7830">
        <w:t>those invited onto the study</w:t>
      </w:r>
      <w:r>
        <w:t xml:space="preserve"> as ‘participants’, rather than ‘cancer patients’.</w:t>
      </w:r>
    </w:p>
    <w:p w14:paraId="35354E14" w14:textId="0E3B3BC5" w:rsidR="00FF7208" w:rsidRDefault="00FF7208" w:rsidP="00FF7208">
      <w:pPr>
        <w:numPr>
          <w:ilvl w:val="0"/>
          <w:numId w:val="17"/>
        </w:numPr>
        <w:spacing w:before="80" w:after="80"/>
        <w:contextualSpacing/>
      </w:pPr>
      <w:r>
        <w:t>Please explain data-linking for lay participants.</w:t>
      </w:r>
    </w:p>
    <w:p w14:paraId="7A2527E4" w14:textId="38979789" w:rsidR="00FF7208" w:rsidRDefault="00FF7208" w:rsidP="000E7830">
      <w:pPr>
        <w:numPr>
          <w:ilvl w:val="0"/>
          <w:numId w:val="17"/>
        </w:numPr>
        <w:spacing w:before="80" w:after="80"/>
        <w:contextualSpacing/>
      </w:pPr>
      <w:r>
        <w:rPr>
          <w:lang w:val="en-NZ"/>
        </w:rPr>
        <w:t>Please explain</w:t>
      </w:r>
      <w:r w:rsidR="000E7830">
        <w:rPr>
          <w:lang w:val="en-NZ"/>
        </w:rPr>
        <w:t xml:space="preserve"> in greater detail what participants should expect from the exercise programme:</w:t>
      </w:r>
      <w:r>
        <w:rPr>
          <w:lang w:val="en-NZ"/>
        </w:rPr>
        <w:t xml:space="preserve"> </w:t>
      </w:r>
      <w:r w:rsidR="000E7830">
        <w:rPr>
          <w:lang w:val="en-NZ"/>
        </w:rPr>
        <w:t xml:space="preserve">that blood samples will be taken by finger-prick, </w:t>
      </w:r>
      <w:r>
        <w:rPr>
          <w:lang w:val="en-NZ"/>
        </w:rPr>
        <w:t>how long assessments will take to complete</w:t>
      </w:r>
      <w:r w:rsidR="000E7830">
        <w:rPr>
          <w:lang w:val="en-NZ"/>
        </w:rPr>
        <w:t>, screening etc.</w:t>
      </w:r>
    </w:p>
    <w:p w14:paraId="223775BB" w14:textId="729D5D7E" w:rsidR="00322810" w:rsidRDefault="00322810">
      <w:pPr>
        <w:rPr>
          <w:u w:val="single"/>
          <w:lang w:val="en-NZ"/>
        </w:rPr>
      </w:pPr>
      <w:r>
        <w:rPr>
          <w:u w:val="single"/>
          <w:lang w:val="en-NZ"/>
        </w:rPr>
        <w:br w:type="page"/>
      </w:r>
    </w:p>
    <w:p w14:paraId="1A189673" w14:textId="77777777" w:rsidR="000E7830" w:rsidRDefault="000E7830" w:rsidP="00CD6EF6">
      <w:pPr>
        <w:rPr>
          <w:u w:val="single"/>
          <w:lang w:val="en-NZ"/>
        </w:rPr>
      </w:pPr>
    </w:p>
    <w:p w14:paraId="4977C57A" w14:textId="05D39CEA" w:rsidR="00CD6EF6" w:rsidRPr="00D324AA" w:rsidRDefault="00CD6EF6" w:rsidP="00CD6EF6">
      <w:pPr>
        <w:rPr>
          <w:u w:val="single"/>
          <w:lang w:val="en-NZ"/>
        </w:rPr>
      </w:pPr>
      <w:r w:rsidRPr="00D324AA">
        <w:rPr>
          <w:u w:val="single"/>
          <w:lang w:val="en-NZ"/>
        </w:rPr>
        <w:t xml:space="preserve">Decision </w:t>
      </w:r>
    </w:p>
    <w:p w14:paraId="1BB7D687" w14:textId="77777777" w:rsidR="00CD6EF6" w:rsidRPr="00D324AA" w:rsidRDefault="00CD6EF6" w:rsidP="00CD6EF6">
      <w:pPr>
        <w:rPr>
          <w:lang w:val="en-NZ"/>
        </w:rPr>
      </w:pPr>
    </w:p>
    <w:p w14:paraId="29063310" w14:textId="7D54A057" w:rsidR="00455423" w:rsidRPr="00CD6EF6" w:rsidRDefault="00CD6EF6" w:rsidP="00CD6EF6">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FF7208">
        <w:rPr>
          <w:lang w:val="en-NZ"/>
        </w:rPr>
        <w:t>referenced above.</w:t>
      </w:r>
      <w:r w:rsidR="00455423" w:rsidRPr="00960BFE">
        <w:t xml:space="preserve"> </w:t>
      </w:r>
      <w:r w:rsidR="00455423" w:rsidRPr="00960BFE">
        <w:br w:type="page"/>
      </w:r>
    </w:p>
    <w:p w14:paraId="6DE1C1C7" w14:textId="77777777" w:rsidR="00E24E77" w:rsidRDefault="00E24E77" w:rsidP="00E24E77">
      <w:pPr>
        <w:pStyle w:val="Heading2"/>
        <w:pBdr>
          <w:bottom w:val="single" w:sz="12" w:space="1" w:color="auto"/>
        </w:pBdr>
      </w:pPr>
      <w:r>
        <w:lastRenderedPageBreak/>
        <w:t>General business</w:t>
      </w:r>
    </w:p>
    <w:p w14:paraId="08D3EEC0" w14:textId="77777777" w:rsidR="00E24E77" w:rsidRDefault="00E24E77" w:rsidP="00E24E77"/>
    <w:p w14:paraId="457AEE2D" w14:textId="40EBA13A"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731AD4E4" w14:textId="77777777" w:rsidR="00E24E77" w:rsidRDefault="00E24E77" w:rsidP="005D4E8F"/>
    <w:p w14:paraId="67662BE2"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55AE5D1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995E6EF" w14:textId="77777777" w:rsidTr="001A422A">
        <w:tc>
          <w:tcPr>
            <w:tcW w:w="2160" w:type="dxa"/>
            <w:tcBorders>
              <w:top w:val="single" w:sz="4" w:space="0" w:color="auto"/>
            </w:tcBorders>
            <w:shd w:val="clear" w:color="auto" w:fill="F3F3F3"/>
          </w:tcPr>
          <w:p w14:paraId="1D35E29F"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743A822" w14:textId="54C60DC6" w:rsidR="008444A3" w:rsidRPr="00D12113" w:rsidRDefault="00EC098F" w:rsidP="001A422A">
            <w:pPr>
              <w:spacing w:before="80" w:after="80"/>
              <w:rPr>
                <w:rFonts w:cs="Arial"/>
                <w:color w:val="FF3399"/>
                <w:sz w:val="20"/>
                <w:lang w:val="en-NZ"/>
              </w:rPr>
            </w:pPr>
            <w:r w:rsidRPr="00EC098F">
              <w:rPr>
                <w:rFonts w:cs="Arial"/>
                <w:sz w:val="20"/>
                <w:lang w:val="en-NZ"/>
              </w:rPr>
              <w:t>09 February 2021</w:t>
            </w:r>
          </w:p>
        </w:tc>
      </w:tr>
      <w:tr w:rsidR="008444A3" w:rsidRPr="00E24E77" w14:paraId="5457E272" w14:textId="77777777" w:rsidTr="001A422A">
        <w:tc>
          <w:tcPr>
            <w:tcW w:w="2160" w:type="dxa"/>
            <w:tcBorders>
              <w:bottom w:val="single" w:sz="4" w:space="0" w:color="auto"/>
            </w:tcBorders>
            <w:shd w:val="clear" w:color="auto" w:fill="F3F3F3"/>
          </w:tcPr>
          <w:p w14:paraId="46C93CB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12ADC73" w14:textId="39990B8C" w:rsidR="008444A3" w:rsidRPr="00EC098F" w:rsidRDefault="00EC098F" w:rsidP="001A422A">
            <w:pPr>
              <w:spacing w:before="80" w:after="80"/>
              <w:rPr>
                <w:rFonts w:cs="Arial"/>
                <w:sz w:val="20"/>
                <w:lang w:val="en-NZ"/>
              </w:rPr>
            </w:pPr>
            <w:r>
              <w:rPr>
                <w:rFonts w:cs="Arial"/>
                <w:sz w:val="20"/>
                <w:lang w:val="en-NZ"/>
              </w:rPr>
              <w:t>Via videoconference</w:t>
            </w:r>
          </w:p>
        </w:tc>
      </w:tr>
    </w:tbl>
    <w:p w14:paraId="253CC333" w14:textId="77777777" w:rsidR="00E24E77" w:rsidRDefault="00E24E77" w:rsidP="00E24E77"/>
    <w:p w14:paraId="27195093"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1134D11A" w14:textId="77777777" w:rsidR="00770A9F" w:rsidRPr="00946B92" w:rsidRDefault="00770A9F" w:rsidP="00770A9F">
      <w:pPr>
        <w:rPr>
          <w:b/>
          <w:szCs w:val="22"/>
          <w:u w:val="single"/>
        </w:rPr>
      </w:pPr>
    </w:p>
    <w:p w14:paraId="2BFDC874" w14:textId="3E3D9A5B" w:rsidR="00770A9F" w:rsidRPr="00946B92" w:rsidRDefault="00770A9F" w:rsidP="00EC098F">
      <w:pPr>
        <w:ind w:left="465"/>
        <w:rPr>
          <w:szCs w:val="22"/>
        </w:rPr>
      </w:pPr>
      <w:r w:rsidRPr="00946B92">
        <w:rPr>
          <w:szCs w:val="22"/>
        </w:rPr>
        <w:t>The minutes of the previous meeting were agreed and signed by the Chair and Co-ordinator as a true record.</w:t>
      </w:r>
    </w:p>
    <w:p w14:paraId="41FFC75B" w14:textId="77777777" w:rsidR="00770A9F" w:rsidRPr="00946B92" w:rsidRDefault="00770A9F" w:rsidP="001260F1">
      <w:pPr>
        <w:ind w:left="465"/>
        <w:rPr>
          <w:szCs w:val="22"/>
        </w:rPr>
      </w:pPr>
    </w:p>
    <w:p w14:paraId="0C8FD743" w14:textId="77777777" w:rsidR="00770A9F" w:rsidRDefault="00770A9F" w:rsidP="00E24E77"/>
    <w:p w14:paraId="0541D9B8" w14:textId="77777777" w:rsidR="00770A9F" w:rsidRDefault="00770A9F" w:rsidP="00E24E77"/>
    <w:p w14:paraId="4A4A1A0C" w14:textId="40E221F5" w:rsidR="00C06097" w:rsidRPr="00121262" w:rsidRDefault="00E24E77" w:rsidP="00770A9F">
      <w:r>
        <w:t>The meeting closed a</w:t>
      </w:r>
      <w:r w:rsidR="00EC098F">
        <w:t>t 4:00pm</w:t>
      </w:r>
      <w:r>
        <w:t>.</w:t>
      </w:r>
    </w:p>
    <w:sectPr w:rsidR="00C06097" w:rsidRPr="00121262" w:rsidSect="00E24E77">
      <w:footerReference w:type="even" r:id="rId20"/>
      <w:footerReference w:type="default" r:id="rId21"/>
      <w:headerReference w:type="first" r:id="rId22"/>
      <w:footerReference w:type="first" r:id="rId2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D1D72" w14:textId="77777777" w:rsidR="00AF7087" w:rsidRDefault="00AF7087">
      <w:r>
        <w:separator/>
      </w:r>
    </w:p>
  </w:endnote>
  <w:endnote w:type="continuationSeparator" w:id="0">
    <w:p w14:paraId="376C51C3" w14:textId="77777777" w:rsidR="00AF7087" w:rsidRDefault="00AF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FC73" w14:textId="77777777" w:rsidR="00AF7087" w:rsidRDefault="00AF708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237DE1" w14:textId="77777777" w:rsidR="00AF7087" w:rsidRDefault="00AF7087"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AF7087" w:rsidRPr="00977E7F" w14:paraId="658087AE" w14:textId="77777777" w:rsidTr="0081053D">
      <w:trPr>
        <w:trHeight w:val="282"/>
      </w:trPr>
      <w:tc>
        <w:tcPr>
          <w:tcW w:w="8623" w:type="dxa"/>
        </w:tcPr>
        <w:p w14:paraId="02CECA16" w14:textId="77777777" w:rsidR="00AF7087" w:rsidRPr="00977E7F" w:rsidRDefault="00AF70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December 2020</w:t>
          </w:r>
        </w:p>
      </w:tc>
      <w:tc>
        <w:tcPr>
          <w:tcW w:w="1638" w:type="dxa"/>
        </w:tcPr>
        <w:p w14:paraId="522B62F7" w14:textId="1002FFB5" w:rsidR="00AF7087" w:rsidRPr="00977E7F" w:rsidRDefault="00AF708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30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30</w:t>
          </w:r>
          <w:r w:rsidRPr="002A365B">
            <w:rPr>
              <w:rStyle w:val="PageNumber"/>
              <w:rFonts w:cs="Arial"/>
              <w:sz w:val="16"/>
              <w:szCs w:val="16"/>
            </w:rPr>
            <w:fldChar w:fldCharType="end"/>
          </w:r>
        </w:p>
      </w:tc>
    </w:tr>
  </w:tbl>
  <w:p w14:paraId="0EE208EA" w14:textId="77777777" w:rsidR="00AF7087" w:rsidRPr="00BF6505" w:rsidRDefault="00AF708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AF7087" w:rsidRPr="00977E7F" w14:paraId="3939E1FE" w14:textId="77777777" w:rsidTr="0081053D">
      <w:trPr>
        <w:trHeight w:val="283"/>
      </w:trPr>
      <w:tc>
        <w:tcPr>
          <w:tcW w:w="8585" w:type="dxa"/>
        </w:tcPr>
        <w:p w14:paraId="624C852B" w14:textId="77777777" w:rsidR="00AF7087" w:rsidRPr="00977E7F" w:rsidRDefault="00AF70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December 2020</w:t>
          </w:r>
        </w:p>
      </w:tc>
      <w:tc>
        <w:tcPr>
          <w:tcW w:w="1631" w:type="dxa"/>
        </w:tcPr>
        <w:p w14:paraId="2C9DB51D" w14:textId="0BCE5DD0" w:rsidR="00AF7087" w:rsidRPr="00977E7F" w:rsidRDefault="00AF708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30</w:t>
          </w:r>
          <w:r w:rsidRPr="002A365B">
            <w:rPr>
              <w:rStyle w:val="PageNumber"/>
              <w:rFonts w:cs="Arial"/>
              <w:sz w:val="16"/>
              <w:szCs w:val="16"/>
            </w:rPr>
            <w:fldChar w:fldCharType="end"/>
          </w:r>
        </w:p>
      </w:tc>
    </w:tr>
  </w:tbl>
  <w:p w14:paraId="7C9F998C" w14:textId="77777777" w:rsidR="00AF7087" w:rsidRPr="00C91F3F" w:rsidRDefault="00AF708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BAE0D" w14:textId="77777777" w:rsidR="00AF7087" w:rsidRDefault="00AF7087">
      <w:r>
        <w:separator/>
      </w:r>
    </w:p>
  </w:footnote>
  <w:footnote w:type="continuationSeparator" w:id="0">
    <w:p w14:paraId="22CDD130" w14:textId="77777777" w:rsidR="00AF7087" w:rsidRDefault="00AF7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AF7087" w14:paraId="451A5656" w14:textId="77777777" w:rsidTr="00987913">
      <w:trPr>
        <w:trHeight w:val="1079"/>
      </w:trPr>
      <w:tc>
        <w:tcPr>
          <w:tcW w:w="1914" w:type="dxa"/>
          <w:tcBorders>
            <w:bottom w:val="single" w:sz="4" w:space="0" w:color="auto"/>
          </w:tcBorders>
        </w:tcPr>
        <w:p w14:paraId="17F7F97C" w14:textId="44A7A772" w:rsidR="00AF7087" w:rsidRPr="00987913" w:rsidRDefault="00AF7087" w:rsidP="00987913">
          <w:pPr>
            <w:pStyle w:val="Heading1"/>
          </w:pPr>
          <w:r>
            <w:rPr>
              <w:noProof/>
              <w:lang w:eastAsia="en-NZ"/>
            </w:rPr>
            <w:drawing>
              <wp:inline distT="0" distB="0" distL="0" distR="0" wp14:anchorId="43CF5256" wp14:editId="32BE2BEB">
                <wp:extent cx="1073150" cy="71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7550"/>
                        </a:xfrm>
                        <a:prstGeom prst="rect">
                          <a:avLst/>
                        </a:prstGeom>
                        <a:noFill/>
                        <a:ln>
                          <a:noFill/>
                        </a:ln>
                      </pic:spPr>
                    </pic:pic>
                  </a:graphicData>
                </a:graphic>
              </wp:inline>
            </w:drawing>
          </w:r>
        </w:p>
      </w:tc>
      <w:tc>
        <w:tcPr>
          <w:tcW w:w="7986" w:type="dxa"/>
          <w:tcBorders>
            <w:bottom w:val="single" w:sz="4" w:space="0" w:color="auto"/>
          </w:tcBorders>
          <w:vAlign w:val="bottom"/>
        </w:tcPr>
        <w:p w14:paraId="1F2AB97B" w14:textId="77777777" w:rsidR="00AF7087" w:rsidRPr="00987913" w:rsidRDefault="00AF7087" w:rsidP="00987913">
          <w:pPr>
            <w:pStyle w:val="Heading1"/>
          </w:pPr>
          <w:r>
            <w:tab/>
            <w:t>Minutes</w:t>
          </w:r>
        </w:p>
      </w:tc>
    </w:tr>
  </w:tbl>
  <w:p w14:paraId="1E6EF2FE" w14:textId="77777777" w:rsidR="00AF7087" w:rsidRDefault="00AF7087"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F32C0"/>
    <w:multiLevelType w:val="hybridMultilevel"/>
    <w:tmpl w:val="3ABE125C"/>
    <w:lvl w:ilvl="0" w:tplc="513A8C54">
      <w:start w:val="7"/>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82C286C"/>
    <w:multiLevelType w:val="hybridMultilevel"/>
    <w:tmpl w:val="67D0F34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8DC0D73"/>
    <w:multiLevelType w:val="hybridMultilevel"/>
    <w:tmpl w:val="0B2C155A"/>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A756220"/>
    <w:multiLevelType w:val="hybridMultilevel"/>
    <w:tmpl w:val="B1E2B92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6A4C41"/>
    <w:multiLevelType w:val="hybridMultilevel"/>
    <w:tmpl w:val="EB98C3DE"/>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5" w15:restartNumberingAfterBreak="0">
    <w:nsid w:val="153429A4"/>
    <w:multiLevelType w:val="hybridMultilevel"/>
    <w:tmpl w:val="5C7EBF3E"/>
    <w:lvl w:ilvl="0" w:tplc="8C80B45E">
      <w:start w:val="1"/>
      <w:numFmt w:val="decimal"/>
      <w:lvlText w:val="%1."/>
      <w:lvlJc w:val="left"/>
      <w:pPr>
        <w:ind w:left="720" w:hanging="360"/>
      </w:pPr>
      <w:rPr>
        <w:rFonts w:cs="Times New Roman" w:hint="default"/>
        <w:color w:val="auto"/>
      </w:rPr>
    </w:lvl>
    <w:lvl w:ilvl="1" w:tplc="3D7C42A2">
      <w:start w:val="1"/>
      <w:numFmt w:val="bullet"/>
      <w:lvlText w:val="­"/>
      <w:lvlJc w:val="left"/>
      <w:pPr>
        <w:ind w:left="1440" w:hanging="360"/>
      </w:pPr>
      <w:rPr>
        <w:rFonts w:ascii="Courier New" w:hAnsi="Courier New"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7D33B96"/>
    <w:multiLevelType w:val="hybridMultilevel"/>
    <w:tmpl w:val="7D9E7ECC"/>
    <w:lvl w:ilvl="0" w:tplc="8C80B45E">
      <w:start w:val="1"/>
      <w:numFmt w:val="decimal"/>
      <w:lvlText w:val="%1."/>
      <w:lvlJc w:val="left"/>
      <w:pPr>
        <w:ind w:left="720" w:hanging="360"/>
      </w:pPr>
      <w:rPr>
        <w:rFonts w:cs="Times New Roman" w:hint="default"/>
        <w:color w:val="auto"/>
      </w:rPr>
    </w:lvl>
    <w:lvl w:ilvl="1" w:tplc="14090001">
      <w:start w:val="1"/>
      <w:numFmt w:val="bullet"/>
      <w:lvlText w:val=""/>
      <w:lvlJc w:val="left"/>
      <w:pPr>
        <w:ind w:left="1440" w:hanging="360"/>
      </w:pPr>
      <w:rPr>
        <w:rFonts w:ascii="Symbol" w:hAnsi="Symbol" w:hint="default"/>
        <w:color w:val="auto"/>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AAF63E4"/>
    <w:multiLevelType w:val="hybridMultilevel"/>
    <w:tmpl w:val="FBAEE456"/>
    <w:lvl w:ilvl="0" w:tplc="8C80B45E">
      <w:start w:val="1"/>
      <w:numFmt w:val="decimal"/>
      <w:lvlText w:val="%1."/>
      <w:lvlJc w:val="left"/>
      <w:pPr>
        <w:ind w:left="720" w:hanging="360"/>
      </w:pPr>
      <w:rPr>
        <w:rFonts w:cs="Times New Roman" w:hint="default"/>
        <w:color w:val="auto"/>
      </w:rPr>
    </w:lvl>
    <w:lvl w:ilvl="1" w:tplc="14090001">
      <w:start w:val="1"/>
      <w:numFmt w:val="bullet"/>
      <w:lvlText w:val=""/>
      <w:lvlJc w:val="left"/>
      <w:pPr>
        <w:ind w:left="1440" w:hanging="360"/>
      </w:pPr>
      <w:rPr>
        <w:rFonts w:ascii="Symbol" w:hAnsi="Symbol" w:hint="default"/>
        <w:color w:val="auto"/>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5670CE8"/>
    <w:multiLevelType w:val="hybridMultilevel"/>
    <w:tmpl w:val="CAE8BC3E"/>
    <w:lvl w:ilvl="0" w:tplc="8C80B45E">
      <w:start w:val="1"/>
      <w:numFmt w:val="decimal"/>
      <w:lvlText w:val="%1."/>
      <w:lvlJc w:val="left"/>
      <w:pPr>
        <w:ind w:left="1080" w:hanging="360"/>
      </w:pPr>
      <w:rPr>
        <w:rFonts w:cs="Times New Roman" w:hint="default"/>
        <w:color w:val="auto"/>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9" w15:restartNumberingAfterBreak="0">
    <w:nsid w:val="29F606A7"/>
    <w:multiLevelType w:val="hybridMultilevel"/>
    <w:tmpl w:val="4372F714"/>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DC634BB"/>
    <w:multiLevelType w:val="hybridMultilevel"/>
    <w:tmpl w:val="C1EE7C6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C4B41D0"/>
    <w:multiLevelType w:val="hybridMultilevel"/>
    <w:tmpl w:val="C1EE7C6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D4D69EC"/>
    <w:multiLevelType w:val="hybridMultilevel"/>
    <w:tmpl w:val="7BA84E28"/>
    <w:lvl w:ilvl="0" w:tplc="8C80B45E">
      <w:start w:val="1"/>
      <w:numFmt w:val="decimal"/>
      <w:lvlText w:val="%1."/>
      <w:lvlJc w:val="left"/>
      <w:pPr>
        <w:ind w:left="720" w:hanging="360"/>
      </w:pPr>
      <w:rPr>
        <w:rFonts w:cs="Times New Roman" w:hint="default"/>
        <w:color w:val="auto"/>
      </w:rPr>
    </w:lvl>
    <w:lvl w:ilvl="1" w:tplc="14090001">
      <w:start w:val="1"/>
      <w:numFmt w:val="bullet"/>
      <w:lvlText w:val=""/>
      <w:lvlJc w:val="left"/>
      <w:pPr>
        <w:ind w:left="1440" w:hanging="360"/>
      </w:pPr>
      <w:rPr>
        <w:rFonts w:ascii="Symbol" w:hAnsi="Symbol"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0AD6B69"/>
    <w:multiLevelType w:val="hybridMultilevel"/>
    <w:tmpl w:val="F52AE33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6A31621"/>
    <w:multiLevelType w:val="multilevel"/>
    <w:tmpl w:val="6B7263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A667817"/>
    <w:multiLevelType w:val="hybridMultilevel"/>
    <w:tmpl w:val="967468B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9" w15:restartNumberingAfterBreak="0">
    <w:nsid w:val="4DA028B2"/>
    <w:multiLevelType w:val="hybridMultilevel"/>
    <w:tmpl w:val="BEEE33FA"/>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0" w15:restartNumberingAfterBreak="0">
    <w:nsid w:val="516306F8"/>
    <w:multiLevelType w:val="hybridMultilevel"/>
    <w:tmpl w:val="DBD4F50E"/>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1" w15:restartNumberingAfterBreak="0">
    <w:nsid w:val="53536C1B"/>
    <w:multiLevelType w:val="hybridMultilevel"/>
    <w:tmpl w:val="B3684382"/>
    <w:lvl w:ilvl="0" w:tplc="8C80B45E">
      <w:start w:val="1"/>
      <w:numFmt w:val="decimal"/>
      <w:lvlText w:val="%1."/>
      <w:lvlJc w:val="left"/>
      <w:pPr>
        <w:ind w:left="720" w:hanging="360"/>
      </w:pPr>
      <w:rPr>
        <w:rFonts w:cs="Times New Roman" w:hint="default"/>
        <w:color w:val="auto"/>
      </w:rPr>
    </w:lvl>
    <w:lvl w:ilvl="1" w:tplc="14090017">
      <w:start w:val="1"/>
      <w:numFmt w:val="lowerLetter"/>
      <w:lvlText w:val="%2)"/>
      <w:lvlJc w:val="left"/>
      <w:pPr>
        <w:ind w:left="1440" w:hanging="360"/>
      </w:pPr>
      <w:rPr>
        <w:rFonts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55C617D"/>
    <w:multiLevelType w:val="hybridMultilevel"/>
    <w:tmpl w:val="C1EE7C6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3590749"/>
    <w:multiLevelType w:val="hybridMultilevel"/>
    <w:tmpl w:val="6FF4779C"/>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68A19ED"/>
    <w:multiLevelType w:val="hybridMultilevel"/>
    <w:tmpl w:val="C1EE7C6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B03302D"/>
    <w:multiLevelType w:val="hybridMultilevel"/>
    <w:tmpl w:val="D2C0888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B3E6716"/>
    <w:multiLevelType w:val="hybridMultilevel"/>
    <w:tmpl w:val="E4F292B4"/>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33F0EC4"/>
    <w:multiLevelType w:val="hybridMultilevel"/>
    <w:tmpl w:val="7A36F358"/>
    <w:lvl w:ilvl="0" w:tplc="8C80B45E">
      <w:start w:val="1"/>
      <w:numFmt w:val="decimal"/>
      <w:lvlText w:val="%1."/>
      <w:lvlJc w:val="left"/>
      <w:pPr>
        <w:ind w:left="720" w:hanging="360"/>
      </w:pPr>
      <w:rPr>
        <w:rFonts w:cs="Times New Roman" w:hint="default"/>
        <w:color w:val="auto"/>
      </w:rPr>
    </w:lvl>
    <w:lvl w:ilvl="1" w:tplc="3D7C42A2">
      <w:start w:val="1"/>
      <w:numFmt w:val="bullet"/>
      <w:lvlText w:val="­"/>
      <w:lvlJc w:val="left"/>
      <w:pPr>
        <w:ind w:left="1440" w:hanging="360"/>
      </w:pPr>
      <w:rPr>
        <w:rFonts w:ascii="Courier New" w:hAnsi="Courier New"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77D03B4C"/>
    <w:multiLevelType w:val="hybridMultilevel"/>
    <w:tmpl w:val="1160090C"/>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79C4212A"/>
    <w:multiLevelType w:val="hybridMultilevel"/>
    <w:tmpl w:val="C1EE7C6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A0723F7"/>
    <w:multiLevelType w:val="hybridMultilevel"/>
    <w:tmpl w:val="C1EE7C62"/>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DB43964"/>
    <w:multiLevelType w:val="hybridMultilevel"/>
    <w:tmpl w:val="22349BE6"/>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2"/>
  </w:num>
  <w:num w:numId="4">
    <w:abstractNumId w:val="29"/>
  </w:num>
  <w:num w:numId="5">
    <w:abstractNumId w:val="25"/>
  </w:num>
  <w:num w:numId="6">
    <w:abstractNumId w:val="17"/>
  </w:num>
  <w:num w:numId="7">
    <w:abstractNumId w:val="23"/>
  </w:num>
  <w:num w:numId="8">
    <w:abstractNumId w:val="21"/>
  </w:num>
  <w:num w:numId="9">
    <w:abstractNumId w:val="31"/>
  </w:num>
  <w:num w:numId="10">
    <w:abstractNumId w:val="27"/>
  </w:num>
  <w:num w:numId="11">
    <w:abstractNumId w:val="28"/>
  </w:num>
  <w:num w:numId="12">
    <w:abstractNumId w:val="1"/>
  </w:num>
  <w:num w:numId="13">
    <w:abstractNumId w:val="6"/>
  </w:num>
  <w:num w:numId="14">
    <w:abstractNumId w:val="33"/>
  </w:num>
  <w:num w:numId="15">
    <w:abstractNumId w:val="13"/>
  </w:num>
  <w:num w:numId="16">
    <w:abstractNumId w:val="22"/>
  </w:num>
  <w:num w:numId="17">
    <w:abstractNumId w:val="10"/>
  </w:num>
  <w:num w:numId="18">
    <w:abstractNumId w:val="24"/>
  </w:num>
  <w:num w:numId="19">
    <w:abstractNumId w:val="3"/>
  </w:num>
  <w:num w:numId="20">
    <w:abstractNumId w:val="18"/>
  </w:num>
  <w:num w:numId="21">
    <w:abstractNumId w:val="8"/>
  </w:num>
  <w:num w:numId="22">
    <w:abstractNumId w:val="9"/>
  </w:num>
  <w:num w:numId="23">
    <w:abstractNumId w:val="26"/>
  </w:num>
  <w:num w:numId="24">
    <w:abstractNumId w:val="0"/>
  </w:num>
  <w:num w:numId="25">
    <w:abstractNumId w:val="5"/>
  </w:num>
  <w:num w:numId="26">
    <w:abstractNumId w:val="14"/>
  </w:num>
  <w:num w:numId="27">
    <w:abstractNumId w:val="15"/>
  </w:num>
  <w:num w:numId="28">
    <w:abstractNumId w:val="2"/>
  </w:num>
  <w:num w:numId="29">
    <w:abstractNumId w:val="30"/>
  </w:num>
  <w:num w:numId="30">
    <w:abstractNumId w:val="32"/>
  </w:num>
  <w:num w:numId="31">
    <w:abstractNumId w:val="7"/>
  </w:num>
  <w:num w:numId="32">
    <w:abstractNumId w:val="19"/>
  </w:num>
  <w:num w:numId="33">
    <w:abstractNumId w:val="20"/>
  </w:num>
  <w:num w:numId="3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24BE1"/>
    <w:rsid w:val="00030E73"/>
    <w:rsid w:val="00064773"/>
    <w:rsid w:val="000732A9"/>
    <w:rsid w:val="00082758"/>
    <w:rsid w:val="000B2F36"/>
    <w:rsid w:val="000E7830"/>
    <w:rsid w:val="000F2F24"/>
    <w:rsid w:val="0011026E"/>
    <w:rsid w:val="00121262"/>
    <w:rsid w:val="001233B9"/>
    <w:rsid w:val="001260F1"/>
    <w:rsid w:val="00142A63"/>
    <w:rsid w:val="001715EE"/>
    <w:rsid w:val="00184D6C"/>
    <w:rsid w:val="001853FE"/>
    <w:rsid w:val="0018623C"/>
    <w:rsid w:val="001A3A93"/>
    <w:rsid w:val="001A422A"/>
    <w:rsid w:val="001B6362"/>
    <w:rsid w:val="001E29B4"/>
    <w:rsid w:val="001F3A91"/>
    <w:rsid w:val="00204AC4"/>
    <w:rsid w:val="002070A8"/>
    <w:rsid w:val="00243A5D"/>
    <w:rsid w:val="00251E7C"/>
    <w:rsid w:val="0025574F"/>
    <w:rsid w:val="00276B34"/>
    <w:rsid w:val="00285CB4"/>
    <w:rsid w:val="002A365B"/>
    <w:rsid w:val="00322810"/>
    <w:rsid w:val="00375C2D"/>
    <w:rsid w:val="00381DF9"/>
    <w:rsid w:val="003A5713"/>
    <w:rsid w:val="003A5D1E"/>
    <w:rsid w:val="003E3E13"/>
    <w:rsid w:val="0040010A"/>
    <w:rsid w:val="00404347"/>
    <w:rsid w:val="00415ABA"/>
    <w:rsid w:val="00435DD0"/>
    <w:rsid w:val="00436F07"/>
    <w:rsid w:val="00455423"/>
    <w:rsid w:val="00457752"/>
    <w:rsid w:val="0047482A"/>
    <w:rsid w:val="00493BF2"/>
    <w:rsid w:val="004B1081"/>
    <w:rsid w:val="004B7466"/>
    <w:rsid w:val="004C24F7"/>
    <w:rsid w:val="004D7651"/>
    <w:rsid w:val="004E37FE"/>
    <w:rsid w:val="004E4133"/>
    <w:rsid w:val="00501A66"/>
    <w:rsid w:val="00522B40"/>
    <w:rsid w:val="005866BA"/>
    <w:rsid w:val="00593C77"/>
    <w:rsid w:val="00595113"/>
    <w:rsid w:val="005D3F05"/>
    <w:rsid w:val="005D4E8F"/>
    <w:rsid w:val="005D669D"/>
    <w:rsid w:val="00632C2B"/>
    <w:rsid w:val="0064095C"/>
    <w:rsid w:val="00663D0F"/>
    <w:rsid w:val="00666481"/>
    <w:rsid w:val="00680B7B"/>
    <w:rsid w:val="006A496D"/>
    <w:rsid w:val="006B061E"/>
    <w:rsid w:val="006B1823"/>
    <w:rsid w:val="006C4833"/>
    <w:rsid w:val="006C63CF"/>
    <w:rsid w:val="006D4840"/>
    <w:rsid w:val="006E7837"/>
    <w:rsid w:val="007027DE"/>
    <w:rsid w:val="0072793E"/>
    <w:rsid w:val="007433D6"/>
    <w:rsid w:val="007457C8"/>
    <w:rsid w:val="00753E2C"/>
    <w:rsid w:val="00760EE6"/>
    <w:rsid w:val="00770A9F"/>
    <w:rsid w:val="00772DA3"/>
    <w:rsid w:val="00795EDD"/>
    <w:rsid w:val="007A6B47"/>
    <w:rsid w:val="007D5756"/>
    <w:rsid w:val="007F56D5"/>
    <w:rsid w:val="0080327B"/>
    <w:rsid w:val="0081053D"/>
    <w:rsid w:val="00826455"/>
    <w:rsid w:val="00835149"/>
    <w:rsid w:val="00841276"/>
    <w:rsid w:val="008444A3"/>
    <w:rsid w:val="008869BB"/>
    <w:rsid w:val="0088735C"/>
    <w:rsid w:val="00894BEA"/>
    <w:rsid w:val="008D61B5"/>
    <w:rsid w:val="008E096F"/>
    <w:rsid w:val="008E26A8"/>
    <w:rsid w:val="008F7153"/>
    <w:rsid w:val="00911213"/>
    <w:rsid w:val="00932E8C"/>
    <w:rsid w:val="00946B92"/>
    <w:rsid w:val="009513F0"/>
    <w:rsid w:val="009516EA"/>
    <w:rsid w:val="00960BFE"/>
    <w:rsid w:val="00961071"/>
    <w:rsid w:val="00965308"/>
    <w:rsid w:val="009706C6"/>
    <w:rsid w:val="00977C2B"/>
    <w:rsid w:val="00977E7F"/>
    <w:rsid w:val="0098032A"/>
    <w:rsid w:val="00987913"/>
    <w:rsid w:val="00987A4A"/>
    <w:rsid w:val="009C51DB"/>
    <w:rsid w:val="009E6C99"/>
    <w:rsid w:val="00A025C0"/>
    <w:rsid w:val="00A2548F"/>
    <w:rsid w:val="00A51639"/>
    <w:rsid w:val="00A723C2"/>
    <w:rsid w:val="00A84630"/>
    <w:rsid w:val="00A863CC"/>
    <w:rsid w:val="00A92ADA"/>
    <w:rsid w:val="00A9572D"/>
    <w:rsid w:val="00AA72E6"/>
    <w:rsid w:val="00AA79BD"/>
    <w:rsid w:val="00AB51B7"/>
    <w:rsid w:val="00AF7087"/>
    <w:rsid w:val="00B13B86"/>
    <w:rsid w:val="00B50A97"/>
    <w:rsid w:val="00B7117C"/>
    <w:rsid w:val="00B73414"/>
    <w:rsid w:val="00B92E04"/>
    <w:rsid w:val="00BD0129"/>
    <w:rsid w:val="00BE5262"/>
    <w:rsid w:val="00BF0FB3"/>
    <w:rsid w:val="00BF6505"/>
    <w:rsid w:val="00C06097"/>
    <w:rsid w:val="00C0708F"/>
    <w:rsid w:val="00C33B1E"/>
    <w:rsid w:val="00C54E16"/>
    <w:rsid w:val="00C82710"/>
    <w:rsid w:val="00C91F3F"/>
    <w:rsid w:val="00C93730"/>
    <w:rsid w:val="00CA4029"/>
    <w:rsid w:val="00CC1F09"/>
    <w:rsid w:val="00CD6EF6"/>
    <w:rsid w:val="00CF4308"/>
    <w:rsid w:val="00D03031"/>
    <w:rsid w:val="00D06A19"/>
    <w:rsid w:val="00D11BE7"/>
    <w:rsid w:val="00D12113"/>
    <w:rsid w:val="00D154FC"/>
    <w:rsid w:val="00D23A4A"/>
    <w:rsid w:val="00D324AA"/>
    <w:rsid w:val="00D3417F"/>
    <w:rsid w:val="00D37B67"/>
    <w:rsid w:val="00D41692"/>
    <w:rsid w:val="00D62F79"/>
    <w:rsid w:val="00D80C93"/>
    <w:rsid w:val="00D91B2B"/>
    <w:rsid w:val="00DB032B"/>
    <w:rsid w:val="00DC35A3"/>
    <w:rsid w:val="00DC62A5"/>
    <w:rsid w:val="00DC7583"/>
    <w:rsid w:val="00DD02FF"/>
    <w:rsid w:val="00DD1BA0"/>
    <w:rsid w:val="00E07948"/>
    <w:rsid w:val="00E20390"/>
    <w:rsid w:val="00E24E77"/>
    <w:rsid w:val="00E2591D"/>
    <w:rsid w:val="00E34B9D"/>
    <w:rsid w:val="00E45245"/>
    <w:rsid w:val="00E528A1"/>
    <w:rsid w:val="00E739D2"/>
    <w:rsid w:val="00E758A7"/>
    <w:rsid w:val="00E7725C"/>
    <w:rsid w:val="00E96974"/>
    <w:rsid w:val="00EA57CE"/>
    <w:rsid w:val="00EA6A1B"/>
    <w:rsid w:val="00EC068C"/>
    <w:rsid w:val="00EC098F"/>
    <w:rsid w:val="00ED0735"/>
    <w:rsid w:val="00F12B97"/>
    <w:rsid w:val="00F346D4"/>
    <w:rsid w:val="00F70766"/>
    <w:rsid w:val="00F9451C"/>
    <w:rsid w:val="00F945B4"/>
    <w:rsid w:val="00FA7539"/>
    <w:rsid w:val="00FD1CC0"/>
    <w:rsid w:val="00FD2B1E"/>
    <w:rsid w:val="00FF6E9B"/>
    <w:rsid w:val="00FF7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D0AD2A2"/>
  <w14:defaultImageDpi w14:val="0"/>
  <w15:docId w15:val="{CFA4D71E-0345-42EB-8354-8F0086C3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27DE"/>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rsid w:val="00A2548F"/>
    <w:rPr>
      <w:color w:val="0000FF" w:themeColor="hyperlink"/>
      <w:u w:val="single"/>
    </w:rPr>
  </w:style>
  <w:style w:type="character" w:customStyle="1" w:styleId="UnresolvedMention1">
    <w:name w:val="Unresolved Mention1"/>
    <w:basedOn w:val="DefaultParagraphFont"/>
    <w:uiPriority w:val="99"/>
    <w:semiHidden/>
    <w:unhideWhenUsed/>
    <w:rsid w:val="00A2548F"/>
    <w:rPr>
      <w:color w:val="605E5C"/>
      <w:shd w:val="clear" w:color="auto" w:fill="E1DFDD"/>
    </w:rPr>
  </w:style>
  <w:style w:type="paragraph" w:styleId="ListParagraph">
    <w:name w:val="List Paragraph"/>
    <w:basedOn w:val="Normal"/>
    <w:uiPriority w:val="34"/>
    <w:qFormat/>
    <w:rsid w:val="00F70766"/>
    <w:pPr>
      <w:ind w:left="720"/>
    </w:pPr>
  </w:style>
  <w:style w:type="character" w:styleId="UnresolvedMention">
    <w:name w:val="Unresolved Mention"/>
    <w:basedOn w:val="DefaultParagraphFont"/>
    <w:uiPriority w:val="99"/>
    <w:semiHidden/>
    <w:unhideWhenUsed/>
    <w:rsid w:val="00AF7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8123850">
      <w:bodyDiv w:val="1"/>
      <w:marLeft w:val="0"/>
      <w:marRight w:val="0"/>
      <w:marTop w:val="0"/>
      <w:marBottom w:val="0"/>
      <w:divBdr>
        <w:top w:val="none" w:sz="0" w:space="0" w:color="auto"/>
        <w:left w:val="none" w:sz="0" w:space="0" w:color="auto"/>
        <w:bottom w:val="none" w:sz="0" w:space="0" w:color="auto"/>
        <w:right w:val="none" w:sz="0" w:space="0" w:color="auto"/>
      </w:divBdr>
    </w:div>
    <w:div w:id="208610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system/files/documents/pages/hdec-data-tissue-management-template-oct2020.docx" TargetMode="External"/><Relationship Id="rId18" Type="http://schemas.openxmlformats.org/officeDocument/2006/relationships/hyperlink" Target="https://ethics.health.govt.nz/system/files/documents/pages/participant-information-sheet-consent-form-template-sep20.doc"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thics.health.govt.nz/system/files/documents/pages/data-only-management-template-oct2020.docx" TargetMode="External"/><Relationship Id="rId17" Type="http://schemas.openxmlformats.org/officeDocument/2006/relationships/hyperlink" Target="https://ethics.health.govt.nz/system/files/documents/pages/participant-information-sheet-consent-form-template-sep20.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thics.health.govt.nz/guides-templates-forms-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system/files/documents/pages/hdec-peer-review-template-june-2020.doc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thics.health.govt.nz/system/files/documents/pages/participant-information-sheet-consent-form-template-reproductive-risks-17apr20.docx"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ethics.health.govt.nz/system/files/documents/pages/participant-information-sheet-consent-form-template-reproductive-risks-17apr20.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system/files/documents/pages/hdec-data-tissue-management-template-oct2020.docx"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ADE2A-19CC-4C4A-8C69-89B4B7C34BC5}">
  <ds:schemaRefs>
    <ds:schemaRef ds:uri="6c5d71cc-3b20-4322-b1ab-e01b77c62dde"/>
    <ds:schemaRef ds:uri="http://schemas.microsoft.com/office/2006/documentManagement/types"/>
    <ds:schemaRef ds:uri="0934195a-702b-471c-b06a-3bc8260b1ab0"/>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4AC8234-3AAA-4CE2-B52A-528517E6450C}">
  <ds:schemaRefs>
    <ds:schemaRef ds:uri="http://schemas.microsoft.com/sharepoint/v3/contenttype/forms"/>
  </ds:schemaRefs>
</ds:datastoreItem>
</file>

<file path=customXml/itemProps3.xml><?xml version="1.0" encoding="utf-8"?>
<ds:datastoreItem xmlns:ds="http://schemas.openxmlformats.org/officeDocument/2006/customXml" ds:itemID="{9BABCF65-756E-4F1E-9E5A-F8AF62C1C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A587FA-B0BE-47B6-82A0-1BCB0914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9772</Words>
  <Characters>54443</Characters>
  <Application>Microsoft Office Word</Application>
  <DocSecurity>4</DocSecurity>
  <Lines>453</Lines>
  <Paragraphs>128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2021-01-15T00:39:00Z</dcterms:created>
  <dcterms:modified xsi:type="dcterms:W3CDTF">2021-01-15T00:39:00Z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