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D0AFE" w14:textId="77777777" w:rsidR="00E24E77" w:rsidRPr="00522B40" w:rsidRDefault="00E24E77" w:rsidP="00E24E77">
      <w:pPr>
        <w:rPr>
          <w:sz w:val="20"/>
        </w:rPr>
      </w:pPr>
      <w:bookmarkStart w:id="0" w:name="_GoBack"/>
      <w:bookmarkEnd w:id="0"/>
    </w:p>
    <w:p w14:paraId="671BA583" w14:textId="77777777" w:rsidR="00E24E77" w:rsidRPr="00522B40" w:rsidRDefault="00E24E77" w:rsidP="00E24E77">
      <w:pPr>
        <w:rPr>
          <w:rFonts w:cs="Arial"/>
          <w:sz w:val="20"/>
        </w:rPr>
      </w:pPr>
    </w:p>
    <w:tbl>
      <w:tblPr>
        <w:tblW w:w="5000" w:type="pct"/>
        <w:tblBorders>
          <w:top w:val="single" w:sz="4" w:space="0" w:color="auto"/>
          <w:bottom w:val="single" w:sz="4" w:space="0" w:color="auto"/>
        </w:tblBorders>
        <w:tblLook w:val="00A0" w:firstRow="1" w:lastRow="0" w:firstColumn="1" w:lastColumn="0" w:noHBand="0" w:noVBand="0"/>
      </w:tblPr>
      <w:tblGrid>
        <w:gridCol w:w="2214"/>
        <w:gridCol w:w="7328"/>
      </w:tblGrid>
      <w:tr w:rsidR="00E24E77" w:rsidRPr="00522B40" w14:paraId="1522D4E8" w14:textId="77777777" w:rsidTr="00B74BEF">
        <w:tc>
          <w:tcPr>
            <w:tcW w:w="1160" w:type="pct"/>
            <w:tcBorders>
              <w:top w:val="single" w:sz="4" w:space="0" w:color="auto"/>
            </w:tcBorders>
            <w:shd w:val="clear" w:color="auto" w:fill="F3F3F3"/>
          </w:tcPr>
          <w:p w14:paraId="2AA97A5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3840" w:type="pct"/>
            <w:tcBorders>
              <w:top w:val="single" w:sz="4" w:space="0" w:color="auto"/>
            </w:tcBorders>
            <w:shd w:val="clear" w:color="auto" w:fill="F3F3F3"/>
          </w:tcPr>
          <w:p w14:paraId="42C83194"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02E6BB84" w14:textId="77777777" w:rsidTr="00B74BEF">
        <w:tc>
          <w:tcPr>
            <w:tcW w:w="1160" w:type="pct"/>
            <w:shd w:val="clear" w:color="auto" w:fill="F3F3F3"/>
          </w:tcPr>
          <w:p w14:paraId="744E8F7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3840" w:type="pct"/>
            <w:shd w:val="clear" w:color="auto" w:fill="F3F3F3"/>
          </w:tcPr>
          <w:p w14:paraId="04E29124" w14:textId="77777777" w:rsidR="00E24E77" w:rsidRPr="00522B40" w:rsidRDefault="00AB51B7" w:rsidP="00E24E77">
            <w:pPr>
              <w:spacing w:before="80" w:after="80"/>
              <w:rPr>
                <w:rFonts w:cs="Arial"/>
                <w:color w:val="FF00FF"/>
                <w:sz w:val="20"/>
                <w:lang w:val="en-NZ"/>
              </w:rPr>
            </w:pPr>
            <w:r w:rsidRPr="00457752">
              <w:rPr>
                <w:rFonts w:cs="Arial"/>
                <w:sz w:val="20"/>
                <w:lang w:val="en-NZ"/>
              </w:rPr>
              <w:t>11 August 2020</w:t>
            </w:r>
          </w:p>
        </w:tc>
      </w:tr>
      <w:tr w:rsidR="00E24E77" w:rsidRPr="00522B40" w14:paraId="711E2334" w14:textId="77777777" w:rsidTr="00B74BEF">
        <w:tc>
          <w:tcPr>
            <w:tcW w:w="1160" w:type="pct"/>
            <w:tcBorders>
              <w:bottom w:val="single" w:sz="4" w:space="0" w:color="auto"/>
            </w:tcBorders>
            <w:shd w:val="clear" w:color="auto" w:fill="F3F3F3"/>
          </w:tcPr>
          <w:p w14:paraId="68B47B96"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3840" w:type="pct"/>
            <w:tcBorders>
              <w:bottom w:val="single" w:sz="4" w:space="0" w:color="auto"/>
            </w:tcBorders>
            <w:shd w:val="clear" w:color="auto" w:fill="F3F3F3"/>
          </w:tcPr>
          <w:p w14:paraId="6EF61204" w14:textId="68694D59" w:rsidR="00E24E77" w:rsidRPr="00522B40" w:rsidRDefault="00B65433" w:rsidP="00E24E77">
            <w:pPr>
              <w:spacing w:before="80" w:after="80"/>
              <w:rPr>
                <w:rFonts w:cs="Arial"/>
                <w:color w:val="FF00FF"/>
                <w:sz w:val="20"/>
                <w:lang w:val="en-NZ"/>
              </w:rPr>
            </w:pPr>
            <w:r>
              <w:rPr>
                <w:rFonts w:cs="Arial"/>
                <w:sz w:val="20"/>
                <w:lang w:val="en-NZ"/>
              </w:rPr>
              <w:t>Via videoconference</w:t>
            </w:r>
          </w:p>
        </w:tc>
      </w:tr>
    </w:tbl>
    <w:p w14:paraId="2C39768E" w14:textId="77777777" w:rsidR="00E24E77" w:rsidRPr="00522B40" w:rsidRDefault="00E24E77" w:rsidP="00E24E77">
      <w:pPr>
        <w:spacing w:before="80" w:after="80"/>
        <w:rPr>
          <w:rFonts w:cs="Arial"/>
          <w:sz w:val="20"/>
          <w:lang w:val="en-NZ"/>
        </w:rPr>
      </w:pPr>
    </w:p>
    <w:tbl>
      <w:tblPr>
        <w:tblW w:w="5000" w:type="pct"/>
        <w:tblBorders>
          <w:top w:val="single" w:sz="4" w:space="0" w:color="auto"/>
          <w:bottom w:val="single" w:sz="4" w:space="0" w:color="auto"/>
        </w:tblBorders>
        <w:tblLook w:val="04A0" w:firstRow="1" w:lastRow="0" w:firstColumn="1" w:lastColumn="0" w:noHBand="0" w:noVBand="1"/>
      </w:tblPr>
      <w:tblGrid>
        <w:gridCol w:w="2510"/>
        <w:gridCol w:w="7032"/>
      </w:tblGrid>
      <w:tr w:rsidR="00B74BEF" w:rsidRPr="0097617B" w14:paraId="2527EFFD" w14:textId="77777777" w:rsidTr="00B74BEF">
        <w:tc>
          <w:tcPr>
            <w:tcW w:w="1315" w:type="pct"/>
            <w:tcBorders>
              <w:top w:val="single" w:sz="4" w:space="0" w:color="auto"/>
            </w:tcBorders>
            <w:shd w:val="clear" w:color="auto" w:fill="F2F2F2"/>
          </w:tcPr>
          <w:p w14:paraId="1746DBB3" w14:textId="77777777" w:rsidR="00B74BEF" w:rsidRPr="008D15AE" w:rsidRDefault="00B74BEF" w:rsidP="00962B70">
            <w:pPr>
              <w:spacing w:before="80" w:after="80"/>
              <w:rPr>
                <w:rFonts w:cs="Arial"/>
                <w:szCs w:val="22"/>
                <w:lang w:val="en-NZ" w:eastAsia="en-GB"/>
              </w:rPr>
            </w:pPr>
            <w:r w:rsidRPr="008D15AE">
              <w:rPr>
                <w:rFonts w:cs="Arial"/>
                <w:b/>
                <w:szCs w:val="22"/>
                <w:lang w:val="en-NZ" w:eastAsia="en-GB"/>
              </w:rPr>
              <w:t>Time</w:t>
            </w:r>
          </w:p>
        </w:tc>
        <w:tc>
          <w:tcPr>
            <w:tcW w:w="3685" w:type="pct"/>
            <w:tcBorders>
              <w:top w:val="single" w:sz="4" w:space="0" w:color="auto"/>
            </w:tcBorders>
            <w:shd w:val="clear" w:color="auto" w:fill="F2F2F2"/>
          </w:tcPr>
          <w:p w14:paraId="14672790" w14:textId="77777777" w:rsidR="00B74BEF" w:rsidRPr="008D15AE" w:rsidRDefault="00B74BEF" w:rsidP="00962B70">
            <w:pPr>
              <w:spacing w:before="80" w:after="80"/>
              <w:rPr>
                <w:rFonts w:cs="Arial"/>
                <w:szCs w:val="22"/>
                <w:lang w:val="en-NZ" w:eastAsia="en-GB"/>
              </w:rPr>
            </w:pPr>
            <w:r w:rsidRPr="008D15AE">
              <w:rPr>
                <w:rFonts w:cs="Arial"/>
                <w:b/>
                <w:szCs w:val="22"/>
                <w:lang w:val="en-NZ" w:eastAsia="en-GB"/>
              </w:rPr>
              <w:t>Item of business</w:t>
            </w:r>
          </w:p>
        </w:tc>
      </w:tr>
      <w:tr w:rsidR="00B74BEF" w:rsidRPr="0097617B" w14:paraId="45573792" w14:textId="77777777" w:rsidTr="00B74BEF">
        <w:tc>
          <w:tcPr>
            <w:tcW w:w="1315" w:type="pct"/>
            <w:shd w:val="clear" w:color="auto" w:fill="F2F2F2"/>
          </w:tcPr>
          <w:p w14:paraId="082E83F2"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11:30am</w:t>
            </w:r>
          </w:p>
        </w:tc>
        <w:tc>
          <w:tcPr>
            <w:tcW w:w="3685" w:type="pct"/>
            <w:shd w:val="clear" w:color="auto" w:fill="F2F2F2"/>
          </w:tcPr>
          <w:p w14:paraId="7B8895E1"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Welcome</w:t>
            </w:r>
          </w:p>
        </w:tc>
      </w:tr>
      <w:tr w:rsidR="00B74BEF" w:rsidRPr="0097617B" w14:paraId="6E4AD55A" w14:textId="77777777" w:rsidTr="00B74BEF">
        <w:tc>
          <w:tcPr>
            <w:tcW w:w="1315" w:type="pct"/>
            <w:shd w:val="clear" w:color="auto" w:fill="F2F2F2"/>
          </w:tcPr>
          <w:p w14:paraId="3DFBBF05"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11:35am</w:t>
            </w:r>
          </w:p>
        </w:tc>
        <w:tc>
          <w:tcPr>
            <w:tcW w:w="3685" w:type="pct"/>
            <w:shd w:val="clear" w:color="auto" w:fill="F2F2F2"/>
          </w:tcPr>
          <w:p w14:paraId="7DDBFAA1"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Confirmation of minutes of meeting of 14 July</w:t>
            </w:r>
          </w:p>
        </w:tc>
      </w:tr>
      <w:tr w:rsidR="00B74BEF" w:rsidRPr="0097617B" w14:paraId="1941D102" w14:textId="77777777" w:rsidTr="00B74BEF">
        <w:tc>
          <w:tcPr>
            <w:tcW w:w="1315" w:type="pct"/>
            <w:shd w:val="clear" w:color="auto" w:fill="F2F2F2"/>
          </w:tcPr>
          <w:p w14:paraId="47E7BEA7"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11:40am</w:t>
            </w:r>
          </w:p>
        </w:tc>
        <w:tc>
          <w:tcPr>
            <w:tcW w:w="3685" w:type="pct"/>
            <w:shd w:val="clear" w:color="auto" w:fill="F2F2F2"/>
          </w:tcPr>
          <w:p w14:paraId="2089E84F"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New applications (see over for details)</w:t>
            </w:r>
          </w:p>
        </w:tc>
      </w:tr>
      <w:tr w:rsidR="00B74BEF" w:rsidRPr="0097617B" w14:paraId="1DD7DA16" w14:textId="77777777" w:rsidTr="00B74BEF">
        <w:tc>
          <w:tcPr>
            <w:tcW w:w="1315" w:type="pct"/>
            <w:shd w:val="clear" w:color="auto" w:fill="F2F2F2"/>
          </w:tcPr>
          <w:p w14:paraId="769D18F2" w14:textId="6B3D0A6D" w:rsidR="00B74BEF" w:rsidRPr="008D15AE" w:rsidRDefault="00B74BEF" w:rsidP="00962B70">
            <w:pPr>
              <w:spacing w:before="80" w:after="80"/>
              <w:ind w:right="-137"/>
              <w:rPr>
                <w:rFonts w:cs="Arial"/>
                <w:szCs w:val="22"/>
                <w:lang w:val="en-NZ" w:eastAsia="en-GB"/>
              </w:rPr>
            </w:pPr>
            <w:r w:rsidRPr="008D15AE">
              <w:rPr>
                <w:rFonts w:cs="Arial"/>
                <w:szCs w:val="22"/>
                <w:lang w:val="en-NZ" w:eastAsia="en-GB"/>
              </w:rPr>
              <w:t>11:45 – 12:10pm</w:t>
            </w:r>
          </w:p>
          <w:p w14:paraId="0BD29EE6" w14:textId="53C7DED7" w:rsidR="00B74BEF" w:rsidRPr="008D15AE" w:rsidRDefault="00B74BEF" w:rsidP="00962B70">
            <w:pPr>
              <w:spacing w:before="80" w:after="80"/>
              <w:ind w:right="-137"/>
              <w:rPr>
                <w:rFonts w:cs="Arial"/>
                <w:szCs w:val="22"/>
                <w:lang w:val="en-NZ" w:eastAsia="en-GB"/>
              </w:rPr>
            </w:pPr>
            <w:r w:rsidRPr="008D15AE">
              <w:rPr>
                <w:rFonts w:cs="Arial"/>
                <w:szCs w:val="22"/>
                <w:lang w:val="en-NZ" w:eastAsia="en-GB"/>
              </w:rPr>
              <w:t>12:10 – 12:35</w:t>
            </w:r>
            <w:r w:rsidRPr="008D15AE">
              <w:rPr>
                <w:rFonts w:cs="Arial"/>
                <w:szCs w:val="22"/>
                <w:lang w:val="en-NZ" w:eastAsia="en-GB"/>
              </w:rPr>
              <w:br/>
              <w:t>12:35 -1:00</w:t>
            </w:r>
          </w:p>
          <w:p w14:paraId="0909E16E" w14:textId="087E36DC" w:rsidR="00B74BEF" w:rsidRPr="008D15AE" w:rsidRDefault="00B74BEF" w:rsidP="00962B70">
            <w:pPr>
              <w:spacing w:before="80" w:after="80"/>
              <w:ind w:right="-137"/>
              <w:rPr>
                <w:rFonts w:cs="Arial"/>
                <w:szCs w:val="22"/>
                <w:lang w:val="en-NZ" w:eastAsia="en-GB"/>
              </w:rPr>
            </w:pPr>
            <w:r w:rsidRPr="008D15AE">
              <w:rPr>
                <w:rFonts w:cs="Arial"/>
                <w:szCs w:val="22"/>
                <w:lang w:val="en-NZ" w:eastAsia="en-GB"/>
              </w:rPr>
              <w:t>[15 minute Break]</w:t>
            </w:r>
          </w:p>
          <w:p w14:paraId="0A023D91" w14:textId="30DF1910" w:rsidR="00B74BEF" w:rsidRPr="008D15AE" w:rsidRDefault="00B74BEF" w:rsidP="00962B70">
            <w:pPr>
              <w:spacing w:before="80" w:after="80"/>
              <w:ind w:right="-137"/>
              <w:rPr>
                <w:rFonts w:cs="Arial"/>
                <w:szCs w:val="22"/>
                <w:lang w:val="en-NZ" w:eastAsia="en-GB"/>
              </w:rPr>
            </w:pPr>
            <w:r w:rsidRPr="008D15AE">
              <w:rPr>
                <w:rFonts w:cs="Arial"/>
                <w:szCs w:val="22"/>
                <w:lang w:val="en-NZ" w:eastAsia="en-GB"/>
              </w:rPr>
              <w:t>1:15 – 1:40</w:t>
            </w:r>
          </w:p>
          <w:p w14:paraId="184649C2" w14:textId="0B595840" w:rsidR="00B74BEF" w:rsidRPr="008D15AE" w:rsidRDefault="00B74BEF" w:rsidP="00962B70">
            <w:pPr>
              <w:spacing w:before="80" w:after="80"/>
              <w:ind w:right="-137"/>
              <w:rPr>
                <w:rFonts w:cs="Arial"/>
                <w:szCs w:val="22"/>
                <w:lang w:val="en-NZ" w:eastAsia="en-GB"/>
              </w:rPr>
            </w:pPr>
            <w:r w:rsidRPr="008D15AE">
              <w:rPr>
                <w:rFonts w:cs="Arial"/>
                <w:szCs w:val="22"/>
                <w:lang w:val="en-NZ" w:eastAsia="en-GB"/>
              </w:rPr>
              <w:t>1:40 – 2:05</w:t>
            </w:r>
          </w:p>
          <w:p w14:paraId="1717BFA9" w14:textId="7E466535" w:rsidR="00B74BEF" w:rsidRPr="008D15AE" w:rsidRDefault="00B74BEF" w:rsidP="00864363">
            <w:pPr>
              <w:spacing w:before="80" w:after="80"/>
              <w:ind w:right="-137"/>
              <w:rPr>
                <w:rFonts w:cs="Arial"/>
                <w:szCs w:val="22"/>
                <w:lang w:val="en-NZ" w:eastAsia="en-GB"/>
              </w:rPr>
            </w:pPr>
            <w:r w:rsidRPr="008D15AE">
              <w:rPr>
                <w:rFonts w:cs="Arial"/>
                <w:szCs w:val="22"/>
                <w:lang w:val="en-NZ" w:eastAsia="en-GB"/>
              </w:rPr>
              <w:t>2:05 – 2:30</w:t>
            </w:r>
          </w:p>
          <w:p w14:paraId="483C99AA" w14:textId="2CA5C868" w:rsidR="00B74BEF" w:rsidRPr="008D15AE" w:rsidRDefault="00B74BEF" w:rsidP="00962B70">
            <w:pPr>
              <w:spacing w:before="80" w:after="80"/>
              <w:rPr>
                <w:rFonts w:cs="Arial"/>
                <w:szCs w:val="22"/>
                <w:lang w:val="en-NZ" w:eastAsia="en-GB"/>
              </w:rPr>
            </w:pPr>
            <w:r w:rsidRPr="008D15AE">
              <w:rPr>
                <w:rFonts w:cs="Arial"/>
                <w:szCs w:val="22"/>
                <w:lang w:val="en-NZ" w:eastAsia="en-GB"/>
              </w:rPr>
              <w:t>2:30 - 3:00</w:t>
            </w:r>
          </w:p>
        </w:tc>
        <w:tc>
          <w:tcPr>
            <w:tcW w:w="3685" w:type="pct"/>
            <w:shd w:val="clear" w:color="auto" w:fill="F2F2F2"/>
          </w:tcPr>
          <w:p w14:paraId="29AEC052" w14:textId="650BE433" w:rsidR="00B74BEF" w:rsidRDefault="00B74BEF" w:rsidP="00962B70">
            <w:pPr>
              <w:spacing w:before="80" w:after="80"/>
              <w:rPr>
                <w:rFonts w:cs="Arial"/>
                <w:szCs w:val="22"/>
                <w:lang w:val="en-NZ" w:eastAsia="en-GB"/>
              </w:rPr>
            </w:pPr>
            <w:proofErr w:type="spellStart"/>
            <w:r w:rsidRPr="008D15AE">
              <w:rPr>
                <w:rFonts w:cs="Arial"/>
                <w:szCs w:val="22"/>
                <w:lang w:val="en-NZ" w:eastAsia="en-GB"/>
              </w:rPr>
              <w:t>i</w:t>
            </w:r>
            <w:proofErr w:type="spellEnd"/>
            <w:r w:rsidRPr="008D15AE">
              <w:rPr>
                <w:rFonts w:cs="Arial"/>
                <w:szCs w:val="22"/>
                <w:lang w:val="en-NZ" w:eastAsia="en-GB"/>
              </w:rPr>
              <w:t xml:space="preserve"> 20/STH/122</w:t>
            </w:r>
            <w:r w:rsidRPr="008D15AE">
              <w:rPr>
                <w:rFonts w:cs="Arial"/>
                <w:szCs w:val="22"/>
                <w:lang w:val="en-NZ" w:eastAsia="en-GB"/>
              </w:rPr>
              <w:br/>
              <w:t>ii 20/STH/121</w:t>
            </w:r>
          </w:p>
          <w:p w14:paraId="2509AC68" w14:textId="35EAB1D2" w:rsidR="00B74BEF" w:rsidRPr="008D15AE" w:rsidRDefault="00B74BEF" w:rsidP="00962B70">
            <w:pPr>
              <w:spacing w:before="80" w:after="80"/>
              <w:rPr>
                <w:rFonts w:cs="Arial"/>
                <w:szCs w:val="22"/>
                <w:lang w:val="en-NZ" w:eastAsia="en-GB"/>
              </w:rPr>
            </w:pPr>
            <w:r w:rsidRPr="008D15AE">
              <w:rPr>
                <w:rFonts w:cs="Arial"/>
                <w:szCs w:val="22"/>
                <w:lang w:val="en-NZ" w:eastAsia="en-GB"/>
              </w:rPr>
              <w:t>i</w:t>
            </w:r>
            <w:r w:rsidR="00CE271A">
              <w:rPr>
                <w:rFonts w:cs="Arial"/>
                <w:szCs w:val="22"/>
                <w:lang w:val="en-NZ" w:eastAsia="en-GB"/>
              </w:rPr>
              <w:t>ii</w:t>
            </w:r>
            <w:r w:rsidRPr="008D15AE">
              <w:rPr>
                <w:rFonts w:cs="Arial"/>
                <w:szCs w:val="22"/>
                <w:lang w:val="en-NZ" w:eastAsia="en-GB"/>
              </w:rPr>
              <w:t xml:space="preserve"> 20/STH/123</w:t>
            </w:r>
            <w:r w:rsidR="00864363">
              <w:rPr>
                <w:rFonts w:cs="Arial"/>
                <w:szCs w:val="22"/>
                <w:lang w:val="en-NZ" w:eastAsia="en-GB"/>
              </w:rPr>
              <w:br/>
            </w:r>
          </w:p>
          <w:p w14:paraId="1A908EEF" w14:textId="593162EB" w:rsidR="00B74BEF" w:rsidRPr="008D15AE" w:rsidRDefault="00B74BEF" w:rsidP="00962B70">
            <w:pPr>
              <w:spacing w:before="80" w:after="80"/>
              <w:rPr>
                <w:rFonts w:cs="Arial"/>
                <w:szCs w:val="22"/>
                <w:lang w:val="en-NZ" w:eastAsia="en-GB"/>
              </w:rPr>
            </w:pPr>
            <w:r w:rsidRPr="008D15AE">
              <w:rPr>
                <w:rFonts w:cs="Arial"/>
                <w:szCs w:val="22"/>
                <w:lang w:val="en-NZ" w:eastAsia="en-GB"/>
              </w:rPr>
              <w:t>iv 20/STH/126</w:t>
            </w:r>
          </w:p>
          <w:p w14:paraId="37DEF40A" w14:textId="07B49EAF" w:rsidR="00B74BEF" w:rsidRPr="008D15AE" w:rsidRDefault="00B74BEF" w:rsidP="00962B70">
            <w:pPr>
              <w:spacing w:before="80" w:after="80"/>
              <w:rPr>
                <w:rFonts w:cs="Arial"/>
                <w:szCs w:val="22"/>
                <w:lang w:val="en-NZ" w:eastAsia="en-GB"/>
              </w:rPr>
            </w:pPr>
            <w:r w:rsidRPr="008D15AE">
              <w:rPr>
                <w:rFonts w:cs="Arial"/>
                <w:szCs w:val="22"/>
                <w:lang w:val="en-NZ" w:eastAsia="en-GB"/>
              </w:rPr>
              <w:t>v 20/STH/124</w:t>
            </w:r>
          </w:p>
          <w:p w14:paraId="131EEF41" w14:textId="37384770" w:rsidR="00B74BEF" w:rsidRPr="008D15AE" w:rsidRDefault="00B74BEF" w:rsidP="00962B70">
            <w:pPr>
              <w:spacing w:before="80" w:after="80"/>
              <w:rPr>
                <w:rFonts w:cs="Arial"/>
                <w:szCs w:val="22"/>
                <w:lang w:val="en-NZ" w:eastAsia="en-GB"/>
              </w:rPr>
            </w:pPr>
            <w:r w:rsidRPr="008D15AE">
              <w:rPr>
                <w:rFonts w:cs="Arial"/>
                <w:szCs w:val="22"/>
                <w:lang w:val="en-NZ" w:eastAsia="en-GB"/>
              </w:rPr>
              <w:t>vi 20/STH/125</w:t>
            </w:r>
          </w:p>
          <w:p w14:paraId="24CD55C6" w14:textId="05195F72" w:rsidR="00B74BEF" w:rsidRPr="008D15AE" w:rsidRDefault="00B74BEF" w:rsidP="00962B70">
            <w:pPr>
              <w:spacing w:before="80" w:after="80"/>
              <w:rPr>
                <w:rFonts w:cs="Arial"/>
                <w:szCs w:val="22"/>
                <w:lang w:val="en-NZ" w:eastAsia="en-GB"/>
              </w:rPr>
            </w:pPr>
            <w:r w:rsidRPr="008D15AE">
              <w:rPr>
                <w:rFonts w:cs="Arial"/>
                <w:szCs w:val="22"/>
                <w:lang w:val="en-NZ" w:eastAsia="en-GB"/>
              </w:rPr>
              <w:t>vii 20/STH/119</w:t>
            </w:r>
          </w:p>
        </w:tc>
      </w:tr>
      <w:tr w:rsidR="00B74BEF" w:rsidRPr="0097617B" w14:paraId="08598C33" w14:textId="77777777" w:rsidTr="00B74BEF">
        <w:tc>
          <w:tcPr>
            <w:tcW w:w="1315" w:type="pct"/>
            <w:shd w:val="clear" w:color="auto" w:fill="F2F2F2"/>
          </w:tcPr>
          <w:p w14:paraId="7CD64C24"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3:00pm</w:t>
            </w:r>
          </w:p>
        </w:tc>
        <w:tc>
          <w:tcPr>
            <w:tcW w:w="3685" w:type="pct"/>
            <w:shd w:val="clear" w:color="auto" w:fill="F2F2F2"/>
          </w:tcPr>
          <w:p w14:paraId="4433EC3A"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General business:</w:t>
            </w:r>
          </w:p>
          <w:p w14:paraId="16FA3D52" w14:textId="77777777" w:rsidR="00B74BEF" w:rsidRPr="008D15AE" w:rsidRDefault="00B74BEF" w:rsidP="00962B70">
            <w:pPr>
              <w:spacing w:before="80" w:after="80"/>
              <w:ind w:left="720"/>
              <w:rPr>
                <w:rFonts w:cs="Arial"/>
                <w:szCs w:val="22"/>
                <w:lang w:val="en-NZ" w:eastAsia="en-GB"/>
              </w:rPr>
            </w:pPr>
            <w:r w:rsidRPr="008D15AE">
              <w:rPr>
                <w:rFonts w:cs="Arial"/>
                <w:szCs w:val="22"/>
                <w:lang w:val="en-NZ" w:eastAsia="en-GB"/>
              </w:rPr>
              <w:t>Noting section</w:t>
            </w:r>
            <w:r w:rsidRPr="008D15AE">
              <w:rPr>
                <w:rFonts w:cs="Arial"/>
                <w:color w:val="00CCFF"/>
                <w:szCs w:val="22"/>
                <w:lang w:val="en-NZ" w:eastAsia="en-GB"/>
              </w:rPr>
              <w:t xml:space="preserve">   </w:t>
            </w:r>
          </w:p>
        </w:tc>
      </w:tr>
      <w:tr w:rsidR="00B74BEF" w:rsidRPr="0097617B" w14:paraId="1960E29F" w14:textId="77777777" w:rsidTr="00B74BEF">
        <w:tc>
          <w:tcPr>
            <w:tcW w:w="1315" w:type="pct"/>
            <w:tcBorders>
              <w:bottom w:val="single" w:sz="4" w:space="0" w:color="auto"/>
            </w:tcBorders>
            <w:shd w:val="clear" w:color="auto" w:fill="F2F2F2"/>
          </w:tcPr>
          <w:p w14:paraId="6E6442B0"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3:10pm</w:t>
            </w:r>
          </w:p>
        </w:tc>
        <w:tc>
          <w:tcPr>
            <w:tcW w:w="3685" w:type="pct"/>
            <w:tcBorders>
              <w:bottom w:val="single" w:sz="4" w:space="0" w:color="auto"/>
            </w:tcBorders>
            <w:shd w:val="clear" w:color="auto" w:fill="F2F2F2"/>
          </w:tcPr>
          <w:p w14:paraId="175F42B1" w14:textId="77777777" w:rsidR="00B74BEF" w:rsidRPr="008D15AE" w:rsidRDefault="00B74BEF" w:rsidP="00962B70">
            <w:pPr>
              <w:spacing w:before="80" w:after="80"/>
              <w:rPr>
                <w:rFonts w:cs="Arial"/>
                <w:szCs w:val="22"/>
                <w:lang w:val="en-NZ" w:eastAsia="en-GB"/>
              </w:rPr>
            </w:pPr>
            <w:r w:rsidRPr="008D15AE">
              <w:rPr>
                <w:rFonts w:cs="Arial"/>
                <w:szCs w:val="22"/>
                <w:lang w:val="en-NZ" w:eastAsia="en-GB"/>
              </w:rPr>
              <w:t>Meeting ends</w:t>
            </w:r>
          </w:p>
        </w:tc>
      </w:tr>
    </w:tbl>
    <w:p w14:paraId="13173A3B" w14:textId="69DE450B" w:rsidR="00E24E77"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06432B" w:rsidRPr="00E20390" w14:paraId="1A84CB03" w14:textId="77777777" w:rsidTr="0006432B">
        <w:trPr>
          <w:trHeight w:val="240"/>
        </w:trPr>
        <w:tc>
          <w:tcPr>
            <w:tcW w:w="1500" w:type="pct"/>
            <w:shd w:val="pct12" w:color="auto" w:fill="FFFFFF"/>
            <w:vAlign w:val="center"/>
          </w:tcPr>
          <w:p w14:paraId="7D21A84C" w14:textId="77777777" w:rsidR="0006432B" w:rsidRPr="00E20390" w:rsidRDefault="0006432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1444" w:type="pct"/>
            <w:shd w:val="pct12" w:color="auto" w:fill="FFFFFF"/>
            <w:vAlign w:val="center"/>
          </w:tcPr>
          <w:p w14:paraId="0F42602A" w14:textId="77777777" w:rsidR="0006432B" w:rsidRPr="00E20390" w:rsidRDefault="0006432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722" w:type="pct"/>
            <w:shd w:val="pct12" w:color="auto" w:fill="FFFFFF"/>
            <w:vAlign w:val="center"/>
          </w:tcPr>
          <w:p w14:paraId="006FE063" w14:textId="77777777" w:rsidR="0006432B" w:rsidRPr="00E20390" w:rsidRDefault="0006432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667" w:type="pct"/>
            <w:shd w:val="pct12" w:color="auto" w:fill="FFFFFF"/>
            <w:vAlign w:val="center"/>
          </w:tcPr>
          <w:p w14:paraId="5EFFE11F" w14:textId="77777777" w:rsidR="0006432B" w:rsidRPr="00E20390" w:rsidRDefault="0006432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667" w:type="pct"/>
            <w:shd w:val="pct12" w:color="auto" w:fill="FFFFFF"/>
            <w:vAlign w:val="center"/>
          </w:tcPr>
          <w:p w14:paraId="196C5415" w14:textId="77777777" w:rsidR="0006432B" w:rsidRPr="00E20390" w:rsidRDefault="0006432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6432B" w:rsidRPr="00E20390" w14:paraId="736CFFA3" w14:textId="77777777" w:rsidTr="0006432B">
        <w:trPr>
          <w:trHeight w:val="280"/>
        </w:trPr>
        <w:tc>
          <w:tcPr>
            <w:tcW w:w="1500" w:type="pct"/>
          </w:tcPr>
          <w:p w14:paraId="67511883" w14:textId="77777777" w:rsidR="0006432B" w:rsidRPr="00E20390" w:rsidRDefault="0006432B">
            <w:pPr>
              <w:autoSpaceDE w:val="0"/>
              <w:autoSpaceDN w:val="0"/>
              <w:adjustRightInd w:val="0"/>
              <w:rPr>
                <w:sz w:val="16"/>
                <w:szCs w:val="16"/>
              </w:rPr>
            </w:pPr>
            <w:r w:rsidRPr="00E20390">
              <w:rPr>
                <w:sz w:val="16"/>
                <w:szCs w:val="16"/>
              </w:rPr>
              <w:t xml:space="preserve">Dr Sarah Gunningham </w:t>
            </w:r>
          </w:p>
        </w:tc>
        <w:tc>
          <w:tcPr>
            <w:tcW w:w="1444" w:type="pct"/>
          </w:tcPr>
          <w:p w14:paraId="2D26426A" w14:textId="77777777" w:rsidR="0006432B" w:rsidRPr="00E20390" w:rsidRDefault="0006432B">
            <w:pPr>
              <w:autoSpaceDE w:val="0"/>
              <w:autoSpaceDN w:val="0"/>
              <w:adjustRightInd w:val="0"/>
              <w:rPr>
                <w:sz w:val="16"/>
                <w:szCs w:val="16"/>
              </w:rPr>
            </w:pPr>
            <w:r w:rsidRPr="00E20390">
              <w:rPr>
                <w:sz w:val="16"/>
                <w:szCs w:val="16"/>
              </w:rPr>
              <w:t xml:space="preserve">Lay (other) </w:t>
            </w:r>
          </w:p>
        </w:tc>
        <w:tc>
          <w:tcPr>
            <w:tcW w:w="722" w:type="pct"/>
          </w:tcPr>
          <w:p w14:paraId="2FCEBAC5" w14:textId="77777777" w:rsidR="0006432B" w:rsidRPr="00E20390" w:rsidRDefault="0006432B">
            <w:pPr>
              <w:autoSpaceDE w:val="0"/>
              <w:autoSpaceDN w:val="0"/>
              <w:adjustRightInd w:val="0"/>
              <w:rPr>
                <w:sz w:val="16"/>
                <w:szCs w:val="16"/>
              </w:rPr>
            </w:pPr>
            <w:r w:rsidRPr="00E20390">
              <w:rPr>
                <w:sz w:val="16"/>
                <w:szCs w:val="16"/>
              </w:rPr>
              <w:t xml:space="preserve">27/10/2015 </w:t>
            </w:r>
          </w:p>
        </w:tc>
        <w:tc>
          <w:tcPr>
            <w:tcW w:w="667" w:type="pct"/>
          </w:tcPr>
          <w:p w14:paraId="28DFDE60" w14:textId="77777777" w:rsidR="0006432B" w:rsidRPr="00E20390" w:rsidRDefault="0006432B">
            <w:pPr>
              <w:autoSpaceDE w:val="0"/>
              <w:autoSpaceDN w:val="0"/>
              <w:adjustRightInd w:val="0"/>
              <w:rPr>
                <w:sz w:val="16"/>
                <w:szCs w:val="16"/>
              </w:rPr>
            </w:pPr>
            <w:r w:rsidRPr="00E20390">
              <w:rPr>
                <w:sz w:val="16"/>
                <w:szCs w:val="16"/>
              </w:rPr>
              <w:t xml:space="preserve">27/10/2018 </w:t>
            </w:r>
          </w:p>
        </w:tc>
        <w:tc>
          <w:tcPr>
            <w:tcW w:w="667" w:type="pct"/>
          </w:tcPr>
          <w:p w14:paraId="2F62D54E" w14:textId="77777777" w:rsidR="0006432B" w:rsidRPr="00E20390" w:rsidRDefault="0006432B">
            <w:pPr>
              <w:autoSpaceDE w:val="0"/>
              <w:autoSpaceDN w:val="0"/>
              <w:adjustRightInd w:val="0"/>
              <w:rPr>
                <w:sz w:val="16"/>
                <w:szCs w:val="16"/>
              </w:rPr>
            </w:pPr>
            <w:r w:rsidRPr="00E20390">
              <w:rPr>
                <w:sz w:val="16"/>
                <w:szCs w:val="16"/>
              </w:rPr>
              <w:t xml:space="preserve">Present </w:t>
            </w:r>
          </w:p>
        </w:tc>
      </w:tr>
      <w:tr w:rsidR="0006432B" w:rsidRPr="00E20390" w14:paraId="37981058" w14:textId="77777777" w:rsidTr="0006432B">
        <w:trPr>
          <w:trHeight w:val="280"/>
        </w:trPr>
        <w:tc>
          <w:tcPr>
            <w:tcW w:w="1500" w:type="pct"/>
          </w:tcPr>
          <w:p w14:paraId="2A269F21" w14:textId="77777777" w:rsidR="0006432B" w:rsidRPr="00E20390" w:rsidRDefault="0006432B">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1444" w:type="pct"/>
          </w:tcPr>
          <w:p w14:paraId="26B38D08" w14:textId="77777777" w:rsidR="0006432B" w:rsidRPr="00E20390" w:rsidRDefault="0006432B">
            <w:pPr>
              <w:autoSpaceDE w:val="0"/>
              <w:autoSpaceDN w:val="0"/>
              <w:adjustRightInd w:val="0"/>
              <w:rPr>
                <w:sz w:val="16"/>
                <w:szCs w:val="16"/>
              </w:rPr>
            </w:pPr>
            <w:r w:rsidRPr="00E20390">
              <w:rPr>
                <w:sz w:val="16"/>
                <w:szCs w:val="16"/>
              </w:rPr>
              <w:t xml:space="preserve">Non-lay (intervention studies) </w:t>
            </w:r>
          </w:p>
        </w:tc>
        <w:tc>
          <w:tcPr>
            <w:tcW w:w="722" w:type="pct"/>
          </w:tcPr>
          <w:p w14:paraId="51362FCA" w14:textId="77777777" w:rsidR="0006432B" w:rsidRPr="00E20390" w:rsidRDefault="0006432B">
            <w:pPr>
              <w:autoSpaceDE w:val="0"/>
              <w:autoSpaceDN w:val="0"/>
              <w:adjustRightInd w:val="0"/>
              <w:rPr>
                <w:sz w:val="16"/>
                <w:szCs w:val="16"/>
              </w:rPr>
            </w:pPr>
            <w:r w:rsidRPr="00E20390">
              <w:rPr>
                <w:sz w:val="16"/>
                <w:szCs w:val="16"/>
              </w:rPr>
              <w:t xml:space="preserve">18/07/2016 </w:t>
            </w:r>
          </w:p>
        </w:tc>
        <w:tc>
          <w:tcPr>
            <w:tcW w:w="667" w:type="pct"/>
          </w:tcPr>
          <w:p w14:paraId="26D447F4" w14:textId="77777777" w:rsidR="0006432B" w:rsidRPr="00E20390" w:rsidRDefault="0006432B">
            <w:pPr>
              <w:autoSpaceDE w:val="0"/>
              <w:autoSpaceDN w:val="0"/>
              <w:adjustRightInd w:val="0"/>
              <w:rPr>
                <w:sz w:val="16"/>
                <w:szCs w:val="16"/>
              </w:rPr>
            </w:pPr>
            <w:r w:rsidRPr="00E20390">
              <w:rPr>
                <w:sz w:val="16"/>
                <w:szCs w:val="16"/>
              </w:rPr>
              <w:t xml:space="preserve">18/07/2019 </w:t>
            </w:r>
          </w:p>
        </w:tc>
        <w:tc>
          <w:tcPr>
            <w:tcW w:w="667" w:type="pct"/>
          </w:tcPr>
          <w:p w14:paraId="38D920E0" w14:textId="77777777" w:rsidR="0006432B" w:rsidRPr="00E20390" w:rsidRDefault="0006432B">
            <w:pPr>
              <w:autoSpaceDE w:val="0"/>
              <w:autoSpaceDN w:val="0"/>
              <w:adjustRightInd w:val="0"/>
              <w:rPr>
                <w:sz w:val="16"/>
                <w:szCs w:val="16"/>
              </w:rPr>
            </w:pPr>
            <w:r w:rsidRPr="00E20390">
              <w:rPr>
                <w:sz w:val="16"/>
                <w:szCs w:val="16"/>
              </w:rPr>
              <w:t xml:space="preserve">Present </w:t>
            </w:r>
          </w:p>
        </w:tc>
      </w:tr>
      <w:tr w:rsidR="0006432B" w:rsidRPr="00E20390" w14:paraId="5FB7CAD2" w14:textId="77777777" w:rsidTr="0006432B">
        <w:trPr>
          <w:trHeight w:val="280"/>
        </w:trPr>
        <w:tc>
          <w:tcPr>
            <w:tcW w:w="1500" w:type="pct"/>
          </w:tcPr>
          <w:p w14:paraId="2CFC9984" w14:textId="77777777" w:rsidR="0006432B" w:rsidRPr="00E20390" w:rsidRDefault="0006432B">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1444" w:type="pct"/>
          </w:tcPr>
          <w:p w14:paraId="719A3764" w14:textId="77777777" w:rsidR="0006432B" w:rsidRPr="00E20390" w:rsidRDefault="0006432B">
            <w:pPr>
              <w:autoSpaceDE w:val="0"/>
              <w:autoSpaceDN w:val="0"/>
              <w:adjustRightInd w:val="0"/>
              <w:rPr>
                <w:sz w:val="16"/>
                <w:szCs w:val="16"/>
              </w:rPr>
            </w:pPr>
            <w:r w:rsidRPr="00E20390">
              <w:rPr>
                <w:sz w:val="16"/>
                <w:szCs w:val="16"/>
              </w:rPr>
              <w:t xml:space="preserve">Non-lay (intervention studies) </w:t>
            </w:r>
          </w:p>
        </w:tc>
        <w:tc>
          <w:tcPr>
            <w:tcW w:w="722" w:type="pct"/>
          </w:tcPr>
          <w:p w14:paraId="444BDA62" w14:textId="77777777" w:rsidR="0006432B" w:rsidRPr="00E20390" w:rsidRDefault="0006432B">
            <w:pPr>
              <w:autoSpaceDE w:val="0"/>
              <w:autoSpaceDN w:val="0"/>
              <w:adjustRightInd w:val="0"/>
              <w:rPr>
                <w:sz w:val="16"/>
                <w:szCs w:val="16"/>
              </w:rPr>
            </w:pPr>
            <w:r w:rsidRPr="00E20390">
              <w:rPr>
                <w:sz w:val="16"/>
                <w:szCs w:val="16"/>
              </w:rPr>
              <w:t xml:space="preserve">28/06/2019 </w:t>
            </w:r>
          </w:p>
        </w:tc>
        <w:tc>
          <w:tcPr>
            <w:tcW w:w="667" w:type="pct"/>
          </w:tcPr>
          <w:p w14:paraId="2D05C08A" w14:textId="77777777" w:rsidR="0006432B" w:rsidRPr="00E20390" w:rsidRDefault="0006432B">
            <w:pPr>
              <w:autoSpaceDE w:val="0"/>
              <w:autoSpaceDN w:val="0"/>
              <w:adjustRightInd w:val="0"/>
              <w:rPr>
                <w:sz w:val="16"/>
                <w:szCs w:val="16"/>
              </w:rPr>
            </w:pPr>
            <w:r w:rsidRPr="00E20390">
              <w:rPr>
                <w:sz w:val="16"/>
                <w:szCs w:val="16"/>
              </w:rPr>
              <w:t xml:space="preserve">28/06/2020 </w:t>
            </w:r>
          </w:p>
        </w:tc>
        <w:tc>
          <w:tcPr>
            <w:tcW w:w="667" w:type="pct"/>
          </w:tcPr>
          <w:p w14:paraId="50B826EE" w14:textId="77777777" w:rsidR="0006432B" w:rsidRPr="00E20390" w:rsidRDefault="0006432B">
            <w:pPr>
              <w:autoSpaceDE w:val="0"/>
              <w:autoSpaceDN w:val="0"/>
              <w:adjustRightInd w:val="0"/>
              <w:rPr>
                <w:sz w:val="16"/>
                <w:szCs w:val="16"/>
              </w:rPr>
            </w:pPr>
            <w:r w:rsidRPr="00E20390">
              <w:rPr>
                <w:sz w:val="16"/>
                <w:szCs w:val="16"/>
              </w:rPr>
              <w:t xml:space="preserve">Apologies </w:t>
            </w:r>
          </w:p>
        </w:tc>
      </w:tr>
      <w:tr w:rsidR="0006432B" w:rsidRPr="00E20390" w14:paraId="28ECC5BD" w14:textId="77777777" w:rsidTr="0006432B">
        <w:trPr>
          <w:trHeight w:val="280"/>
        </w:trPr>
        <w:tc>
          <w:tcPr>
            <w:tcW w:w="1500" w:type="pct"/>
          </w:tcPr>
          <w:p w14:paraId="5C227A98" w14:textId="77777777" w:rsidR="0006432B" w:rsidRPr="00E20390" w:rsidRDefault="0006432B">
            <w:pPr>
              <w:autoSpaceDE w:val="0"/>
              <w:autoSpaceDN w:val="0"/>
              <w:adjustRightInd w:val="0"/>
              <w:rPr>
                <w:sz w:val="16"/>
                <w:szCs w:val="16"/>
              </w:rPr>
            </w:pPr>
            <w:r w:rsidRPr="00E20390">
              <w:rPr>
                <w:sz w:val="16"/>
                <w:szCs w:val="16"/>
              </w:rPr>
              <w:t xml:space="preserve">Dr Paul Chin </w:t>
            </w:r>
          </w:p>
        </w:tc>
        <w:tc>
          <w:tcPr>
            <w:tcW w:w="1444" w:type="pct"/>
          </w:tcPr>
          <w:p w14:paraId="31C6020B" w14:textId="77777777" w:rsidR="0006432B" w:rsidRPr="00E20390" w:rsidRDefault="0006432B">
            <w:pPr>
              <w:autoSpaceDE w:val="0"/>
              <w:autoSpaceDN w:val="0"/>
              <w:adjustRightInd w:val="0"/>
              <w:rPr>
                <w:sz w:val="16"/>
                <w:szCs w:val="16"/>
              </w:rPr>
            </w:pPr>
            <w:r w:rsidRPr="00E20390">
              <w:rPr>
                <w:sz w:val="16"/>
                <w:szCs w:val="16"/>
              </w:rPr>
              <w:t xml:space="preserve">Non-lay (intervention studies) </w:t>
            </w:r>
          </w:p>
        </w:tc>
        <w:tc>
          <w:tcPr>
            <w:tcW w:w="722" w:type="pct"/>
          </w:tcPr>
          <w:p w14:paraId="14493E42" w14:textId="77777777" w:rsidR="0006432B" w:rsidRPr="00E20390" w:rsidRDefault="0006432B">
            <w:pPr>
              <w:autoSpaceDE w:val="0"/>
              <w:autoSpaceDN w:val="0"/>
              <w:adjustRightInd w:val="0"/>
              <w:rPr>
                <w:sz w:val="16"/>
                <w:szCs w:val="16"/>
              </w:rPr>
            </w:pPr>
            <w:r w:rsidRPr="00E20390">
              <w:rPr>
                <w:sz w:val="16"/>
                <w:szCs w:val="16"/>
              </w:rPr>
              <w:t xml:space="preserve">27/10/2018 </w:t>
            </w:r>
          </w:p>
        </w:tc>
        <w:tc>
          <w:tcPr>
            <w:tcW w:w="667" w:type="pct"/>
          </w:tcPr>
          <w:p w14:paraId="58E630C8" w14:textId="77777777" w:rsidR="0006432B" w:rsidRPr="00E20390" w:rsidRDefault="0006432B">
            <w:pPr>
              <w:autoSpaceDE w:val="0"/>
              <w:autoSpaceDN w:val="0"/>
              <w:adjustRightInd w:val="0"/>
              <w:rPr>
                <w:sz w:val="16"/>
                <w:szCs w:val="16"/>
              </w:rPr>
            </w:pPr>
            <w:r w:rsidRPr="00E20390">
              <w:rPr>
                <w:sz w:val="16"/>
                <w:szCs w:val="16"/>
              </w:rPr>
              <w:t xml:space="preserve">27/10/2021 </w:t>
            </w:r>
          </w:p>
        </w:tc>
        <w:tc>
          <w:tcPr>
            <w:tcW w:w="667" w:type="pct"/>
          </w:tcPr>
          <w:p w14:paraId="11EA5B73" w14:textId="77777777" w:rsidR="0006432B" w:rsidRPr="00E20390" w:rsidRDefault="0006432B">
            <w:pPr>
              <w:autoSpaceDE w:val="0"/>
              <w:autoSpaceDN w:val="0"/>
              <w:adjustRightInd w:val="0"/>
              <w:rPr>
                <w:sz w:val="16"/>
                <w:szCs w:val="16"/>
              </w:rPr>
            </w:pPr>
            <w:r w:rsidRPr="00E20390">
              <w:rPr>
                <w:sz w:val="16"/>
                <w:szCs w:val="16"/>
              </w:rPr>
              <w:t xml:space="preserve">Present </w:t>
            </w:r>
          </w:p>
        </w:tc>
      </w:tr>
      <w:tr w:rsidR="0006432B" w:rsidRPr="00E20390" w14:paraId="1E6AA945" w14:textId="77777777" w:rsidTr="0006432B">
        <w:trPr>
          <w:trHeight w:val="280"/>
        </w:trPr>
        <w:tc>
          <w:tcPr>
            <w:tcW w:w="1500" w:type="pct"/>
          </w:tcPr>
          <w:p w14:paraId="6333432D" w14:textId="77777777" w:rsidR="0006432B" w:rsidRPr="00E20390" w:rsidRDefault="0006432B">
            <w:pPr>
              <w:autoSpaceDE w:val="0"/>
              <w:autoSpaceDN w:val="0"/>
              <w:adjustRightInd w:val="0"/>
              <w:rPr>
                <w:sz w:val="16"/>
                <w:szCs w:val="16"/>
              </w:rPr>
            </w:pPr>
            <w:r w:rsidRPr="00E20390">
              <w:rPr>
                <w:sz w:val="16"/>
                <w:szCs w:val="16"/>
              </w:rPr>
              <w:t xml:space="preserve">Professor Jean Hay-Smith </w:t>
            </w:r>
          </w:p>
        </w:tc>
        <w:tc>
          <w:tcPr>
            <w:tcW w:w="1444" w:type="pct"/>
          </w:tcPr>
          <w:p w14:paraId="40A5139A" w14:textId="77777777" w:rsidR="0006432B" w:rsidRPr="00E20390" w:rsidRDefault="0006432B">
            <w:pPr>
              <w:autoSpaceDE w:val="0"/>
              <w:autoSpaceDN w:val="0"/>
              <w:adjustRightInd w:val="0"/>
              <w:rPr>
                <w:sz w:val="16"/>
                <w:szCs w:val="16"/>
              </w:rPr>
            </w:pPr>
            <w:r w:rsidRPr="00E20390">
              <w:rPr>
                <w:sz w:val="16"/>
                <w:szCs w:val="16"/>
              </w:rPr>
              <w:t xml:space="preserve">Non-lay (health/disability service provision) </w:t>
            </w:r>
          </w:p>
        </w:tc>
        <w:tc>
          <w:tcPr>
            <w:tcW w:w="722" w:type="pct"/>
          </w:tcPr>
          <w:p w14:paraId="17EDD742" w14:textId="77777777" w:rsidR="0006432B" w:rsidRPr="00E20390" w:rsidRDefault="0006432B">
            <w:pPr>
              <w:autoSpaceDE w:val="0"/>
              <w:autoSpaceDN w:val="0"/>
              <w:adjustRightInd w:val="0"/>
              <w:rPr>
                <w:sz w:val="16"/>
                <w:szCs w:val="16"/>
              </w:rPr>
            </w:pPr>
            <w:r w:rsidRPr="00E20390">
              <w:rPr>
                <w:sz w:val="16"/>
                <w:szCs w:val="16"/>
              </w:rPr>
              <w:t xml:space="preserve">31/10/2018 </w:t>
            </w:r>
          </w:p>
        </w:tc>
        <w:tc>
          <w:tcPr>
            <w:tcW w:w="667" w:type="pct"/>
          </w:tcPr>
          <w:p w14:paraId="1A67D06D" w14:textId="77777777" w:rsidR="0006432B" w:rsidRPr="00E20390" w:rsidRDefault="0006432B">
            <w:pPr>
              <w:autoSpaceDE w:val="0"/>
              <w:autoSpaceDN w:val="0"/>
              <w:adjustRightInd w:val="0"/>
              <w:rPr>
                <w:sz w:val="16"/>
                <w:szCs w:val="16"/>
              </w:rPr>
            </w:pPr>
            <w:r w:rsidRPr="00E20390">
              <w:rPr>
                <w:sz w:val="16"/>
                <w:szCs w:val="16"/>
              </w:rPr>
              <w:t xml:space="preserve">31/10/2021 </w:t>
            </w:r>
          </w:p>
        </w:tc>
        <w:tc>
          <w:tcPr>
            <w:tcW w:w="667" w:type="pct"/>
          </w:tcPr>
          <w:p w14:paraId="1BB3AA16" w14:textId="77777777" w:rsidR="0006432B" w:rsidRPr="00E20390" w:rsidRDefault="0006432B">
            <w:pPr>
              <w:autoSpaceDE w:val="0"/>
              <w:autoSpaceDN w:val="0"/>
              <w:adjustRightInd w:val="0"/>
              <w:rPr>
                <w:sz w:val="16"/>
                <w:szCs w:val="16"/>
              </w:rPr>
            </w:pPr>
            <w:r w:rsidRPr="00E20390">
              <w:rPr>
                <w:sz w:val="16"/>
                <w:szCs w:val="16"/>
              </w:rPr>
              <w:t xml:space="preserve">Present </w:t>
            </w:r>
          </w:p>
        </w:tc>
      </w:tr>
      <w:tr w:rsidR="0006432B" w:rsidRPr="00E20390" w14:paraId="7CEC8C16" w14:textId="77777777" w:rsidTr="0006432B">
        <w:trPr>
          <w:trHeight w:val="280"/>
        </w:trPr>
        <w:tc>
          <w:tcPr>
            <w:tcW w:w="1500" w:type="pct"/>
          </w:tcPr>
          <w:p w14:paraId="0A77A8FA" w14:textId="77777777" w:rsidR="0006432B" w:rsidRPr="00E20390" w:rsidRDefault="0006432B">
            <w:pPr>
              <w:autoSpaceDE w:val="0"/>
              <w:autoSpaceDN w:val="0"/>
              <w:adjustRightInd w:val="0"/>
              <w:rPr>
                <w:sz w:val="16"/>
                <w:szCs w:val="16"/>
              </w:rPr>
            </w:pPr>
            <w:r w:rsidRPr="00E20390">
              <w:rPr>
                <w:sz w:val="16"/>
                <w:szCs w:val="16"/>
              </w:rPr>
              <w:t xml:space="preserve">Mrs Helen Walker </w:t>
            </w:r>
          </w:p>
        </w:tc>
        <w:tc>
          <w:tcPr>
            <w:tcW w:w="1444" w:type="pct"/>
          </w:tcPr>
          <w:p w14:paraId="2B9A2F00" w14:textId="34C879EE" w:rsidR="0006432B" w:rsidRPr="00E20390" w:rsidRDefault="00B5374B">
            <w:pPr>
              <w:autoSpaceDE w:val="0"/>
              <w:autoSpaceDN w:val="0"/>
              <w:adjustRightInd w:val="0"/>
              <w:rPr>
                <w:sz w:val="16"/>
                <w:szCs w:val="16"/>
              </w:rPr>
            </w:pPr>
            <w:r>
              <w:rPr>
                <w:sz w:val="16"/>
                <w:szCs w:val="16"/>
              </w:rPr>
              <w:t>Lay (other)</w:t>
            </w:r>
          </w:p>
        </w:tc>
        <w:tc>
          <w:tcPr>
            <w:tcW w:w="722" w:type="pct"/>
          </w:tcPr>
          <w:p w14:paraId="5509E4F8" w14:textId="6C352D42" w:rsidR="0006432B" w:rsidRPr="00E20390" w:rsidRDefault="00CE271A">
            <w:pPr>
              <w:autoSpaceDE w:val="0"/>
              <w:autoSpaceDN w:val="0"/>
              <w:adjustRightInd w:val="0"/>
              <w:rPr>
                <w:sz w:val="16"/>
                <w:szCs w:val="16"/>
              </w:rPr>
            </w:pPr>
            <w:r>
              <w:rPr>
                <w:sz w:val="16"/>
                <w:szCs w:val="16"/>
              </w:rPr>
              <w:t>Acting</w:t>
            </w:r>
          </w:p>
        </w:tc>
        <w:tc>
          <w:tcPr>
            <w:tcW w:w="667" w:type="pct"/>
          </w:tcPr>
          <w:p w14:paraId="77A1F35A" w14:textId="5ED78574" w:rsidR="0006432B" w:rsidRPr="00E20390" w:rsidRDefault="0006432B">
            <w:pPr>
              <w:autoSpaceDE w:val="0"/>
              <w:autoSpaceDN w:val="0"/>
              <w:adjustRightInd w:val="0"/>
              <w:rPr>
                <w:sz w:val="16"/>
                <w:szCs w:val="16"/>
              </w:rPr>
            </w:pPr>
            <w:r w:rsidRPr="00E20390">
              <w:rPr>
                <w:sz w:val="16"/>
                <w:szCs w:val="16"/>
              </w:rPr>
              <w:t xml:space="preserve"> </w:t>
            </w:r>
            <w:r w:rsidR="00CE271A">
              <w:rPr>
                <w:sz w:val="16"/>
                <w:szCs w:val="16"/>
              </w:rPr>
              <w:t>Acting</w:t>
            </w:r>
          </w:p>
        </w:tc>
        <w:tc>
          <w:tcPr>
            <w:tcW w:w="667" w:type="pct"/>
          </w:tcPr>
          <w:p w14:paraId="1B01CE2A" w14:textId="77777777" w:rsidR="0006432B" w:rsidRPr="00E20390" w:rsidRDefault="0006432B">
            <w:pPr>
              <w:autoSpaceDE w:val="0"/>
              <w:autoSpaceDN w:val="0"/>
              <w:adjustRightInd w:val="0"/>
              <w:rPr>
                <w:sz w:val="16"/>
                <w:szCs w:val="16"/>
              </w:rPr>
            </w:pPr>
            <w:r w:rsidRPr="00E20390">
              <w:rPr>
                <w:sz w:val="16"/>
                <w:szCs w:val="16"/>
              </w:rPr>
              <w:t xml:space="preserve">Present </w:t>
            </w:r>
          </w:p>
        </w:tc>
      </w:tr>
      <w:tr w:rsidR="0006432B" w:rsidRPr="00E20390" w14:paraId="19C727E6" w14:textId="77777777" w:rsidTr="0006432B">
        <w:trPr>
          <w:trHeight w:val="280"/>
        </w:trPr>
        <w:tc>
          <w:tcPr>
            <w:tcW w:w="1500" w:type="pct"/>
          </w:tcPr>
          <w:p w14:paraId="0220D57C" w14:textId="77777777" w:rsidR="0006432B" w:rsidRPr="00E20390" w:rsidRDefault="0006432B">
            <w:pPr>
              <w:autoSpaceDE w:val="0"/>
              <w:autoSpaceDN w:val="0"/>
              <w:adjustRightInd w:val="0"/>
              <w:rPr>
                <w:sz w:val="16"/>
                <w:szCs w:val="16"/>
              </w:rPr>
            </w:pPr>
            <w:r w:rsidRPr="00E20390">
              <w:rPr>
                <w:sz w:val="16"/>
                <w:szCs w:val="16"/>
              </w:rPr>
              <w:t xml:space="preserve">Mr Dominic Fitchett </w:t>
            </w:r>
          </w:p>
        </w:tc>
        <w:tc>
          <w:tcPr>
            <w:tcW w:w="1444" w:type="pct"/>
          </w:tcPr>
          <w:p w14:paraId="40AAAADF" w14:textId="77777777" w:rsidR="0006432B" w:rsidRPr="00E20390" w:rsidRDefault="0006432B">
            <w:pPr>
              <w:autoSpaceDE w:val="0"/>
              <w:autoSpaceDN w:val="0"/>
              <w:adjustRightInd w:val="0"/>
              <w:rPr>
                <w:sz w:val="16"/>
                <w:szCs w:val="16"/>
              </w:rPr>
            </w:pPr>
            <w:r w:rsidRPr="00E20390">
              <w:rPr>
                <w:sz w:val="16"/>
                <w:szCs w:val="16"/>
              </w:rPr>
              <w:t xml:space="preserve">Lay (the law) </w:t>
            </w:r>
          </w:p>
        </w:tc>
        <w:tc>
          <w:tcPr>
            <w:tcW w:w="722" w:type="pct"/>
          </w:tcPr>
          <w:p w14:paraId="6E6A0906" w14:textId="77777777" w:rsidR="0006432B" w:rsidRPr="00E20390" w:rsidRDefault="0006432B">
            <w:pPr>
              <w:autoSpaceDE w:val="0"/>
              <w:autoSpaceDN w:val="0"/>
              <w:adjustRightInd w:val="0"/>
              <w:rPr>
                <w:sz w:val="16"/>
                <w:szCs w:val="16"/>
              </w:rPr>
            </w:pPr>
            <w:r w:rsidRPr="00E20390">
              <w:rPr>
                <w:sz w:val="16"/>
                <w:szCs w:val="16"/>
              </w:rPr>
              <w:t xml:space="preserve">05/07/2019 </w:t>
            </w:r>
          </w:p>
        </w:tc>
        <w:tc>
          <w:tcPr>
            <w:tcW w:w="667" w:type="pct"/>
          </w:tcPr>
          <w:p w14:paraId="74E91E1E" w14:textId="77777777" w:rsidR="0006432B" w:rsidRPr="00E20390" w:rsidRDefault="0006432B">
            <w:pPr>
              <w:autoSpaceDE w:val="0"/>
              <w:autoSpaceDN w:val="0"/>
              <w:adjustRightInd w:val="0"/>
              <w:rPr>
                <w:sz w:val="16"/>
                <w:szCs w:val="16"/>
              </w:rPr>
            </w:pPr>
            <w:r w:rsidRPr="00E20390">
              <w:rPr>
                <w:sz w:val="16"/>
                <w:szCs w:val="16"/>
              </w:rPr>
              <w:t xml:space="preserve">05/07/2022 </w:t>
            </w:r>
          </w:p>
        </w:tc>
        <w:tc>
          <w:tcPr>
            <w:tcW w:w="667" w:type="pct"/>
          </w:tcPr>
          <w:p w14:paraId="2E355751" w14:textId="77777777" w:rsidR="0006432B" w:rsidRPr="00E20390" w:rsidRDefault="0006432B">
            <w:pPr>
              <w:autoSpaceDE w:val="0"/>
              <w:autoSpaceDN w:val="0"/>
              <w:adjustRightInd w:val="0"/>
              <w:rPr>
                <w:sz w:val="16"/>
                <w:szCs w:val="16"/>
              </w:rPr>
            </w:pPr>
            <w:r w:rsidRPr="00E20390">
              <w:rPr>
                <w:sz w:val="16"/>
                <w:szCs w:val="16"/>
              </w:rPr>
              <w:t xml:space="preserve">Present </w:t>
            </w:r>
          </w:p>
        </w:tc>
      </w:tr>
      <w:tr w:rsidR="0006432B" w:rsidRPr="00E20390" w14:paraId="0852586F" w14:textId="77777777" w:rsidTr="0006432B">
        <w:trPr>
          <w:trHeight w:val="280"/>
        </w:trPr>
        <w:tc>
          <w:tcPr>
            <w:tcW w:w="1500" w:type="pct"/>
          </w:tcPr>
          <w:p w14:paraId="3731E447" w14:textId="77777777" w:rsidR="0006432B" w:rsidRPr="00E20390" w:rsidRDefault="0006432B">
            <w:pPr>
              <w:autoSpaceDE w:val="0"/>
              <w:autoSpaceDN w:val="0"/>
              <w:adjustRightInd w:val="0"/>
              <w:rPr>
                <w:sz w:val="16"/>
                <w:szCs w:val="16"/>
              </w:rPr>
            </w:pPr>
            <w:r w:rsidRPr="00E20390">
              <w:rPr>
                <w:sz w:val="16"/>
                <w:szCs w:val="16"/>
              </w:rPr>
              <w:t xml:space="preserve">Dr Pauline Boyles </w:t>
            </w:r>
          </w:p>
        </w:tc>
        <w:tc>
          <w:tcPr>
            <w:tcW w:w="1444" w:type="pct"/>
          </w:tcPr>
          <w:p w14:paraId="100F49B1" w14:textId="77777777" w:rsidR="0006432B" w:rsidRPr="00E20390" w:rsidRDefault="0006432B">
            <w:pPr>
              <w:autoSpaceDE w:val="0"/>
              <w:autoSpaceDN w:val="0"/>
              <w:adjustRightInd w:val="0"/>
              <w:rPr>
                <w:sz w:val="16"/>
                <w:szCs w:val="16"/>
              </w:rPr>
            </w:pPr>
            <w:r w:rsidRPr="00E20390">
              <w:rPr>
                <w:sz w:val="16"/>
                <w:szCs w:val="16"/>
              </w:rPr>
              <w:t xml:space="preserve">Lay (consumer/community perspectives) </w:t>
            </w:r>
          </w:p>
        </w:tc>
        <w:tc>
          <w:tcPr>
            <w:tcW w:w="722" w:type="pct"/>
          </w:tcPr>
          <w:p w14:paraId="358AD33C" w14:textId="77777777" w:rsidR="0006432B" w:rsidRPr="00E20390" w:rsidRDefault="0006432B">
            <w:pPr>
              <w:autoSpaceDE w:val="0"/>
              <w:autoSpaceDN w:val="0"/>
              <w:adjustRightInd w:val="0"/>
              <w:rPr>
                <w:sz w:val="16"/>
                <w:szCs w:val="16"/>
              </w:rPr>
            </w:pPr>
            <w:r w:rsidRPr="00E20390">
              <w:rPr>
                <w:sz w:val="16"/>
                <w:szCs w:val="16"/>
              </w:rPr>
              <w:t xml:space="preserve">05/07/2019 </w:t>
            </w:r>
          </w:p>
        </w:tc>
        <w:tc>
          <w:tcPr>
            <w:tcW w:w="667" w:type="pct"/>
          </w:tcPr>
          <w:p w14:paraId="29D666A9" w14:textId="77777777" w:rsidR="0006432B" w:rsidRPr="00E20390" w:rsidRDefault="0006432B">
            <w:pPr>
              <w:autoSpaceDE w:val="0"/>
              <w:autoSpaceDN w:val="0"/>
              <w:adjustRightInd w:val="0"/>
              <w:rPr>
                <w:sz w:val="16"/>
                <w:szCs w:val="16"/>
              </w:rPr>
            </w:pPr>
            <w:r w:rsidRPr="00E20390">
              <w:rPr>
                <w:sz w:val="16"/>
                <w:szCs w:val="16"/>
              </w:rPr>
              <w:t xml:space="preserve">05/07/2022 </w:t>
            </w:r>
          </w:p>
        </w:tc>
        <w:tc>
          <w:tcPr>
            <w:tcW w:w="667" w:type="pct"/>
          </w:tcPr>
          <w:p w14:paraId="212D2E46" w14:textId="77777777" w:rsidR="0006432B" w:rsidRPr="00E20390" w:rsidRDefault="0006432B">
            <w:pPr>
              <w:autoSpaceDE w:val="0"/>
              <w:autoSpaceDN w:val="0"/>
              <w:adjustRightInd w:val="0"/>
              <w:rPr>
                <w:sz w:val="16"/>
                <w:szCs w:val="16"/>
              </w:rPr>
            </w:pPr>
            <w:r w:rsidRPr="00E20390">
              <w:rPr>
                <w:sz w:val="16"/>
                <w:szCs w:val="16"/>
              </w:rPr>
              <w:t xml:space="preserve">Apologies </w:t>
            </w:r>
          </w:p>
        </w:tc>
      </w:tr>
    </w:tbl>
    <w:p w14:paraId="1F41CBE7" w14:textId="77777777" w:rsidR="00522B40" w:rsidRPr="00F9451C" w:rsidRDefault="00F9451C" w:rsidP="00F9451C">
      <w:pPr>
        <w:rPr>
          <w:sz w:val="16"/>
          <w:szCs w:val="16"/>
        </w:rPr>
      </w:pPr>
      <w:r w:rsidRPr="00E20390">
        <w:rPr>
          <w:sz w:val="16"/>
          <w:szCs w:val="16"/>
        </w:rPr>
        <w:t xml:space="preserve"> </w:t>
      </w:r>
    </w:p>
    <w:p w14:paraId="3A3810B2" w14:textId="77777777" w:rsidR="00E24E77" w:rsidRDefault="00E24E77" w:rsidP="00E24E77">
      <w:pPr>
        <w:pStyle w:val="Heading2"/>
        <w:pBdr>
          <w:bottom w:val="single" w:sz="12" w:space="1" w:color="auto"/>
        </w:pBdr>
      </w:pPr>
      <w:r>
        <w:br w:type="page"/>
      </w:r>
      <w:r>
        <w:lastRenderedPageBreak/>
        <w:t>Welcome</w:t>
      </w:r>
    </w:p>
    <w:p w14:paraId="13E543D9" w14:textId="77777777" w:rsidR="00E24E77" w:rsidRDefault="00E24E77" w:rsidP="00E24E77">
      <w:r>
        <w:t xml:space="preserve"> </w:t>
      </w:r>
    </w:p>
    <w:p w14:paraId="5D68A4BC" w14:textId="77777777" w:rsidR="00E24E77" w:rsidRDefault="00E24E77" w:rsidP="00E24E77">
      <w:pPr>
        <w:rPr>
          <w:lang w:val="en-NZ"/>
        </w:rPr>
      </w:pPr>
    </w:p>
    <w:p w14:paraId="1284B663" w14:textId="2AF67222"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B5374B">
        <w:rPr>
          <w:rFonts w:cs="Arial"/>
          <w:szCs w:val="22"/>
          <w:lang w:val="en-NZ"/>
        </w:rPr>
        <w:t xml:space="preserve"> 11:30am </w:t>
      </w:r>
      <w:r w:rsidRPr="00204AC4">
        <w:rPr>
          <w:rFonts w:cs="Arial"/>
          <w:szCs w:val="22"/>
          <w:lang w:val="en-NZ"/>
        </w:rPr>
        <w:t>and welcomed Committee members, noting that apologies had been received fro</w:t>
      </w:r>
      <w:r w:rsidR="00E03C6B">
        <w:rPr>
          <w:rFonts w:cs="Arial"/>
          <w:szCs w:val="22"/>
          <w:lang w:val="en-NZ"/>
        </w:rPr>
        <w:t xml:space="preserve">m Dr Pauline Boyles and </w:t>
      </w:r>
      <w:proofErr w:type="spellStart"/>
      <w:r w:rsidR="00E03C6B" w:rsidRPr="00E03C6B">
        <w:rPr>
          <w:rFonts w:cs="Arial"/>
          <w:szCs w:val="22"/>
          <w:lang w:val="en-NZ"/>
        </w:rPr>
        <w:t>Assc</w:t>
      </w:r>
      <w:proofErr w:type="spellEnd"/>
      <w:r w:rsidR="00E03C6B" w:rsidRPr="00E03C6B">
        <w:rPr>
          <w:rFonts w:cs="Arial"/>
          <w:szCs w:val="22"/>
          <w:lang w:val="en-NZ"/>
        </w:rPr>
        <w:t xml:space="preserve"> Prof Mira Harrison-</w:t>
      </w:r>
      <w:proofErr w:type="spellStart"/>
      <w:r w:rsidR="00E03C6B" w:rsidRPr="00E03C6B">
        <w:rPr>
          <w:rFonts w:cs="Arial"/>
          <w:szCs w:val="22"/>
          <w:lang w:val="en-NZ"/>
        </w:rPr>
        <w:t>Woolrych</w:t>
      </w:r>
      <w:proofErr w:type="spellEnd"/>
      <w:r w:rsidRPr="00204AC4">
        <w:rPr>
          <w:rFonts w:cs="Arial"/>
          <w:szCs w:val="22"/>
          <w:lang w:val="en-NZ"/>
        </w:rPr>
        <w:t>.</w:t>
      </w:r>
    </w:p>
    <w:p w14:paraId="79576461" w14:textId="77777777" w:rsidR="00E24E77" w:rsidRDefault="00E24E77" w:rsidP="00E24E77">
      <w:pPr>
        <w:rPr>
          <w:lang w:val="en-NZ"/>
        </w:rPr>
      </w:pPr>
    </w:p>
    <w:p w14:paraId="28B2E323" w14:textId="77777777" w:rsidR="00E24E77" w:rsidRDefault="00E24E77" w:rsidP="00E24E77">
      <w:pPr>
        <w:rPr>
          <w:lang w:val="en-NZ"/>
        </w:rPr>
      </w:pPr>
      <w:r>
        <w:rPr>
          <w:lang w:val="en-NZ"/>
        </w:rPr>
        <w:t xml:space="preserve">The Chair noted that the meeting was quorate. </w:t>
      </w:r>
    </w:p>
    <w:p w14:paraId="71C07FF7" w14:textId="77777777" w:rsidR="00E24E77" w:rsidRDefault="00E24E77" w:rsidP="00E24E77">
      <w:pPr>
        <w:rPr>
          <w:lang w:val="en-NZ"/>
        </w:rPr>
      </w:pPr>
    </w:p>
    <w:p w14:paraId="00FA2729" w14:textId="77777777" w:rsidR="00E24E77" w:rsidRDefault="00E24E77" w:rsidP="00E24E77">
      <w:pPr>
        <w:rPr>
          <w:lang w:val="en-NZ"/>
        </w:rPr>
      </w:pPr>
      <w:r>
        <w:rPr>
          <w:lang w:val="en-NZ"/>
        </w:rPr>
        <w:t>The Committee noted and agreed the agenda for the meeting.</w:t>
      </w:r>
    </w:p>
    <w:p w14:paraId="17BD1043" w14:textId="77777777" w:rsidR="00E24E77" w:rsidRDefault="00E24E77" w:rsidP="00E24E77">
      <w:pPr>
        <w:rPr>
          <w:lang w:val="en-NZ"/>
        </w:rPr>
      </w:pPr>
    </w:p>
    <w:p w14:paraId="4B258EF1" w14:textId="77777777" w:rsidR="00E24E77" w:rsidRDefault="00E24E77" w:rsidP="00E24E77">
      <w:pPr>
        <w:rPr>
          <w:lang w:val="en-NZ"/>
        </w:rPr>
      </w:pPr>
    </w:p>
    <w:p w14:paraId="7AE98628" w14:textId="77777777" w:rsidR="00E24E77" w:rsidRDefault="00E24E77" w:rsidP="00E24E77">
      <w:pPr>
        <w:pStyle w:val="Heading2"/>
        <w:pBdr>
          <w:bottom w:val="single" w:sz="12" w:space="1" w:color="auto"/>
        </w:pBdr>
      </w:pPr>
      <w:r>
        <w:t>Confirmation of previous minutes</w:t>
      </w:r>
    </w:p>
    <w:p w14:paraId="6BCCA384" w14:textId="77777777" w:rsidR="00E24E77" w:rsidRDefault="00E24E77" w:rsidP="00E24E77">
      <w:pPr>
        <w:rPr>
          <w:lang w:val="en-NZ"/>
        </w:rPr>
      </w:pPr>
    </w:p>
    <w:p w14:paraId="24A9E9E1" w14:textId="77777777" w:rsidR="00E24E77" w:rsidRDefault="00E24E77" w:rsidP="00E24E77">
      <w:pPr>
        <w:rPr>
          <w:lang w:val="en-NZ"/>
        </w:rPr>
      </w:pPr>
    </w:p>
    <w:p w14:paraId="257E1802" w14:textId="26FB21EF" w:rsidR="00E24E77" w:rsidRDefault="00E24E77" w:rsidP="00E24E77">
      <w:pPr>
        <w:rPr>
          <w:lang w:val="en-NZ"/>
        </w:rPr>
      </w:pPr>
      <w:r>
        <w:rPr>
          <w:lang w:val="en-NZ"/>
        </w:rPr>
        <w:t>The minutes of the meeting of</w:t>
      </w:r>
      <w:r w:rsidR="002E46F7">
        <w:rPr>
          <w:lang w:val="en-NZ"/>
        </w:rPr>
        <w:t xml:space="preserve"> 14 July</w:t>
      </w:r>
      <w:r>
        <w:rPr>
          <w:lang w:val="en-NZ"/>
        </w:rPr>
        <w:t xml:space="preserve"> were </w:t>
      </w:r>
      <w:r w:rsidR="00522B40">
        <w:rPr>
          <w:lang w:val="en-NZ"/>
        </w:rPr>
        <w:t>confirm</w:t>
      </w:r>
      <w:r>
        <w:rPr>
          <w:lang w:val="en-NZ"/>
        </w:rPr>
        <w:t>ed.</w:t>
      </w:r>
    </w:p>
    <w:p w14:paraId="716BD233" w14:textId="77777777" w:rsidR="00E24E77" w:rsidRDefault="00E24E77" w:rsidP="00E24E77">
      <w:pPr>
        <w:rPr>
          <w:color w:val="FF0000"/>
          <w:lang w:val="en-NZ"/>
        </w:rPr>
      </w:pPr>
    </w:p>
    <w:p w14:paraId="506BE7B0" w14:textId="77777777" w:rsidR="00E24E77" w:rsidRPr="00DC35A3" w:rsidRDefault="00E24E77" w:rsidP="00E24E77">
      <w:pPr>
        <w:rPr>
          <w:lang w:val="en-NZ"/>
        </w:rPr>
      </w:pPr>
    </w:p>
    <w:p w14:paraId="56A419D6" w14:textId="77777777" w:rsidR="00E24E77" w:rsidRDefault="00E24E77" w:rsidP="00E24E77">
      <w:pPr>
        <w:pStyle w:val="Heading2"/>
        <w:pBdr>
          <w:bottom w:val="single" w:sz="12" w:space="1" w:color="auto"/>
        </w:pBdr>
      </w:pPr>
      <w:r>
        <w:br w:type="page"/>
      </w:r>
      <w:r w:rsidRPr="006D4840">
        <w:lastRenderedPageBreak/>
        <w:t xml:space="preserve">New applications </w:t>
      </w:r>
    </w:p>
    <w:p w14:paraId="3135FB0E" w14:textId="6B6E9703" w:rsidR="002C4DC6" w:rsidRDefault="002C4DC6" w:rsidP="002C4DC6">
      <w:pPr>
        <w:autoSpaceDE w:val="0"/>
        <w:autoSpaceDN w:val="0"/>
        <w:adjustRightInd w:val="0"/>
      </w:pPr>
      <w:r w:rsidRPr="00960BFE">
        <w:t xml:space="preserve"> </w:t>
      </w:r>
    </w:p>
    <w:tbl>
      <w:tblPr>
        <w:tblpPr w:leftFromText="180" w:rightFromText="180" w:vertAnchor="text" w:horzAnchor="margin" w:tblpY="151"/>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46F7" w:rsidRPr="00960BFE" w14:paraId="33D9302F" w14:textId="77777777" w:rsidTr="002E46F7">
        <w:trPr>
          <w:trHeight w:val="280"/>
        </w:trPr>
        <w:tc>
          <w:tcPr>
            <w:tcW w:w="966" w:type="dxa"/>
            <w:tcBorders>
              <w:top w:val="nil"/>
              <w:left w:val="nil"/>
              <w:bottom w:val="nil"/>
              <w:right w:val="nil"/>
            </w:tcBorders>
          </w:tcPr>
          <w:p w14:paraId="7FBEE42C" w14:textId="77777777" w:rsidR="002E46F7" w:rsidRPr="00960BFE" w:rsidRDefault="002E46F7" w:rsidP="002E46F7">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59446AFD" w14:textId="77777777" w:rsidR="002E46F7" w:rsidRPr="00960BFE" w:rsidRDefault="002E46F7" w:rsidP="002E46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C94141" w14:textId="77777777" w:rsidR="002E46F7" w:rsidRPr="00960BFE" w:rsidRDefault="002E46F7" w:rsidP="002E46F7">
            <w:pPr>
              <w:autoSpaceDE w:val="0"/>
              <w:autoSpaceDN w:val="0"/>
              <w:adjustRightInd w:val="0"/>
            </w:pPr>
            <w:r w:rsidRPr="00960BFE">
              <w:rPr>
                <w:b/>
              </w:rPr>
              <w:t>20/STH/122</w:t>
            </w:r>
            <w:r w:rsidRPr="00960BFE">
              <w:t xml:space="preserve"> </w:t>
            </w:r>
          </w:p>
        </w:tc>
      </w:tr>
      <w:tr w:rsidR="002E46F7" w:rsidRPr="00960BFE" w14:paraId="0772D95F" w14:textId="77777777" w:rsidTr="002E46F7">
        <w:trPr>
          <w:trHeight w:val="280"/>
        </w:trPr>
        <w:tc>
          <w:tcPr>
            <w:tcW w:w="966" w:type="dxa"/>
            <w:tcBorders>
              <w:top w:val="nil"/>
              <w:left w:val="nil"/>
              <w:bottom w:val="nil"/>
              <w:right w:val="nil"/>
            </w:tcBorders>
          </w:tcPr>
          <w:p w14:paraId="2E1A3F2F" w14:textId="77777777" w:rsidR="002E46F7" w:rsidRPr="00960BFE" w:rsidRDefault="002E46F7" w:rsidP="002E46F7">
            <w:pPr>
              <w:autoSpaceDE w:val="0"/>
              <w:autoSpaceDN w:val="0"/>
              <w:adjustRightInd w:val="0"/>
            </w:pPr>
            <w:r w:rsidRPr="00960BFE">
              <w:t xml:space="preserve"> </w:t>
            </w:r>
          </w:p>
        </w:tc>
        <w:tc>
          <w:tcPr>
            <w:tcW w:w="2575" w:type="dxa"/>
            <w:tcBorders>
              <w:top w:val="nil"/>
              <w:left w:val="nil"/>
              <w:bottom w:val="nil"/>
              <w:right w:val="nil"/>
            </w:tcBorders>
          </w:tcPr>
          <w:p w14:paraId="3FF6CC2F" w14:textId="77777777" w:rsidR="002E46F7" w:rsidRPr="00960BFE" w:rsidRDefault="002E46F7" w:rsidP="002E46F7">
            <w:pPr>
              <w:autoSpaceDE w:val="0"/>
              <w:autoSpaceDN w:val="0"/>
              <w:adjustRightInd w:val="0"/>
            </w:pPr>
            <w:r w:rsidRPr="00960BFE">
              <w:t xml:space="preserve">Title: </w:t>
            </w:r>
          </w:p>
        </w:tc>
        <w:tc>
          <w:tcPr>
            <w:tcW w:w="6459" w:type="dxa"/>
            <w:tcBorders>
              <w:top w:val="nil"/>
              <w:left w:val="nil"/>
              <w:bottom w:val="nil"/>
              <w:right w:val="nil"/>
            </w:tcBorders>
          </w:tcPr>
          <w:p w14:paraId="7A04064E" w14:textId="77777777" w:rsidR="002E46F7" w:rsidRPr="00960BFE" w:rsidRDefault="002E46F7" w:rsidP="002E46F7">
            <w:pPr>
              <w:autoSpaceDE w:val="0"/>
              <w:autoSpaceDN w:val="0"/>
              <w:adjustRightInd w:val="0"/>
            </w:pPr>
            <w:r w:rsidRPr="00960BFE">
              <w:t xml:space="preserve">Evaluation of Efficacy and Safety of PLN-74809 in patients with Idiopathic Pulmonary Fibrosis </w:t>
            </w:r>
          </w:p>
        </w:tc>
      </w:tr>
      <w:tr w:rsidR="002E46F7" w:rsidRPr="00960BFE" w14:paraId="30241762" w14:textId="77777777" w:rsidTr="002E46F7">
        <w:trPr>
          <w:trHeight w:val="280"/>
        </w:trPr>
        <w:tc>
          <w:tcPr>
            <w:tcW w:w="966" w:type="dxa"/>
            <w:tcBorders>
              <w:top w:val="nil"/>
              <w:left w:val="nil"/>
              <w:bottom w:val="nil"/>
              <w:right w:val="nil"/>
            </w:tcBorders>
          </w:tcPr>
          <w:p w14:paraId="5C09CEE0" w14:textId="77777777" w:rsidR="002E46F7" w:rsidRPr="00960BFE" w:rsidRDefault="002E46F7" w:rsidP="002E46F7">
            <w:pPr>
              <w:autoSpaceDE w:val="0"/>
              <w:autoSpaceDN w:val="0"/>
              <w:adjustRightInd w:val="0"/>
            </w:pPr>
            <w:r w:rsidRPr="00960BFE">
              <w:t xml:space="preserve"> </w:t>
            </w:r>
          </w:p>
        </w:tc>
        <w:tc>
          <w:tcPr>
            <w:tcW w:w="2575" w:type="dxa"/>
            <w:tcBorders>
              <w:top w:val="nil"/>
              <w:left w:val="nil"/>
              <w:bottom w:val="nil"/>
              <w:right w:val="nil"/>
            </w:tcBorders>
          </w:tcPr>
          <w:p w14:paraId="7F525E82" w14:textId="77777777" w:rsidR="002E46F7" w:rsidRPr="00960BFE" w:rsidRDefault="002E46F7" w:rsidP="002E46F7">
            <w:pPr>
              <w:autoSpaceDE w:val="0"/>
              <w:autoSpaceDN w:val="0"/>
              <w:adjustRightInd w:val="0"/>
            </w:pPr>
            <w:r w:rsidRPr="00960BFE">
              <w:t xml:space="preserve">Principal Investigator: </w:t>
            </w:r>
          </w:p>
        </w:tc>
        <w:tc>
          <w:tcPr>
            <w:tcW w:w="6459" w:type="dxa"/>
            <w:tcBorders>
              <w:top w:val="nil"/>
              <w:left w:val="nil"/>
              <w:bottom w:val="nil"/>
              <w:right w:val="nil"/>
            </w:tcBorders>
          </w:tcPr>
          <w:p w14:paraId="16009A17" w14:textId="77777777" w:rsidR="002E46F7" w:rsidRPr="00960BFE" w:rsidRDefault="002E46F7" w:rsidP="002E46F7">
            <w:pPr>
              <w:autoSpaceDE w:val="0"/>
              <w:autoSpaceDN w:val="0"/>
              <w:adjustRightInd w:val="0"/>
            </w:pPr>
            <w:r w:rsidRPr="00960BFE">
              <w:t xml:space="preserve">Professor Lutz </w:t>
            </w:r>
            <w:proofErr w:type="spellStart"/>
            <w:r w:rsidRPr="00960BFE">
              <w:t>Beckert</w:t>
            </w:r>
            <w:proofErr w:type="spellEnd"/>
            <w:r w:rsidRPr="00960BFE">
              <w:t xml:space="preserve"> </w:t>
            </w:r>
          </w:p>
        </w:tc>
      </w:tr>
      <w:tr w:rsidR="002E46F7" w:rsidRPr="00960BFE" w14:paraId="28C04A40" w14:textId="77777777" w:rsidTr="002E46F7">
        <w:trPr>
          <w:trHeight w:val="280"/>
        </w:trPr>
        <w:tc>
          <w:tcPr>
            <w:tcW w:w="966" w:type="dxa"/>
            <w:tcBorders>
              <w:top w:val="nil"/>
              <w:left w:val="nil"/>
              <w:bottom w:val="nil"/>
              <w:right w:val="nil"/>
            </w:tcBorders>
          </w:tcPr>
          <w:p w14:paraId="73A1D8D3" w14:textId="77777777" w:rsidR="002E46F7" w:rsidRPr="00960BFE" w:rsidRDefault="002E46F7" w:rsidP="002E46F7">
            <w:pPr>
              <w:autoSpaceDE w:val="0"/>
              <w:autoSpaceDN w:val="0"/>
              <w:adjustRightInd w:val="0"/>
            </w:pPr>
            <w:r w:rsidRPr="00960BFE">
              <w:t xml:space="preserve"> </w:t>
            </w:r>
          </w:p>
        </w:tc>
        <w:tc>
          <w:tcPr>
            <w:tcW w:w="2575" w:type="dxa"/>
            <w:tcBorders>
              <w:top w:val="nil"/>
              <w:left w:val="nil"/>
              <w:bottom w:val="nil"/>
              <w:right w:val="nil"/>
            </w:tcBorders>
          </w:tcPr>
          <w:p w14:paraId="230808C5" w14:textId="77777777" w:rsidR="002E46F7" w:rsidRPr="00960BFE" w:rsidRDefault="002E46F7" w:rsidP="002E46F7">
            <w:pPr>
              <w:autoSpaceDE w:val="0"/>
              <w:autoSpaceDN w:val="0"/>
              <w:adjustRightInd w:val="0"/>
            </w:pPr>
            <w:r w:rsidRPr="00960BFE">
              <w:t xml:space="preserve">Sponsor: </w:t>
            </w:r>
          </w:p>
        </w:tc>
        <w:tc>
          <w:tcPr>
            <w:tcW w:w="6459" w:type="dxa"/>
            <w:tcBorders>
              <w:top w:val="nil"/>
              <w:left w:val="nil"/>
              <w:bottom w:val="nil"/>
              <w:right w:val="nil"/>
            </w:tcBorders>
          </w:tcPr>
          <w:p w14:paraId="0645399F" w14:textId="77777777" w:rsidR="002E46F7" w:rsidRPr="00960BFE" w:rsidRDefault="002E46F7" w:rsidP="002E46F7">
            <w:pPr>
              <w:autoSpaceDE w:val="0"/>
              <w:autoSpaceDN w:val="0"/>
              <w:adjustRightInd w:val="0"/>
            </w:pPr>
            <w:r w:rsidRPr="00960BFE">
              <w:t xml:space="preserve">Worldwide Clinical Trials on behalf of Pliant </w:t>
            </w:r>
            <w:proofErr w:type="spellStart"/>
            <w:r w:rsidRPr="00960BFE">
              <w:t>Ther</w:t>
            </w:r>
            <w:proofErr w:type="spellEnd"/>
            <w:r w:rsidRPr="00960BFE">
              <w:t xml:space="preserve"> </w:t>
            </w:r>
          </w:p>
        </w:tc>
      </w:tr>
      <w:tr w:rsidR="002E46F7" w:rsidRPr="00960BFE" w14:paraId="731F5993" w14:textId="77777777" w:rsidTr="002E46F7">
        <w:trPr>
          <w:trHeight w:val="280"/>
        </w:trPr>
        <w:tc>
          <w:tcPr>
            <w:tcW w:w="966" w:type="dxa"/>
            <w:tcBorders>
              <w:top w:val="nil"/>
              <w:left w:val="nil"/>
              <w:bottom w:val="nil"/>
              <w:right w:val="nil"/>
            </w:tcBorders>
          </w:tcPr>
          <w:p w14:paraId="73ED49A5" w14:textId="77777777" w:rsidR="002E46F7" w:rsidRPr="00960BFE" w:rsidRDefault="002E46F7" w:rsidP="002E46F7">
            <w:pPr>
              <w:autoSpaceDE w:val="0"/>
              <w:autoSpaceDN w:val="0"/>
              <w:adjustRightInd w:val="0"/>
            </w:pPr>
            <w:r w:rsidRPr="00960BFE">
              <w:t xml:space="preserve"> </w:t>
            </w:r>
          </w:p>
        </w:tc>
        <w:tc>
          <w:tcPr>
            <w:tcW w:w="2575" w:type="dxa"/>
            <w:tcBorders>
              <w:top w:val="nil"/>
              <w:left w:val="nil"/>
              <w:bottom w:val="nil"/>
              <w:right w:val="nil"/>
            </w:tcBorders>
          </w:tcPr>
          <w:p w14:paraId="712F3B52" w14:textId="77777777" w:rsidR="002E46F7" w:rsidRPr="00960BFE" w:rsidRDefault="002E46F7" w:rsidP="002E46F7">
            <w:pPr>
              <w:autoSpaceDE w:val="0"/>
              <w:autoSpaceDN w:val="0"/>
              <w:adjustRightInd w:val="0"/>
            </w:pPr>
            <w:r w:rsidRPr="00960BFE">
              <w:t xml:space="preserve">Clock Start Date: </w:t>
            </w:r>
          </w:p>
        </w:tc>
        <w:tc>
          <w:tcPr>
            <w:tcW w:w="6459" w:type="dxa"/>
            <w:tcBorders>
              <w:top w:val="nil"/>
              <w:left w:val="nil"/>
              <w:bottom w:val="nil"/>
              <w:right w:val="nil"/>
            </w:tcBorders>
          </w:tcPr>
          <w:p w14:paraId="3C03A6B6" w14:textId="77777777" w:rsidR="002E46F7" w:rsidRPr="00960BFE" w:rsidRDefault="002E46F7" w:rsidP="002E46F7">
            <w:pPr>
              <w:autoSpaceDE w:val="0"/>
              <w:autoSpaceDN w:val="0"/>
              <w:adjustRightInd w:val="0"/>
            </w:pPr>
            <w:r w:rsidRPr="00960BFE">
              <w:t xml:space="preserve">30 July 2020 </w:t>
            </w:r>
          </w:p>
        </w:tc>
      </w:tr>
    </w:tbl>
    <w:p w14:paraId="0CA44651" w14:textId="77777777" w:rsidR="002E46F7" w:rsidRPr="00960BFE" w:rsidRDefault="002E46F7" w:rsidP="002C4DC6">
      <w:pPr>
        <w:autoSpaceDE w:val="0"/>
        <w:autoSpaceDN w:val="0"/>
        <w:adjustRightInd w:val="0"/>
      </w:pPr>
    </w:p>
    <w:p w14:paraId="7EED072C" w14:textId="77777777" w:rsidR="002C4DC6" w:rsidRPr="00987913" w:rsidRDefault="002C4DC6" w:rsidP="002C4DC6">
      <w:pPr>
        <w:autoSpaceDE w:val="0"/>
        <w:autoSpaceDN w:val="0"/>
        <w:adjustRightInd w:val="0"/>
        <w:rPr>
          <w:sz w:val="20"/>
          <w:lang w:val="en-NZ"/>
        </w:rPr>
      </w:pPr>
      <w:r>
        <w:rPr>
          <w:rFonts w:cs="Arial"/>
          <w:lang w:val="en-NZ" w:eastAsia="en-GB"/>
        </w:rPr>
        <w:t xml:space="preserve">Prof Lutz </w:t>
      </w:r>
      <w:proofErr w:type="spellStart"/>
      <w:r>
        <w:rPr>
          <w:rFonts w:cs="Arial"/>
          <w:lang w:val="en-NZ" w:eastAsia="en-GB"/>
        </w:rPr>
        <w:t>Beckert</w:t>
      </w:r>
      <w:proofErr w:type="spellEnd"/>
      <w:r w:rsidRPr="00987913">
        <w:rPr>
          <w:lang w:val="en-NZ"/>
        </w:rPr>
        <w:t xml:space="preserve"> was present</w:t>
      </w:r>
      <w:r>
        <w:rPr>
          <w:lang w:val="en-NZ"/>
        </w:rPr>
        <w:t xml:space="preserve"> via videoconference</w:t>
      </w:r>
      <w:r w:rsidRPr="00960BFE">
        <w:rPr>
          <w:lang w:val="en-NZ"/>
        </w:rPr>
        <w:t xml:space="preserve"> </w:t>
      </w:r>
      <w:r w:rsidRPr="00987913">
        <w:rPr>
          <w:lang w:val="en-NZ"/>
        </w:rPr>
        <w:t>for discussion of this application.</w:t>
      </w:r>
    </w:p>
    <w:p w14:paraId="01DDE6C3" w14:textId="77777777" w:rsidR="00376FCE" w:rsidRDefault="00376FCE" w:rsidP="00376FCE">
      <w:pPr>
        <w:rPr>
          <w:u w:val="single"/>
          <w:lang w:val="en-NZ"/>
        </w:rPr>
      </w:pPr>
    </w:p>
    <w:p w14:paraId="38EA84F5" w14:textId="77777777" w:rsidR="00376FCE" w:rsidRPr="00FD2B1E" w:rsidRDefault="00376FCE" w:rsidP="00376FCE">
      <w:pPr>
        <w:rPr>
          <w:u w:val="single"/>
          <w:lang w:val="en-NZ"/>
        </w:rPr>
      </w:pPr>
      <w:r w:rsidRPr="00FD2B1E">
        <w:rPr>
          <w:u w:val="single"/>
          <w:lang w:val="en-NZ"/>
        </w:rPr>
        <w:t>Potential conflicts of interest</w:t>
      </w:r>
    </w:p>
    <w:p w14:paraId="17FB74BD" w14:textId="77777777" w:rsidR="00376FCE" w:rsidRPr="008869BB" w:rsidRDefault="00376FCE" w:rsidP="00376FCE">
      <w:pPr>
        <w:rPr>
          <w:b/>
          <w:lang w:val="en-NZ"/>
        </w:rPr>
      </w:pPr>
    </w:p>
    <w:p w14:paraId="24BA36F3" w14:textId="77777777" w:rsidR="00376FCE" w:rsidRPr="00960BFE" w:rsidRDefault="00376FCE" w:rsidP="00376FCE">
      <w:pPr>
        <w:rPr>
          <w:lang w:val="en-NZ"/>
        </w:rPr>
      </w:pPr>
      <w:r w:rsidRPr="00960BFE">
        <w:rPr>
          <w:lang w:val="en-NZ"/>
        </w:rPr>
        <w:t>The Chair asked members to declare any potential conflicts of interest related to this application.</w:t>
      </w:r>
    </w:p>
    <w:p w14:paraId="118DF8F6" w14:textId="77777777" w:rsidR="00376FCE" w:rsidRDefault="00376FCE" w:rsidP="00376FCE">
      <w:pPr>
        <w:rPr>
          <w:lang w:val="en-NZ"/>
        </w:rPr>
      </w:pPr>
    </w:p>
    <w:p w14:paraId="0348F014" w14:textId="12CCBE2B" w:rsidR="00376FCE" w:rsidRPr="005C2766" w:rsidRDefault="004B14E2" w:rsidP="00376FCE">
      <w:pPr>
        <w:rPr>
          <w:rFonts w:cs="Arial"/>
          <w:szCs w:val="22"/>
          <w:lang w:val="en-NZ"/>
        </w:rPr>
      </w:pPr>
      <w:r w:rsidRPr="005C2766">
        <w:rPr>
          <w:rFonts w:cs="Arial"/>
          <w:szCs w:val="22"/>
          <w:lang w:val="en-NZ"/>
        </w:rPr>
        <w:t xml:space="preserve">Dr </w:t>
      </w:r>
      <w:r w:rsidR="00977AF6" w:rsidRPr="005C2766">
        <w:rPr>
          <w:rFonts w:cs="Arial"/>
          <w:szCs w:val="22"/>
          <w:lang w:val="en-NZ"/>
        </w:rPr>
        <w:t xml:space="preserve">Paul Chin and </w:t>
      </w:r>
      <w:r w:rsidRPr="005C2766">
        <w:rPr>
          <w:rFonts w:cs="Arial"/>
          <w:szCs w:val="22"/>
          <w:lang w:val="en-NZ"/>
        </w:rPr>
        <w:t xml:space="preserve">Dr </w:t>
      </w:r>
      <w:proofErr w:type="spellStart"/>
      <w:r w:rsidR="00977AF6" w:rsidRPr="005C2766">
        <w:rPr>
          <w:rFonts w:cs="Arial"/>
          <w:szCs w:val="22"/>
          <w:lang w:val="en-NZ"/>
        </w:rPr>
        <w:t>Devonie</w:t>
      </w:r>
      <w:proofErr w:type="spellEnd"/>
      <w:r w:rsidR="00977AF6" w:rsidRPr="005C2766">
        <w:rPr>
          <w:rFonts w:cs="Arial"/>
          <w:szCs w:val="22"/>
          <w:lang w:val="en-NZ"/>
        </w:rPr>
        <w:t xml:space="preserve"> </w:t>
      </w:r>
      <w:proofErr w:type="spellStart"/>
      <w:r w:rsidR="00977AF6" w:rsidRPr="005C2766">
        <w:rPr>
          <w:rFonts w:cs="Arial"/>
          <w:szCs w:val="22"/>
          <w:lang w:val="en-NZ"/>
        </w:rPr>
        <w:t>Wa</w:t>
      </w:r>
      <w:r w:rsidR="002E46F7" w:rsidRPr="005C2766">
        <w:rPr>
          <w:rFonts w:cs="Arial"/>
          <w:szCs w:val="22"/>
          <w:lang w:val="en-NZ"/>
        </w:rPr>
        <w:t>aka</w:t>
      </w:r>
      <w:proofErr w:type="spellEnd"/>
      <w:r w:rsidRPr="005C2766">
        <w:rPr>
          <w:rFonts w:cs="Arial"/>
          <w:szCs w:val="22"/>
          <w:lang w:val="en-NZ"/>
        </w:rPr>
        <w:t xml:space="preserve"> both declared conflicts of interest, </w:t>
      </w:r>
      <w:r w:rsidR="005C2766" w:rsidRPr="005C2766">
        <w:rPr>
          <w:rFonts w:cs="Arial"/>
          <w:szCs w:val="22"/>
          <w:lang w:val="en-NZ"/>
        </w:rPr>
        <w:t>and the Committee determined that they were not substantial and that both would remain and participate in the discussion.</w:t>
      </w:r>
    </w:p>
    <w:p w14:paraId="202EF121" w14:textId="77777777" w:rsidR="00376FCE" w:rsidRPr="00960BFE" w:rsidRDefault="00376FCE" w:rsidP="00376FCE">
      <w:pPr>
        <w:rPr>
          <w:lang w:val="en-NZ"/>
        </w:rPr>
      </w:pPr>
    </w:p>
    <w:p w14:paraId="43E54BDE" w14:textId="77777777" w:rsidR="00376FCE" w:rsidRDefault="00376FCE" w:rsidP="00376FCE">
      <w:pPr>
        <w:rPr>
          <w:u w:val="single"/>
          <w:lang w:val="en-NZ"/>
        </w:rPr>
      </w:pPr>
      <w:r w:rsidRPr="001C059D">
        <w:rPr>
          <w:u w:val="single"/>
          <w:lang w:val="en-NZ"/>
        </w:rPr>
        <w:t>Summary of Study</w:t>
      </w:r>
    </w:p>
    <w:p w14:paraId="4E9C5C10" w14:textId="5F7AC41A" w:rsidR="00376FCE" w:rsidRDefault="00376FCE" w:rsidP="00376FCE">
      <w:pPr>
        <w:rPr>
          <w:u w:val="single"/>
          <w:lang w:val="en-NZ"/>
        </w:rPr>
      </w:pPr>
    </w:p>
    <w:p w14:paraId="19E80351" w14:textId="77777777" w:rsidR="009A557D" w:rsidRPr="00C46F84" w:rsidRDefault="009A557D" w:rsidP="009A557D">
      <w:pPr>
        <w:pStyle w:val="ListParagraph"/>
        <w:numPr>
          <w:ilvl w:val="0"/>
          <w:numId w:val="5"/>
        </w:numPr>
        <w:rPr>
          <w:lang w:val="en-NZ"/>
        </w:rPr>
      </w:pPr>
      <w:r w:rsidRPr="00C46F84">
        <w:rPr>
          <w:lang w:val="en-NZ"/>
        </w:rPr>
        <w:t>This is a Phase 2a, multicentre, 3-part,</w:t>
      </w:r>
      <w:r>
        <w:rPr>
          <w:lang w:val="en-NZ"/>
        </w:rPr>
        <w:t xml:space="preserve"> </w:t>
      </w:r>
      <w:r w:rsidRPr="00C46F84">
        <w:rPr>
          <w:lang w:val="en-NZ"/>
        </w:rPr>
        <w:t xml:space="preserve">randomised, double-blind, dose-ranging, placebo-controlled study evaluating the safety, tolerability and </w:t>
      </w:r>
      <w:r w:rsidRPr="004E3FB5">
        <w:rPr>
          <w:lang w:val="en-NZ"/>
        </w:rPr>
        <w:t xml:space="preserve">pharmacokinetics </w:t>
      </w:r>
      <w:r w:rsidRPr="00C46F84">
        <w:rPr>
          <w:lang w:val="en-NZ"/>
        </w:rPr>
        <w:t xml:space="preserve">of daily administration of PLN-74809 for up to 12 weeks in participants with </w:t>
      </w:r>
      <w:r w:rsidRPr="004E3FB5">
        <w:rPr>
          <w:lang w:val="en-NZ"/>
        </w:rPr>
        <w:t>idiopathic pulmonary fibrosis (IPF)</w:t>
      </w:r>
      <w:r w:rsidRPr="00C46F84">
        <w:rPr>
          <w:lang w:val="en-NZ"/>
        </w:rPr>
        <w:t xml:space="preserve">. </w:t>
      </w:r>
    </w:p>
    <w:p w14:paraId="74D3FAF0" w14:textId="77777777" w:rsidR="009A557D" w:rsidRPr="00C46F84" w:rsidRDefault="009A557D" w:rsidP="009A557D">
      <w:pPr>
        <w:pStyle w:val="ListParagraph"/>
        <w:numPr>
          <w:ilvl w:val="0"/>
          <w:numId w:val="5"/>
        </w:numPr>
        <w:rPr>
          <w:lang w:val="en-NZ"/>
        </w:rPr>
      </w:pPr>
      <w:r w:rsidRPr="00C46F84">
        <w:rPr>
          <w:lang w:val="en-NZ"/>
        </w:rPr>
        <w:t xml:space="preserve">Each part consists of a screening period, a 4 week (Part A) or 12 week (Parts B and C) treatment period, and a 1-week post treatment follow-up period. Part A has completed recruiting and therefore New Zealand will be participating in Part B. </w:t>
      </w:r>
    </w:p>
    <w:p w14:paraId="034EB217" w14:textId="77777777" w:rsidR="009A557D" w:rsidRDefault="009A557D" w:rsidP="009A557D">
      <w:pPr>
        <w:pStyle w:val="ListParagraph"/>
        <w:numPr>
          <w:ilvl w:val="0"/>
          <w:numId w:val="5"/>
        </w:numPr>
        <w:rPr>
          <w:lang w:val="en-NZ"/>
        </w:rPr>
      </w:pPr>
      <w:r w:rsidRPr="00C46F84">
        <w:rPr>
          <w:lang w:val="en-NZ"/>
        </w:rPr>
        <w:t>In part B</w:t>
      </w:r>
      <w:r>
        <w:rPr>
          <w:lang w:val="en-NZ"/>
        </w:rPr>
        <w:t>,</w:t>
      </w:r>
      <w:r w:rsidRPr="00C46F84">
        <w:rPr>
          <w:lang w:val="en-NZ"/>
        </w:rPr>
        <w:t xml:space="preserve"> approximately 28 eligible participants will be randomised in a 3:1 ratio (</w:t>
      </w:r>
      <w:proofErr w:type="spellStart"/>
      <w:proofErr w:type="gramStart"/>
      <w:r w:rsidRPr="00C46F84">
        <w:rPr>
          <w:lang w:val="en-NZ"/>
        </w:rPr>
        <w:t>active:placebo</w:t>
      </w:r>
      <w:proofErr w:type="spellEnd"/>
      <w:proofErr w:type="gramEnd"/>
      <w:r w:rsidRPr="00C46F84">
        <w:rPr>
          <w:lang w:val="en-NZ"/>
        </w:rPr>
        <w:t>) to receive either 40mg of PLN-74809 or matching placebo administered orally once a day.</w:t>
      </w:r>
    </w:p>
    <w:p w14:paraId="7D12DB38" w14:textId="77777777" w:rsidR="009A557D" w:rsidRPr="00EF7FCE" w:rsidRDefault="009A557D" w:rsidP="009A557D">
      <w:pPr>
        <w:pStyle w:val="ListParagraph"/>
        <w:numPr>
          <w:ilvl w:val="0"/>
          <w:numId w:val="5"/>
        </w:numPr>
        <w:rPr>
          <w:lang w:val="en-NZ"/>
        </w:rPr>
      </w:pPr>
      <w:r w:rsidRPr="00EF7FCE">
        <w:rPr>
          <w:lang w:val="en-NZ"/>
        </w:rPr>
        <w:t>Part C plans to evaluate up to 2 additional PLN-74809 dose cohorts (higher than 40mg but not exceeding the daily concentration limit of unbound PLN-74809) based on the following criteria:</w:t>
      </w:r>
    </w:p>
    <w:p w14:paraId="5770DC65" w14:textId="77777777" w:rsidR="009A557D" w:rsidRPr="00EF7FCE" w:rsidRDefault="009A557D" w:rsidP="009A557D">
      <w:pPr>
        <w:pStyle w:val="ListParagraph"/>
        <w:rPr>
          <w:lang w:val="en-NZ"/>
        </w:rPr>
      </w:pPr>
      <w:r w:rsidRPr="00EF7FCE">
        <w:rPr>
          <w:lang w:val="en-NZ"/>
        </w:rPr>
        <w:t>1) Part B has fully enrolled</w:t>
      </w:r>
    </w:p>
    <w:p w14:paraId="1FC3F293" w14:textId="77777777" w:rsidR="009A557D" w:rsidRPr="00EF7FCE" w:rsidRDefault="009A557D" w:rsidP="009A557D">
      <w:pPr>
        <w:pStyle w:val="ListParagraph"/>
        <w:rPr>
          <w:lang w:val="en-NZ"/>
        </w:rPr>
      </w:pPr>
      <w:r w:rsidRPr="00EF7FCE">
        <w:rPr>
          <w:lang w:val="en-NZ"/>
        </w:rPr>
        <w:t>2) favourable review by the DSMB of a) all available safety and PK data from parts A and B of this study, plus all safety and PK data from an ongoing phase 1 study in healthy participants (PLN-74809-104).</w:t>
      </w:r>
    </w:p>
    <w:p w14:paraId="3B3DA9C0" w14:textId="77777777" w:rsidR="009A557D" w:rsidRPr="00041960" w:rsidRDefault="009A557D" w:rsidP="009A557D">
      <w:pPr>
        <w:pStyle w:val="ListParagraph"/>
        <w:numPr>
          <w:ilvl w:val="0"/>
          <w:numId w:val="5"/>
        </w:numPr>
        <w:rPr>
          <w:lang w:val="en-NZ"/>
        </w:rPr>
      </w:pPr>
      <w:r w:rsidRPr="00EF7FCE">
        <w:rPr>
          <w:lang w:val="en-NZ"/>
        </w:rPr>
        <w:t xml:space="preserve">The main purpose of this proposed study is to confirm that PLN-74809 is well tolerated by participants with IPF, whether as monotherapy or as an add-on to standard of care (SoC) with pirfenidone or </w:t>
      </w:r>
      <w:proofErr w:type="spellStart"/>
      <w:r w:rsidRPr="00EF7FCE">
        <w:rPr>
          <w:lang w:val="en-NZ"/>
        </w:rPr>
        <w:t>nintendanib</w:t>
      </w:r>
      <w:proofErr w:type="spellEnd"/>
      <w:r w:rsidRPr="00EF7FCE">
        <w:rPr>
          <w:lang w:val="en-NZ"/>
        </w:rPr>
        <w:t>, and that the drug concentrations are similar to those previously found in healthy participants. The study will also test, in an exploratory manner, a panel of biomarkers with potential to assess drug effect as well as attempt to identify trends in typical IPF efficacy and patient-reported outcomes.</w:t>
      </w:r>
    </w:p>
    <w:p w14:paraId="33A1C331" w14:textId="77777777" w:rsidR="00376FCE" w:rsidRPr="00041960" w:rsidRDefault="00376FCE" w:rsidP="00376FCE">
      <w:pPr>
        <w:autoSpaceDE w:val="0"/>
        <w:autoSpaceDN w:val="0"/>
        <w:adjustRightInd w:val="0"/>
        <w:rPr>
          <w:lang w:val="en-NZ"/>
        </w:rPr>
      </w:pPr>
    </w:p>
    <w:p w14:paraId="5FC9F0BD" w14:textId="77777777" w:rsidR="00376FCE" w:rsidRDefault="00376FCE" w:rsidP="00376FCE">
      <w:pPr>
        <w:rPr>
          <w:u w:val="single"/>
          <w:lang w:val="en-NZ"/>
        </w:rPr>
      </w:pPr>
      <w:r w:rsidRPr="001C059D">
        <w:rPr>
          <w:u w:val="single"/>
          <w:lang w:val="en-NZ"/>
        </w:rPr>
        <w:t>Summary of</w:t>
      </w:r>
      <w:r>
        <w:rPr>
          <w:u w:val="single"/>
          <w:lang w:val="en-NZ"/>
        </w:rPr>
        <w:t xml:space="preserve"> resolved ethical issues </w:t>
      </w:r>
    </w:p>
    <w:p w14:paraId="61256201" w14:textId="77777777" w:rsidR="00376FCE" w:rsidRDefault="00376FCE" w:rsidP="00376FCE">
      <w:pPr>
        <w:rPr>
          <w:u w:val="single"/>
          <w:lang w:val="en-NZ"/>
        </w:rPr>
      </w:pPr>
    </w:p>
    <w:p w14:paraId="722DB2B3" w14:textId="77777777" w:rsidR="00376FCE" w:rsidRPr="00041960" w:rsidRDefault="00376FCE" w:rsidP="00376FCE">
      <w:pPr>
        <w:rPr>
          <w:lang w:val="en-NZ"/>
        </w:rPr>
      </w:pPr>
      <w:r w:rsidRPr="000A1C67">
        <w:rPr>
          <w:lang w:val="en-NZ"/>
        </w:rPr>
        <w:t xml:space="preserve">The </w:t>
      </w:r>
      <w:r w:rsidRPr="00041960">
        <w:rPr>
          <w:lang w:val="en-NZ"/>
        </w:rPr>
        <w:t>main ethical issues considered by the Committee and addressed by the Researcher are as follows.</w:t>
      </w:r>
    </w:p>
    <w:p w14:paraId="5E2D8445" w14:textId="77777777" w:rsidR="00376FCE" w:rsidRPr="00041960" w:rsidRDefault="00376FCE" w:rsidP="00376FCE">
      <w:pPr>
        <w:rPr>
          <w:lang w:val="en-NZ"/>
        </w:rPr>
      </w:pPr>
    </w:p>
    <w:p w14:paraId="412040FF" w14:textId="77EF8DA3" w:rsidR="00190421" w:rsidRDefault="00190421" w:rsidP="008A4F8E">
      <w:pPr>
        <w:pStyle w:val="ListParagraph"/>
        <w:numPr>
          <w:ilvl w:val="0"/>
          <w:numId w:val="5"/>
        </w:numPr>
        <w:rPr>
          <w:lang w:val="en-NZ"/>
        </w:rPr>
      </w:pPr>
      <w:r>
        <w:rPr>
          <w:lang w:val="en-NZ"/>
        </w:rPr>
        <w:t>The Committee asked how participants would be randomized to either standard of care</w:t>
      </w:r>
      <w:r w:rsidR="00CC5EEB">
        <w:rPr>
          <w:lang w:val="en-NZ"/>
        </w:rPr>
        <w:t xml:space="preserve">, </w:t>
      </w:r>
      <w:r w:rsidR="00D82FEB">
        <w:rPr>
          <w:lang w:val="en-NZ"/>
        </w:rPr>
        <w:t>monotherapy</w:t>
      </w:r>
      <w:r w:rsidR="00CC5EEB">
        <w:rPr>
          <w:lang w:val="en-NZ"/>
        </w:rPr>
        <w:t xml:space="preserve"> or placebo</w:t>
      </w:r>
      <w:r w:rsidR="00D82FEB">
        <w:rPr>
          <w:lang w:val="en-NZ"/>
        </w:rPr>
        <w:t>.</w:t>
      </w:r>
      <w:r w:rsidR="00CC5EEB">
        <w:rPr>
          <w:lang w:val="en-NZ"/>
        </w:rPr>
        <w:t xml:space="preserve"> The Researcher explained that </w:t>
      </w:r>
      <w:r w:rsidR="00461EB4">
        <w:rPr>
          <w:lang w:val="en-NZ"/>
        </w:rPr>
        <w:t xml:space="preserve">patients originally may be on no </w:t>
      </w:r>
      <w:r w:rsidR="00FF29C1">
        <w:rPr>
          <w:lang w:val="en-NZ"/>
        </w:rPr>
        <w:lastRenderedPageBreak/>
        <w:t xml:space="preserve">active </w:t>
      </w:r>
      <w:r w:rsidR="00461EB4">
        <w:rPr>
          <w:lang w:val="en-NZ"/>
        </w:rPr>
        <w:t xml:space="preserve">treatment, </w:t>
      </w:r>
      <w:r w:rsidR="007F5194" w:rsidRPr="00EF7FCE">
        <w:rPr>
          <w:lang w:val="en-NZ"/>
        </w:rPr>
        <w:t xml:space="preserve">pirfenidone or </w:t>
      </w:r>
      <w:proofErr w:type="spellStart"/>
      <w:r w:rsidR="007F5194" w:rsidRPr="00EF7FCE">
        <w:rPr>
          <w:lang w:val="en-NZ"/>
        </w:rPr>
        <w:t>nintendanib</w:t>
      </w:r>
      <w:proofErr w:type="spellEnd"/>
      <w:r w:rsidR="00F00CAC">
        <w:rPr>
          <w:lang w:val="en-NZ"/>
        </w:rPr>
        <w:t>, and in any case could be randomized to the study drug or placebo.</w:t>
      </w:r>
    </w:p>
    <w:p w14:paraId="3C1993B0" w14:textId="2DE8E760" w:rsidR="002E253D" w:rsidRDefault="002E253D" w:rsidP="002E253D">
      <w:pPr>
        <w:pStyle w:val="ListParagraph"/>
        <w:numPr>
          <w:ilvl w:val="0"/>
          <w:numId w:val="5"/>
        </w:numPr>
        <w:rPr>
          <w:lang w:val="en-NZ"/>
        </w:rPr>
      </w:pPr>
      <w:r>
        <w:rPr>
          <w:lang w:val="en-NZ"/>
        </w:rPr>
        <w:t>The Committee asked what would happen to participants’ samples if they withdraw their consent. The Researcher said that tissue used for the main study would be destroyed</w:t>
      </w:r>
      <w:r w:rsidR="001A4D6B">
        <w:rPr>
          <w:lang w:val="en-NZ"/>
        </w:rPr>
        <w:t xml:space="preserve"> after use</w:t>
      </w:r>
      <w:r>
        <w:rPr>
          <w:lang w:val="en-NZ"/>
        </w:rPr>
        <w:t xml:space="preserve">, and </w:t>
      </w:r>
      <w:r w:rsidR="001A4D6B">
        <w:rPr>
          <w:lang w:val="en-NZ"/>
        </w:rPr>
        <w:t xml:space="preserve">that </w:t>
      </w:r>
      <w:r>
        <w:rPr>
          <w:lang w:val="en-NZ"/>
        </w:rPr>
        <w:t xml:space="preserve">samples donated for future unspecified research would be anonymized and therefore could not be withdrawn. </w:t>
      </w:r>
    </w:p>
    <w:p w14:paraId="69F8A164" w14:textId="7F35E5E7" w:rsidR="005241CE" w:rsidRPr="005241CE" w:rsidRDefault="005241CE" w:rsidP="005241CE">
      <w:pPr>
        <w:pStyle w:val="ListParagraph"/>
        <w:numPr>
          <w:ilvl w:val="0"/>
          <w:numId w:val="5"/>
        </w:numPr>
        <w:rPr>
          <w:lang w:val="en-NZ"/>
        </w:rPr>
      </w:pPr>
      <w:r>
        <w:rPr>
          <w:lang w:val="en-NZ"/>
        </w:rPr>
        <w:t>The Committee asked about the potential benefit that the study could bring for Māori. The Researcher stated that there is only limited data about the prevalence of IPF in Māori, and that this study, due to involving such a small number of participants, is unlikely to benefit Māori.</w:t>
      </w:r>
    </w:p>
    <w:p w14:paraId="408DA98B" w14:textId="4CEE9E39" w:rsidR="0060570B" w:rsidRDefault="0060570B" w:rsidP="0060570B">
      <w:pPr>
        <w:pStyle w:val="ListParagraph"/>
        <w:numPr>
          <w:ilvl w:val="0"/>
          <w:numId w:val="5"/>
        </w:numPr>
        <w:rPr>
          <w:lang w:val="en-NZ"/>
        </w:rPr>
      </w:pPr>
      <w:r>
        <w:rPr>
          <w:lang w:val="en-NZ"/>
        </w:rPr>
        <w:t>The Committee noted that a number of the answers to questions in the application form were not accurate or were answered incompletely, and as such the application form could not be regarded as a study document.</w:t>
      </w:r>
    </w:p>
    <w:p w14:paraId="7938D5A2" w14:textId="38C8C144" w:rsidR="002E50D5" w:rsidRDefault="002E50D5" w:rsidP="0060570B">
      <w:pPr>
        <w:pStyle w:val="ListParagraph"/>
        <w:numPr>
          <w:ilvl w:val="0"/>
          <w:numId w:val="5"/>
        </w:numPr>
        <w:rPr>
          <w:lang w:val="en-NZ"/>
        </w:rPr>
      </w:pPr>
      <w:r>
        <w:rPr>
          <w:lang w:val="en-NZ"/>
        </w:rPr>
        <w:t>The Committee asked how patients would be informed about and invited onto the study. The Researcher explained that</w:t>
      </w:r>
      <w:r w:rsidR="0026330A">
        <w:rPr>
          <w:lang w:val="en-NZ"/>
        </w:rPr>
        <w:t xml:space="preserve"> he would inform his medical colleagues about the study</w:t>
      </w:r>
      <w:r w:rsidR="00271311">
        <w:rPr>
          <w:lang w:val="en-NZ"/>
        </w:rPr>
        <w:t xml:space="preserve">, who would then inform any patients about the study who would be eligible. If they express an interest in participating, the CI would then </w:t>
      </w:r>
      <w:r w:rsidR="00772C04">
        <w:rPr>
          <w:lang w:val="en-NZ"/>
        </w:rPr>
        <w:t>contact them and provide greater information about the study.</w:t>
      </w:r>
    </w:p>
    <w:p w14:paraId="08AB224D" w14:textId="2F760C10" w:rsidR="00EE44CD" w:rsidRPr="0060570B" w:rsidRDefault="00EE44CD" w:rsidP="0060570B">
      <w:pPr>
        <w:pStyle w:val="ListParagraph"/>
        <w:numPr>
          <w:ilvl w:val="0"/>
          <w:numId w:val="5"/>
        </w:numPr>
        <w:rPr>
          <w:lang w:val="en-NZ"/>
        </w:rPr>
      </w:pPr>
      <w:r>
        <w:rPr>
          <w:lang w:val="en-NZ"/>
        </w:rPr>
        <w:t xml:space="preserve">The Committee asked for an MPS </w:t>
      </w:r>
      <w:r w:rsidR="005E4F85">
        <w:rPr>
          <w:lang w:val="en-NZ"/>
        </w:rPr>
        <w:t>certificate, or equivalent,</w:t>
      </w:r>
      <w:r>
        <w:rPr>
          <w:lang w:val="en-NZ"/>
        </w:rPr>
        <w:t xml:space="preserve"> to be provided</w:t>
      </w:r>
      <w:r w:rsidR="005E4F85">
        <w:rPr>
          <w:lang w:val="en-NZ"/>
        </w:rPr>
        <w:t xml:space="preserve"> for the Coordinating Investigator</w:t>
      </w:r>
      <w:r>
        <w:rPr>
          <w:lang w:val="en-NZ"/>
        </w:rPr>
        <w:t>.</w:t>
      </w:r>
    </w:p>
    <w:p w14:paraId="70E330CA" w14:textId="6B299761" w:rsidR="00376FCE" w:rsidRDefault="009C3C65" w:rsidP="008A4F8E">
      <w:pPr>
        <w:pStyle w:val="ListParagraph"/>
        <w:numPr>
          <w:ilvl w:val="0"/>
          <w:numId w:val="5"/>
        </w:numPr>
        <w:spacing w:before="80" w:after="80"/>
        <w:rPr>
          <w:lang w:val="en-NZ"/>
        </w:rPr>
      </w:pPr>
      <w:r>
        <w:rPr>
          <w:lang w:val="en-NZ"/>
        </w:rPr>
        <w:t xml:space="preserve">The Committee noted that the </w:t>
      </w:r>
      <w:r w:rsidR="005E4F85">
        <w:rPr>
          <w:lang w:val="en-NZ"/>
        </w:rPr>
        <w:t xml:space="preserve">Sponsor </w:t>
      </w:r>
      <w:r>
        <w:rPr>
          <w:lang w:val="en-NZ"/>
        </w:rPr>
        <w:t xml:space="preserve">insurance certificate was not New Zealand-specific, </w:t>
      </w:r>
      <w:r w:rsidR="008A3A8F">
        <w:rPr>
          <w:lang w:val="en-NZ"/>
        </w:rPr>
        <w:t>however given the low number of participants in the study the Committee agreed that it was satisfied that the insurance was sufficient.</w:t>
      </w:r>
    </w:p>
    <w:p w14:paraId="4A2910BF" w14:textId="7CDC6633" w:rsidR="009570A8" w:rsidRPr="00041960" w:rsidRDefault="009570A8" w:rsidP="008A4F8E">
      <w:pPr>
        <w:pStyle w:val="ListParagraph"/>
        <w:numPr>
          <w:ilvl w:val="0"/>
          <w:numId w:val="5"/>
        </w:numPr>
        <w:spacing w:before="80" w:after="80"/>
        <w:rPr>
          <w:lang w:val="en-NZ"/>
        </w:rPr>
      </w:pPr>
      <w:r>
        <w:rPr>
          <w:lang w:val="en-NZ"/>
        </w:rPr>
        <w:t xml:space="preserve">Committee stated that the study cannot stop for </w:t>
      </w:r>
      <w:r w:rsidR="00927582">
        <w:rPr>
          <w:lang w:val="en-NZ"/>
        </w:rPr>
        <w:t>commercial reasons.</w:t>
      </w:r>
    </w:p>
    <w:p w14:paraId="56D3A2B4" w14:textId="77777777" w:rsidR="00376FCE" w:rsidRPr="00041960" w:rsidRDefault="00376FCE" w:rsidP="00376FCE">
      <w:pPr>
        <w:spacing w:before="80" w:after="80"/>
        <w:rPr>
          <w:lang w:val="en-NZ"/>
        </w:rPr>
      </w:pPr>
    </w:p>
    <w:p w14:paraId="1015ADD5" w14:textId="77777777" w:rsidR="00376FCE" w:rsidRPr="000A1C67" w:rsidRDefault="00376FCE" w:rsidP="00376FCE">
      <w:pPr>
        <w:rPr>
          <w:u w:val="single"/>
          <w:lang w:val="en-NZ"/>
        </w:rPr>
      </w:pPr>
      <w:r w:rsidRPr="000A1C67">
        <w:rPr>
          <w:u w:val="single"/>
          <w:lang w:val="en-NZ"/>
        </w:rPr>
        <w:t xml:space="preserve">Summary of </w:t>
      </w:r>
      <w:r>
        <w:rPr>
          <w:u w:val="single"/>
          <w:lang w:val="en-NZ"/>
        </w:rPr>
        <w:t>outstanding ethical issues</w:t>
      </w:r>
    </w:p>
    <w:p w14:paraId="2ABA8113" w14:textId="77777777" w:rsidR="00376FCE" w:rsidRPr="00D36FDA" w:rsidRDefault="00376FCE" w:rsidP="00376FCE">
      <w:pPr>
        <w:rPr>
          <w:lang w:val="en-NZ"/>
        </w:rPr>
      </w:pPr>
    </w:p>
    <w:p w14:paraId="4FF66E53" w14:textId="77777777" w:rsidR="00376FCE" w:rsidRPr="00D36FDA" w:rsidRDefault="00376FCE" w:rsidP="00376FCE">
      <w:pPr>
        <w:rPr>
          <w:lang w:val="en-NZ"/>
        </w:rPr>
      </w:pPr>
      <w:r w:rsidRPr="00D36FDA">
        <w:rPr>
          <w:lang w:val="en-NZ"/>
        </w:rPr>
        <w:t>The main ethical issues considered by the Committee and which require addressing by the Researcher are as follows.</w:t>
      </w:r>
    </w:p>
    <w:p w14:paraId="3BF33760" w14:textId="77777777" w:rsidR="00376FCE" w:rsidRPr="00D36FDA" w:rsidRDefault="00376FCE" w:rsidP="00376FCE">
      <w:pPr>
        <w:autoSpaceDE w:val="0"/>
        <w:autoSpaceDN w:val="0"/>
        <w:adjustRightInd w:val="0"/>
        <w:rPr>
          <w:lang w:val="en-NZ"/>
        </w:rPr>
      </w:pPr>
    </w:p>
    <w:p w14:paraId="44E62BAB" w14:textId="142B67A0" w:rsidR="00F00CAC" w:rsidRPr="00C7301C" w:rsidRDefault="00F00CAC" w:rsidP="00640502">
      <w:pPr>
        <w:numPr>
          <w:ilvl w:val="0"/>
          <w:numId w:val="5"/>
        </w:numPr>
        <w:rPr>
          <w:lang w:val="en-NZ"/>
        </w:rPr>
      </w:pPr>
      <w:r w:rsidRPr="00C7301C">
        <w:rPr>
          <w:lang w:val="en-NZ"/>
        </w:rPr>
        <w:t xml:space="preserve">The Committee asked for clarification regarding the different phases of the study mentioned in the study documentation, and in particular whether the participants </w:t>
      </w:r>
      <w:r w:rsidR="00925C15" w:rsidRPr="00C7301C">
        <w:rPr>
          <w:lang w:val="en-NZ"/>
        </w:rPr>
        <w:t xml:space="preserve">with which </w:t>
      </w:r>
      <w:r w:rsidRPr="00C7301C">
        <w:rPr>
          <w:lang w:val="en-NZ"/>
        </w:rPr>
        <w:t xml:space="preserve">this ethics application </w:t>
      </w:r>
      <w:r w:rsidR="00925C15" w:rsidRPr="00C7301C">
        <w:rPr>
          <w:lang w:val="en-NZ"/>
        </w:rPr>
        <w:t xml:space="preserve">is concerned </w:t>
      </w:r>
      <w:r w:rsidRPr="00C7301C">
        <w:rPr>
          <w:lang w:val="en-NZ"/>
        </w:rPr>
        <w:t>would be enrolled in part B only</w:t>
      </w:r>
      <w:r w:rsidR="005E4F85" w:rsidRPr="00C7301C">
        <w:rPr>
          <w:lang w:val="en-NZ"/>
        </w:rPr>
        <w:t>, or potentially also in Part C.</w:t>
      </w:r>
    </w:p>
    <w:p w14:paraId="36FDE465" w14:textId="54B4A218" w:rsidR="00376FCE" w:rsidRPr="00C7301C" w:rsidRDefault="001D2209" w:rsidP="00C7301C">
      <w:pPr>
        <w:pStyle w:val="ListParagraph"/>
        <w:numPr>
          <w:ilvl w:val="0"/>
          <w:numId w:val="5"/>
        </w:numPr>
        <w:rPr>
          <w:lang w:val="en-NZ"/>
        </w:rPr>
      </w:pPr>
      <w:r>
        <w:rPr>
          <w:lang w:val="en-NZ"/>
        </w:rPr>
        <w:t>The Committee requested greater information</w:t>
      </w:r>
      <w:r w:rsidR="004B33F7">
        <w:rPr>
          <w:lang w:val="en-NZ"/>
        </w:rPr>
        <w:t xml:space="preserve"> about how data will be managed. </w:t>
      </w:r>
    </w:p>
    <w:p w14:paraId="59DC7CE9" w14:textId="77777777" w:rsidR="00A86F2C" w:rsidRDefault="00A86F2C" w:rsidP="00A86F2C">
      <w:pPr>
        <w:pStyle w:val="ListParagraph"/>
        <w:spacing w:before="80" w:after="80"/>
        <w:rPr>
          <w:rFonts w:cs="Arial"/>
          <w:szCs w:val="22"/>
          <w:lang w:val="en-NZ"/>
        </w:rPr>
      </w:pPr>
    </w:p>
    <w:p w14:paraId="53CD80B1" w14:textId="1677A054" w:rsidR="00376FCE" w:rsidRDefault="00376FCE" w:rsidP="00797523">
      <w:pPr>
        <w:pStyle w:val="ListParagraph"/>
        <w:spacing w:before="80" w:after="80"/>
        <w:ind w:left="0"/>
        <w:rPr>
          <w:rFonts w:cs="Arial"/>
          <w:szCs w:val="22"/>
          <w:lang w:val="en-NZ"/>
        </w:rPr>
      </w:pPr>
      <w:r w:rsidRPr="005E4F85">
        <w:rPr>
          <w:rFonts w:cs="Arial"/>
          <w:szCs w:val="22"/>
          <w:lang w:val="en-NZ"/>
        </w:rPr>
        <w:t>The Committee requested the following changes to the Participant Information Sheet and Consent Form</w:t>
      </w:r>
      <w:r w:rsidR="00A86F2C">
        <w:rPr>
          <w:rFonts w:cs="Arial"/>
          <w:szCs w:val="22"/>
          <w:lang w:val="en-NZ"/>
        </w:rPr>
        <w:t>s</w:t>
      </w:r>
      <w:r w:rsidRPr="005E4F85">
        <w:rPr>
          <w:rFonts w:cs="Arial"/>
          <w:szCs w:val="22"/>
          <w:lang w:val="en-NZ"/>
        </w:rPr>
        <w:t xml:space="preserve">: </w:t>
      </w:r>
    </w:p>
    <w:p w14:paraId="064E6E31" w14:textId="77777777" w:rsidR="00797523" w:rsidRPr="00466AA7" w:rsidRDefault="00797523" w:rsidP="00797523">
      <w:pPr>
        <w:pStyle w:val="ListParagraph"/>
        <w:spacing w:before="80" w:after="80"/>
        <w:ind w:left="0"/>
        <w:rPr>
          <w:rFonts w:cs="Arial"/>
          <w:szCs w:val="22"/>
          <w:lang w:val="en-NZ"/>
        </w:rPr>
      </w:pPr>
    </w:p>
    <w:p w14:paraId="2270054D" w14:textId="44019A17" w:rsidR="00C55412" w:rsidRDefault="00C55412" w:rsidP="00A86F2C">
      <w:pPr>
        <w:pStyle w:val="ListParagraph"/>
        <w:numPr>
          <w:ilvl w:val="0"/>
          <w:numId w:val="16"/>
        </w:numPr>
        <w:spacing w:before="80" w:after="80"/>
      </w:pPr>
      <w:r>
        <w:t xml:space="preserve">All forms: </w:t>
      </w:r>
    </w:p>
    <w:p w14:paraId="702DE539" w14:textId="54678542" w:rsidR="00C55412" w:rsidRDefault="00C55412" w:rsidP="00C55412">
      <w:pPr>
        <w:pStyle w:val="ListParagraph"/>
        <w:numPr>
          <w:ilvl w:val="1"/>
          <w:numId w:val="12"/>
        </w:numPr>
        <w:spacing w:before="80" w:after="80"/>
      </w:pPr>
      <w:r>
        <w:t>Please use a simple title appropriate for a lay audience.</w:t>
      </w:r>
    </w:p>
    <w:p w14:paraId="6F166EDA" w14:textId="2C6B69AC" w:rsidR="00C55412" w:rsidRDefault="00C55412" w:rsidP="00C55412">
      <w:pPr>
        <w:pStyle w:val="ListParagraph"/>
        <w:numPr>
          <w:ilvl w:val="1"/>
          <w:numId w:val="12"/>
        </w:numPr>
        <w:spacing w:before="80" w:after="80"/>
      </w:pPr>
      <w:r>
        <w:t xml:space="preserve">Please review the formatting, and amend for legibility. </w:t>
      </w:r>
    </w:p>
    <w:p w14:paraId="2FC1B717" w14:textId="77777777" w:rsidR="00A86F2C" w:rsidRDefault="00A86F2C" w:rsidP="00A86F2C">
      <w:pPr>
        <w:pStyle w:val="ListParagraph"/>
        <w:spacing w:before="80" w:after="80"/>
        <w:ind w:left="1440"/>
      </w:pPr>
    </w:p>
    <w:p w14:paraId="56CB7016" w14:textId="63CDF3FF" w:rsidR="00C55412" w:rsidRDefault="00C55412" w:rsidP="00A86F2C">
      <w:pPr>
        <w:pStyle w:val="ListParagraph"/>
        <w:numPr>
          <w:ilvl w:val="0"/>
          <w:numId w:val="16"/>
        </w:numPr>
        <w:spacing w:before="80" w:after="80"/>
      </w:pPr>
      <w:r>
        <w:t>PISCF (Main)</w:t>
      </w:r>
    </w:p>
    <w:p w14:paraId="00F40E57" w14:textId="019BD2FE" w:rsidR="00A86F2C" w:rsidRDefault="00A86F2C" w:rsidP="00A86F2C">
      <w:pPr>
        <w:pStyle w:val="ListParagraph"/>
        <w:numPr>
          <w:ilvl w:val="1"/>
          <w:numId w:val="12"/>
        </w:numPr>
      </w:pPr>
      <w:r w:rsidRPr="00A86F2C">
        <w:t>Please review the document and remove all repeated sections, e.g. the information about dosing, fasting and blood volumes.</w:t>
      </w:r>
    </w:p>
    <w:p w14:paraId="11B651CE" w14:textId="5006F107" w:rsidR="00A86F2C" w:rsidRDefault="00A86F2C" w:rsidP="00A86F2C">
      <w:pPr>
        <w:pStyle w:val="ListParagraph"/>
        <w:numPr>
          <w:ilvl w:val="1"/>
          <w:numId w:val="12"/>
        </w:numPr>
      </w:pPr>
      <w:r w:rsidRPr="00A86F2C">
        <w:t>Page 9: where it mentions allergic reactions which indicate anaphylaxis, please state that participants should contact the emergency services (not their study doctor).</w:t>
      </w:r>
    </w:p>
    <w:p w14:paraId="35E53280" w14:textId="77777777" w:rsidR="00516418" w:rsidRDefault="00D15FD9" w:rsidP="00516418">
      <w:pPr>
        <w:pStyle w:val="ListParagraph"/>
        <w:numPr>
          <w:ilvl w:val="1"/>
          <w:numId w:val="12"/>
        </w:numPr>
        <w:spacing w:before="80" w:after="80"/>
      </w:pPr>
      <w:r>
        <w:t>Please improve the reproductive risks section</w:t>
      </w:r>
      <w:r w:rsidR="007C0940">
        <w:t xml:space="preserve">, </w:t>
      </w:r>
      <w:r w:rsidR="00C13AAA">
        <w:t xml:space="preserve">and </w:t>
      </w:r>
      <w:r w:rsidR="007C0940">
        <w:t>refer to the HDEC</w:t>
      </w:r>
      <w:r w:rsidR="00C13AAA">
        <w:t xml:space="preserve"> reproductive risks</w:t>
      </w:r>
      <w:r w:rsidR="007C0940">
        <w:t xml:space="preserve"> template</w:t>
      </w:r>
      <w:r w:rsidR="00C13AAA">
        <w:t xml:space="preserve"> for guidance</w:t>
      </w:r>
      <w:r w:rsidR="007C0940">
        <w:t>.</w:t>
      </w:r>
    </w:p>
    <w:p w14:paraId="2529D420" w14:textId="6656A38C" w:rsidR="00516418" w:rsidRDefault="00340883" w:rsidP="00516418">
      <w:pPr>
        <w:pStyle w:val="ListParagraph"/>
        <w:numPr>
          <w:ilvl w:val="1"/>
          <w:numId w:val="12"/>
        </w:numPr>
        <w:spacing w:before="80" w:after="80"/>
      </w:pPr>
      <w:r>
        <w:t xml:space="preserve">Please remove the text which has been </w:t>
      </w:r>
      <w:r w:rsidR="0070237C">
        <w:t xml:space="preserve">added </w:t>
      </w:r>
      <w:r>
        <w:t>to the HDEC template wording in t</w:t>
      </w:r>
      <w:r w:rsidR="0070237C">
        <w:t xml:space="preserve">he compensation </w:t>
      </w:r>
      <w:r>
        <w:t>section</w:t>
      </w:r>
      <w:r w:rsidR="0070237C">
        <w:t xml:space="preserve">, </w:t>
      </w:r>
      <w:r>
        <w:t>as some</w:t>
      </w:r>
      <w:r w:rsidR="0070237C">
        <w:t xml:space="preserve"> statements are at odds with the </w:t>
      </w:r>
      <w:r>
        <w:t>Research Medicines Industry</w:t>
      </w:r>
      <w:r w:rsidR="0070237C">
        <w:t xml:space="preserve"> guidelines</w:t>
      </w:r>
      <w:r w:rsidR="00A86F2C">
        <w:t xml:space="preserve"> and responses provided in the application form</w:t>
      </w:r>
      <w:r w:rsidR="0070237C">
        <w:t xml:space="preserve">. </w:t>
      </w:r>
    </w:p>
    <w:p w14:paraId="7560EAE4" w14:textId="0782349F" w:rsidR="00A86F2C" w:rsidRDefault="00A86F2C" w:rsidP="00A86F2C">
      <w:pPr>
        <w:pStyle w:val="ListParagraph"/>
        <w:numPr>
          <w:ilvl w:val="1"/>
          <w:numId w:val="12"/>
        </w:numPr>
        <w:spacing w:before="80" w:after="80"/>
      </w:pPr>
      <w:r>
        <w:lastRenderedPageBreak/>
        <w:t>Page 12: the statement is "Expenses (e.g. travel) may be reimbursed, after receipts for the payments are provided, and in agreement with the study doctor." Study expenses should be reimbursed, please amend to "Expenses (</w:t>
      </w:r>
      <w:r w:rsidR="00A55F11">
        <w:t>e.g.</w:t>
      </w:r>
      <w:r>
        <w:t>, travel) will be reimbursed, after receipts for the payments are provided, and in agreement with the study doctor" (or similar).</w:t>
      </w:r>
    </w:p>
    <w:p w14:paraId="2DFC5CD9" w14:textId="322E97B0" w:rsidR="00516418" w:rsidRDefault="00E22761" w:rsidP="00516418">
      <w:pPr>
        <w:pStyle w:val="ListParagraph"/>
        <w:numPr>
          <w:ilvl w:val="1"/>
          <w:numId w:val="12"/>
        </w:numPr>
        <w:spacing w:before="80" w:after="80"/>
      </w:pPr>
      <w:r>
        <w:t>Please simplify the d</w:t>
      </w:r>
      <w:r w:rsidR="00F9417C">
        <w:t xml:space="preserve">ata section </w:t>
      </w:r>
      <w:r w:rsidR="004A0473">
        <w:t>and especially the parts about</w:t>
      </w:r>
      <w:r w:rsidR="00F9417C">
        <w:t xml:space="preserve"> confidentiality and privacy </w:t>
      </w:r>
      <w:r w:rsidR="004A0473">
        <w:t>to make them easier to understand</w:t>
      </w:r>
      <w:r w:rsidR="00F9417C">
        <w:t>, and refer to the new HDEC PISCF template for guidance.</w:t>
      </w:r>
    </w:p>
    <w:p w14:paraId="407DF6A8" w14:textId="6BC294E1" w:rsidR="00A86F2C" w:rsidRDefault="00A86F2C" w:rsidP="00A86F2C">
      <w:pPr>
        <w:pStyle w:val="ListParagraph"/>
        <w:numPr>
          <w:ilvl w:val="1"/>
          <w:numId w:val="12"/>
        </w:numPr>
      </w:pPr>
      <w:r w:rsidRPr="00A86F2C">
        <w:t>Please make clear what data is being provided to authorized personnel, and who they are. In each case where data is being accessed it should be specified in what form</w:t>
      </w:r>
      <w:r>
        <w:t xml:space="preserve"> (identifiable, de-identified, etc).</w:t>
      </w:r>
      <w:r w:rsidRPr="00A86F2C">
        <w:t>.</w:t>
      </w:r>
    </w:p>
    <w:p w14:paraId="69A51D2B" w14:textId="3767E136" w:rsidR="00A86F2C" w:rsidRDefault="00A86F2C" w:rsidP="00A86F2C">
      <w:pPr>
        <w:pStyle w:val="ListParagraph"/>
        <w:numPr>
          <w:ilvl w:val="1"/>
          <w:numId w:val="12"/>
        </w:numPr>
      </w:pPr>
      <w:r w:rsidRPr="00A86F2C">
        <w:t>Page 15: please note that health information is required to be kept for at least 10 years in NZ.</w:t>
      </w:r>
    </w:p>
    <w:p w14:paraId="086BAB0C" w14:textId="7B513C6A" w:rsidR="00516418" w:rsidRDefault="00643EF5" w:rsidP="00516418">
      <w:pPr>
        <w:pStyle w:val="ListParagraph"/>
        <w:numPr>
          <w:ilvl w:val="1"/>
          <w:numId w:val="12"/>
        </w:numPr>
        <w:spacing w:before="80" w:after="80"/>
      </w:pPr>
      <w:r>
        <w:t>Please state that participants can request the withdrawal</w:t>
      </w:r>
      <w:r w:rsidR="004A0473">
        <w:t xml:space="preserve"> and </w:t>
      </w:r>
      <w:r>
        <w:t>destruction of samples.</w:t>
      </w:r>
    </w:p>
    <w:p w14:paraId="42B1ABB8" w14:textId="77777777" w:rsidR="00516418" w:rsidRDefault="00516418" w:rsidP="00516418">
      <w:pPr>
        <w:pStyle w:val="ListParagraph"/>
        <w:numPr>
          <w:ilvl w:val="1"/>
          <w:numId w:val="12"/>
        </w:numPr>
        <w:spacing w:before="80" w:after="80"/>
      </w:pPr>
      <w:r>
        <w:t>Page 18 consent form: please remove Yes/No options as these are not really optional (according to the PIS).</w:t>
      </w:r>
    </w:p>
    <w:p w14:paraId="443C0D90" w14:textId="77777777" w:rsidR="00877BA5" w:rsidRDefault="00516418" w:rsidP="00877BA5">
      <w:pPr>
        <w:pStyle w:val="ListParagraph"/>
        <w:numPr>
          <w:ilvl w:val="1"/>
          <w:numId w:val="12"/>
        </w:numPr>
        <w:spacing w:before="80" w:after="80"/>
      </w:pPr>
      <w:r>
        <w:t xml:space="preserve">Page 18 consent form: </w:t>
      </w:r>
      <w:r w:rsidR="00643EF5">
        <w:t>please remove the option</w:t>
      </w:r>
      <w:r w:rsidR="002B0B18">
        <w:t xml:space="preserve"> and </w:t>
      </w:r>
      <w:r w:rsidR="00643EF5">
        <w:t xml:space="preserve">make </w:t>
      </w:r>
      <w:r w:rsidR="002B0B18">
        <w:t xml:space="preserve">it </w:t>
      </w:r>
      <w:r w:rsidR="00643EF5">
        <w:t xml:space="preserve">mandatory for the GP to be informed of a participants’ </w:t>
      </w:r>
      <w:r w:rsidR="00537384">
        <w:t>participation.</w:t>
      </w:r>
    </w:p>
    <w:p w14:paraId="122B48F3" w14:textId="22D6634B" w:rsidR="00877BA5" w:rsidRDefault="00537384" w:rsidP="00877BA5">
      <w:pPr>
        <w:pStyle w:val="ListParagraph"/>
        <w:numPr>
          <w:ilvl w:val="1"/>
          <w:numId w:val="12"/>
        </w:numPr>
        <w:spacing w:before="80" w:after="80"/>
      </w:pPr>
      <w:r>
        <w:t xml:space="preserve">Please remove </w:t>
      </w:r>
      <w:r w:rsidR="00161ECB">
        <w:t>the information about future unspecified research from the</w:t>
      </w:r>
      <w:r w:rsidR="00FF27CD">
        <w:t xml:space="preserve"> PIS on pages 5 and 11, as well as</w:t>
      </w:r>
      <w:r w:rsidR="00161ECB">
        <w:t xml:space="preserve"> </w:t>
      </w:r>
      <w:r>
        <w:t xml:space="preserve">the optional tick box </w:t>
      </w:r>
      <w:r w:rsidR="00FF27CD">
        <w:t>in the consent form</w:t>
      </w:r>
      <w:r w:rsidR="005E2000">
        <w:t>.</w:t>
      </w:r>
    </w:p>
    <w:p w14:paraId="15ABE8EC" w14:textId="77777777" w:rsidR="00A86F2C" w:rsidRDefault="00A86F2C" w:rsidP="005A481A">
      <w:pPr>
        <w:pStyle w:val="ListParagraph"/>
        <w:spacing w:before="80" w:after="80"/>
        <w:ind w:left="1440"/>
      </w:pPr>
    </w:p>
    <w:p w14:paraId="27891D95" w14:textId="1CEC5903" w:rsidR="00B636AE" w:rsidRDefault="00B636AE" w:rsidP="00A86F2C">
      <w:pPr>
        <w:pStyle w:val="ListParagraph"/>
        <w:numPr>
          <w:ilvl w:val="0"/>
          <w:numId w:val="16"/>
        </w:numPr>
        <w:spacing w:before="80" w:after="80"/>
      </w:pPr>
      <w:r>
        <w:t xml:space="preserve">Optional </w:t>
      </w:r>
      <w:r w:rsidR="005A481A">
        <w:t>Pharmacogenomics</w:t>
      </w:r>
      <w:r>
        <w:t xml:space="preserve"> PIS: </w:t>
      </w:r>
    </w:p>
    <w:p w14:paraId="69DFEBD1" w14:textId="6DE6463B" w:rsidR="00230B6D" w:rsidRDefault="00230B6D" w:rsidP="00230B6D">
      <w:pPr>
        <w:pStyle w:val="ListParagraph"/>
        <w:numPr>
          <w:ilvl w:val="1"/>
          <w:numId w:val="3"/>
        </w:numPr>
        <w:spacing w:before="80" w:after="80"/>
      </w:pPr>
      <w:r>
        <w:t>Please remove the statement that DOB will be collected</w:t>
      </w:r>
      <w:r w:rsidR="009A1FB4">
        <w:t>.</w:t>
      </w:r>
    </w:p>
    <w:p w14:paraId="18AE8C0F" w14:textId="49A1BF49" w:rsidR="00230B6D" w:rsidRDefault="009A1FB4" w:rsidP="00230B6D">
      <w:pPr>
        <w:pStyle w:val="ListParagraph"/>
        <w:numPr>
          <w:ilvl w:val="1"/>
          <w:numId w:val="3"/>
        </w:numPr>
        <w:spacing w:before="80" w:after="80"/>
      </w:pPr>
      <w:r>
        <w:t>“</w:t>
      </w:r>
      <w:r w:rsidR="00230B6D">
        <w:t>What happens to my samples”</w:t>
      </w:r>
      <w:r>
        <w:t>:</w:t>
      </w:r>
      <w:r w:rsidR="00230B6D">
        <w:t xml:space="preserve"> please proof-read and simplif</w:t>
      </w:r>
      <w:r w:rsidR="00B87424">
        <w:t>y</w:t>
      </w:r>
      <w:r>
        <w:t xml:space="preserve"> this section</w:t>
      </w:r>
      <w:r w:rsidR="00B87424">
        <w:t>.</w:t>
      </w:r>
    </w:p>
    <w:p w14:paraId="37527291" w14:textId="0C73674E" w:rsidR="00B87424" w:rsidRDefault="00B87424" w:rsidP="00230B6D">
      <w:pPr>
        <w:pStyle w:val="ListParagraph"/>
        <w:numPr>
          <w:ilvl w:val="1"/>
          <w:numId w:val="3"/>
        </w:numPr>
        <w:spacing w:before="80" w:after="80"/>
      </w:pPr>
      <w:r>
        <w:t xml:space="preserve">Please clarify whether </w:t>
      </w:r>
      <w:r w:rsidR="005A481A">
        <w:t>broad testing, such as whole genome analysis, may be performed</w:t>
      </w:r>
      <w:r>
        <w:t>.</w:t>
      </w:r>
    </w:p>
    <w:p w14:paraId="08D68393" w14:textId="699122F8" w:rsidR="00B87424" w:rsidRDefault="00D3059A" w:rsidP="00230B6D">
      <w:pPr>
        <w:pStyle w:val="ListParagraph"/>
        <w:numPr>
          <w:ilvl w:val="1"/>
          <w:numId w:val="3"/>
        </w:numPr>
        <w:spacing w:before="80" w:after="80"/>
      </w:pPr>
      <w:r>
        <w:t>Please state whether the testing will be clinically relevant/actionable.</w:t>
      </w:r>
    </w:p>
    <w:p w14:paraId="7FF780FF" w14:textId="1EF8E117" w:rsidR="00D3059A" w:rsidRDefault="00D3059A" w:rsidP="00230B6D">
      <w:pPr>
        <w:pStyle w:val="ListParagraph"/>
        <w:numPr>
          <w:ilvl w:val="1"/>
          <w:numId w:val="3"/>
        </w:numPr>
        <w:spacing w:before="80" w:after="80"/>
      </w:pPr>
      <w:r>
        <w:t xml:space="preserve">Study withdrawal section: </w:t>
      </w:r>
      <w:r w:rsidR="00EB5EEF">
        <w:t>please remove any information that is</w:t>
      </w:r>
      <w:r w:rsidR="00F91948">
        <w:t xml:space="preserve"> no</w:t>
      </w:r>
      <w:r w:rsidR="00EB5EEF">
        <w:t>t relevant to donating a</w:t>
      </w:r>
      <w:r w:rsidR="00A374C0">
        <w:t xml:space="preserve"> blood</w:t>
      </w:r>
      <w:r w:rsidR="00EB5EEF">
        <w:t xml:space="preserve"> sample for </w:t>
      </w:r>
      <w:r w:rsidR="005A481A">
        <w:t>pharmacogenomics research</w:t>
      </w:r>
      <w:r w:rsidR="00EB5EEF">
        <w:t>.</w:t>
      </w:r>
    </w:p>
    <w:p w14:paraId="46C3A56D" w14:textId="6C876104" w:rsidR="00EB5EEF" w:rsidRDefault="00EB5EEF" w:rsidP="00230B6D">
      <w:pPr>
        <w:pStyle w:val="ListParagraph"/>
        <w:numPr>
          <w:ilvl w:val="1"/>
          <w:numId w:val="3"/>
        </w:numPr>
        <w:spacing w:before="80" w:after="80"/>
      </w:pPr>
      <w:r>
        <w:t xml:space="preserve">Data section: please review for clarity of information and refer to the HDEC </w:t>
      </w:r>
      <w:r w:rsidR="00A374C0">
        <w:t xml:space="preserve">PISCF </w:t>
      </w:r>
      <w:r>
        <w:t>template for guidance.</w:t>
      </w:r>
    </w:p>
    <w:p w14:paraId="6AEE57A7" w14:textId="61FD00A1" w:rsidR="00857453" w:rsidRDefault="00857453" w:rsidP="00857453">
      <w:pPr>
        <w:pStyle w:val="ListParagraph"/>
        <w:numPr>
          <w:ilvl w:val="1"/>
          <w:numId w:val="3"/>
        </w:numPr>
        <w:spacing w:before="80" w:after="80"/>
      </w:pPr>
      <w:r>
        <w:t>Page 4</w:t>
      </w:r>
      <w:r w:rsidR="00D712B2">
        <w:t xml:space="preserve">: </w:t>
      </w:r>
      <w:r>
        <w:t>please note the sponsor may not stop a therapeutic study for commercial reasons in NZ.</w:t>
      </w:r>
    </w:p>
    <w:p w14:paraId="6D96A3EB" w14:textId="259E5DAC" w:rsidR="00857453" w:rsidRDefault="00857453" w:rsidP="00857453">
      <w:pPr>
        <w:pStyle w:val="ListParagraph"/>
        <w:numPr>
          <w:ilvl w:val="1"/>
          <w:numId w:val="3"/>
        </w:numPr>
        <w:spacing w:before="80" w:after="80"/>
      </w:pPr>
      <w:r>
        <w:t>Page 6</w:t>
      </w:r>
      <w:r w:rsidR="00D712B2">
        <w:t xml:space="preserve">: please </w:t>
      </w:r>
      <w:r>
        <w:t xml:space="preserve">include </w:t>
      </w:r>
      <w:r w:rsidR="00D712B2">
        <w:t xml:space="preserve">a </w:t>
      </w:r>
      <w:r>
        <w:t>Yes/No option for "I want my identity to be removed from my (blood and urine) samples and understand that in this case I will not be able to withdraw my consent in the future".</w:t>
      </w:r>
    </w:p>
    <w:p w14:paraId="477C655A" w14:textId="77777777" w:rsidR="005A481A" w:rsidRDefault="005A481A" w:rsidP="005A481A">
      <w:pPr>
        <w:pStyle w:val="ListParagraph"/>
        <w:spacing w:before="80" w:after="80"/>
        <w:ind w:left="1440"/>
      </w:pPr>
    </w:p>
    <w:p w14:paraId="20A1B71D" w14:textId="539F50D1" w:rsidR="00857453" w:rsidRDefault="00857453" w:rsidP="00857453">
      <w:pPr>
        <w:pStyle w:val="ListParagraph"/>
        <w:numPr>
          <w:ilvl w:val="1"/>
          <w:numId w:val="3"/>
        </w:numPr>
        <w:spacing w:before="80" w:after="80"/>
      </w:pPr>
      <w:r>
        <w:t>Page 7</w:t>
      </w:r>
      <w:r w:rsidR="00D712B2">
        <w:t xml:space="preserve">: please </w:t>
      </w:r>
      <w:r>
        <w:t xml:space="preserve">remove </w:t>
      </w:r>
      <w:r w:rsidR="00D712B2">
        <w:t xml:space="preserve">the </w:t>
      </w:r>
      <w:r w:rsidR="005A481A">
        <w:t xml:space="preserve">current </w:t>
      </w:r>
      <w:r>
        <w:t>Yes/No option as this is not really optional (according to the PIS).</w:t>
      </w:r>
    </w:p>
    <w:p w14:paraId="7D61CF85" w14:textId="77777777" w:rsidR="005A481A" w:rsidRDefault="005A481A" w:rsidP="005A481A">
      <w:pPr>
        <w:pStyle w:val="ListParagraph"/>
      </w:pPr>
    </w:p>
    <w:p w14:paraId="21EC32B3" w14:textId="5D09A3D1" w:rsidR="005A481A" w:rsidRDefault="005A481A" w:rsidP="005A481A">
      <w:pPr>
        <w:pStyle w:val="ListParagraph"/>
        <w:numPr>
          <w:ilvl w:val="0"/>
          <w:numId w:val="16"/>
        </w:numPr>
        <w:spacing w:before="80" w:after="80"/>
      </w:pPr>
      <w:r>
        <w:t>Future Unspecified Research PISCF:</w:t>
      </w:r>
    </w:p>
    <w:p w14:paraId="55DE611E" w14:textId="59D84662" w:rsidR="005A481A" w:rsidRDefault="005A481A" w:rsidP="005A481A">
      <w:pPr>
        <w:pStyle w:val="ListParagraph"/>
        <w:numPr>
          <w:ilvl w:val="1"/>
          <w:numId w:val="3"/>
        </w:numPr>
        <w:spacing w:before="80" w:after="80"/>
      </w:pPr>
      <w:r>
        <w:t>Many of the issues noted with the pharmacogenomics PISCF also apply to the FUR PISCF. Please review and amend as indicated..</w:t>
      </w:r>
    </w:p>
    <w:p w14:paraId="4300D8BB" w14:textId="77777777" w:rsidR="00112338" w:rsidRDefault="00112338" w:rsidP="005A481A">
      <w:pPr>
        <w:pStyle w:val="ListParagraph"/>
        <w:spacing w:before="80" w:after="80"/>
        <w:ind w:left="1440"/>
      </w:pPr>
    </w:p>
    <w:p w14:paraId="097D056A" w14:textId="57063E60" w:rsidR="000F47C6" w:rsidRDefault="000F47C6" w:rsidP="00A86F2C">
      <w:pPr>
        <w:pStyle w:val="ListParagraph"/>
        <w:numPr>
          <w:ilvl w:val="0"/>
          <w:numId w:val="16"/>
        </w:numPr>
        <w:spacing w:before="80" w:after="80"/>
      </w:pPr>
      <w:r>
        <w:t xml:space="preserve">Pregnant partner PIS: </w:t>
      </w:r>
    </w:p>
    <w:p w14:paraId="08CD4F5F" w14:textId="3BEEFC28" w:rsidR="00D67D80" w:rsidRDefault="00D67D80" w:rsidP="00D27338">
      <w:pPr>
        <w:pStyle w:val="ListParagraph"/>
        <w:numPr>
          <w:ilvl w:val="1"/>
          <w:numId w:val="3"/>
        </w:numPr>
        <w:spacing w:before="80" w:after="80"/>
      </w:pPr>
      <w:bookmarkStart w:id="1" w:name="_Hlk48550481"/>
      <w:r>
        <w:t xml:space="preserve">Please </w:t>
      </w:r>
      <w:r w:rsidR="00D262AE">
        <w:t>ensure that the data section complies with standard 12.15.a of the National Ethics Standards, and refer to the HDEC PISCF for guidance.</w:t>
      </w:r>
    </w:p>
    <w:bookmarkEnd w:id="1"/>
    <w:p w14:paraId="74521A8C" w14:textId="1915EFAC" w:rsidR="00D27338" w:rsidRDefault="00D27338" w:rsidP="00D27338">
      <w:pPr>
        <w:pStyle w:val="ListParagraph"/>
        <w:numPr>
          <w:ilvl w:val="1"/>
          <w:numId w:val="3"/>
        </w:numPr>
        <w:spacing w:before="80" w:after="80"/>
      </w:pPr>
      <w:r>
        <w:t xml:space="preserve">Please state that participating will not impact the </w:t>
      </w:r>
      <w:r w:rsidR="00A86F2C">
        <w:t xml:space="preserve">male </w:t>
      </w:r>
      <w:r>
        <w:t>participants’ standard medical care</w:t>
      </w:r>
      <w:r w:rsidR="00F07A7F">
        <w:t xml:space="preserve"> or their continuation in the study</w:t>
      </w:r>
      <w:r>
        <w:t>.</w:t>
      </w:r>
    </w:p>
    <w:p w14:paraId="243B6C87" w14:textId="51ECB7C5" w:rsidR="00D27338" w:rsidRDefault="00D27338" w:rsidP="00D27338">
      <w:pPr>
        <w:pStyle w:val="ListParagraph"/>
        <w:numPr>
          <w:ilvl w:val="1"/>
          <w:numId w:val="3"/>
        </w:numPr>
        <w:spacing w:before="80" w:after="80"/>
      </w:pPr>
      <w:r>
        <w:t xml:space="preserve">Please state whether the pregnant partner </w:t>
      </w:r>
      <w:r w:rsidR="005A481A">
        <w:t xml:space="preserve">is able to </w:t>
      </w:r>
      <w:r>
        <w:t xml:space="preserve">find out if the </w:t>
      </w:r>
      <w:r w:rsidR="00A86F2C">
        <w:t xml:space="preserve">male </w:t>
      </w:r>
      <w:r>
        <w:t xml:space="preserve">participant </w:t>
      </w:r>
      <w:r w:rsidR="005A481A">
        <w:t xml:space="preserve">received (or </w:t>
      </w:r>
      <w:r>
        <w:t>is receiving</w:t>
      </w:r>
      <w:r w:rsidR="005A481A">
        <w:t>)</w:t>
      </w:r>
      <w:r>
        <w:t xml:space="preserve"> the active drug or placebo.</w:t>
      </w:r>
    </w:p>
    <w:p w14:paraId="6A2E5BE8" w14:textId="77777777" w:rsidR="00112338" w:rsidRDefault="00112338" w:rsidP="00C64C7C">
      <w:pPr>
        <w:pStyle w:val="ListParagraph"/>
        <w:spacing w:before="80" w:after="80"/>
        <w:ind w:left="1440"/>
      </w:pPr>
    </w:p>
    <w:p w14:paraId="04F09869" w14:textId="77777777" w:rsidR="00AA3343" w:rsidRDefault="00AA3343" w:rsidP="00AA3343">
      <w:pPr>
        <w:pStyle w:val="ListParagraph"/>
        <w:spacing w:before="80" w:after="80"/>
        <w:ind w:left="1440"/>
      </w:pPr>
    </w:p>
    <w:p w14:paraId="08BA0957" w14:textId="77777777" w:rsidR="00376FCE" w:rsidRPr="00FD2B1E" w:rsidRDefault="00376FCE" w:rsidP="00376FCE">
      <w:pPr>
        <w:rPr>
          <w:u w:val="single"/>
          <w:lang w:val="en-NZ"/>
        </w:rPr>
      </w:pPr>
      <w:r w:rsidRPr="00FD2B1E">
        <w:rPr>
          <w:u w:val="single"/>
          <w:lang w:val="en-NZ"/>
        </w:rPr>
        <w:lastRenderedPageBreak/>
        <w:t xml:space="preserve">Decision </w:t>
      </w:r>
    </w:p>
    <w:p w14:paraId="3D6E8B40" w14:textId="77777777" w:rsidR="00376FCE" w:rsidRPr="00962B70" w:rsidRDefault="00376FCE" w:rsidP="00376FCE">
      <w:pPr>
        <w:rPr>
          <w:lang w:val="en-NZ"/>
        </w:rPr>
      </w:pPr>
    </w:p>
    <w:p w14:paraId="54E0FDCD" w14:textId="77777777" w:rsidR="00376FCE" w:rsidRPr="00962B70" w:rsidRDefault="00376FCE" w:rsidP="00376FCE">
      <w:pPr>
        <w:rPr>
          <w:lang w:val="en-NZ"/>
        </w:rPr>
      </w:pPr>
      <w:r w:rsidRPr="00962B70">
        <w:rPr>
          <w:lang w:val="en-NZ"/>
        </w:rPr>
        <w:t xml:space="preserve">This application was </w:t>
      </w:r>
      <w:r w:rsidRPr="00962B70">
        <w:rPr>
          <w:i/>
          <w:lang w:val="en-NZ"/>
        </w:rPr>
        <w:t>provisionally approved</w:t>
      </w:r>
      <w:r w:rsidRPr="00962B70">
        <w:rPr>
          <w:lang w:val="en-NZ"/>
        </w:rPr>
        <w:t xml:space="preserve"> by </w:t>
      </w:r>
      <w:r w:rsidRPr="00962B70">
        <w:rPr>
          <w:rFonts w:cs="Arial"/>
          <w:szCs w:val="22"/>
          <w:lang w:val="en-NZ"/>
        </w:rPr>
        <w:t xml:space="preserve">consensus, </w:t>
      </w:r>
      <w:r w:rsidRPr="00962B70">
        <w:rPr>
          <w:lang w:val="en-NZ"/>
        </w:rPr>
        <w:t>subject to the following information being received:</w:t>
      </w:r>
    </w:p>
    <w:p w14:paraId="56757C5C" w14:textId="41AF92BE" w:rsidR="00376FCE" w:rsidRDefault="00376FCE" w:rsidP="00376FCE">
      <w:pPr>
        <w:rPr>
          <w:lang w:val="en-NZ"/>
        </w:rPr>
      </w:pPr>
    </w:p>
    <w:p w14:paraId="079D5A05" w14:textId="48FCF469" w:rsidR="000F4C7F" w:rsidRDefault="000F4C7F" w:rsidP="000F4C7F">
      <w:pPr>
        <w:numPr>
          <w:ilvl w:val="0"/>
          <w:numId w:val="18"/>
        </w:numPr>
        <w:rPr>
          <w:lang w:val="en-NZ"/>
        </w:rPr>
      </w:pPr>
      <w:r>
        <w:rPr>
          <w:lang w:val="en-NZ"/>
        </w:rPr>
        <w:t>P</w:t>
      </w:r>
      <w:r w:rsidRPr="00B81985">
        <w:rPr>
          <w:lang w:val="en-NZ"/>
        </w:rPr>
        <w:t>lease upload a cover letter clarifying the different phases of the study and which parts are relevant for this application.</w:t>
      </w:r>
    </w:p>
    <w:p w14:paraId="2B394287" w14:textId="28CD3FEA" w:rsidR="000F4C7F" w:rsidRDefault="00C7301C" w:rsidP="000F4C7F">
      <w:pPr>
        <w:numPr>
          <w:ilvl w:val="0"/>
          <w:numId w:val="18"/>
        </w:numPr>
        <w:rPr>
          <w:lang w:val="en-NZ"/>
        </w:rPr>
      </w:pPr>
      <w:r w:rsidRPr="00B81985">
        <w:rPr>
          <w:lang w:val="en-NZ"/>
        </w:rPr>
        <w:t>Please submit a data management plan, in accordance with standard 12.15a of the National Ethical Standards.</w:t>
      </w:r>
    </w:p>
    <w:p w14:paraId="6519CAB3" w14:textId="44F80EE5" w:rsidR="00797523" w:rsidRPr="00797523" w:rsidRDefault="00797523" w:rsidP="00797523">
      <w:pPr>
        <w:numPr>
          <w:ilvl w:val="0"/>
          <w:numId w:val="18"/>
        </w:numPr>
        <w:rPr>
          <w:lang w:val="en-NZ"/>
        </w:rPr>
      </w:pPr>
      <w:r>
        <w:rPr>
          <w:lang w:val="en-NZ"/>
        </w:rPr>
        <w:t xml:space="preserve">Please amend the </w:t>
      </w:r>
      <w:r w:rsidRPr="00797523">
        <w:rPr>
          <w:lang w:val="en-NZ"/>
        </w:rPr>
        <w:t>Participant Information Sheet and Consent Forms</w:t>
      </w:r>
      <w:r>
        <w:rPr>
          <w:lang w:val="en-NZ"/>
        </w:rPr>
        <w:t xml:space="preserve">, taking into account the recommendations made by the Committee </w:t>
      </w:r>
      <w:r w:rsidRPr="00797523">
        <w:rPr>
          <w:lang w:val="en-NZ"/>
        </w:rPr>
        <w:t>(National Ethical Standards for Health and Disability Research and Quality Improvement, para 7.15 – 7.17).</w:t>
      </w:r>
    </w:p>
    <w:p w14:paraId="0CA63929" w14:textId="77777777" w:rsidR="00376FCE" w:rsidRPr="00962B70" w:rsidRDefault="00376FCE" w:rsidP="00376FCE">
      <w:pPr>
        <w:rPr>
          <w:lang w:val="en-NZ"/>
        </w:rPr>
      </w:pPr>
    </w:p>
    <w:p w14:paraId="5FEB8713" w14:textId="31BF6DB3" w:rsidR="00376FCE" w:rsidRPr="00962B70" w:rsidRDefault="00376FCE" w:rsidP="00376FCE">
      <w:pPr>
        <w:rPr>
          <w:lang w:val="en-NZ"/>
        </w:rPr>
      </w:pPr>
      <w:r w:rsidRPr="00962B70">
        <w:rPr>
          <w:lang w:val="en-NZ"/>
        </w:rPr>
        <w:t xml:space="preserve">After receipt of the information requested by the Committee, a final decision on the application will be made by </w:t>
      </w:r>
      <w:r w:rsidR="00962B70">
        <w:rPr>
          <w:lang w:val="en-NZ"/>
        </w:rPr>
        <w:t xml:space="preserve">Dr </w:t>
      </w:r>
      <w:r w:rsidR="00B5267F" w:rsidRPr="00962B70">
        <w:rPr>
          <w:rFonts w:cs="Arial"/>
          <w:szCs w:val="22"/>
          <w:lang w:val="en-NZ"/>
        </w:rPr>
        <w:t>Sarah</w:t>
      </w:r>
      <w:r w:rsidR="00962B70">
        <w:rPr>
          <w:rFonts w:cs="Arial"/>
          <w:szCs w:val="22"/>
          <w:lang w:val="en-NZ"/>
        </w:rPr>
        <w:t xml:space="preserve"> Gunningham and Dr</w:t>
      </w:r>
      <w:r w:rsidR="00B5267F" w:rsidRPr="00962B70">
        <w:rPr>
          <w:rFonts w:cs="Arial"/>
          <w:szCs w:val="22"/>
          <w:lang w:val="en-NZ"/>
        </w:rPr>
        <w:t xml:space="preserve"> </w:t>
      </w:r>
      <w:proofErr w:type="spellStart"/>
      <w:r w:rsidR="00B5267F" w:rsidRPr="00962B70">
        <w:rPr>
          <w:rFonts w:cs="Arial"/>
          <w:szCs w:val="22"/>
          <w:lang w:val="en-NZ"/>
        </w:rPr>
        <w:t>Devonie</w:t>
      </w:r>
      <w:proofErr w:type="spellEnd"/>
      <w:r w:rsidR="00962B70">
        <w:rPr>
          <w:rFonts w:cs="Arial"/>
          <w:szCs w:val="22"/>
          <w:lang w:val="en-NZ"/>
        </w:rPr>
        <w:t xml:space="preserve"> </w:t>
      </w:r>
      <w:proofErr w:type="spellStart"/>
      <w:r w:rsidR="00962B70">
        <w:rPr>
          <w:rFonts w:cs="Arial"/>
          <w:szCs w:val="22"/>
          <w:lang w:val="en-NZ"/>
        </w:rPr>
        <w:t>Waaka</w:t>
      </w:r>
      <w:proofErr w:type="spellEnd"/>
      <w:r w:rsidRPr="00962B70">
        <w:rPr>
          <w:lang w:val="en-NZ"/>
        </w:rPr>
        <w:t>.</w:t>
      </w:r>
    </w:p>
    <w:p w14:paraId="69A9D20B" w14:textId="77777777" w:rsidR="00376FCE" w:rsidRPr="00960BFE" w:rsidRDefault="00376FCE" w:rsidP="00376FCE">
      <w:pPr>
        <w:rPr>
          <w:color w:val="FF0000"/>
          <w:lang w:val="en-NZ"/>
        </w:rPr>
      </w:pPr>
    </w:p>
    <w:p w14:paraId="2E3E59A9" w14:textId="77777777" w:rsidR="00831F33" w:rsidRDefault="00831F33">
      <w:pPr>
        <w:autoSpaceDE w:val="0"/>
        <w:autoSpaceDN w:val="0"/>
        <w:adjustRightInd w:val="0"/>
      </w:pPr>
    </w:p>
    <w:p w14:paraId="29026E28" w14:textId="77777777" w:rsidR="00376FCE" w:rsidRDefault="00376FCE">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76FCE" w:rsidRPr="00960BFE" w14:paraId="32E54ECB" w14:textId="77777777" w:rsidTr="00962B70">
        <w:trPr>
          <w:trHeight w:val="280"/>
        </w:trPr>
        <w:tc>
          <w:tcPr>
            <w:tcW w:w="966" w:type="dxa"/>
            <w:tcBorders>
              <w:top w:val="nil"/>
              <w:left w:val="nil"/>
              <w:bottom w:val="nil"/>
              <w:right w:val="nil"/>
            </w:tcBorders>
          </w:tcPr>
          <w:p w14:paraId="5D48AC20" w14:textId="77777777" w:rsidR="00376FCE" w:rsidRPr="00960BFE" w:rsidRDefault="00376FCE" w:rsidP="00962B70">
            <w:pPr>
              <w:autoSpaceDE w:val="0"/>
              <w:autoSpaceDN w:val="0"/>
              <w:adjustRightInd w:val="0"/>
            </w:pPr>
            <w:r w:rsidRPr="00960BFE">
              <w:rPr>
                <w:b/>
              </w:rPr>
              <w:lastRenderedPageBreak/>
              <w:t xml:space="preserve">2 </w:t>
            </w:r>
            <w:r w:rsidRPr="00960BFE">
              <w:t xml:space="preserve"> </w:t>
            </w:r>
          </w:p>
        </w:tc>
        <w:tc>
          <w:tcPr>
            <w:tcW w:w="2575" w:type="dxa"/>
            <w:tcBorders>
              <w:top w:val="nil"/>
              <w:left w:val="nil"/>
              <w:bottom w:val="nil"/>
              <w:right w:val="nil"/>
            </w:tcBorders>
          </w:tcPr>
          <w:p w14:paraId="48003F49" w14:textId="77777777" w:rsidR="00376FCE" w:rsidRPr="00960BFE" w:rsidRDefault="00376FCE" w:rsidP="00962B7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88B06E" w14:textId="77777777" w:rsidR="00376FCE" w:rsidRPr="00960BFE" w:rsidRDefault="00376FCE" w:rsidP="00962B70">
            <w:pPr>
              <w:autoSpaceDE w:val="0"/>
              <w:autoSpaceDN w:val="0"/>
              <w:adjustRightInd w:val="0"/>
            </w:pPr>
            <w:r w:rsidRPr="00960BFE">
              <w:rPr>
                <w:b/>
              </w:rPr>
              <w:t>20/STH/121</w:t>
            </w:r>
            <w:r w:rsidRPr="00960BFE">
              <w:t xml:space="preserve"> </w:t>
            </w:r>
          </w:p>
        </w:tc>
      </w:tr>
      <w:tr w:rsidR="00376FCE" w:rsidRPr="00960BFE" w14:paraId="601CBA57" w14:textId="77777777" w:rsidTr="00962B70">
        <w:trPr>
          <w:trHeight w:val="280"/>
        </w:trPr>
        <w:tc>
          <w:tcPr>
            <w:tcW w:w="966" w:type="dxa"/>
            <w:tcBorders>
              <w:top w:val="nil"/>
              <w:left w:val="nil"/>
              <w:bottom w:val="nil"/>
              <w:right w:val="nil"/>
            </w:tcBorders>
          </w:tcPr>
          <w:p w14:paraId="220C8BA1" w14:textId="77777777" w:rsidR="00376FCE" w:rsidRPr="00960BFE" w:rsidRDefault="00376FCE" w:rsidP="00962B70">
            <w:pPr>
              <w:autoSpaceDE w:val="0"/>
              <w:autoSpaceDN w:val="0"/>
              <w:adjustRightInd w:val="0"/>
            </w:pPr>
            <w:r w:rsidRPr="00960BFE">
              <w:t xml:space="preserve"> </w:t>
            </w:r>
          </w:p>
        </w:tc>
        <w:tc>
          <w:tcPr>
            <w:tcW w:w="2575" w:type="dxa"/>
            <w:tcBorders>
              <w:top w:val="nil"/>
              <w:left w:val="nil"/>
              <w:bottom w:val="nil"/>
              <w:right w:val="nil"/>
            </w:tcBorders>
          </w:tcPr>
          <w:p w14:paraId="565556B6" w14:textId="77777777" w:rsidR="00376FCE" w:rsidRPr="00960BFE" w:rsidRDefault="00376FCE" w:rsidP="00962B70">
            <w:pPr>
              <w:autoSpaceDE w:val="0"/>
              <w:autoSpaceDN w:val="0"/>
              <w:adjustRightInd w:val="0"/>
            </w:pPr>
            <w:r w:rsidRPr="00960BFE">
              <w:t xml:space="preserve">Title: </w:t>
            </w:r>
          </w:p>
        </w:tc>
        <w:tc>
          <w:tcPr>
            <w:tcW w:w="6459" w:type="dxa"/>
            <w:tcBorders>
              <w:top w:val="nil"/>
              <w:left w:val="nil"/>
              <w:bottom w:val="nil"/>
              <w:right w:val="nil"/>
            </w:tcBorders>
          </w:tcPr>
          <w:p w14:paraId="22EC58F0" w14:textId="77777777" w:rsidR="00376FCE" w:rsidRPr="00960BFE" w:rsidRDefault="00376FCE" w:rsidP="00962B70">
            <w:pPr>
              <w:autoSpaceDE w:val="0"/>
              <w:autoSpaceDN w:val="0"/>
              <w:adjustRightInd w:val="0"/>
            </w:pPr>
            <w:proofErr w:type="spellStart"/>
            <w:r w:rsidRPr="00960BFE">
              <w:t>Gluco</w:t>
            </w:r>
            <w:proofErr w:type="spellEnd"/>
            <w:r w:rsidRPr="00960BFE">
              <w:t>-Light: Pulse-</w:t>
            </w:r>
            <w:proofErr w:type="spellStart"/>
            <w:r w:rsidRPr="00960BFE">
              <w:t>glucometery</w:t>
            </w:r>
            <w:proofErr w:type="spellEnd"/>
            <w:r w:rsidRPr="00960BFE">
              <w:t xml:space="preserve"> clinical proof of concept study </w:t>
            </w:r>
          </w:p>
        </w:tc>
      </w:tr>
      <w:tr w:rsidR="00376FCE" w:rsidRPr="00960BFE" w14:paraId="65F15A16" w14:textId="77777777" w:rsidTr="00962B70">
        <w:trPr>
          <w:trHeight w:val="280"/>
        </w:trPr>
        <w:tc>
          <w:tcPr>
            <w:tcW w:w="966" w:type="dxa"/>
            <w:tcBorders>
              <w:top w:val="nil"/>
              <w:left w:val="nil"/>
              <w:bottom w:val="nil"/>
              <w:right w:val="nil"/>
            </w:tcBorders>
          </w:tcPr>
          <w:p w14:paraId="49257C90" w14:textId="77777777" w:rsidR="00376FCE" w:rsidRPr="00960BFE" w:rsidRDefault="00376FCE" w:rsidP="00962B70">
            <w:pPr>
              <w:autoSpaceDE w:val="0"/>
              <w:autoSpaceDN w:val="0"/>
              <w:adjustRightInd w:val="0"/>
            </w:pPr>
            <w:r w:rsidRPr="00960BFE">
              <w:t xml:space="preserve"> </w:t>
            </w:r>
          </w:p>
        </w:tc>
        <w:tc>
          <w:tcPr>
            <w:tcW w:w="2575" w:type="dxa"/>
            <w:tcBorders>
              <w:top w:val="nil"/>
              <w:left w:val="nil"/>
              <w:bottom w:val="nil"/>
              <w:right w:val="nil"/>
            </w:tcBorders>
          </w:tcPr>
          <w:p w14:paraId="3E287BCD" w14:textId="77777777" w:rsidR="00376FCE" w:rsidRPr="00960BFE" w:rsidRDefault="00376FCE" w:rsidP="00962B70">
            <w:pPr>
              <w:autoSpaceDE w:val="0"/>
              <w:autoSpaceDN w:val="0"/>
              <w:adjustRightInd w:val="0"/>
            </w:pPr>
            <w:r w:rsidRPr="00960BFE">
              <w:t xml:space="preserve">Principal Investigator: </w:t>
            </w:r>
          </w:p>
        </w:tc>
        <w:tc>
          <w:tcPr>
            <w:tcW w:w="6459" w:type="dxa"/>
            <w:tcBorders>
              <w:top w:val="nil"/>
              <w:left w:val="nil"/>
              <w:bottom w:val="nil"/>
              <w:right w:val="nil"/>
            </w:tcBorders>
          </w:tcPr>
          <w:p w14:paraId="322238FF" w14:textId="77777777" w:rsidR="00376FCE" w:rsidRPr="00960BFE" w:rsidRDefault="00376FCE" w:rsidP="00962B70">
            <w:pPr>
              <w:autoSpaceDE w:val="0"/>
              <w:autoSpaceDN w:val="0"/>
              <w:adjustRightInd w:val="0"/>
            </w:pPr>
            <w:r w:rsidRPr="00960BFE">
              <w:t xml:space="preserve">Dr Jennifer </w:t>
            </w:r>
            <w:proofErr w:type="spellStart"/>
            <w:r w:rsidRPr="00960BFE">
              <w:t>Knopp</w:t>
            </w:r>
            <w:proofErr w:type="spellEnd"/>
            <w:r w:rsidRPr="00960BFE">
              <w:t xml:space="preserve"> </w:t>
            </w:r>
          </w:p>
        </w:tc>
      </w:tr>
      <w:tr w:rsidR="00376FCE" w:rsidRPr="00960BFE" w14:paraId="3F150953" w14:textId="77777777" w:rsidTr="00962B70">
        <w:trPr>
          <w:trHeight w:val="280"/>
        </w:trPr>
        <w:tc>
          <w:tcPr>
            <w:tcW w:w="966" w:type="dxa"/>
            <w:tcBorders>
              <w:top w:val="nil"/>
              <w:left w:val="nil"/>
              <w:bottom w:val="nil"/>
              <w:right w:val="nil"/>
            </w:tcBorders>
          </w:tcPr>
          <w:p w14:paraId="7719FAD2" w14:textId="77777777" w:rsidR="00376FCE" w:rsidRPr="00960BFE" w:rsidRDefault="00376FCE" w:rsidP="00962B70">
            <w:pPr>
              <w:autoSpaceDE w:val="0"/>
              <w:autoSpaceDN w:val="0"/>
              <w:adjustRightInd w:val="0"/>
            </w:pPr>
            <w:r w:rsidRPr="00960BFE">
              <w:t xml:space="preserve"> </w:t>
            </w:r>
          </w:p>
        </w:tc>
        <w:tc>
          <w:tcPr>
            <w:tcW w:w="2575" w:type="dxa"/>
            <w:tcBorders>
              <w:top w:val="nil"/>
              <w:left w:val="nil"/>
              <w:bottom w:val="nil"/>
              <w:right w:val="nil"/>
            </w:tcBorders>
          </w:tcPr>
          <w:p w14:paraId="3AB83BA8" w14:textId="77777777" w:rsidR="00376FCE" w:rsidRPr="00960BFE" w:rsidRDefault="00376FCE" w:rsidP="00962B70">
            <w:pPr>
              <w:autoSpaceDE w:val="0"/>
              <w:autoSpaceDN w:val="0"/>
              <w:adjustRightInd w:val="0"/>
            </w:pPr>
            <w:r w:rsidRPr="00960BFE">
              <w:t xml:space="preserve">Sponsor: </w:t>
            </w:r>
          </w:p>
        </w:tc>
        <w:tc>
          <w:tcPr>
            <w:tcW w:w="6459" w:type="dxa"/>
            <w:tcBorders>
              <w:top w:val="nil"/>
              <w:left w:val="nil"/>
              <w:bottom w:val="nil"/>
              <w:right w:val="nil"/>
            </w:tcBorders>
          </w:tcPr>
          <w:p w14:paraId="48D56F20" w14:textId="77777777" w:rsidR="00376FCE" w:rsidRPr="00960BFE" w:rsidRDefault="00376FCE" w:rsidP="00962B70">
            <w:pPr>
              <w:autoSpaceDE w:val="0"/>
              <w:autoSpaceDN w:val="0"/>
              <w:adjustRightInd w:val="0"/>
            </w:pPr>
            <w:r w:rsidRPr="00960BFE">
              <w:t xml:space="preserve">University of Canterbury </w:t>
            </w:r>
          </w:p>
        </w:tc>
      </w:tr>
      <w:tr w:rsidR="00376FCE" w:rsidRPr="00960BFE" w14:paraId="562852F3" w14:textId="77777777" w:rsidTr="00962B70">
        <w:trPr>
          <w:trHeight w:val="280"/>
        </w:trPr>
        <w:tc>
          <w:tcPr>
            <w:tcW w:w="966" w:type="dxa"/>
            <w:tcBorders>
              <w:top w:val="nil"/>
              <w:left w:val="nil"/>
              <w:bottom w:val="nil"/>
              <w:right w:val="nil"/>
            </w:tcBorders>
          </w:tcPr>
          <w:p w14:paraId="251381CE" w14:textId="77777777" w:rsidR="00376FCE" w:rsidRPr="00960BFE" w:rsidRDefault="00376FCE" w:rsidP="00962B70">
            <w:pPr>
              <w:autoSpaceDE w:val="0"/>
              <w:autoSpaceDN w:val="0"/>
              <w:adjustRightInd w:val="0"/>
            </w:pPr>
            <w:r w:rsidRPr="00960BFE">
              <w:t xml:space="preserve"> </w:t>
            </w:r>
          </w:p>
        </w:tc>
        <w:tc>
          <w:tcPr>
            <w:tcW w:w="2575" w:type="dxa"/>
            <w:tcBorders>
              <w:top w:val="nil"/>
              <w:left w:val="nil"/>
              <w:bottom w:val="nil"/>
              <w:right w:val="nil"/>
            </w:tcBorders>
          </w:tcPr>
          <w:p w14:paraId="78678EB4" w14:textId="77777777" w:rsidR="00376FCE" w:rsidRPr="00960BFE" w:rsidRDefault="00376FCE" w:rsidP="00962B70">
            <w:pPr>
              <w:autoSpaceDE w:val="0"/>
              <w:autoSpaceDN w:val="0"/>
              <w:adjustRightInd w:val="0"/>
            </w:pPr>
            <w:r w:rsidRPr="00960BFE">
              <w:t xml:space="preserve">Clock Start Date: </w:t>
            </w:r>
          </w:p>
        </w:tc>
        <w:tc>
          <w:tcPr>
            <w:tcW w:w="6459" w:type="dxa"/>
            <w:tcBorders>
              <w:top w:val="nil"/>
              <w:left w:val="nil"/>
              <w:bottom w:val="nil"/>
              <w:right w:val="nil"/>
            </w:tcBorders>
          </w:tcPr>
          <w:p w14:paraId="37DA8B8C" w14:textId="77777777" w:rsidR="00376FCE" w:rsidRPr="00960BFE" w:rsidRDefault="00376FCE" w:rsidP="00962B70">
            <w:pPr>
              <w:autoSpaceDE w:val="0"/>
              <w:autoSpaceDN w:val="0"/>
              <w:adjustRightInd w:val="0"/>
            </w:pPr>
            <w:r w:rsidRPr="00960BFE">
              <w:t xml:space="preserve">30 July 2020 </w:t>
            </w:r>
          </w:p>
        </w:tc>
      </w:tr>
    </w:tbl>
    <w:p w14:paraId="64030CFE" w14:textId="77777777" w:rsidR="00376FCE" w:rsidRDefault="00376FCE">
      <w:pPr>
        <w:autoSpaceDE w:val="0"/>
        <w:autoSpaceDN w:val="0"/>
        <w:adjustRightInd w:val="0"/>
      </w:pPr>
    </w:p>
    <w:p w14:paraId="64164882" w14:textId="21BCD2BC" w:rsidR="00376FCE" w:rsidRPr="00987913" w:rsidRDefault="005976F6" w:rsidP="00376FCE">
      <w:pPr>
        <w:autoSpaceDE w:val="0"/>
        <w:autoSpaceDN w:val="0"/>
        <w:adjustRightInd w:val="0"/>
        <w:rPr>
          <w:sz w:val="20"/>
          <w:lang w:val="en-NZ"/>
        </w:rPr>
      </w:pPr>
      <w:r>
        <w:rPr>
          <w:rFonts w:cs="Arial"/>
          <w:lang w:val="en-NZ" w:eastAsia="en-GB"/>
        </w:rPr>
        <w:t xml:space="preserve">Dr Jennifer </w:t>
      </w:r>
      <w:proofErr w:type="spellStart"/>
      <w:r>
        <w:rPr>
          <w:rFonts w:cs="Arial"/>
          <w:lang w:val="en-NZ" w:eastAsia="en-GB"/>
        </w:rPr>
        <w:t>Knopp</w:t>
      </w:r>
      <w:proofErr w:type="spellEnd"/>
      <w:r w:rsidRPr="00987913">
        <w:rPr>
          <w:lang w:val="en-NZ"/>
        </w:rPr>
        <w:t xml:space="preserve"> </w:t>
      </w:r>
      <w:r w:rsidR="00376FCE" w:rsidRPr="00987913">
        <w:rPr>
          <w:lang w:val="en-NZ"/>
        </w:rPr>
        <w:t>was present</w:t>
      </w:r>
      <w:r w:rsidR="00376FCE">
        <w:rPr>
          <w:lang w:val="en-NZ"/>
        </w:rPr>
        <w:t xml:space="preserve"> via videoconference</w:t>
      </w:r>
      <w:r w:rsidR="00376FCE" w:rsidRPr="00960BFE">
        <w:rPr>
          <w:lang w:val="en-NZ"/>
        </w:rPr>
        <w:t xml:space="preserve"> </w:t>
      </w:r>
      <w:r w:rsidR="00376FCE" w:rsidRPr="00987913">
        <w:rPr>
          <w:lang w:val="en-NZ"/>
        </w:rPr>
        <w:t>for discussion of this application.</w:t>
      </w:r>
    </w:p>
    <w:p w14:paraId="45E89412" w14:textId="77777777" w:rsidR="00376FCE" w:rsidRDefault="00376FCE" w:rsidP="00376FCE">
      <w:pPr>
        <w:rPr>
          <w:u w:val="single"/>
          <w:lang w:val="en-NZ"/>
        </w:rPr>
      </w:pPr>
    </w:p>
    <w:p w14:paraId="06853F26" w14:textId="77777777" w:rsidR="00376FCE" w:rsidRPr="00FD2B1E" w:rsidRDefault="00376FCE" w:rsidP="00376FCE">
      <w:pPr>
        <w:rPr>
          <w:u w:val="single"/>
          <w:lang w:val="en-NZ"/>
        </w:rPr>
      </w:pPr>
      <w:r w:rsidRPr="00FD2B1E">
        <w:rPr>
          <w:u w:val="single"/>
          <w:lang w:val="en-NZ"/>
        </w:rPr>
        <w:t>Potential conflicts of interest</w:t>
      </w:r>
    </w:p>
    <w:p w14:paraId="40D448A8" w14:textId="77777777" w:rsidR="00376FCE" w:rsidRPr="008869BB" w:rsidRDefault="00376FCE" w:rsidP="00376FCE">
      <w:pPr>
        <w:rPr>
          <w:b/>
          <w:lang w:val="en-NZ"/>
        </w:rPr>
      </w:pPr>
    </w:p>
    <w:p w14:paraId="2AF4232F" w14:textId="77777777" w:rsidR="00376FCE" w:rsidRPr="00960BFE" w:rsidRDefault="00376FCE" w:rsidP="00376FCE">
      <w:pPr>
        <w:rPr>
          <w:lang w:val="en-NZ"/>
        </w:rPr>
      </w:pPr>
      <w:r w:rsidRPr="00960BFE">
        <w:rPr>
          <w:lang w:val="en-NZ"/>
        </w:rPr>
        <w:t>The Chair asked members to declare any potential conflicts of interest related to this application.</w:t>
      </w:r>
    </w:p>
    <w:p w14:paraId="72F686DB" w14:textId="77777777" w:rsidR="00376FCE" w:rsidRPr="00960BFE" w:rsidRDefault="00376FCE" w:rsidP="00376FCE">
      <w:pPr>
        <w:rPr>
          <w:lang w:val="en-NZ"/>
        </w:rPr>
      </w:pPr>
    </w:p>
    <w:p w14:paraId="42896E05" w14:textId="23A92108" w:rsidR="00376FCE" w:rsidRPr="00710D90" w:rsidRDefault="00376FCE" w:rsidP="00376FCE">
      <w:pPr>
        <w:rPr>
          <w:lang w:val="en-NZ"/>
        </w:rPr>
      </w:pPr>
      <w:r w:rsidRPr="00FD2B1E">
        <w:rPr>
          <w:lang w:val="en-NZ"/>
        </w:rPr>
        <w:t>No potential conflicts</w:t>
      </w:r>
      <w:r w:rsidRPr="00960BFE">
        <w:rPr>
          <w:lang w:val="en-NZ"/>
        </w:rPr>
        <w:t xml:space="preserve"> of interest related to this application were declared by any member.</w:t>
      </w:r>
    </w:p>
    <w:p w14:paraId="2D4E9E45" w14:textId="77777777" w:rsidR="00376FCE" w:rsidRPr="00960BFE" w:rsidRDefault="00376FCE" w:rsidP="00376FCE">
      <w:pPr>
        <w:rPr>
          <w:lang w:val="en-NZ"/>
        </w:rPr>
      </w:pPr>
    </w:p>
    <w:p w14:paraId="3C1A787C" w14:textId="77777777" w:rsidR="00376FCE" w:rsidRDefault="00376FCE" w:rsidP="00376FCE">
      <w:pPr>
        <w:rPr>
          <w:u w:val="single"/>
          <w:lang w:val="en-NZ"/>
        </w:rPr>
      </w:pPr>
      <w:r w:rsidRPr="001C059D">
        <w:rPr>
          <w:u w:val="single"/>
          <w:lang w:val="en-NZ"/>
        </w:rPr>
        <w:t>Summary of Study</w:t>
      </w:r>
    </w:p>
    <w:p w14:paraId="5E8D0875" w14:textId="445B0ADD" w:rsidR="00376FCE" w:rsidRDefault="00376FCE" w:rsidP="00376FCE">
      <w:pPr>
        <w:rPr>
          <w:u w:val="single"/>
          <w:lang w:val="en-NZ"/>
        </w:rPr>
      </w:pPr>
    </w:p>
    <w:p w14:paraId="2709105D" w14:textId="77777777" w:rsidR="009A557D" w:rsidRPr="0034438C" w:rsidRDefault="009A557D" w:rsidP="009A557D">
      <w:pPr>
        <w:pStyle w:val="ListParagraph"/>
        <w:numPr>
          <w:ilvl w:val="0"/>
          <w:numId w:val="11"/>
        </w:numPr>
        <w:rPr>
          <w:lang w:val="en-NZ"/>
        </w:rPr>
      </w:pPr>
      <w:r w:rsidRPr="0034438C">
        <w:rPr>
          <w:lang w:val="en-NZ"/>
        </w:rPr>
        <w:t>This study aims to assess the accuracy and usefulness of a novel light-based and non-invasive glucose monitor in a neonatal cohort. The sensor works on the same principles as a pulse-oximeter, but uses several other wavelengths of light to calculate the concentration of glucose in pulsatile blood-flow (pulse-</w:t>
      </w:r>
      <w:proofErr w:type="spellStart"/>
      <w:r w:rsidRPr="0034438C">
        <w:rPr>
          <w:lang w:val="en-NZ"/>
        </w:rPr>
        <w:t>glucometry</w:t>
      </w:r>
      <w:proofErr w:type="spellEnd"/>
      <w:r w:rsidRPr="0034438C">
        <w:rPr>
          <w:lang w:val="en-NZ"/>
        </w:rPr>
        <w:t>).</w:t>
      </w:r>
    </w:p>
    <w:p w14:paraId="73BCA6C9" w14:textId="475EC1C6" w:rsidR="009A557D" w:rsidRPr="009A557D" w:rsidRDefault="009A557D" w:rsidP="00376FCE">
      <w:pPr>
        <w:pStyle w:val="ListParagraph"/>
        <w:numPr>
          <w:ilvl w:val="0"/>
          <w:numId w:val="11"/>
        </w:numPr>
        <w:rPr>
          <w:lang w:val="en-NZ"/>
        </w:rPr>
      </w:pPr>
      <w:r w:rsidRPr="0034438C">
        <w:rPr>
          <w:lang w:val="en-NZ"/>
        </w:rPr>
        <w:t>This study will use a blinded light-based glucose sensor to record pulse-</w:t>
      </w:r>
      <w:proofErr w:type="spellStart"/>
      <w:r w:rsidRPr="0034438C">
        <w:rPr>
          <w:lang w:val="en-NZ"/>
        </w:rPr>
        <w:t>glucometry</w:t>
      </w:r>
      <w:proofErr w:type="spellEnd"/>
      <w:r w:rsidRPr="0034438C">
        <w:rPr>
          <w:lang w:val="en-NZ"/>
        </w:rPr>
        <w:t xml:space="preserve"> waveforms (intermittently) alongside normal-care glucose measurements. The waveforms will be retrospectively </w:t>
      </w:r>
      <w:proofErr w:type="spellStart"/>
      <w:r w:rsidRPr="0034438C">
        <w:rPr>
          <w:lang w:val="en-NZ"/>
        </w:rPr>
        <w:t>analyzed</w:t>
      </w:r>
      <w:proofErr w:type="spellEnd"/>
      <w:r w:rsidRPr="0034438C">
        <w:rPr>
          <w:lang w:val="en-NZ"/>
        </w:rPr>
        <w:t xml:space="preserve"> and calibrated to generate a glucose measurement value, which will then be compared to the paired clinical glucose measurement. Such outcomes will provide proof-of concept outcomes for the use of this sensor in a neonatal cohort.</w:t>
      </w:r>
    </w:p>
    <w:p w14:paraId="72AB4A4A" w14:textId="77777777" w:rsidR="00376FCE" w:rsidRPr="00041960" w:rsidRDefault="00376FCE" w:rsidP="00376FCE">
      <w:pPr>
        <w:autoSpaceDE w:val="0"/>
        <w:autoSpaceDN w:val="0"/>
        <w:adjustRightInd w:val="0"/>
        <w:rPr>
          <w:lang w:val="en-NZ"/>
        </w:rPr>
      </w:pPr>
    </w:p>
    <w:p w14:paraId="304DEDC6" w14:textId="77777777" w:rsidR="00376FCE" w:rsidRDefault="00376FCE" w:rsidP="00376FCE">
      <w:pPr>
        <w:rPr>
          <w:u w:val="single"/>
          <w:lang w:val="en-NZ"/>
        </w:rPr>
      </w:pPr>
      <w:r w:rsidRPr="001C059D">
        <w:rPr>
          <w:u w:val="single"/>
          <w:lang w:val="en-NZ"/>
        </w:rPr>
        <w:t>Summary of</w:t>
      </w:r>
      <w:r>
        <w:rPr>
          <w:u w:val="single"/>
          <w:lang w:val="en-NZ"/>
        </w:rPr>
        <w:t xml:space="preserve"> resolved ethical issues </w:t>
      </w:r>
    </w:p>
    <w:p w14:paraId="38A78631" w14:textId="77777777" w:rsidR="00376FCE" w:rsidRDefault="00376FCE" w:rsidP="00376FCE">
      <w:pPr>
        <w:rPr>
          <w:u w:val="single"/>
          <w:lang w:val="en-NZ"/>
        </w:rPr>
      </w:pPr>
    </w:p>
    <w:p w14:paraId="0DD3E7A9" w14:textId="77777777" w:rsidR="00376FCE" w:rsidRPr="00041960" w:rsidRDefault="00376FCE" w:rsidP="00376FCE">
      <w:pPr>
        <w:rPr>
          <w:lang w:val="en-NZ"/>
        </w:rPr>
      </w:pPr>
      <w:r w:rsidRPr="000A1C67">
        <w:rPr>
          <w:lang w:val="en-NZ"/>
        </w:rPr>
        <w:t xml:space="preserve">The </w:t>
      </w:r>
      <w:r w:rsidRPr="00041960">
        <w:rPr>
          <w:lang w:val="en-NZ"/>
        </w:rPr>
        <w:t>main ethical issues considered by the Committee and addressed by the Researcher are as follows.</w:t>
      </w:r>
    </w:p>
    <w:p w14:paraId="156AFA6A" w14:textId="77777777" w:rsidR="00376FCE" w:rsidRPr="00041960" w:rsidRDefault="00376FCE" w:rsidP="00376FCE">
      <w:pPr>
        <w:rPr>
          <w:lang w:val="en-NZ"/>
        </w:rPr>
      </w:pPr>
    </w:p>
    <w:p w14:paraId="071A3F81" w14:textId="42A91821" w:rsidR="00376FCE" w:rsidRDefault="00376FCE" w:rsidP="00153D7B">
      <w:pPr>
        <w:pStyle w:val="ListParagraph"/>
        <w:numPr>
          <w:ilvl w:val="0"/>
          <w:numId w:val="11"/>
        </w:numPr>
        <w:spacing w:before="80" w:after="80"/>
        <w:rPr>
          <w:lang w:val="en-NZ"/>
        </w:rPr>
      </w:pPr>
      <w:r w:rsidRPr="00041960">
        <w:rPr>
          <w:lang w:val="en-NZ"/>
        </w:rPr>
        <w:t xml:space="preserve">The Committee </w:t>
      </w:r>
      <w:r w:rsidR="00DB55DA">
        <w:rPr>
          <w:lang w:val="en-NZ"/>
        </w:rPr>
        <w:t>congratulated the</w:t>
      </w:r>
      <w:r w:rsidR="00DE6192">
        <w:rPr>
          <w:lang w:val="en-NZ"/>
        </w:rPr>
        <w:t xml:space="preserve"> researcher on producing a</w:t>
      </w:r>
      <w:r w:rsidR="00DB55DA">
        <w:rPr>
          <w:lang w:val="en-NZ"/>
        </w:rPr>
        <w:t xml:space="preserve"> well-put together</w:t>
      </w:r>
      <w:r w:rsidR="00DE6192">
        <w:rPr>
          <w:lang w:val="en-NZ"/>
        </w:rPr>
        <w:t xml:space="preserve"> application</w:t>
      </w:r>
      <w:r w:rsidR="00DB55DA">
        <w:rPr>
          <w:lang w:val="en-NZ"/>
        </w:rPr>
        <w:t>.</w:t>
      </w:r>
      <w:r w:rsidRPr="00041960">
        <w:rPr>
          <w:lang w:val="en-NZ"/>
        </w:rPr>
        <w:t xml:space="preserve"> </w:t>
      </w:r>
    </w:p>
    <w:p w14:paraId="437FF3F9" w14:textId="66646D69" w:rsidR="003E20BC" w:rsidRDefault="003E20BC" w:rsidP="003E20BC">
      <w:pPr>
        <w:pStyle w:val="ListParagraph"/>
        <w:numPr>
          <w:ilvl w:val="0"/>
          <w:numId w:val="11"/>
        </w:numPr>
        <w:rPr>
          <w:lang w:val="en-NZ"/>
        </w:rPr>
      </w:pPr>
      <w:r w:rsidRPr="003E20BC">
        <w:rPr>
          <w:lang w:val="en-NZ"/>
        </w:rPr>
        <w:t>The Committee stated that the answer given to question R.1.1 was not correct, and asked for clarification as to whether the study is being conducted for commercial benefit. It was agreed that the study is a proof of concept study, and is being conducted primarily for the purpose of a PhD. Although commercial benefit is anticipated if the trial shows positive results, that would mostly be incidental to the current study. As such, participants are expected be covered by ACC.</w:t>
      </w:r>
    </w:p>
    <w:p w14:paraId="35C6379B" w14:textId="645CCF3B" w:rsidR="003E20BC" w:rsidRPr="003E20BC" w:rsidRDefault="003E20BC" w:rsidP="003E20BC">
      <w:pPr>
        <w:pStyle w:val="ListParagraph"/>
        <w:numPr>
          <w:ilvl w:val="0"/>
          <w:numId w:val="11"/>
        </w:numPr>
        <w:rPr>
          <w:lang w:val="en-NZ"/>
        </w:rPr>
      </w:pPr>
      <w:r w:rsidRPr="003E20BC">
        <w:rPr>
          <w:lang w:val="en-NZ"/>
        </w:rPr>
        <w:t xml:space="preserve">The committee asked if there was the possibility of incidental </w:t>
      </w:r>
      <w:r w:rsidR="006A04D6">
        <w:rPr>
          <w:lang w:val="en-NZ"/>
        </w:rPr>
        <w:t xml:space="preserve">clinically relevant </w:t>
      </w:r>
      <w:r w:rsidRPr="003E20BC">
        <w:rPr>
          <w:lang w:val="en-NZ"/>
        </w:rPr>
        <w:t>findings, due to the device not working well on certain patients. The Researcher stated that if such a finding was made, it would not be immediately obvious and would likely not be actionable by the research team.</w:t>
      </w:r>
    </w:p>
    <w:p w14:paraId="55BF38A3" w14:textId="1F5FF7DD" w:rsidR="003E20BC" w:rsidRPr="003E20BC" w:rsidRDefault="003E20BC" w:rsidP="003E20BC">
      <w:pPr>
        <w:pStyle w:val="ListParagraph"/>
        <w:numPr>
          <w:ilvl w:val="0"/>
          <w:numId w:val="11"/>
        </w:numPr>
        <w:rPr>
          <w:lang w:val="en-NZ"/>
        </w:rPr>
      </w:pPr>
      <w:r w:rsidRPr="003E20BC">
        <w:rPr>
          <w:lang w:val="en-NZ"/>
        </w:rPr>
        <w:t>The Committee questioned the answer to question P.2.1</w:t>
      </w:r>
      <w:r>
        <w:rPr>
          <w:lang w:val="en-NZ"/>
        </w:rPr>
        <w:t xml:space="preserve">, which </w:t>
      </w:r>
      <w:r w:rsidRPr="003E20BC">
        <w:rPr>
          <w:lang w:val="en-NZ"/>
        </w:rPr>
        <w:t>stated that the researchers would be approaching people in ant</w:t>
      </w:r>
      <w:r w:rsidR="006A04D6">
        <w:rPr>
          <w:lang w:val="en-NZ"/>
        </w:rPr>
        <w:t>e</w:t>
      </w:r>
      <w:r w:rsidRPr="003E20BC">
        <w:rPr>
          <w:lang w:val="en-NZ"/>
        </w:rPr>
        <w:t>natal clinics</w:t>
      </w:r>
      <w:r>
        <w:rPr>
          <w:lang w:val="en-NZ"/>
        </w:rPr>
        <w:t>. The</w:t>
      </w:r>
      <w:r w:rsidRPr="003E20BC">
        <w:rPr>
          <w:lang w:val="en-NZ"/>
        </w:rPr>
        <w:t xml:space="preserve"> Researcher stated that this was incorrect</w:t>
      </w:r>
      <w:r>
        <w:rPr>
          <w:lang w:val="en-NZ"/>
        </w:rPr>
        <w:t xml:space="preserve"> and people would be approached after the birth of the baby</w:t>
      </w:r>
      <w:r w:rsidRPr="003E20BC">
        <w:rPr>
          <w:lang w:val="en-NZ"/>
        </w:rPr>
        <w:t>.</w:t>
      </w:r>
    </w:p>
    <w:p w14:paraId="6C0F84F3" w14:textId="77777777" w:rsidR="003E20BC" w:rsidRPr="00153D7B" w:rsidRDefault="003E20BC" w:rsidP="00C64C7C">
      <w:pPr>
        <w:pStyle w:val="ListParagraph"/>
        <w:spacing w:before="80" w:after="80"/>
        <w:rPr>
          <w:lang w:val="en-NZ"/>
        </w:rPr>
      </w:pPr>
    </w:p>
    <w:p w14:paraId="1502E413" w14:textId="77777777" w:rsidR="00376FCE" w:rsidRPr="00041960" w:rsidRDefault="00376FCE" w:rsidP="00376FCE">
      <w:pPr>
        <w:spacing w:before="80" w:after="80"/>
        <w:rPr>
          <w:lang w:val="en-NZ"/>
        </w:rPr>
      </w:pPr>
    </w:p>
    <w:p w14:paraId="2AF466D3" w14:textId="77777777" w:rsidR="00376FCE" w:rsidRPr="000A1C67" w:rsidRDefault="00376FCE" w:rsidP="00376FCE">
      <w:pPr>
        <w:rPr>
          <w:u w:val="single"/>
          <w:lang w:val="en-NZ"/>
        </w:rPr>
      </w:pPr>
      <w:r w:rsidRPr="000A1C67">
        <w:rPr>
          <w:u w:val="single"/>
          <w:lang w:val="en-NZ"/>
        </w:rPr>
        <w:t xml:space="preserve">Summary of </w:t>
      </w:r>
      <w:r>
        <w:rPr>
          <w:u w:val="single"/>
          <w:lang w:val="en-NZ"/>
        </w:rPr>
        <w:t>outstanding ethical issues</w:t>
      </w:r>
    </w:p>
    <w:p w14:paraId="7D196FC9" w14:textId="77777777" w:rsidR="00376FCE" w:rsidRPr="00D36FDA" w:rsidRDefault="00376FCE" w:rsidP="00376FCE">
      <w:pPr>
        <w:rPr>
          <w:lang w:val="en-NZ"/>
        </w:rPr>
      </w:pPr>
    </w:p>
    <w:p w14:paraId="53E268A1" w14:textId="77777777" w:rsidR="00376FCE" w:rsidRPr="00D36FDA" w:rsidRDefault="00376FCE" w:rsidP="00376FCE">
      <w:pPr>
        <w:rPr>
          <w:lang w:val="en-NZ"/>
        </w:rPr>
      </w:pPr>
      <w:r w:rsidRPr="00D36FDA">
        <w:rPr>
          <w:lang w:val="en-NZ"/>
        </w:rPr>
        <w:t>The main ethical issues considered by the Committee and which require addressing by the Researcher are as follows.</w:t>
      </w:r>
    </w:p>
    <w:p w14:paraId="2FD4D702" w14:textId="77777777" w:rsidR="00376FCE" w:rsidRPr="00D36FDA" w:rsidRDefault="00376FCE" w:rsidP="00376FCE">
      <w:pPr>
        <w:autoSpaceDE w:val="0"/>
        <w:autoSpaceDN w:val="0"/>
        <w:adjustRightInd w:val="0"/>
        <w:rPr>
          <w:lang w:val="en-NZ"/>
        </w:rPr>
      </w:pPr>
    </w:p>
    <w:p w14:paraId="13493E7F" w14:textId="0C4CEBEC" w:rsidR="00376FCE" w:rsidRPr="00D36FDA" w:rsidRDefault="0061140A" w:rsidP="009A557D">
      <w:pPr>
        <w:pStyle w:val="ListParagraph"/>
        <w:numPr>
          <w:ilvl w:val="0"/>
          <w:numId w:val="11"/>
        </w:numPr>
        <w:rPr>
          <w:lang w:val="en-NZ"/>
        </w:rPr>
      </w:pPr>
      <w:r>
        <w:rPr>
          <w:lang w:val="en-NZ"/>
        </w:rPr>
        <w:lastRenderedPageBreak/>
        <w:t xml:space="preserve">The Committee stated that the answer given to question </w:t>
      </w:r>
      <w:r w:rsidR="00DB55DA">
        <w:rPr>
          <w:lang w:val="en-NZ"/>
        </w:rPr>
        <w:t>P.2.7</w:t>
      </w:r>
      <w:r>
        <w:rPr>
          <w:lang w:val="en-NZ"/>
        </w:rPr>
        <w:t xml:space="preserve"> of the application form</w:t>
      </w:r>
      <w:r w:rsidR="003E20BC">
        <w:rPr>
          <w:lang w:val="en-NZ"/>
        </w:rPr>
        <w:t xml:space="preserve"> did not reflect the question being asked</w:t>
      </w:r>
      <w:r>
        <w:rPr>
          <w:lang w:val="en-NZ"/>
        </w:rPr>
        <w:t>, and asked for further information about</w:t>
      </w:r>
      <w:r w:rsidR="00DB55DA">
        <w:rPr>
          <w:lang w:val="en-NZ"/>
        </w:rPr>
        <w:t xml:space="preserve"> </w:t>
      </w:r>
      <w:r w:rsidR="003E20BC">
        <w:rPr>
          <w:lang w:val="en-NZ"/>
        </w:rPr>
        <w:t xml:space="preserve">how the research team would inform participants’ parents / caregivers of </w:t>
      </w:r>
      <w:r w:rsidR="00DE6192">
        <w:rPr>
          <w:lang w:val="en-NZ"/>
        </w:rPr>
        <w:t>unexpected events</w:t>
      </w:r>
      <w:r>
        <w:rPr>
          <w:lang w:val="en-NZ"/>
        </w:rPr>
        <w:t xml:space="preserve"> that may occur </w:t>
      </w:r>
      <w:r w:rsidR="003E20BC">
        <w:rPr>
          <w:lang w:val="en-NZ"/>
        </w:rPr>
        <w:t xml:space="preserve">during </w:t>
      </w:r>
      <w:r>
        <w:rPr>
          <w:lang w:val="en-NZ"/>
        </w:rPr>
        <w:t>the study.</w:t>
      </w:r>
    </w:p>
    <w:p w14:paraId="581DE00E" w14:textId="20E82F81" w:rsidR="00E67DE3" w:rsidRDefault="009B42BF" w:rsidP="009A557D">
      <w:pPr>
        <w:pStyle w:val="ListParagraph"/>
        <w:numPr>
          <w:ilvl w:val="0"/>
          <w:numId w:val="11"/>
        </w:numPr>
        <w:rPr>
          <w:lang w:val="en-NZ"/>
        </w:rPr>
      </w:pPr>
      <w:r>
        <w:rPr>
          <w:lang w:val="en-NZ"/>
        </w:rPr>
        <w:t xml:space="preserve">The Committee stated that </w:t>
      </w:r>
      <w:r w:rsidR="00AD543A">
        <w:rPr>
          <w:lang w:val="en-NZ"/>
        </w:rPr>
        <w:t>identifiable data should be destroyed 10 years after the youngest participant turns 16, however de-identified data could be kept indefinitely.</w:t>
      </w:r>
      <w:r w:rsidR="007E38D8">
        <w:rPr>
          <w:lang w:val="en-NZ"/>
        </w:rPr>
        <w:t xml:space="preserve"> Please clarify this in the protocol and associated documents.</w:t>
      </w:r>
    </w:p>
    <w:p w14:paraId="24689455" w14:textId="1E04B8D6" w:rsidR="00095845" w:rsidRPr="00D77495" w:rsidRDefault="004C2C5A" w:rsidP="009A557D">
      <w:pPr>
        <w:pStyle w:val="ListParagraph"/>
        <w:numPr>
          <w:ilvl w:val="0"/>
          <w:numId w:val="11"/>
        </w:numPr>
        <w:rPr>
          <w:lang w:val="en-NZ"/>
        </w:rPr>
      </w:pPr>
      <w:r>
        <w:rPr>
          <w:lang w:val="en-NZ"/>
        </w:rPr>
        <w:t>The Committee asked to see</w:t>
      </w:r>
      <w:r w:rsidR="000D7B9B">
        <w:rPr>
          <w:lang w:val="en-NZ"/>
        </w:rPr>
        <w:t xml:space="preserve"> a data management plan,</w:t>
      </w:r>
      <w:r>
        <w:rPr>
          <w:lang w:val="en-NZ"/>
        </w:rPr>
        <w:t xml:space="preserve"> in accordance with standard</w:t>
      </w:r>
      <w:r w:rsidR="000D7B9B">
        <w:rPr>
          <w:lang w:val="en-NZ"/>
        </w:rPr>
        <w:t xml:space="preserve"> </w:t>
      </w:r>
      <w:r w:rsidR="00357248">
        <w:rPr>
          <w:lang w:val="en-NZ"/>
        </w:rPr>
        <w:t>12.15a</w:t>
      </w:r>
      <w:r>
        <w:rPr>
          <w:lang w:val="en-NZ"/>
        </w:rPr>
        <w:t xml:space="preserve"> of the National Ethical Standards.</w:t>
      </w:r>
    </w:p>
    <w:p w14:paraId="26A91F35" w14:textId="77777777" w:rsidR="00376FCE" w:rsidRPr="00D36FDA" w:rsidRDefault="00376FCE" w:rsidP="00376FCE">
      <w:pPr>
        <w:spacing w:before="80" w:after="80"/>
        <w:rPr>
          <w:rFonts w:cs="Arial"/>
          <w:szCs w:val="22"/>
          <w:lang w:val="en-NZ"/>
        </w:rPr>
      </w:pPr>
    </w:p>
    <w:p w14:paraId="411EF31E" w14:textId="77777777" w:rsidR="00376FCE" w:rsidRDefault="00376FCE" w:rsidP="00376FC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B61AEF2" w14:textId="77777777" w:rsidR="00376FCE" w:rsidRPr="00466AA7" w:rsidRDefault="00376FCE" w:rsidP="00376FCE">
      <w:pPr>
        <w:spacing w:before="80" w:after="80"/>
        <w:rPr>
          <w:rFonts w:cs="Arial"/>
          <w:szCs w:val="22"/>
          <w:lang w:val="en-NZ"/>
        </w:rPr>
      </w:pPr>
    </w:p>
    <w:p w14:paraId="03538238" w14:textId="1BCDFDDB" w:rsidR="003E20BC" w:rsidRPr="00C64C7C" w:rsidRDefault="007E38D8" w:rsidP="009A557D">
      <w:pPr>
        <w:pStyle w:val="ListParagraph"/>
        <w:numPr>
          <w:ilvl w:val="0"/>
          <w:numId w:val="11"/>
        </w:numPr>
        <w:spacing w:before="80" w:after="80"/>
      </w:pPr>
      <w:r>
        <w:rPr>
          <w:rFonts w:cs="Arial"/>
          <w:szCs w:val="22"/>
          <w:lang w:val="en-NZ"/>
        </w:rPr>
        <w:t>Please mention t</w:t>
      </w:r>
      <w:r w:rsidR="000F4CE1">
        <w:rPr>
          <w:rFonts w:cs="Arial"/>
          <w:szCs w:val="22"/>
          <w:lang w:val="en-NZ"/>
        </w:rPr>
        <w:t>hat the research is being conducted in the hope of</w:t>
      </w:r>
      <w:r>
        <w:rPr>
          <w:rFonts w:cs="Arial"/>
          <w:szCs w:val="22"/>
          <w:lang w:val="en-NZ"/>
        </w:rPr>
        <w:t xml:space="preserve"> </w:t>
      </w:r>
      <w:r w:rsidR="004C2C5A">
        <w:rPr>
          <w:rFonts w:cs="Arial"/>
          <w:szCs w:val="22"/>
          <w:lang w:val="en-NZ"/>
        </w:rPr>
        <w:t xml:space="preserve">future </w:t>
      </w:r>
      <w:r>
        <w:rPr>
          <w:rFonts w:cs="Arial"/>
          <w:szCs w:val="22"/>
          <w:lang w:val="en-NZ"/>
        </w:rPr>
        <w:t xml:space="preserve">commercial </w:t>
      </w:r>
      <w:r w:rsidR="004C2C5A">
        <w:rPr>
          <w:rFonts w:cs="Arial"/>
          <w:szCs w:val="22"/>
          <w:lang w:val="en-NZ"/>
        </w:rPr>
        <w:t>benefit</w:t>
      </w:r>
      <w:r w:rsidR="00C64C7C">
        <w:rPr>
          <w:rFonts w:cs="Arial"/>
          <w:szCs w:val="22"/>
          <w:lang w:val="en-NZ"/>
        </w:rPr>
        <w:t xml:space="preserve"> and participants will not be eligible to claim financial benefit</w:t>
      </w:r>
      <w:r w:rsidR="003E20BC">
        <w:rPr>
          <w:rFonts w:cs="Arial"/>
          <w:szCs w:val="22"/>
          <w:lang w:val="en-NZ"/>
        </w:rPr>
        <w:t>.</w:t>
      </w:r>
    </w:p>
    <w:p w14:paraId="4D816D14" w14:textId="6AC94733" w:rsidR="00376FCE" w:rsidRPr="003056DC" w:rsidRDefault="003E20BC" w:rsidP="009A557D">
      <w:pPr>
        <w:pStyle w:val="ListParagraph"/>
        <w:numPr>
          <w:ilvl w:val="0"/>
          <w:numId w:val="11"/>
        </w:numPr>
        <w:spacing w:before="80" w:after="80"/>
      </w:pPr>
      <w:r>
        <w:rPr>
          <w:rFonts w:cs="Arial"/>
          <w:szCs w:val="22"/>
          <w:lang w:val="en-NZ"/>
        </w:rPr>
        <w:t xml:space="preserve">Please </w:t>
      </w:r>
      <w:r w:rsidR="00D77495">
        <w:rPr>
          <w:rFonts w:cs="Arial"/>
          <w:szCs w:val="22"/>
          <w:lang w:val="en-NZ"/>
        </w:rPr>
        <w:t xml:space="preserve">use the ACC </w:t>
      </w:r>
      <w:r w:rsidR="004C2C5A">
        <w:rPr>
          <w:rFonts w:cs="Arial"/>
          <w:szCs w:val="22"/>
          <w:lang w:val="en-NZ"/>
        </w:rPr>
        <w:t xml:space="preserve">compensation </w:t>
      </w:r>
      <w:r w:rsidR="00D77495">
        <w:rPr>
          <w:rFonts w:cs="Arial"/>
          <w:szCs w:val="22"/>
          <w:lang w:val="en-NZ"/>
        </w:rPr>
        <w:t>template</w:t>
      </w:r>
      <w:r w:rsidR="004C2C5A">
        <w:rPr>
          <w:rFonts w:cs="Arial"/>
          <w:szCs w:val="22"/>
          <w:lang w:val="en-NZ"/>
        </w:rPr>
        <w:t xml:space="preserve"> (within the HDEC PISCF template)</w:t>
      </w:r>
      <w:r w:rsidR="00D77495">
        <w:rPr>
          <w:rFonts w:cs="Arial"/>
          <w:szCs w:val="22"/>
          <w:lang w:val="en-NZ"/>
        </w:rPr>
        <w:t>.</w:t>
      </w:r>
    </w:p>
    <w:p w14:paraId="79427912" w14:textId="4955C0D6" w:rsidR="00376FCE" w:rsidRDefault="003E20BC" w:rsidP="009A557D">
      <w:pPr>
        <w:pStyle w:val="ListParagraph"/>
        <w:numPr>
          <w:ilvl w:val="0"/>
          <w:numId w:val="11"/>
        </w:numPr>
        <w:spacing w:before="80" w:after="80"/>
      </w:pPr>
      <w:r>
        <w:t>Please provide more detailed</w:t>
      </w:r>
      <w:r w:rsidR="00583428">
        <w:t xml:space="preserve"> information about what will happen with participants’ data, and how it will be kept confidential and private. Please refer to </w:t>
      </w:r>
      <w:r w:rsidR="004C2C5A">
        <w:t xml:space="preserve">the HDEC PISCF </w:t>
      </w:r>
      <w:r w:rsidR="00583428">
        <w:t>template</w:t>
      </w:r>
      <w:r w:rsidR="004C2C5A">
        <w:t xml:space="preserve"> for guidance</w:t>
      </w:r>
      <w:r w:rsidR="00583428">
        <w:t>.</w:t>
      </w:r>
    </w:p>
    <w:p w14:paraId="6F175A9C" w14:textId="54C6D4E5" w:rsidR="000F4CE1" w:rsidRDefault="003E20BC" w:rsidP="009A557D">
      <w:pPr>
        <w:pStyle w:val="ListParagraph"/>
        <w:numPr>
          <w:ilvl w:val="0"/>
          <w:numId w:val="11"/>
        </w:numPr>
        <w:spacing w:before="80" w:after="80"/>
      </w:pPr>
      <w:r>
        <w:t>Please consider increasing</w:t>
      </w:r>
      <w:r w:rsidR="00E77D55">
        <w:t xml:space="preserve"> </w:t>
      </w:r>
      <w:r w:rsidR="00864363">
        <w:t xml:space="preserve">document </w:t>
      </w:r>
      <w:r w:rsidR="00E77D55">
        <w:t>margins</w:t>
      </w:r>
      <w:r>
        <w:t>, to improve ease of reading</w:t>
      </w:r>
      <w:r w:rsidR="00E77D55">
        <w:t>.</w:t>
      </w:r>
    </w:p>
    <w:p w14:paraId="7E2D1DB7" w14:textId="1EAB1411" w:rsidR="00864363" w:rsidRDefault="003E20BC" w:rsidP="009A557D">
      <w:pPr>
        <w:pStyle w:val="ListParagraph"/>
        <w:numPr>
          <w:ilvl w:val="0"/>
          <w:numId w:val="11"/>
        </w:numPr>
        <w:spacing w:before="80" w:after="80"/>
      </w:pPr>
      <w:r>
        <w:t xml:space="preserve">Please </w:t>
      </w:r>
      <w:r w:rsidR="006C550B">
        <w:t>ensure</w:t>
      </w:r>
      <w:r>
        <w:t xml:space="preserve"> information</w:t>
      </w:r>
      <w:r w:rsidR="006C550B">
        <w:t xml:space="preserve"> is not repeated unnecessarily</w:t>
      </w:r>
      <w:r w:rsidR="00864363">
        <w:t>.</w:t>
      </w:r>
    </w:p>
    <w:p w14:paraId="559A828B" w14:textId="068C1A42" w:rsidR="00E77D55" w:rsidRDefault="00095845" w:rsidP="009A557D">
      <w:pPr>
        <w:pStyle w:val="ListParagraph"/>
        <w:numPr>
          <w:ilvl w:val="0"/>
          <w:numId w:val="11"/>
        </w:numPr>
        <w:spacing w:before="80" w:after="80"/>
      </w:pPr>
      <w:r>
        <w:t>Please mention in the PIS that participants may choose whether to have their information removed if they withdraw.</w:t>
      </w:r>
    </w:p>
    <w:p w14:paraId="47D8064E" w14:textId="59E0FC79" w:rsidR="00357248" w:rsidRDefault="00357248" w:rsidP="009A557D">
      <w:pPr>
        <w:pStyle w:val="ListParagraph"/>
        <w:numPr>
          <w:ilvl w:val="0"/>
          <w:numId w:val="11"/>
        </w:numPr>
        <w:spacing w:before="80" w:after="80"/>
      </w:pPr>
      <w:r>
        <w:t>Please use only o</w:t>
      </w:r>
      <w:r w:rsidR="00F91AD7">
        <w:t>ne or two terms to refer to the infant.</w:t>
      </w:r>
    </w:p>
    <w:p w14:paraId="23E842A9" w14:textId="77777777" w:rsidR="00864363" w:rsidRDefault="00864363" w:rsidP="00864363">
      <w:pPr>
        <w:pStyle w:val="ListParagraph"/>
        <w:numPr>
          <w:ilvl w:val="0"/>
          <w:numId w:val="11"/>
        </w:numPr>
        <w:spacing w:before="80" w:after="80"/>
      </w:pPr>
      <w:r>
        <w:t xml:space="preserve">Consent form: </w:t>
      </w:r>
    </w:p>
    <w:p w14:paraId="205218D9" w14:textId="77777777" w:rsidR="00864363" w:rsidRDefault="00864363" w:rsidP="00864363">
      <w:pPr>
        <w:pStyle w:val="ListParagraph"/>
        <w:numPr>
          <w:ilvl w:val="1"/>
          <w:numId w:val="11"/>
        </w:numPr>
        <w:spacing w:before="80" w:after="80"/>
      </w:pPr>
      <w:r>
        <w:t>please delete the clause about blood samples.</w:t>
      </w:r>
    </w:p>
    <w:p w14:paraId="27429F7A" w14:textId="62B09544" w:rsidR="00864363" w:rsidRPr="00CD03DE" w:rsidRDefault="00864363" w:rsidP="00864363">
      <w:pPr>
        <w:pStyle w:val="ListParagraph"/>
        <w:numPr>
          <w:ilvl w:val="1"/>
          <w:numId w:val="11"/>
        </w:numPr>
        <w:spacing w:before="80" w:after="80"/>
      </w:pPr>
      <w:r>
        <w:t>Please delete the clause about maternal information, or if any information will be collected from the mother, make that clear in the PIS.</w:t>
      </w:r>
    </w:p>
    <w:p w14:paraId="062B9B75" w14:textId="77777777" w:rsidR="00376FCE" w:rsidRDefault="00376FCE" w:rsidP="00376FCE">
      <w:pPr>
        <w:spacing w:before="80" w:after="80"/>
      </w:pPr>
    </w:p>
    <w:p w14:paraId="06528AC3" w14:textId="576D638E" w:rsidR="00376FCE" w:rsidRPr="00F91AD7" w:rsidRDefault="00376FCE" w:rsidP="00376FCE">
      <w:pPr>
        <w:rPr>
          <w:u w:val="single"/>
          <w:lang w:val="en-NZ"/>
        </w:rPr>
      </w:pPr>
      <w:r w:rsidRPr="00FD2B1E">
        <w:rPr>
          <w:u w:val="single"/>
          <w:lang w:val="en-NZ"/>
        </w:rPr>
        <w:t xml:space="preserve">Decision </w:t>
      </w:r>
    </w:p>
    <w:p w14:paraId="27A208FF" w14:textId="77777777" w:rsidR="00376FCE" w:rsidRPr="00864363" w:rsidRDefault="00376FCE" w:rsidP="00376FCE">
      <w:pPr>
        <w:rPr>
          <w:lang w:val="en-NZ"/>
        </w:rPr>
      </w:pPr>
    </w:p>
    <w:p w14:paraId="0E3FF448" w14:textId="4463811D" w:rsidR="00376FCE" w:rsidRDefault="00376FCE" w:rsidP="00376FCE">
      <w:pPr>
        <w:rPr>
          <w:lang w:val="en-NZ"/>
        </w:rPr>
      </w:pPr>
      <w:r w:rsidRPr="00864363">
        <w:rPr>
          <w:lang w:val="en-NZ"/>
        </w:rPr>
        <w:t xml:space="preserve">This application was </w:t>
      </w:r>
      <w:r w:rsidRPr="00864363">
        <w:rPr>
          <w:i/>
          <w:lang w:val="en-NZ"/>
        </w:rPr>
        <w:t>provisionally approved</w:t>
      </w:r>
      <w:r w:rsidRPr="00864363">
        <w:rPr>
          <w:lang w:val="en-NZ"/>
        </w:rPr>
        <w:t xml:space="preserve"> by </w:t>
      </w:r>
      <w:r w:rsidRPr="00864363">
        <w:rPr>
          <w:rFonts w:cs="Arial"/>
          <w:szCs w:val="22"/>
          <w:lang w:val="en-NZ"/>
        </w:rPr>
        <w:t xml:space="preserve">consensus, </w:t>
      </w:r>
      <w:r w:rsidRPr="00864363">
        <w:rPr>
          <w:lang w:val="en-NZ"/>
        </w:rPr>
        <w:t>subject to the following information being received:</w:t>
      </w:r>
    </w:p>
    <w:p w14:paraId="385D13DF" w14:textId="77777777" w:rsidR="003E20BC" w:rsidRPr="00864363" w:rsidRDefault="003E20BC" w:rsidP="00376FCE">
      <w:pPr>
        <w:rPr>
          <w:lang w:val="en-NZ"/>
        </w:rPr>
      </w:pPr>
    </w:p>
    <w:p w14:paraId="468B393C" w14:textId="5462ECBD" w:rsidR="00376FCE" w:rsidRPr="003E20BC" w:rsidRDefault="003E20BC" w:rsidP="00C64C7C">
      <w:pPr>
        <w:pStyle w:val="ListParagraph"/>
        <w:numPr>
          <w:ilvl w:val="0"/>
          <w:numId w:val="17"/>
        </w:numPr>
        <w:rPr>
          <w:lang w:val="en-NZ"/>
        </w:rPr>
      </w:pPr>
      <w:r>
        <w:rPr>
          <w:lang w:val="en-NZ"/>
        </w:rPr>
        <w:t xml:space="preserve">Please outline how </w:t>
      </w:r>
      <w:r w:rsidRPr="003E20BC">
        <w:rPr>
          <w:lang w:val="en-NZ"/>
        </w:rPr>
        <w:t xml:space="preserve">the research team would inform participants’ parents / caregivers </w:t>
      </w:r>
      <w:r>
        <w:rPr>
          <w:lang w:val="en-NZ"/>
        </w:rPr>
        <w:t xml:space="preserve">of any </w:t>
      </w:r>
      <w:r w:rsidRPr="003E20BC">
        <w:rPr>
          <w:lang w:val="en-NZ"/>
        </w:rPr>
        <w:t>unexpected events that ma</w:t>
      </w:r>
      <w:r>
        <w:rPr>
          <w:lang w:val="en-NZ"/>
        </w:rPr>
        <w:t>y impact the decision to continue in the study.</w:t>
      </w:r>
    </w:p>
    <w:p w14:paraId="26C0BCEB" w14:textId="4B8B91C1" w:rsidR="003E20BC" w:rsidRPr="003E20BC" w:rsidRDefault="00864363" w:rsidP="003E20BC">
      <w:pPr>
        <w:pStyle w:val="ListParagraph"/>
        <w:numPr>
          <w:ilvl w:val="0"/>
          <w:numId w:val="4"/>
        </w:numPr>
        <w:rPr>
          <w:lang w:val="en-NZ"/>
        </w:rPr>
      </w:pPr>
      <w:r w:rsidRPr="00962B70">
        <w:rPr>
          <w:rFonts w:cs="Arial"/>
        </w:rPr>
        <w:t>Please amend the information sheet and consent forms, taking into account the suggestions made by the committee</w:t>
      </w:r>
    </w:p>
    <w:p w14:paraId="661F8CC9" w14:textId="6C876391" w:rsidR="00376FCE" w:rsidRPr="00864363" w:rsidRDefault="00864363" w:rsidP="00864363">
      <w:pPr>
        <w:pStyle w:val="ListParagraph"/>
        <w:numPr>
          <w:ilvl w:val="0"/>
          <w:numId w:val="11"/>
        </w:numPr>
        <w:rPr>
          <w:lang w:val="en-NZ"/>
        </w:rPr>
      </w:pPr>
      <w:r>
        <w:rPr>
          <w:rFonts w:cs="Arial"/>
          <w:szCs w:val="22"/>
          <w:lang w:val="en-NZ"/>
        </w:rPr>
        <w:t>Please submit a data management plan,</w:t>
      </w:r>
      <w:r>
        <w:rPr>
          <w:lang w:val="en-NZ"/>
        </w:rPr>
        <w:t xml:space="preserve"> in accordance with standard 12.15a of the National Ethical Standards.</w:t>
      </w:r>
    </w:p>
    <w:p w14:paraId="6368DAA0" w14:textId="77777777" w:rsidR="00376FCE" w:rsidRPr="00864363" w:rsidRDefault="00376FCE" w:rsidP="00376FCE">
      <w:pPr>
        <w:rPr>
          <w:lang w:val="en-NZ"/>
        </w:rPr>
      </w:pPr>
    </w:p>
    <w:p w14:paraId="5EFF614A" w14:textId="24B9FCF7" w:rsidR="00376FCE" w:rsidRPr="00864363" w:rsidRDefault="00376FCE" w:rsidP="00F91AD7">
      <w:pPr>
        <w:rPr>
          <w:lang w:val="en-NZ"/>
        </w:rPr>
      </w:pPr>
      <w:r w:rsidRPr="00864363">
        <w:rPr>
          <w:lang w:val="en-NZ"/>
        </w:rPr>
        <w:t xml:space="preserve">After receipt of the information requested by the Committee, a final decision on the application will be made by </w:t>
      </w:r>
      <w:r w:rsidR="00864363" w:rsidRPr="00864363">
        <w:rPr>
          <w:rFonts w:cs="Arial"/>
          <w:szCs w:val="22"/>
          <w:lang w:val="en-NZ"/>
        </w:rPr>
        <w:t xml:space="preserve">Mrs Helen Walker </w:t>
      </w:r>
      <w:r w:rsidR="00F91AD7" w:rsidRPr="00864363">
        <w:rPr>
          <w:rFonts w:cs="Arial"/>
          <w:szCs w:val="22"/>
          <w:lang w:val="en-NZ"/>
        </w:rPr>
        <w:t xml:space="preserve">and </w:t>
      </w:r>
      <w:r w:rsidR="00864363" w:rsidRPr="00864363">
        <w:rPr>
          <w:rFonts w:cs="Arial"/>
          <w:szCs w:val="22"/>
          <w:lang w:val="en-NZ"/>
        </w:rPr>
        <w:t>Professor Jean Hay-Smith</w:t>
      </w:r>
      <w:r w:rsidRPr="00864363">
        <w:rPr>
          <w:lang w:val="en-NZ"/>
        </w:rPr>
        <w:t>.</w:t>
      </w:r>
    </w:p>
    <w:p w14:paraId="06444494" w14:textId="77777777" w:rsidR="00376FCE" w:rsidRPr="00960BFE" w:rsidRDefault="00376FCE">
      <w:pPr>
        <w:autoSpaceDE w:val="0"/>
        <w:autoSpaceDN w:val="0"/>
        <w:adjustRightInd w:val="0"/>
      </w:pPr>
      <w:r>
        <w:br w:type="page"/>
      </w:r>
    </w:p>
    <w:p w14:paraId="53BADFE6" w14:textId="77777777" w:rsidR="002C4DC6" w:rsidRPr="0018623C" w:rsidRDefault="002C4DC6" w:rsidP="002C4DC6"/>
    <w:p w14:paraId="432C6674" w14:textId="77777777" w:rsidR="002C4DC6" w:rsidRPr="00960BFE" w:rsidRDefault="002C4DC6" w:rsidP="002C4DC6">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64363" w:rsidRPr="00960BFE" w14:paraId="0ECE58FD" w14:textId="77777777" w:rsidTr="00864363">
        <w:trPr>
          <w:trHeight w:val="280"/>
        </w:trPr>
        <w:tc>
          <w:tcPr>
            <w:tcW w:w="966" w:type="dxa"/>
            <w:tcBorders>
              <w:top w:val="nil"/>
              <w:left w:val="nil"/>
              <w:bottom w:val="nil"/>
              <w:right w:val="nil"/>
            </w:tcBorders>
          </w:tcPr>
          <w:p w14:paraId="19633933" w14:textId="77777777" w:rsidR="00864363" w:rsidRPr="00960BFE" w:rsidRDefault="00864363" w:rsidP="00962B70">
            <w:pPr>
              <w:autoSpaceDE w:val="0"/>
              <w:autoSpaceDN w:val="0"/>
              <w:adjustRightInd w:val="0"/>
            </w:pPr>
            <w:r w:rsidRPr="00960BFE">
              <w:t xml:space="preserve"> </w:t>
            </w:r>
            <w:r>
              <w:rPr>
                <w:b/>
              </w:rPr>
              <w:t>1</w:t>
            </w:r>
            <w:r w:rsidRPr="00960BFE">
              <w:rPr>
                <w:b/>
              </w:rPr>
              <w:t xml:space="preserve"> </w:t>
            </w:r>
            <w:r w:rsidRPr="00960BFE">
              <w:t xml:space="preserve"> </w:t>
            </w:r>
          </w:p>
        </w:tc>
        <w:tc>
          <w:tcPr>
            <w:tcW w:w="2575" w:type="dxa"/>
            <w:tcBorders>
              <w:top w:val="nil"/>
              <w:left w:val="nil"/>
              <w:bottom w:val="nil"/>
              <w:right w:val="nil"/>
            </w:tcBorders>
          </w:tcPr>
          <w:p w14:paraId="0E9610D4" w14:textId="77777777" w:rsidR="00864363" w:rsidRPr="00960BFE" w:rsidRDefault="00864363" w:rsidP="00962B7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104A71" w14:textId="77777777" w:rsidR="00864363" w:rsidRPr="00960BFE" w:rsidRDefault="00864363" w:rsidP="00962B70">
            <w:pPr>
              <w:autoSpaceDE w:val="0"/>
              <w:autoSpaceDN w:val="0"/>
              <w:adjustRightInd w:val="0"/>
            </w:pPr>
            <w:r w:rsidRPr="00960BFE">
              <w:rPr>
                <w:b/>
              </w:rPr>
              <w:t>20/STH/123</w:t>
            </w:r>
            <w:r w:rsidRPr="00960BFE">
              <w:t xml:space="preserve"> </w:t>
            </w:r>
          </w:p>
        </w:tc>
      </w:tr>
      <w:tr w:rsidR="00864363" w:rsidRPr="00960BFE" w14:paraId="1D38A5CC" w14:textId="77777777" w:rsidTr="00864363">
        <w:trPr>
          <w:trHeight w:val="280"/>
        </w:trPr>
        <w:tc>
          <w:tcPr>
            <w:tcW w:w="966" w:type="dxa"/>
            <w:tcBorders>
              <w:top w:val="nil"/>
              <w:left w:val="nil"/>
              <w:bottom w:val="nil"/>
              <w:right w:val="nil"/>
            </w:tcBorders>
          </w:tcPr>
          <w:p w14:paraId="454B3EF6" w14:textId="77777777" w:rsidR="00864363" w:rsidRPr="00960BFE" w:rsidRDefault="00864363" w:rsidP="00962B70">
            <w:pPr>
              <w:autoSpaceDE w:val="0"/>
              <w:autoSpaceDN w:val="0"/>
              <w:adjustRightInd w:val="0"/>
            </w:pPr>
            <w:r w:rsidRPr="00960BFE">
              <w:t xml:space="preserve"> </w:t>
            </w:r>
          </w:p>
        </w:tc>
        <w:tc>
          <w:tcPr>
            <w:tcW w:w="2575" w:type="dxa"/>
            <w:tcBorders>
              <w:top w:val="nil"/>
              <w:left w:val="nil"/>
              <w:bottom w:val="nil"/>
              <w:right w:val="nil"/>
            </w:tcBorders>
          </w:tcPr>
          <w:p w14:paraId="72BB3B55" w14:textId="77777777" w:rsidR="00864363" w:rsidRPr="00960BFE" w:rsidRDefault="00864363" w:rsidP="00962B70">
            <w:pPr>
              <w:autoSpaceDE w:val="0"/>
              <w:autoSpaceDN w:val="0"/>
              <w:adjustRightInd w:val="0"/>
            </w:pPr>
            <w:r w:rsidRPr="00960BFE">
              <w:t xml:space="preserve">Title: </w:t>
            </w:r>
          </w:p>
        </w:tc>
        <w:tc>
          <w:tcPr>
            <w:tcW w:w="6459" w:type="dxa"/>
            <w:tcBorders>
              <w:top w:val="nil"/>
              <w:left w:val="nil"/>
              <w:bottom w:val="nil"/>
              <w:right w:val="nil"/>
            </w:tcBorders>
          </w:tcPr>
          <w:p w14:paraId="13E00F29" w14:textId="77777777" w:rsidR="00864363" w:rsidRPr="00960BFE" w:rsidRDefault="00864363" w:rsidP="00962B70">
            <w:pPr>
              <w:autoSpaceDE w:val="0"/>
              <w:autoSpaceDN w:val="0"/>
              <w:adjustRightInd w:val="0"/>
            </w:pPr>
            <w:r w:rsidRPr="00960BFE">
              <w:t xml:space="preserve">Morpheus study of new treatment combinations for advanced liver cancer </w:t>
            </w:r>
          </w:p>
        </w:tc>
      </w:tr>
      <w:tr w:rsidR="00864363" w:rsidRPr="00960BFE" w14:paraId="213D4C51" w14:textId="77777777" w:rsidTr="00864363">
        <w:trPr>
          <w:trHeight w:val="280"/>
        </w:trPr>
        <w:tc>
          <w:tcPr>
            <w:tcW w:w="966" w:type="dxa"/>
            <w:tcBorders>
              <w:top w:val="nil"/>
              <w:left w:val="nil"/>
              <w:bottom w:val="nil"/>
              <w:right w:val="nil"/>
            </w:tcBorders>
          </w:tcPr>
          <w:p w14:paraId="77E4E06F" w14:textId="77777777" w:rsidR="00864363" w:rsidRPr="00960BFE" w:rsidRDefault="00864363" w:rsidP="00962B70">
            <w:pPr>
              <w:autoSpaceDE w:val="0"/>
              <w:autoSpaceDN w:val="0"/>
              <w:adjustRightInd w:val="0"/>
            </w:pPr>
            <w:r w:rsidRPr="00960BFE">
              <w:t xml:space="preserve"> </w:t>
            </w:r>
          </w:p>
        </w:tc>
        <w:tc>
          <w:tcPr>
            <w:tcW w:w="2575" w:type="dxa"/>
            <w:tcBorders>
              <w:top w:val="nil"/>
              <w:left w:val="nil"/>
              <w:bottom w:val="nil"/>
              <w:right w:val="nil"/>
            </w:tcBorders>
          </w:tcPr>
          <w:p w14:paraId="2282FBA3" w14:textId="77777777" w:rsidR="00864363" w:rsidRPr="00960BFE" w:rsidRDefault="00864363" w:rsidP="00962B70">
            <w:pPr>
              <w:autoSpaceDE w:val="0"/>
              <w:autoSpaceDN w:val="0"/>
              <w:adjustRightInd w:val="0"/>
            </w:pPr>
            <w:r w:rsidRPr="00960BFE">
              <w:t xml:space="preserve">Principal Investigator: </w:t>
            </w:r>
          </w:p>
        </w:tc>
        <w:tc>
          <w:tcPr>
            <w:tcW w:w="6459" w:type="dxa"/>
            <w:tcBorders>
              <w:top w:val="nil"/>
              <w:left w:val="nil"/>
              <w:bottom w:val="nil"/>
              <w:right w:val="nil"/>
            </w:tcBorders>
          </w:tcPr>
          <w:p w14:paraId="15FC52B1" w14:textId="77777777" w:rsidR="00864363" w:rsidRPr="00960BFE" w:rsidRDefault="00864363" w:rsidP="00962B70">
            <w:pPr>
              <w:autoSpaceDE w:val="0"/>
              <w:autoSpaceDN w:val="0"/>
              <w:adjustRightInd w:val="0"/>
            </w:pPr>
            <w:r w:rsidRPr="00960BFE">
              <w:t xml:space="preserve">Prof Ed </w:t>
            </w:r>
            <w:proofErr w:type="spellStart"/>
            <w:r w:rsidRPr="00960BFE">
              <w:t>Gane</w:t>
            </w:r>
            <w:proofErr w:type="spellEnd"/>
            <w:r w:rsidRPr="00960BFE">
              <w:t xml:space="preserve"> </w:t>
            </w:r>
          </w:p>
        </w:tc>
      </w:tr>
      <w:tr w:rsidR="00864363" w:rsidRPr="00960BFE" w14:paraId="47A584A9" w14:textId="77777777" w:rsidTr="00864363">
        <w:trPr>
          <w:trHeight w:val="280"/>
        </w:trPr>
        <w:tc>
          <w:tcPr>
            <w:tcW w:w="966" w:type="dxa"/>
            <w:tcBorders>
              <w:top w:val="nil"/>
              <w:left w:val="nil"/>
              <w:bottom w:val="nil"/>
              <w:right w:val="nil"/>
            </w:tcBorders>
          </w:tcPr>
          <w:p w14:paraId="04D4577A" w14:textId="77777777" w:rsidR="00864363" w:rsidRPr="00960BFE" w:rsidRDefault="00864363" w:rsidP="00962B70">
            <w:pPr>
              <w:autoSpaceDE w:val="0"/>
              <w:autoSpaceDN w:val="0"/>
              <w:adjustRightInd w:val="0"/>
            </w:pPr>
            <w:r w:rsidRPr="00960BFE">
              <w:t xml:space="preserve"> </w:t>
            </w:r>
          </w:p>
        </w:tc>
        <w:tc>
          <w:tcPr>
            <w:tcW w:w="2575" w:type="dxa"/>
            <w:tcBorders>
              <w:top w:val="nil"/>
              <w:left w:val="nil"/>
              <w:bottom w:val="nil"/>
              <w:right w:val="nil"/>
            </w:tcBorders>
          </w:tcPr>
          <w:p w14:paraId="612C9A2B" w14:textId="77777777" w:rsidR="00864363" w:rsidRPr="00960BFE" w:rsidRDefault="00864363" w:rsidP="00962B70">
            <w:pPr>
              <w:autoSpaceDE w:val="0"/>
              <w:autoSpaceDN w:val="0"/>
              <w:adjustRightInd w:val="0"/>
            </w:pPr>
            <w:r w:rsidRPr="00960BFE">
              <w:t xml:space="preserve">Sponsor: </w:t>
            </w:r>
          </w:p>
        </w:tc>
        <w:tc>
          <w:tcPr>
            <w:tcW w:w="6459" w:type="dxa"/>
            <w:tcBorders>
              <w:top w:val="nil"/>
              <w:left w:val="nil"/>
              <w:bottom w:val="nil"/>
              <w:right w:val="nil"/>
            </w:tcBorders>
          </w:tcPr>
          <w:p w14:paraId="07233BF7" w14:textId="77777777" w:rsidR="00864363" w:rsidRPr="00960BFE" w:rsidRDefault="00864363" w:rsidP="00962B70">
            <w:pPr>
              <w:autoSpaceDE w:val="0"/>
              <w:autoSpaceDN w:val="0"/>
              <w:adjustRightInd w:val="0"/>
            </w:pPr>
            <w:r w:rsidRPr="00960BFE">
              <w:t xml:space="preserve">Covance New Zealand Limited </w:t>
            </w:r>
          </w:p>
        </w:tc>
      </w:tr>
      <w:tr w:rsidR="00864363" w:rsidRPr="00960BFE" w14:paraId="33DF1AF1" w14:textId="77777777" w:rsidTr="00864363">
        <w:trPr>
          <w:trHeight w:val="280"/>
        </w:trPr>
        <w:tc>
          <w:tcPr>
            <w:tcW w:w="966" w:type="dxa"/>
            <w:tcBorders>
              <w:top w:val="nil"/>
              <w:left w:val="nil"/>
              <w:bottom w:val="nil"/>
              <w:right w:val="nil"/>
            </w:tcBorders>
          </w:tcPr>
          <w:p w14:paraId="0069A6B7" w14:textId="77777777" w:rsidR="00864363" w:rsidRPr="00960BFE" w:rsidRDefault="00864363" w:rsidP="00962B70">
            <w:pPr>
              <w:autoSpaceDE w:val="0"/>
              <w:autoSpaceDN w:val="0"/>
              <w:adjustRightInd w:val="0"/>
            </w:pPr>
            <w:r w:rsidRPr="00960BFE">
              <w:t xml:space="preserve"> </w:t>
            </w:r>
          </w:p>
        </w:tc>
        <w:tc>
          <w:tcPr>
            <w:tcW w:w="2575" w:type="dxa"/>
            <w:tcBorders>
              <w:top w:val="nil"/>
              <w:left w:val="nil"/>
              <w:bottom w:val="nil"/>
              <w:right w:val="nil"/>
            </w:tcBorders>
          </w:tcPr>
          <w:p w14:paraId="702D5AEC" w14:textId="77777777" w:rsidR="00864363" w:rsidRPr="00960BFE" w:rsidRDefault="00864363" w:rsidP="00962B70">
            <w:pPr>
              <w:autoSpaceDE w:val="0"/>
              <w:autoSpaceDN w:val="0"/>
              <w:adjustRightInd w:val="0"/>
            </w:pPr>
            <w:r w:rsidRPr="00960BFE">
              <w:t xml:space="preserve">Clock Start Date: </w:t>
            </w:r>
          </w:p>
        </w:tc>
        <w:tc>
          <w:tcPr>
            <w:tcW w:w="6459" w:type="dxa"/>
            <w:tcBorders>
              <w:top w:val="nil"/>
              <w:left w:val="nil"/>
              <w:bottom w:val="nil"/>
              <w:right w:val="nil"/>
            </w:tcBorders>
          </w:tcPr>
          <w:p w14:paraId="17060287" w14:textId="77777777" w:rsidR="00864363" w:rsidRPr="00960BFE" w:rsidRDefault="00864363" w:rsidP="00962B70">
            <w:pPr>
              <w:autoSpaceDE w:val="0"/>
              <w:autoSpaceDN w:val="0"/>
              <w:adjustRightInd w:val="0"/>
            </w:pPr>
            <w:r w:rsidRPr="00960BFE">
              <w:t xml:space="preserve">31 July 2020 </w:t>
            </w:r>
          </w:p>
        </w:tc>
      </w:tr>
    </w:tbl>
    <w:p w14:paraId="5E571D0D" w14:textId="77777777" w:rsidR="002C4DC6" w:rsidRPr="00960BFE" w:rsidRDefault="002C4DC6" w:rsidP="002C4DC6">
      <w:pPr>
        <w:autoSpaceDE w:val="0"/>
        <w:autoSpaceDN w:val="0"/>
        <w:adjustRightInd w:val="0"/>
      </w:pPr>
      <w:r w:rsidRPr="00960BFE">
        <w:t xml:space="preserve"> </w:t>
      </w:r>
    </w:p>
    <w:p w14:paraId="4F026200" w14:textId="3F363B05" w:rsidR="002C4DC6" w:rsidRPr="00987913" w:rsidRDefault="002C4DC6" w:rsidP="002C4DC6">
      <w:pPr>
        <w:autoSpaceDE w:val="0"/>
        <w:autoSpaceDN w:val="0"/>
        <w:adjustRightInd w:val="0"/>
        <w:rPr>
          <w:sz w:val="20"/>
          <w:lang w:val="en-NZ"/>
        </w:rPr>
      </w:pPr>
      <w:r w:rsidRPr="008D15AE">
        <w:rPr>
          <w:rFonts w:cs="Arial"/>
          <w:szCs w:val="22"/>
          <w:lang w:val="en-NZ" w:eastAsia="en-GB"/>
        </w:rPr>
        <w:t xml:space="preserve">Prof </w:t>
      </w:r>
      <w:r w:rsidR="00864363" w:rsidRPr="00960BFE">
        <w:t xml:space="preserve">Ed </w:t>
      </w:r>
      <w:proofErr w:type="spellStart"/>
      <w:r w:rsidRPr="008D15AE">
        <w:rPr>
          <w:rFonts w:cs="Arial"/>
          <w:szCs w:val="22"/>
          <w:lang w:val="en-NZ" w:eastAsia="en-GB"/>
        </w:rPr>
        <w:t>Gane</w:t>
      </w:r>
      <w:proofErr w:type="spellEnd"/>
      <w:r w:rsidRPr="008D15AE">
        <w:rPr>
          <w:rFonts w:cs="Arial"/>
          <w:szCs w:val="22"/>
          <w:lang w:val="en-NZ" w:eastAsia="en-GB"/>
        </w:rPr>
        <w:t xml:space="preserve">, Rebecca Hu, </w:t>
      </w:r>
      <w:proofErr w:type="spellStart"/>
      <w:r w:rsidRPr="008D15AE">
        <w:rPr>
          <w:rFonts w:cs="Arial"/>
          <w:szCs w:val="22"/>
          <w:lang w:val="en-NZ" w:eastAsia="en-GB"/>
        </w:rPr>
        <w:t>Eulyee</w:t>
      </w:r>
      <w:proofErr w:type="spellEnd"/>
      <w:r w:rsidRPr="008D15AE">
        <w:rPr>
          <w:rFonts w:cs="Arial"/>
          <w:szCs w:val="22"/>
          <w:lang w:val="en-NZ" w:eastAsia="en-GB"/>
        </w:rPr>
        <w:t xml:space="preserve"> </w:t>
      </w:r>
      <w:proofErr w:type="spellStart"/>
      <w:r w:rsidRPr="008D15AE">
        <w:rPr>
          <w:rFonts w:cs="Arial"/>
          <w:szCs w:val="22"/>
          <w:lang w:val="en-NZ" w:eastAsia="en-GB"/>
        </w:rPr>
        <w:t>Ahn</w:t>
      </w:r>
      <w:proofErr w:type="spellEnd"/>
      <w:r w:rsidRPr="008D15AE">
        <w:rPr>
          <w:rFonts w:cs="Arial"/>
          <w:szCs w:val="22"/>
          <w:lang w:val="en-NZ" w:eastAsia="en-GB"/>
        </w:rPr>
        <w:t xml:space="preserve">, Rica </w:t>
      </w:r>
      <w:proofErr w:type="spellStart"/>
      <w:r w:rsidRPr="008D15AE">
        <w:rPr>
          <w:rFonts w:cs="Arial"/>
          <w:szCs w:val="22"/>
          <w:lang w:val="en-NZ" w:eastAsia="en-GB"/>
        </w:rPr>
        <w:t>Dagooc</w:t>
      </w:r>
      <w:proofErr w:type="spellEnd"/>
      <w:r w:rsidRPr="008D15AE">
        <w:rPr>
          <w:rFonts w:cs="Arial"/>
          <w:szCs w:val="22"/>
          <w:lang w:val="en-NZ" w:eastAsia="en-GB"/>
        </w:rPr>
        <w:t xml:space="preserve"> and Genevieve Morris</w:t>
      </w:r>
      <w:r w:rsidRPr="00987913">
        <w:rPr>
          <w:lang w:val="en-NZ"/>
        </w:rPr>
        <w:t xml:space="preserve"> w</w:t>
      </w:r>
      <w:r>
        <w:rPr>
          <w:lang w:val="en-NZ"/>
        </w:rPr>
        <w:t>ere</w:t>
      </w:r>
      <w:r w:rsidRPr="00987913">
        <w:rPr>
          <w:lang w:val="en-NZ"/>
        </w:rPr>
        <w:t xml:space="preserve"> present</w:t>
      </w:r>
      <w:r>
        <w:rPr>
          <w:lang w:val="en-NZ"/>
        </w:rPr>
        <w:t xml:space="preserve"> via videoconference</w:t>
      </w:r>
      <w:r w:rsidRPr="00960BFE">
        <w:rPr>
          <w:lang w:val="en-NZ"/>
        </w:rPr>
        <w:t xml:space="preserve"> </w:t>
      </w:r>
      <w:r w:rsidRPr="00987913">
        <w:rPr>
          <w:lang w:val="en-NZ"/>
        </w:rPr>
        <w:t>for discussion of this application.</w:t>
      </w:r>
    </w:p>
    <w:p w14:paraId="5A3B0217" w14:textId="77777777" w:rsidR="00ED001A" w:rsidRDefault="00ED001A" w:rsidP="00ED001A">
      <w:pPr>
        <w:rPr>
          <w:u w:val="single"/>
          <w:lang w:val="en-NZ"/>
        </w:rPr>
      </w:pPr>
    </w:p>
    <w:p w14:paraId="24CC12A2" w14:textId="77777777" w:rsidR="00ED001A" w:rsidRPr="00FD2B1E" w:rsidRDefault="00ED001A" w:rsidP="00ED001A">
      <w:pPr>
        <w:rPr>
          <w:u w:val="single"/>
          <w:lang w:val="en-NZ"/>
        </w:rPr>
      </w:pPr>
      <w:r w:rsidRPr="00FD2B1E">
        <w:rPr>
          <w:u w:val="single"/>
          <w:lang w:val="en-NZ"/>
        </w:rPr>
        <w:t>Potential conflicts of interest</w:t>
      </w:r>
    </w:p>
    <w:p w14:paraId="43F3A85E" w14:textId="77777777" w:rsidR="00ED001A" w:rsidRPr="008869BB" w:rsidRDefault="00ED001A" w:rsidP="00ED001A">
      <w:pPr>
        <w:rPr>
          <w:b/>
          <w:lang w:val="en-NZ"/>
        </w:rPr>
      </w:pPr>
    </w:p>
    <w:p w14:paraId="758EFDFB" w14:textId="77777777" w:rsidR="00ED001A" w:rsidRPr="00960BFE" w:rsidRDefault="00ED001A" w:rsidP="00ED001A">
      <w:pPr>
        <w:rPr>
          <w:lang w:val="en-NZ"/>
        </w:rPr>
      </w:pPr>
      <w:r w:rsidRPr="00960BFE">
        <w:rPr>
          <w:lang w:val="en-NZ"/>
        </w:rPr>
        <w:t>The Chair asked members to declare any potential conflicts of interest related to this application.</w:t>
      </w:r>
    </w:p>
    <w:p w14:paraId="09B26C3D" w14:textId="77777777" w:rsidR="00ED001A" w:rsidRPr="00960BFE" w:rsidRDefault="00ED001A" w:rsidP="00ED001A">
      <w:pPr>
        <w:rPr>
          <w:lang w:val="en-NZ"/>
        </w:rPr>
      </w:pPr>
    </w:p>
    <w:p w14:paraId="1CEF22EC" w14:textId="77777777" w:rsidR="00ED001A" w:rsidRDefault="00ED001A" w:rsidP="00ED001A">
      <w:pPr>
        <w:rPr>
          <w:lang w:val="en-NZ"/>
        </w:rPr>
      </w:pPr>
      <w:r w:rsidRPr="00FD2B1E">
        <w:rPr>
          <w:lang w:val="en-NZ"/>
        </w:rPr>
        <w:t>No potential conflicts</w:t>
      </w:r>
      <w:r w:rsidRPr="00960BFE">
        <w:rPr>
          <w:lang w:val="en-NZ"/>
        </w:rPr>
        <w:t xml:space="preserve"> of interest related to this application were declared by any member.</w:t>
      </w:r>
    </w:p>
    <w:p w14:paraId="266427D3" w14:textId="77777777" w:rsidR="00ED001A" w:rsidRPr="00960BFE" w:rsidRDefault="00ED001A" w:rsidP="00ED001A">
      <w:pPr>
        <w:rPr>
          <w:lang w:val="en-NZ"/>
        </w:rPr>
      </w:pPr>
    </w:p>
    <w:p w14:paraId="6B5882AC" w14:textId="77777777" w:rsidR="00ED001A" w:rsidRDefault="00ED001A" w:rsidP="00ED001A">
      <w:pPr>
        <w:rPr>
          <w:u w:val="single"/>
          <w:lang w:val="en-NZ"/>
        </w:rPr>
      </w:pPr>
      <w:r w:rsidRPr="001C059D">
        <w:rPr>
          <w:u w:val="single"/>
          <w:lang w:val="en-NZ"/>
        </w:rPr>
        <w:t>Summary of Study</w:t>
      </w:r>
    </w:p>
    <w:p w14:paraId="3D99E317" w14:textId="77777777" w:rsidR="00ED001A" w:rsidRDefault="00ED001A" w:rsidP="00ED001A">
      <w:pPr>
        <w:rPr>
          <w:u w:val="single"/>
          <w:lang w:val="en-NZ"/>
        </w:rPr>
      </w:pPr>
    </w:p>
    <w:p w14:paraId="24FFF1BE" w14:textId="10727B1A" w:rsidR="009A557D" w:rsidRDefault="009A557D" w:rsidP="009A557D">
      <w:pPr>
        <w:pStyle w:val="ListParagraph"/>
        <w:numPr>
          <w:ilvl w:val="0"/>
          <w:numId w:val="6"/>
        </w:numPr>
        <w:rPr>
          <w:lang w:val="en-NZ"/>
        </w:rPr>
      </w:pPr>
      <w:r>
        <w:rPr>
          <w:lang w:val="en-NZ"/>
        </w:rPr>
        <w:t xml:space="preserve">This is a phase </w:t>
      </w:r>
      <w:proofErr w:type="spellStart"/>
      <w:r w:rsidRPr="006A5A2B">
        <w:rPr>
          <w:lang w:val="en-NZ"/>
        </w:rPr>
        <w:t>Ib</w:t>
      </w:r>
      <w:proofErr w:type="spellEnd"/>
      <w:r w:rsidRPr="006A5A2B">
        <w:rPr>
          <w:lang w:val="en-NZ"/>
        </w:rPr>
        <w:t>/II</w:t>
      </w:r>
      <w:r>
        <w:rPr>
          <w:lang w:val="en-NZ"/>
        </w:rPr>
        <w:t xml:space="preserve">, open-label, </w:t>
      </w:r>
      <w:r w:rsidRPr="006A5A2B">
        <w:rPr>
          <w:lang w:val="en-NZ"/>
        </w:rPr>
        <w:t>randomised, 3-arm</w:t>
      </w:r>
      <w:r>
        <w:rPr>
          <w:lang w:val="en-NZ"/>
        </w:rPr>
        <w:t xml:space="preserve"> study of a</w:t>
      </w:r>
      <w:r w:rsidRPr="006A5A2B">
        <w:rPr>
          <w:lang w:val="en-NZ"/>
        </w:rPr>
        <w:t xml:space="preserve"> new medicine </w:t>
      </w:r>
      <w:r>
        <w:rPr>
          <w:lang w:val="en-NZ"/>
        </w:rPr>
        <w:t>and</w:t>
      </w:r>
      <w:r w:rsidRPr="006A5A2B">
        <w:rPr>
          <w:lang w:val="en-NZ"/>
        </w:rPr>
        <w:t xml:space="preserve"> device</w:t>
      </w:r>
      <w:r>
        <w:rPr>
          <w:lang w:val="en-NZ"/>
        </w:rPr>
        <w:t xml:space="preserve"> for </w:t>
      </w:r>
      <w:r w:rsidRPr="006A5A2B">
        <w:rPr>
          <w:lang w:val="en-NZ"/>
        </w:rPr>
        <w:t>people with advanced liver cancer</w:t>
      </w:r>
      <w:r>
        <w:rPr>
          <w:lang w:val="en-NZ"/>
        </w:rPr>
        <w:t>. It is</w:t>
      </w:r>
      <w:r w:rsidRPr="006A5A2B">
        <w:rPr>
          <w:lang w:val="en-NZ"/>
        </w:rPr>
        <w:t xml:space="preserve"> planned as</w:t>
      </w:r>
      <w:r>
        <w:rPr>
          <w:lang w:val="en-NZ"/>
        </w:rPr>
        <w:t xml:space="preserve"> an</w:t>
      </w:r>
      <w:r w:rsidRPr="006A5A2B">
        <w:rPr>
          <w:lang w:val="en-NZ"/>
        </w:rPr>
        <w:t xml:space="preserve"> "umbrella study" with more trial arms expected if new therapies/therapy combinations become available</w:t>
      </w:r>
      <w:r>
        <w:rPr>
          <w:lang w:val="en-NZ"/>
        </w:rPr>
        <w:t xml:space="preserve">. The study will assess </w:t>
      </w:r>
      <w:r w:rsidRPr="006A5A2B">
        <w:rPr>
          <w:lang w:val="en-NZ"/>
        </w:rPr>
        <w:t>efficacy</w:t>
      </w:r>
      <w:r>
        <w:rPr>
          <w:lang w:val="en-NZ"/>
        </w:rPr>
        <w:t>,</w:t>
      </w:r>
      <w:r w:rsidRPr="006A5A2B">
        <w:rPr>
          <w:lang w:val="en-NZ"/>
        </w:rPr>
        <w:t xml:space="preserve"> safety</w:t>
      </w:r>
      <w:r>
        <w:rPr>
          <w:lang w:val="en-NZ"/>
        </w:rPr>
        <w:t xml:space="preserve"> and </w:t>
      </w:r>
      <w:r w:rsidRPr="004E3FB5">
        <w:rPr>
          <w:lang w:val="en-NZ"/>
        </w:rPr>
        <w:t>pharmacokinetics</w:t>
      </w:r>
      <w:r>
        <w:rPr>
          <w:lang w:val="en-NZ"/>
        </w:rPr>
        <w:t>.</w:t>
      </w:r>
      <w:r w:rsidRPr="006A5A2B">
        <w:rPr>
          <w:lang w:val="en-NZ"/>
        </w:rPr>
        <w:t xml:space="preserve"> </w:t>
      </w:r>
    </w:p>
    <w:p w14:paraId="12E95F87" w14:textId="198A4DC6" w:rsidR="00F9635C" w:rsidRPr="00F9635C" w:rsidRDefault="00F9635C" w:rsidP="009A557D">
      <w:pPr>
        <w:pStyle w:val="ListParagraph"/>
        <w:numPr>
          <w:ilvl w:val="0"/>
          <w:numId w:val="6"/>
        </w:numPr>
        <w:rPr>
          <w:lang w:val="en-NZ"/>
        </w:rPr>
      </w:pPr>
      <w:r>
        <w:t>There are 2 stages in the study. Participants will be enrolled in stage 1 and randomly assigned to one of the 3 arms as below, with the likelihood of being allocated to the control arm to be &lt;35%:</w:t>
      </w:r>
    </w:p>
    <w:p w14:paraId="69D6734D" w14:textId="1A339352" w:rsidR="00F9635C" w:rsidRPr="00F9635C" w:rsidRDefault="00F9635C" w:rsidP="00F9635C">
      <w:pPr>
        <w:pStyle w:val="ListParagraph"/>
        <w:numPr>
          <w:ilvl w:val="1"/>
          <w:numId w:val="6"/>
        </w:numPr>
        <w:rPr>
          <w:lang w:val="en-NZ"/>
        </w:rPr>
      </w:pPr>
      <w:r>
        <w:t xml:space="preserve">Control: </w:t>
      </w:r>
      <w:proofErr w:type="spellStart"/>
      <w:r>
        <w:t>atezolizumab</w:t>
      </w:r>
      <w:proofErr w:type="spellEnd"/>
      <w:r>
        <w:rPr>
          <w:lang w:val="en-NZ"/>
        </w:rPr>
        <w:t xml:space="preserve"> +</w:t>
      </w:r>
      <w:r w:rsidRPr="00F9635C">
        <w:t xml:space="preserve"> </w:t>
      </w:r>
      <w:r>
        <w:t>bevacizumab</w:t>
      </w:r>
    </w:p>
    <w:p w14:paraId="71859B47" w14:textId="61502C60" w:rsidR="00F9635C" w:rsidRPr="00F9635C" w:rsidRDefault="00F9635C" w:rsidP="00F9635C">
      <w:pPr>
        <w:pStyle w:val="ListParagraph"/>
        <w:numPr>
          <w:ilvl w:val="1"/>
          <w:numId w:val="6"/>
        </w:numPr>
        <w:rPr>
          <w:lang w:val="en-NZ"/>
        </w:rPr>
      </w:pPr>
      <w:r>
        <w:t xml:space="preserve">Experimental: </w:t>
      </w:r>
      <w:proofErr w:type="spellStart"/>
      <w:r>
        <w:t>atezolizumab</w:t>
      </w:r>
      <w:proofErr w:type="spellEnd"/>
      <w:r>
        <w:rPr>
          <w:lang w:val="en-NZ"/>
        </w:rPr>
        <w:t xml:space="preserve"> +</w:t>
      </w:r>
      <w:r w:rsidRPr="00F9635C">
        <w:t xml:space="preserve"> </w:t>
      </w:r>
      <w:r>
        <w:t>bevacizumab +</w:t>
      </w:r>
      <w:r w:rsidRPr="00F9635C">
        <w:t xml:space="preserve"> </w:t>
      </w:r>
      <w:proofErr w:type="spellStart"/>
      <w:r>
        <w:t>tiragolumab</w:t>
      </w:r>
      <w:proofErr w:type="spellEnd"/>
    </w:p>
    <w:p w14:paraId="7D211048" w14:textId="368FA4FF" w:rsidR="00F9635C" w:rsidRPr="00F9635C" w:rsidRDefault="00F9635C" w:rsidP="00F9635C">
      <w:pPr>
        <w:pStyle w:val="ListParagraph"/>
        <w:numPr>
          <w:ilvl w:val="1"/>
          <w:numId w:val="6"/>
        </w:numPr>
        <w:rPr>
          <w:lang w:val="en-NZ"/>
        </w:rPr>
      </w:pPr>
      <w:r>
        <w:t xml:space="preserve">Experimental: </w:t>
      </w:r>
      <w:proofErr w:type="spellStart"/>
      <w:r>
        <w:t>atezolizumab</w:t>
      </w:r>
      <w:proofErr w:type="spellEnd"/>
      <w:r>
        <w:rPr>
          <w:lang w:val="en-NZ"/>
        </w:rPr>
        <w:t xml:space="preserve"> +</w:t>
      </w:r>
      <w:r w:rsidRPr="00F9635C">
        <w:t xml:space="preserve"> </w:t>
      </w:r>
      <w:r>
        <w:t>bevacizumab +</w:t>
      </w:r>
      <w:r w:rsidRPr="00F9635C">
        <w:t xml:space="preserve"> </w:t>
      </w:r>
      <w:r>
        <w:t>tocilizumab</w:t>
      </w:r>
    </w:p>
    <w:p w14:paraId="4AA1815D" w14:textId="02BBB85A" w:rsidR="00F9635C" w:rsidRDefault="00F9635C" w:rsidP="00F9635C">
      <w:pPr>
        <w:pStyle w:val="ListParagraph"/>
        <w:numPr>
          <w:ilvl w:val="0"/>
          <w:numId w:val="6"/>
        </w:numPr>
        <w:rPr>
          <w:lang w:val="en-NZ"/>
        </w:rPr>
      </w:pPr>
      <w:r>
        <w:t>Participants in Stage 1 who experience loss of clinical benefit or unacceptable toxicity may be given the option to be screened for Stage 2 as new treatments become available. Stage 2 of the study will be covered in a protocol amendment at a later time.</w:t>
      </w:r>
    </w:p>
    <w:p w14:paraId="09E9C3FE" w14:textId="77777777" w:rsidR="009A557D" w:rsidRDefault="009A557D" w:rsidP="009A557D">
      <w:pPr>
        <w:pStyle w:val="ListParagraph"/>
        <w:numPr>
          <w:ilvl w:val="0"/>
          <w:numId w:val="6"/>
        </w:numPr>
        <w:rPr>
          <w:lang w:val="en-NZ"/>
        </w:rPr>
      </w:pPr>
      <w:r>
        <w:rPr>
          <w:lang w:val="en-NZ"/>
        </w:rPr>
        <w:t>There is the option of using tissue for future unspecified research.</w:t>
      </w:r>
      <w:r w:rsidRPr="006A5A2B">
        <w:rPr>
          <w:lang w:val="en-NZ"/>
        </w:rPr>
        <w:t xml:space="preserve"> </w:t>
      </w:r>
    </w:p>
    <w:p w14:paraId="6810A310" w14:textId="6CCA7B0A" w:rsidR="009A557D" w:rsidRPr="00BC56AF" w:rsidRDefault="009A557D" w:rsidP="009A557D">
      <w:pPr>
        <w:pStyle w:val="ListParagraph"/>
        <w:numPr>
          <w:ilvl w:val="0"/>
          <w:numId w:val="6"/>
        </w:numPr>
        <w:rPr>
          <w:lang w:val="en-NZ"/>
        </w:rPr>
      </w:pPr>
      <w:r>
        <w:rPr>
          <w:lang w:val="en-NZ"/>
        </w:rPr>
        <w:t xml:space="preserve">The study will involve </w:t>
      </w:r>
      <w:r w:rsidR="006C550B">
        <w:rPr>
          <w:lang w:val="en-NZ"/>
        </w:rPr>
        <w:t xml:space="preserve">approximately </w:t>
      </w:r>
      <w:r>
        <w:rPr>
          <w:lang w:val="en-NZ"/>
        </w:rPr>
        <w:t>four participants in New Zealand.</w:t>
      </w:r>
    </w:p>
    <w:p w14:paraId="1508FEF3" w14:textId="77777777" w:rsidR="00ED001A" w:rsidRPr="00041960" w:rsidRDefault="00ED001A" w:rsidP="00ED001A">
      <w:pPr>
        <w:autoSpaceDE w:val="0"/>
        <w:autoSpaceDN w:val="0"/>
        <w:adjustRightInd w:val="0"/>
        <w:rPr>
          <w:lang w:val="en-NZ"/>
        </w:rPr>
      </w:pPr>
    </w:p>
    <w:p w14:paraId="15295FA3" w14:textId="77777777" w:rsidR="00ED001A" w:rsidRDefault="00ED001A" w:rsidP="00ED001A">
      <w:pPr>
        <w:rPr>
          <w:u w:val="single"/>
          <w:lang w:val="en-NZ"/>
        </w:rPr>
      </w:pPr>
      <w:r w:rsidRPr="001C059D">
        <w:rPr>
          <w:u w:val="single"/>
          <w:lang w:val="en-NZ"/>
        </w:rPr>
        <w:t>Summary of</w:t>
      </w:r>
      <w:r>
        <w:rPr>
          <w:u w:val="single"/>
          <w:lang w:val="en-NZ"/>
        </w:rPr>
        <w:t xml:space="preserve"> resolved ethical issues </w:t>
      </w:r>
    </w:p>
    <w:p w14:paraId="6F469BE5" w14:textId="77777777" w:rsidR="00ED001A" w:rsidRDefault="00ED001A" w:rsidP="00ED001A">
      <w:pPr>
        <w:rPr>
          <w:u w:val="single"/>
          <w:lang w:val="en-NZ"/>
        </w:rPr>
      </w:pPr>
    </w:p>
    <w:p w14:paraId="02D79C6D" w14:textId="77777777" w:rsidR="00ED001A" w:rsidRPr="00041960" w:rsidRDefault="00ED001A" w:rsidP="00ED001A">
      <w:pPr>
        <w:rPr>
          <w:lang w:val="en-NZ"/>
        </w:rPr>
      </w:pPr>
      <w:r w:rsidRPr="000A1C67">
        <w:rPr>
          <w:lang w:val="en-NZ"/>
        </w:rPr>
        <w:t xml:space="preserve">The </w:t>
      </w:r>
      <w:r w:rsidRPr="00041960">
        <w:rPr>
          <w:lang w:val="en-NZ"/>
        </w:rPr>
        <w:t>main ethical issues considered by the Committee and addressed by the Researcher are as follows.</w:t>
      </w:r>
    </w:p>
    <w:p w14:paraId="2498BB5F" w14:textId="77777777" w:rsidR="00ED001A" w:rsidRPr="00041960" w:rsidRDefault="00ED001A" w:rsidP="00ED001A">
      <w:pPr>
        <w:rPr>
          <w:lang w:val="en-NZ"/>
        </w:rPr>
      </w:pPr>
    </w:p>
    <w:p w14:paraId="76B1959C" w14:textId="3A5F82E3" w:rsidR="00ED001A" w:rsidRDefault="00ED001A" w:rsidP="00962B70">
      <w:pPr>
        <w:pStyle w:val="ListParagraph"/>
        <w:numPr>
          <w:ilvl w:val="0"/>
          <w:numId w:val="6"/>
        </w:numPr>
        <w:spacing w:before="80" w:after="80"/>
        <w:rPr>
          <w:lang w:val="en-NZ"/>
        </w:rPr>
      </w:pPr>
      <w:r w:rsidRPr="007D0423">
        <w:rPr>
          <w:lang w:val="en-NZ"/>
        </w:rPr>
        <w:t xml:space="preserve">The Committee </w:t>
      </w:r>
      <w:r w:rsidR="007A5632" w:rsidRPr="007D0423">
        <w:rPr>
          <w:lang w:val="en-NZ"/>
        </w:rPr>
        <w:t xml:space="preserve">asked for an explanation of the relationship between </w:t>
      </w:r>
      <w:r w:rsidR="00C06C27" w:rsidRPr="007D0423">
        <w:rPr>
          <w:lang w:val="en-NZ"/>
        </w:rPr>
        <w:t>the study medication and standard of care.</w:t>
      </w:r>
      <w:r w:rsidR="00FA40E5" w:rsidRPr="007D0423">
        <w:rPr>
          <w:lang w:val="en-NZ"/>
        </w:rPr>
        <w:t xml:space="preserve"> The Researchers explained that the standard of care </w:t>
      </w:r>
      <w:r w:rsidR="00F9635C">
        <w:rPr>
          <w:lang w:val="en-NZ"/>
        </w:rPr>
        <w:t xml:space="preserve">globally is </w:t>
      </w:r>
      <w:r w:rsidR="00F9635C">
        <w:t>sorafenib</w:t>
      </w:r>
      <w:r w:rsidR="00F9635C">
        <w:rPr>
          <w:lang w:val="en-NZ"/>
        </w:rPr>
        <w:t xml:space="preserve">, however due to recent clinical studies showing the superiority of the combination of </w:t>
      </w:r>
      <w:proofErr w:type="spellStart"/>
      <w:r w:rsidR="00F9635C">
        <w:t>atezolizumab</w:t>
      </w:r>
      <w:proofErr w:type="spellEnd"/>
      <w:r w:rsidR="00F9635C">
        <w:rPr>
          <w:lang w:val="en-NZ"/>
        </w:rPr>
        <w:t xml:space="preserve"> +</w:t>
      </w:r>
      <w:r w:rsidR="00F9635C" w:rsidRPr="00F9635C">
        <w:t xml:space="preserve"> </w:t>
      </w:r>
      <w:r w:rsidR="00F9635C">
        <w:t>bevacizumab</w:t>
      </w:r>
      <w:r w:rsidR="00F9635C">
        <w:rPr>
          <w:lang w:val="en-NZ"/>
        </w:rPr>
        <w:t xml:space="preserve"> has become the standard of care in the countries where it is registered and funded. I</w:t>
      </w:r>
      <w:r w:rsidR="000B32EF" w:rsidRPr="007D0423">
        <w:rPr>
          <w:lang w:val="en-NZ"/>
        </w:rPr>
        <w:t xml:space="preserve">n New Zealand there is no standard of care because even </w:t>
      </w:r>
      <w:r w:rsidR="00F9635C">
        <w:t>sorafenib</w:t>
      </w:r>
      <w:r w:rsidR="00F9635C" w:rsidRPr="007D0423">
        <w:rPr>
          <w:lang w:val="en-NZ"/>
        </w:rPr>
        <w:t xml:space="preserve"> </w:t>
      </w:r>
      <w:r w:rsidR="000B32EF" w:rsidRPr="007D0423">
        <w:rPr>
          <w:lang w:val="en-NZ"/>
        </w:rPr>
        <w:t>is not funded.</w:t>
      </w:r>
      <w:r w:rsidR="007D0423">
        <w:rPr>
          <w:lang w:val="en-NZ"/>
        </w:rPr>
        <w:t xml:space="preserve"> This study therefore will provide the best available treatment as the control arm. The experimental arm will provide the standard of care plus an additional treatment (the investigational agent </w:t>
      </w:r>
      <w:r w:rsidR="008D3241" w:rsidRPr="00C46F84">
        <w:rPr>
          <w:lang w:val="en-NZ"/>
        </w:rPr>
        <w:t>PLN-74809</w:t>
      </w:r>
      <w:r w:rsidR="008D3241">
        <w:rPr>
          <w:lang w:val="en-NZ"/>
        </w:rPr>
        <w:t>).</w:t>
      </w:r>
    </w:p>
    <w:p w14:paraId="352E40A8" w14:textId="77777777" w:rsidR="003B4EBD" w:rsidRDefault="006C716B" w:rsidP="00962B70">
      <w:pPr>
        <w:pStyle w:val="ListParagraph"/>
        <w:numPr>
          <w:ilvl w:val="0"/>
          <w:numId w:val="6"/>
        </w:numPr>
        <w:spacing w:before="80" w:after="80"/>
        <w:rPr>
          <w:lang w:val="en-NZ"/>
        </w:rPr>
      </w:pPr>
      <w:r>
        <w:rPr>
          <w:lang w:val="en-NZ"/>
        </w:rPr>
        <w:t xml:space="preserve">The Committee </w:t>
      </w:r>
      <w:r w:rsidR="002F5C2A">
        <w:rPr>
          <w:lang w:val="en-NZ"/>
        </w:rPr>
        <w:t xml:space="preserve">asked whether archival tissue might be used in the study. The Researcher explained that </w:t>
      </w:r>
      <w:r w:rsidR="003B4EBD">
        <w:rPr>
          <w:lang w:val="en-NZ"/>
        </w:rPr>
        <w:t>it is not expected that archival tissue would be used for NZ participants.</w:t>
      </w:r>
    </w:p>
    <w:p w14:paraId="4B2D97EE" w14:textId="518DA89F" w:rsidR="006C716B" w:rsidRDefault="0081007A" w:rsidP="00962B70">
      <w:pPr>
        <w:pStyle w:val="ListParagraph"/>
        <w:numPr>
          <w:ilvl w:val="0"/>
          <w:numId w:val="6"/>
        </w:numPr>
        <w:spacing w:before="80" w:after="80"/>
        <w:rPr>
          <w:lang w:val="en-NZ"/>
        </w:rPr>
      </w:pPr>
      <w:r>
        <w:rPr>
          <w:lang w:val="en-NZ"/>
        </w:rPr>
        <w:t xml:space="preserve">The Committee asked </w:t>
      </w:r>
      <w:r w:rsidR="00DF470B">
        <w:rPr>
          <w:lang w:val="en-NZ"/>
        </w:rPr>
        <w:t>about how</w:t>
      </w:r>
      <w:r w:rsidR="003B4EBD">
        <w:rPr>
          <w:lang w:val="en-NZ"/>
        </w:rPr>
        <w:t xml:space="preserve"> de-identified information</w:t>
      </w:r>
      <w:r w:rsidR="00DF470B">
        <w:rPr>
          <w:lang w:val="en-NZ"/>
        </w:rPr>
        <w:t xml:space="preserve"> would be shared</w:t>
      </w:r>
      <w:r w:rsidR="003B4EBD">
        <w:rPr>
          <w:lang w:val="en-NZ"/>
        </w:rPr>
        <w:t xml:space="preserve"> with the sponsor during the </w:t>
      </w:r>
      <w:r w:rsidR="004F2C65">
        <w:rPr>
          <w:lang w:val="en-NZ"/>
        </w:rPr>
        <w:t>pre-</w:t>
      </w:r>
      <w:r w:rsidR="003B4EBD">
        <w:rPr>
          <w:lang w:val="en-NZ"/>
        </w:rPr>
        <w:t>screening stage</w:t>
      </w:r>
      <w:r w:rsidR="004F2C65">
        <w:rPr>
          <w:lang w:val="en-NZ"/>
        </w:rPr>
        <w:t>.</w:t>
      </w:r>
      <w:r w:rsidR="002F5C2A">
        <w:rPr>
          <w:lang w:val="en-NZ"/>
        </w:rPr>
        <w:t xml:space="preserve"> </w:t>
      </w:r>
      <w:r w:rsidR="004F2C65">
        <w:rPr>
          <w:lang w:val="en-NZ"/>
        </w:rPr>
        <w:t xml:space="preserve">The Researchers </w:t>
      </w:r>
      <w:r w:rsidR="00DF470B">
        <w:rPr>
          <w:lang w:val="en-NZ"/>
        </w:rPr>
        <w:t>clarified</w:t>
      </w:r>
      <w:r w:rsidR="004F2C65">
        <w:rPr>
          <w:lang w:val="en-NZ"/>
        </w:rPr>
        <w:t xml:space="preserve"> that no patient </w:t>
      </w:r>
      <w:r w:rsidR="004F2C65">
        <w:rPr>
          <w:lang w:val="en-NZ"/>
        </w:rPr>
        <w:lastRenderedPageBreak/>
        <w:t>information will be shared with the sponsor at the pre-screening stage, only aggregate information</w:t>
      </w:r>
      <w:r w:rsidR="00891B1D">
        <w:rPr>
          <w:lang w:val="en-NZ"/>
        </w:rPr>
        <w:t xml:space="preserve"> about the study progression.</w:t>
      </w:r>
    </w:p>
    <w:p w14:paraId="7C4F5619" w14:textId="401AB18D" w:rsidR="00343407" w:rsidRDefault="00343407" w:rsidP="00343407">
      <w:pPr>
        <w:pStyle w:val="ListParagraph"/>
        <w:numPr>
          <w:ilvl w:val="0"/>
          <w:numId w:val="6"/>
        </w:numPr>
        <w:spacing w:before="80" w:after="80"/>
      </w:pPr>
      <w:r>
        <w:t>The Committee questioned whether information in the pre-screening PIS needs to be repeated in the main PIS. The Researchers explained that there is around a month delay between pre-screening and the signing of the main consent form.</w:t>
      </w:r>
    </w:p>
    <w:p w14:paraId="5D3AF1E7" w14:textId="604AF09E" w:rsidR="00DF470B" w:rsidRDefault="00DF470B" w:rsidP="00DF470B">
      <w:pPr>
        <w:pStyle w:val="ListParagraph"/>
        <w:numPr>
          <w:ilvl w:val="0"/>
          <w:numId w:val="6"/>
        </w:numPr>
        <w:spacing w:before="80" w:after="80"/>
      </w:pPr>
      <w:r>
        <w:rPr>
          <w:rFonts w:cs="Arial"/>
          <w:szCs w:val="22"/>
          <w:lang w:val="en-NZ"/>
        </w:rPr>
        <w:t xml:space="preserve">The Committee noted that each participant information sheet/consent form was </w:t>
      </w:r>
      <w:r w:rsidR="006C550B">
        <w:rPr>
          <w:rFonts w:cs="Arial"/>
          <w:szCs w:val="22"/>
          <w:lang w:val="en-NZ"/>
        </w:rPr>
        <w:t xml:space="preserve">submitted to HDEC in </w:t>
      </w:r>
      <w:r>
        <w:rPr>
          <w:rFonts w:cs="Arial"/>
          <w:szCs w:val="22"/>
          <w:lang w:val="en-NZ"/>
        </w:rPr>
        <w:t>duplicate.</w:t>
      </w:r>
    </w:p>
    <w:p w14:paraId="15C5664E" w14:textId="77777777" w:rsidR="00ED001A" w:rsidRPr="00041960" w:rsidRDefault="00ED001A" w:rsidP="00ED001A">
      <w:pPr>
        <w:spacing w:before="80" w:after="80"/>
        <w:rPr>
          <w:lang w:val="en-NZ"/>
        </w:rPr>
      </w:pPr>
    </w:p>
    <w:p w14:paraId="07DB2B15" w14:textId="404C653D" w:rsidR="00ED001A" w:rsidRPr="005A6219" w:rsidRDefault="00ED001A" w:rsidP="005A6219">
      <w:pPr>
        <w:rPr>
          <w:u w:val="single"/>
          <w:lang w:val="en-NZ"/>
        </w:rPr>
      </w:pPr>
      <w:r w:rsidRPr="000A1C67">
        <w:rPr>
          <w:u w:val="single"/>
          <w:lang w:val="en-NZ"/>
        </w:rPr>
        <w:t xml:space="preserve">Summary of </w:t>
      </w:r>
      <w:r>
        <w:rPr>
          <w:u w:val="single"/>
          <w:lang w:val="en-NZ"/>
        </w:rPr>
        <w:t>outstanding ethical issues</w:t>
      </w:r>
    </w:p>
    <w:p w14:paraId="7E10716F" w14:textId="5DEB46F2" w:rsidR="00ED001A" w:rsidRDefault="00ED001A" w:rsidP="00ED001A">
      <w:pPr>
        <w:spacing w:before="80" w:after="80"/>
        <w:rPr>
          <w:rFonts w:cs="Arial"/>
          <w:szCs w:val="22"/>
          <w:lang w:val="en-NZ"/>
        </w:rPr>
      </w:pPr>
    </w:p>
    <w:p w14:paraId="3AD2ABBC" w14:textId="77777777" w:rsidR="00AA49E4" w:rsidRPr="00D36FDA" w:rsidRDefault="00AA49E4" w:rsidP="00AA49E4">
      <w:pPr>
        <w:rPr>
          <w:lang w:val="en-NZ"/>
        </w:rPr>
      </w:pPr>
      <w:r w:rsidRPr="00D36FDA">
        <w:rPr>
          <w:lang w:val="en-NZ"/>
        </w:rPr>
        <w:t>The main ethical issues considered by the Committee and which require addressing by the Researcher are as follows.</w:t>
      </w:r>
    </w:p>
    <w:p w14:paraId="260D8AC8" w14:textId="77777777" w:rsidR="00AA49E4" w:rsidRDefault="00AA49E4" w:rsidP="00ED001A">
      <w:pPr>
        <w:spacing w:before="80" w:after="80"/>
        <w:rPr>
          <w:rFonts w:cs="Arial"/>
          <w:szCs w:val="22"/>
          <w:lang w:val="en-NZ"/>
        </w:rPr>
      </w:pPr>
    </w:p>
    <w:p w14:paraId="0D16C7EE" w14:textId="151A9D2E" w:rsidR="00AA49E4" w:rsidRDefault="000E1D95" w:rsidP="00AA49E4">
      <w:pPr>
        <w:pStyle w:val="ListParagraph"/>
        <w:numPr>
          <w:ilvl w:val="0"/>
          <w:numId w:val="6"/>
        </w:numPr>
        <w:spacing w:before="80" w:after="80"/>
      </w:pPr>
      <w:r>
        <w:t>The Committee asked for</w:t>
      </w:r>
      <w:r w:rsidR="00AA49E4">
        <w:t xml:space="preserve"> greater information </w:t>
      </w:r>
      <w:r>
        <w:t>on how</w:t>
      </w:r>
      <w:r w:rsidR="00AA49E4">
        <w:t xml:space="preserve"> data </w:t>
      </w:r>
      <w:r>
        <w:t xml:space="preserve">will be </w:t>
      </w:r>
      <w:r w:rsidR="00AA49E4">
        <w:t>manage</w:t>
      </w:r>
      <w:r>
        <w:t>d</w:t>
      </w:r>
      <w:r w:rsidR="00AA49E4">
        <w:t xml:space="preserve"> to ensure </w:t>
      </w:r>
      <w:r>
        <w:t xml:space="preserve">that the application </w:t>
      </w:r>
      <w:r w:rsidR="00AA49E4">
        <w:t>complies with section 12.15.a of the National Ethics Standards.</w:t>
      </w:r>
      <w:r>
        <w:t xml:space="preserve"> </w:t>
      </w:r>
    </w:p>
    <w:p w14:paraId="5DFB4F1C" w14:textId="77777777" w:rsidR="00AA49E4" w:rsidRPr="00D36FDA" w:rsidRDefault="00AA49E4" w:rsidP="00ED001A">
      <w:pPr>
        <w:spacing w:before="80" w:after="80"/>
        <w:rPr>
          <w:rFonts w:cs="Arial"/>
          <w:szCs w:val="22"/>
          <w:lang w:val="en-NZ"/>
        </w:rPr>
      </w:pPr>
    </w:p>
    <w:p w14:paraId="57DCA0FD" w14:textId="30F06D28" w:rsidR="00ED001A" w:rsidRDefault="00ED001A" w:rsidP="00ED001A">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6C550B">
        <w:rPr>
          <w:rFonts w:cs="Arial"/>
          <w:szCs w:val="22"/>
          <w:lang w:val="en-NZ"/>
        </w:rPr>
        <w:t>s</w:t>
      </w:r>
      <w:r w:rsidRPr="00466AA7">
        <w:rPr>
          <w:rFonts w:cs="Arial"/>
          <w:szCs w:val="22"/>
          <w:lang w:val="en-NZ"/>
        </w:rPr>
        <w:t xml:space="preserve">: </w:t>
      </w:r>
    </w:p>
    <w:p w14:paraId="4618F8E1" w14:textId="77777777" w:rsidR="00ED001A" w:rsidRPr="00466AA7" w:rsidRDefault="00ED001A" w:rsidP="00ED001A">
      <w:pPr>
        <w:spacing w:before="80" w:after="80"/>
        <w:rPr>
          <w:rFonts w:cs="Arial"/>
          <w:szCs w:val="22"/>
          <w:lang w:val="en-NZ"/>
        </w:rPr>
      </w:pPr>
    </w:p>
    <w:p w14:paraId="6554C3CA" w14:textId="6F2A5FBC" w:rsidR="00ED001A" w:rsidRPr="00E64480" w:rsidRDefault="005A6219" w:rsidP="00AA49E4">
      <w:pPr>
        <w:pStyle w:val="ListParagraph"/>
        <w:numPr>
          <w:ilvl w:val="0"/>
          <w:numId w:val="6"/>
        </w:numPr>
        <w:spacing w:before="80" w:after="80"/>
      </w:pPr>
      <w:r>
        <w:rPr>
          <w:rFonts w:cs="Arial"/>
          <w:szCs w:val="22"/>
          <w:lang w:val="en-NZ"/>
        </w:rPr>
        <w:t>Please proof-read the forms for formatting</w:t>
      </w:r>
      <w:r w:rsidR="00DF470B">
        <w:rPr>
          <w:rFonts w:cs="Arial"/>
          <w:szCs w:val="22"/>
          <w:lang w:val="en-NZ"/>
        </w:rPr>
        <w:t xml:space="preserve">, </w:t>
      </w:r>
      <w:r w:rsidR="00D93246">
        <w:rPr>
          <w:rFonts w:cs="Arial"/>
          <w:szCs w:val="22"/>
          <w:lang w:val="en-NZ"/>
        </w:rPr>
        <w:t>typological</w:t>
      </w:r>
      <w:r>
        <w:rPr>
          <w:rFonts w:cs="Arial"/>
          <w:szCs w:val="22"/>
          <w:lang w:val="en-NZ"/>
        </w:rPr>
        <w:t xml:space="preserve"> errors</w:t>
      </w:r>
      <w:r w:rsidR="00D93246">
        <w:rPr>
          <w:rFonts w:cs="Arial"/>
          <w:szCs w:val="22"/>
          <w:lang w:val="en-NZ"/>
        </w:rPr>
        <w:t xml:space="preserve">, and repetition. </w:t>
      </w:r>
    </w:p>
    <w:p w14:paraId="180406DB" w14:textId="2F901286" w:rsidR="00F3490C" w:rsidRPr="00B075CB" w:rsidRDefault="00F3490C" w:rsidP="00AA49E4">
      <w:pPr>
        <w:pStyle w:val="ListParagraph"/>
        <w:numPr>
          <w:ilvl w:val="0"/>
          <w:numId w:val="6"/>
        </w:numPr>
        <w:spacing w:before="80" w:after="80"/>
      </w:pPr>
      <w:r>
        <w:rPr>
          <w:rFonts w:cs="Arial"/>
          <w:szCs w:val="22"/>
          <w:lang w:val="en-NZ"/>
        </w:rPr>
        <w:t>Please use reproductive risks template.</w:t>
      </w:r>
    </w:p>
    <w:p w14:paraId="45235B26" w14:textId="4E8BA93B" w:rsidR="00B075CB" w:rsidRPr="00B075CB" w:rsidRDefault="00B075CB" w:rsidP="00AA49E4">
      <w:pPr>
        <w:pStyle w:val="ListParagraph"/>
        <w:numPr>
          <w:ilvl w:val="0"/>
          <w:numId w:val="6"/>
        </w:numPr>
        <w:spacing w:before="80" w:after="80"/>
      </w:pPr>
      <w:r>
        <w:rPr>
          <w:rFonts w:cs="Arial"/>
          <w:szCs w:val="22"/>
          <w:lang w:val="en-NZ"/>
        </w:rPr>
        <w:t xml:space="preserve">Participant should not need to ask for </w:t>
      </w:r>
      <w:r w:rsidR="0072340A">
        <w:rPr>
          <w:rFonts w:cs="Arial"/>
          <w:szCs w:val="22"/>
          <w:lang w:val="en-NZ"/>
        </w:rPr>
        <w:t>samples</w:t>
      </w:r>
      <w:r>
        <w:rPr>
          <w:rFonts w:cs="Arial"/>
          <w:szCs w:val="22"/>
          <w:lang w:val="en-NZ"/>
        </w:rPr>
        <w:t xml:space="preserve"> to be destroyed when withdrawing, </w:t>
      </w:r>
      <w:r w:rsidR="006C550B">
        <w:rPr>
          <w:rFonts w:cs="Arial"/>
          <w:szCs w:val="22"/>
          <w:lang w:val="en-NZ"/>
        </w:rPr>
        <w:t xml:space="preserve">as it </w:t>
      </w:r>
      <w:r>
        <w:rPr>
          <w:rFonts w:cs="Arial"/>
          <w:szCs w:val="22"/>
          <w:lang w:val="en-NZ"/>
        </w:rPr>
        <w:t>is the researcher’s responsibility</w:t>
      </w:r>
      <w:r w:rsidR="006C550B">
        <w:rPr>
          <w:rFonts w:cs="Arial"/>
          <w:szCs w:val="22"/>
          <w:lang w:val="en-NZ"/>
        </w:rPr>
        <w:t xml:space="preserve"> to check this with the participant at the time of withdrawal</w:t>
      </w:r>
      <w:r>
        <w:rPr>
          <w:rFonts w:cs="Arial"/>
          <w:szCs w:val="22"/>
          <w:lang w:val="en-NZ"/>
        </w:rPr>
        <w:t>.</w:t>
      </w:r>
      <w:r w:rsidR="0093217F">
        <w:rPr>
          <w:rFonts w:cs="Arial"/>
          <w:szCs w:val="22"/>
          <w:lang w:val="en-NZ"/>
        </w:rPr>
        <w:t xml:space="preserve"> Please amend accordingly</w:t>
      </w:r>
      <w:r w:rsidR="007D4BB2">
        <w:rPr>
          <w:rFonts w:cs="Arial"/>
          <w:szCs w:val="22"/>
          <w:lang w:val="en-NZ"/>
        </w:rPr>
        <w:t xml:space="preserve"> </w:t>
      </w:r>
      <w:r w:rsidR="006C550B">
        <w:rPr>
          <w:rFonts w:cs="Arial"/>
          <w:szCs w:val="22"/>
          <w:lang w:val="en-NZ"/>
        </w:rPr>
        <w:t xml:space="preserve">in </w:t>
      </w:r>
      <w:r w:rsidR="007D4BB2">
        <w:rPr>
          <w:rFonts w:cs="Arial"/>
          <w:szCs w:val="22"/>
          <w:lang w:val="en-NZ"/>
        </w:rPr>
        <w:t>the relevant forms.</w:t>
      </w:r>
    </w:p>
    <w:p w14:paraId="579B4365" w14:textId="62E659A4" w:rsidR="00AF40F8" w:rsidRPr="00AF40F8" w:rsidRDefault="00AF40F8" w:rsidP="00AA49E4">
      <w:pPr>
        <w:pStyle w:val="ListParagraph"/>
        <w:numPr>
          <w:ilvl w:val="0"/>
          <w:numId w:val="6"/>
        </w:numPr>
        <w:spacing w:before="80" w:after="80"/>
      </w:pPr>
      <w:r w:rsidRPr="00AF40F8">
        <w:rPr>
          <w:rFonts w:cs="Arial"/>
          <w:szCs w:val="22"/>
          <w:lang w:val="en-NZ"/>
        </w:rPr>
        <w:t>Please remove the yes/no tick boxes from the consent form</w:t>
      </w:r>
      <w:r w:rsidR="007D4BB2">
        <w:rPr>
          <w:rFonts w:cs="Arial"/>
          <w:szCs w:val="22"/>
          <w:lang w:val="en-NZ"/>
        </w:rPr>
        <w:t>s</w:t>
      </w:r>
      <w:r w:rsidRPr="00AF40F8">
        <w:rPr>
          <w:rFonts w:cs="Arial"/>
          <w:szCs w:val="22"/>
          <w:lang w:val="en-NZ"/>
        </w:rPr>
        <w:t xml:space="preserve"> for all statements that aren’t truly optional, i.e. those where a participant could select ‘no’ and still participate in the study. </w:t>
      </w:r>
    </w:p>
    <w:p w14:paraId="03170B7E" w14:textId="5AC951D0" w:rsidR="00AF40F8" w:rsidRPr="00111B53" w:rsidRDefault="008532B6" w:rsidP="00AA49E4">
      <w:pPr>
        <w:pStyle w:val="ListParagraph"/>
        <w:numPr>
          <w:ilvl w:val="0"/>
          <w:numId w:val="6"/>
        </w:numPr>
        <w:spacing w:before="80" w:after="80"/>
      </w:pPr>
      <w:r>
        <w:rPr>
          <w:rFonts w:cs="Arial"/>
          <w:szCs w:val="22"/>
          <w:lang w:val="en-NZ"/>
        </w:rPr>
        <w:t>Main PIS</w:t>
      </w:r>
      <w:r w:rsidR="00111B53">
        <w:rPr>
          <w:rFonts w:cs="Arial"/>
          <w:szCs w:val="22"/>
          <w:lang w:val="en-NZ"/>
        </w:rPr>
        <w:t xml:space="preserve"> and screening PIS</w:t>
      </w:r>
      <w:r>
        <w:rPr>
          <w:rFonts w:cs="Arial"/>
          <w:szCs w:val="22"/>
          <w:lang w:val="en-NZ"/>
        </w:rPr>
        <w:t xml:space="preserve">: </w:t>
      </w:r>
      <w:r w:rsidR="00111B53">
        <w:rPr>
          <w:rFonts w:cs="Arial"/>
          <w:szCs w:val="22"/>
          <w:lang w:val="en-NZ"/>
        </w:rPr>
        <w:t xml:space="preserve">please </w:t>
      </w:r>
      <w:r w:rsidR="0073142E">
        <w:rPr>
          <w:rFonts w:cs="Arial"/>
          <w:szCs w:val="22"/>
          <w:lang w:val="en-NZ"/>
        </w:rPr>
        <w:t xml:space="preserve">clarify which </w:t>
      </w:r>
      <w:r w:rsidR="00EE47F6">
        <w:rPr>
          <w:rFonts w:cs="Arial"/>
          <w:szCs w:val="22"/>
          <w:lang w:val="en-NZ"/>
        </w:rPr>
        <w:t>genetic/biomarker assessments are mandatory and which are optional. Where optional, they should not be included in the main or screening PIS</w:t>
      </w:r>
      <w:r w:rsidR="00B027FC">
        <w:rPr>
          <w:rFonts w:cs="Arial"/>
          <w:szCs w:val="22"/>
          <w:lang w:val="en-NZ"/>
        </w:rPr>
        <w:t xml:space="preserve"> (i.e. </w:t>
      </w:r>
      <w:r w:rsidR="0072340A">
        <w:rPr>
          <w:rFonts w:cs="Arial"/>
          <w:szCs w:val="22"/>
          <w:lang w:val="en-NZ"/>
        </w:rPr>
        <w:t xml:space="preserve">whole genome testing </w:t>
      </w:r>
      <w:r w:rsidR="00B027FC">
        <w:rPr>
          <w:rFonts w:cs="Arial"/>
          <w:szCs w:val="22"/>
          <w:lang w:val="en-NZ"/>
        </w:rPr>
        <w:t>should not be</w:t>
      </w:r>
      <w:r w:rsidR="0072340A">
        <w:rPr>
          <w:rFonts w:cs="Arial"/>
          <w:szCs w:val="22"/>
          <w:lang w:val="en-NZ"/>
        </w:rPr>
        <w:t xml:space="preserve"> mandatory</w:t>
      </w:r>
      <w:r w:rsidR="00B027FC">
        <w:rPr>
          <w:rFonts w:cs="Arial"/>
          <w:szCs w:val="22"/>
          <w:lang w:val="en-NZ"/>
        </w:rPr>
        <w:t>).</w:t>
      </w:r>
    </w:p>
    <w:p w14:paraId="2B334B62" w14:textId="77777777" w:rsidR="007D4BB2" w:rsidRPr="007D4BB2" w:rsidRDefault="0064169F" w:rsidP="00AA49E4">
      <w:pPr>
        <w:pStyle w:val="ListParagraph"/>
        <w:numPr>
          <w:ilvl w:val="0"/>
          <w:numId w:val="6"/>
        </w:numPr>
        <w:spacing w:before="80" w:after="80"/>
      </w:pPr>
      <w:r>
        <w:rPr>
          <w:rFonts w:cs="Arial"/>
          <w:szCs w:val="22"/>
          <w:lang w:val="en-NZ"/>
        </w:rPr>
        <w:t xml:space="preserve">Main PIS: </w:t>
      </w:r>
    </w:p>
    <w:p w14:paraId="0CB6E98B" w14:textId="76C1A87D" w:rsidR="0064169F" w:rsidRPr="003F02CF" w:rsidRDefault="0064169F" w:rsidP="00AA49E4">
      <w:pPr>
        <w:pStyle w:val="ListParagraph"/>
        <w:numPr>
          <w:ilvl w:val="1"/>
          <w:numId w:val="13"/>
        </w:numPr>
        <w:spacing w:before="80" w:after="80"/>
      </w:pPr>
      <w:r>
        <w:rPr>
          <w:rFonts w:cs="Arial"/>
          <w:szCs w:val="22"/>
          <w:lang w:val="en-NZ"/>
        </w:rPr>
        <w:t xml:space="preserve">“the following people and groups of people including people in other countries may look at your medical and personal information to </w:t>
      </w:r>
      <w:r w:rsidR="00AF40F8">
        <w:rPr>
          <w:rFonts w:cs="Arial"/>
          <w:szCs w:val="22"/>
          <w:lang w:val="en-NZ"/>
        </w:rPr>
        <w:t>…advance medical care and science</w:t>
      </w:r>
      <w:r>
        <w:rPr>
          <w:rFonts w:cs="Arial"/>
          <w:szCs w:val="22"/>
          <w:lang w:val="en-NZ"/>
        </w:rPr>
        <w:t>”’</w:t>
      </w:r>
      <w:r w:rsidR="00AF40F8">
        <w:rPr>
          <w:rFonts w:cs="Arial"/>
          <w:szCs w:val="22"/>
          <w:lang w:val="en-NZ"/>
        </w:rPr>
        <w:t xml:space="preserve"> –</w:t>
      </w:r>
      <w:r w:rsidR="00751019">
        <w:rPr>
          <w:rFonts w:cs="Arial"/>
          <w:szCs w:val="22"/>
          <w:lang w:val="en-NZ"/>
        </w:rPr>
        <w:t xml:space="preserve"> please clarify whether that information is identifiable or de-identified, and amend to provide narrower </w:t>
      </w:r>
      <w:r w:rsidR="006C550B">
        <w:rPr>
          <w:rFonts w:cs="Arial"/>
          <w:szCs w:val="22"/>
          <w:lang w:val="en-NZ"/>
        </w:rPr>
        <w:t xml:space="preserve">reasons for </w:t>
      </w:r>
      <w:r w:rsidR="00751019">
        <w:rPr>
          <w:rFonts w:cs="Arial"/>
          <w:szCs w:val="22"/>
          <w:lang w:val="en-NZ"/>
        </w:rPr>
        <w:t xml:space="preserve">access to </w:t>
      </w:r>
      <w:r w:rsidR="006C550B">
        <w:rPr>
          <w:rFonts w:cs="Arial"/>
          <w:szCs w:val="22"/>
          <w:lang w:val="en-NZ"/>
        </w:rPr>
        <w:t xml:space="preserve">identifiable </w:t>
      </w:r>
      <w:r w:rsidR="00751019">
        <w:rPr>
          <w:rFonts w:cs="Arial"/>
          <w:szCs w:val="22"/>
          <w:lang w:val="en-NZ"/>
        </w:rPr>
        <w:t>information.</w:t>
      </w:r>
    </w:p>
    <w:p w14:paraId="13BDF65E" w14:textId="7C385F4E" w:rsidR="003F02CF" w:rsidRPr="003F02CF" w:rsidRDefault="003F02CF" w:rsidP="00AA49E4">
      <w:pPr>
        <w:pStyle w:val="ListParagraph"/>
        <w:numPr>
          <w:ilvl w:val="1"/>
          <w:numId w:val="13"/>
        </w:numPr>
        <w:spacing w:before="80" w:after="80"/>
      </w:pPr>
      <w:r>
        <w:rPr>
          <w:rFonts w:cs="Arial"/>
          <w:szCs w:val="22"/>
          <w:lang w:val="en-NZ"/>
        </w:rPr>
        <w:t xml:space="preserve">Please </w:t>
      </w:r>
      <w:r w:rsidR="007D4BB2">
        <w:rPr>
          <w:rFonts w:cs="Arial"/>
          <w:szCs w:val="22"/>
          <w:lang w:val="en-NZ"/>
        </w:rPr>
        <w:t>describe</w:t>
      </w:r>
      <w:r>
        <w:rPr>
          <w:rFonts w:cs="Arial"/>
          <w:szCs w:val="22"/>
          <w:lang w:val="en-NZ"/>
        </w:rPr>
        <w:t xml:space="preserve"> the risks of data linking.</w:t>
      </w:r>
    </w:p>
    <w:p w14:paraId="4F65BE21" w14:textId="71EB44CD" w:rsidR="007D4BB2" w:rsidRPr="007D4BB2" w:rsidRDefault="007D4BB2" w:rsidP="00AA49E4">
      <w:pPr>
        <w:pStyle w:val="ListParagraph"/>
        <w:numPr>
          <w:ilvl w:val="1"/>
          <w:numId w:val="13"/>
        </w:numPr>
        <w:spacing w:before="80" w:after="80"/>
      </w:pPr>
      <w:r>
        <w:rPr>
          <w:rFonts w:cs="Arial"/>
          <w:szCs w:val="22"/>
          <w:lang w:val="en-NZ"/>
        </w:rPr>
        <w:t>P</w:t>
      </w:r>
      <w:r w:rsidR="003F02CF">
        <w:rPr>
          <w:rFonts w:cs="Arial"/>
          <w:szCs w:val="22"/>
          <w:lang w:val="en-NZ"/>
        </w:rPr>
        <w:t>lease</w:t>
      </w:r>
      <w:r>
        <w:rPr>
          <w:rFonts w:cs="Arial"/>
          <w:szCs w:val="22"/>
          <w:lang w:val="en-NZ"/>
        </w:rPr>
        <w:t xml:space="preserve"> state whether information used for FUR</w:t>
      </w:r>
      <w:r w:rsidR="006C550B">
        <w:rPr>
          <w:rFonts w:cs="Arial"/>
          <w:szCs w:val="22"/>
          <w:lang w:val="en-NZ"/>
        </w:rPr>
        <w:t xml:space="preserve"> is mandatory or optional</w:t>
      </w:r>
      <w:r>
        <w:rPr>
          <w:rFonts w:cs="Arial"/>
          <w:szCs w:val="22"/>
          <w:lang w:val="en-NZ"/>
        </w:rPr>
        <w:t>.</w:t>
      </w:r>
    </w:p>
    <w:p w14:paraId="2C8DB0BF" w14:textId="0B1568E5" w:rsidR="003F02CF" w:rsidRPr="003F02CF" w:rsidRDefault="003F02CF" w:rsidP="00AA49E4">
      <w:pPr>
        <w:pStyle w:val="ListParagraph"/>
        <w:numPr>
          <w:ilvl w:val="1"/>
          <w:numId w:val="13"/>
        </w:numPr>
        <w:spacing w:before="80" w:after="80"/>
      </w:pPr>
      <w:r w:rsidRPr="007D4BB2">
        <w:rPr>
          <w:rFonts w:cs="Arial"/>
          <w:szCs w:val="22"/>
          <w:lang w:val="en-NZ"/>
        </w:rPr>
        <w:t>Consent form: please add a clause saying that the participant agrees to FUR.</w:t>
      </w:r>
    </w:p>
    <w:p w14:paraId="4B317550" w14:textId="47271E66" w:rsidR="005B50C9" w:rsidRPr="00D93246" w:rsidRDefault="007D4BB2" w:rsidP="00AA49E4">
      <w:pPr>
        <w:pStyle w:val="ListParagraph"/>
        <w:numPr>
          <w:ilvl w:val="0"/>
          <w:numId w:val="6"/>
        </w:numPr>
        <w:spacing w:before="80" w:after="80"/>
      </w:pPr>
      <w:r>
        <w:t>Pregnant partner PIS: p</w:t>
      </w:r>
      <w:r w:rsidR="00CF65FE">
        <w:t>regnant partners and infants are participants in research – please amend accordingly, and refer to HDEC</w:t>
      </w:r>
      <w:r>
        <w:t xml:space="preserve"> partner pregnancy</w:t>
      </w:r>
      <w:r w:rsidR="00CF65FE">
        <w:t xml:space="preserve"> template for guidance.</w:t>
      </w:r>
    </w:p>
    <w:p w14:paraId="7FE80787" w14:textId="77777777" w:rsidR="00ED001A" w:rsidRDefault="00ED001A" w:rsidP="00ED001A">
      <w:pPr>
        <w:spacing w:before="80" w:after="80"/>
      </w:pPr>
    </w:p>
    <w:p w14:paraId="0375BC82" w14:textId="77777777" w:rsidR="00ED001A" w:rsidRPr="00FD2B1E" w:rsidRDefault="00ED001A" w:rsidP="00ED001A">
      <w:pPr>
        <w:rPr>
          <w:u w:val="single"/>
          <w:lang w:val="en-NZ"/>
        </w:rPr>
      </w:pPr>
      <w:r w:rsidRPr="00FD2B1E">
        <w:rPr>
          <w:u w:val="single"/>
          <w:lang w:val="en-NZ"/>
        </w:rPr>
        <w:t xml:space="preserve">Decision </w:t>
      </w:r>
    </w:p>
    <w:p w14:paraId="0E65D1BA" w14:textId="77777777" w:rsidR="00ED001A" w:rsidRPr="00960BFE" w:rsidRDefault="00ED001A" w:rsidP="00ED001A">
      <w:pPr>
        <w:rPr>
          <w:lang w:val="en-NZ"/>
        </w:rPr>
      </w:pPr>
    </w:p>
    <w:p w14:paraId="732B953F" w14:textId="77777777" w:rsidR="00ED001A" w:rsidRPr="007D4BB2" w:rsidRDefault="00ED001A" w:rsidP="00ED001A">
      <w:pPr>
        <w:rPr>
          <w:lang w:val="en-NZ"/>
        </w:rPr>
      </w:pPr>
      <w:r w:rsidRPr="00960BFE">
        <w:rPr>
          <w:lang w:val="en-NZ"/>
        </w:rPr>
        <w:t xml:space="preserve">This application was </w:t>
      </w:r>
      <w:r w:rsidRPr="00FD2B1E">
        <w:rPr>
          <w:i/>
          <w:lang w:val="en-NZ"/>
        </w:rPr>
        <w:t xml:space="preserve">provisionally </w:t>
      </w:r>
      <w:r w:rsidRPr="007D4BB2">
        <w:rPr>
          <w:i/>
          <w:lang w:val="en-NZ"/>
        </w:rPr>
        <w:t>approved</w:t>
      </w:r>
      <w:r w:rsidRPr="007D4BB2">
        <w:rPr>
          <w:lang w:val="en-NZ"/>
        </w:rPr>
        <w:t xml:space="preserve"> by </w:t>
      </w:r>
      <w:r w:rsidRPr="007D4BB2">
        <w:rPr>
          <w:rFonts w:cs="Arial"/>
          <w:szCs w:val="22"/>
          <w:lang w:val="en-NZ"/>
        </w:rPr>
        <w:t xml:space="preserve">consensus, </w:t>
      </w:r>
      <w:r w:rsidRPr="007D4BB2">
        <w:rPr>
          <w:lang w:val="en-NZ"/>
        </w:rPr>
        <w:t>subject to the following information being received:</w:t>
      </w:r>
    </w:p>
    <w:p w14:paraId="6A09996E" w14:textId="77777777" w:rsidR="00ED001A" w:rsidRPr="007D4BB2" w:rsidRDefault="00ED001A" w:rsidP="00ED001A">
      <w:pPr>
        <w:rPr>
          <w:lang w:val="en-NZ"/>
        </w:rPr>
      </w:pPr>
    </w:p>
    <w:p w14:paraId="747BBA71" w14:textId="77777777" w:rsidR="00AA49E4" w:rsidRPr="00962B70" w:rsidRDefault="00AA49E4" w:rsidP="00AA49E4">
      <w:pPr>
        <w:pStyle w:val="ListParagraph"/>
        <w:numPr>
          <w:ilvl w:val="0"/>
          <w:numId w:val="4"/>
        </w:numPr>
        <w:rPr>
          <w:lang w:val="en-NZ"/>
        </w:rPr>
      </w:pPr>
      <w:r w:rsidRPr="00962B70">
        <w:rPr>
          <w:rFonts w:cs="Arial"/>
        </w:rPr>
        <w:t>Please amend the information sheet and consent forms, taking into account the suggestions made by the committee</w:t>
      </w:r>
    </w:p>
    <w:p w14:paraId="0D50016F" w14:textId="4010B46A" w:rsidR="00ED001A" w:rsidRPr="00AA49E4" w:rsidRDefault="00AA49E4" w:rsidP="00AA49E4">
      <w:pPr>
        <w:pStyle w:val="ListParagraph"/>
        <w:numPr>
          <w:ilvl w:val="0"/>
          <w:numId w:val="11"/>
        </w:numPr>
        <w:rPr>
          <w:lang w:val="en-NZ"/>
        </w:rPr>
      </w:pPr>
      <w:r>
        <w:rPr>
          <w:rFonts w:cs="Arial"/>
          <w:szCs w:val="22"/>
          <w:lang w:val="en-NZ"/>
        </w:rPr>
        <w:t>Please submit a data management plan,</w:t>
      </w:r>
      <w:r>
        <w:rPr>
          <w:lang w:val="en-NZ"/>
        </w:rPr>
        <w:t xml:space="preserve"> </w:t>
      </w:r>
      <w:r w:rsidR="000E1D95">
        <w:rPr>
          <w:lang w:val="en-NZ"/>
        </w:rPr>
        <w:t xml:space="preserve">which explains the different aspects of data </w:t>
      </w:r>
      <w:r w:rsidR="000055D9">
        <w:rPr>
          <w:lang w:val="en-NZ"/>
        </w:rPr>
        <w:t>management outlined in</w:t>
      </w:r>
      <w:r>
        <w:rPr>
          <w:lang w:val="en-NZ"/>
        </w:rPr>
        <w:t xml:space="preserve"> standard 12.15a of the National Ethical Standards.</w:t>
      </w:r>
      <w:r w:rsidR="00ED001A" w:rsidRPr="00AA49E4">
        <w:rPr>
          <w:rFonts w:cs="Arial"/>
          <w:szCs w:val="22"/>
          <w:lang w:val="en-NZ"/>
        </w:rPr>
        <w:t xml:space="preserve"> </w:t>
      </w:r>
    </w:p>
    <w:p w14:paraId="5153A516" w14:textId="77777777" w:rsidR="00ED001A" w:rsidRPr="007D4BB2" w:rsidRDefault="00ED001A" w:rsidP="00ED001A">
      <w:pPr>
        <w:rPr>
          <w:lang w:val="en-NZ"/>
        </w:rPr>
      </w:pPr>
    </w:p>
    <w:p w14:paraId="32B1341C" w14:textId="01ADF0B1" w:rsidR="00376FCE" w:rsidRPr="007D4BB2" w:rsidRDefault="00ED001A" w:rsidP="002954B5">
      <w:pPr>
        <w:rPr>
          <w:lang w:val="en-NZ"/>
        </w:rPr>
      </w:pPr>
      <w:r w:rsidRPr="007D4BB2">
        <w:rPr>
          <w:lang w:val="en-NZ"/>
        </w:rPr>
        <w:lastRenderedPageBreak/>
        <w:t xml:space="preserve">After receipt of the information requested by the Committee, a final decision on the application will be made by </w:t>
      </w:r>
      <w:r w:rsidR="007D4BB2" w:rsidRPr="007D4BB2">
        <w:rPr>
          <w:rFonts w:cs="Arial"/>
          <w:szCs w:val="22"/>
          <w:lang w:val="en-NZ"/>
        </w:rPr>
        <w:t xml:space="preserve">Mr Dominic Fitchett </w:t>
      </w:r>
      <w:r w:rsidR="000A27A4" w:rsidRPr="007D4BB2">
        <w:rPr>
          <w:rFonts w:cs="Arial"/>
          <w:szCs w:val="22"/>
          <w:lang w:val="en-NZ"/>
        </w:rPr>
        <w:t xml:space="preserve">and </w:t>
      </w:r>
      <w:r w:rsidR="007D4BB2" w:rsidRPr="007D4BB2">
        <w:rPr>
          <w:rFonts w:cs="Arial"/>
          <w:szCs w:val="22"/>
          <w:lang w:val="en-NZ"/>
        </w:rPr>
        <w:t xml:space="preserve">Dr </w:t>
      </w:r>
      <w:r w:rsidR="000A27A4" w:rsidRPr="007D4BB2">
        <w:rPr>
          <w:rFonts w:cs="Arial"/>
          <w:szCs w:val="22"/>
          <w:lang w:val="en-NZ"/>
        </w:rPr>
        <w:t>Paul</w:t>
      </w:r>
      <w:r w:rsidR="007D4BB2" w:rsidRPr="007D4BB2">
        <w:rPr>
          <w:rFonts w:cs="Arial"/>
          <w:szCs w:val="22"/>
          <w:lang w:val="en-NZ"/>
        </w:rPr>
        <w:t xml:space="preserve"> Chin</w:t>
      </w:r>
      <w:r w:rsidRPr="007D4BB2">
        <w:rPr>
          <w:lang w:val="en-NZ"/>
        </w:rPr>
        <w:t>.</w:t>
      </w:r>
    </w:p>
    <w:p w14:paraId="5328EA04" w14:textId="77777777" w:rsidR="00376FCE" w:rsidRPr="007D4BB2" w:rsidRDefault="00376FCE" w:rsidP="00376FCE">
      <w:pPr>
        <w:autoSpaceDE w:val="0"/>
        <w:autoSpaceDN w:val="0"/>
        <w:adjustRightInd w:val="0"/>
      </w:pPr>
      <w:r w:rsidRPr="007D4BB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E1D95" w:rsidRPr="00960BFE" w14:paraId="11195756" w14:textId="77777777" w:rsidTr="000E1D95">
        <w:trPr>
          <w:trHeight w:val="280"/>
        </w:trPr>
        <w:tc>
          <w:tcPr>
            <w:tcW w:w="966" w:type="dxa"/>
            <w:tcBorders>
              <w:top w:val="nil"/>
              <w:left w:val="nil"/>
              <w:bottom w:val="nil"/>
              <w:right w:val="nil"/>
            </w:tcBorders>
          </w:tcPr>
          <w:p w14:paraId="63A67F1B" w14:textId="77777777" w:rsidR="000E1D95" w:rsidRPr="00960BFE" w:rsidRDefault="000E1D95" w:rsidP="00962B70">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14:paraId="05671EFB" w14:textId="77777777" w:rsidR="000E1D95" w:rsidRPr="00960BFE" w:rsidRDefault="000E1D95" w:rsidP="00962B7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1C3370" w14:textId="77777777" w:rsidR="000E1D95" w:rsidRPr="00960BFE" w:rsidRDefault="000E1D95" w:rsidP="00962B70">
            <w:pPr>
              <w:autoSpaceDE w:val="0"/>
              <w:autoSpaceDN w:val="0"/>
              <w:adjustRightInd w:val="0"/>
            </w:pPr>
            <w:r w:rsidRPr="00960BFE">
              <w:rPr>
                <w:b/>
              </w:rPr>
              <w:t>20/STH/126</w:t>
            </w:r>
            <w:r w:rsidRPr="00960BFE">
              <w:t xml:space="preserve"> </w:t>
            </w:r>
          </w:p>
        </w:tc>
      </w:tr>
      <w:tr w:rsidR="000E1D95" w:rsidRPr="00960BFE" w14:paraId="1438322C" w14:textId="77777777" w:rsidTr="000E1D95">
        <w:trPr>
          <w:trHeight w:val="280"/>
        </w:trPr>
        <w:tc>
          <w:tcPr>
            <w:tcW w:w="966" w:type="dxa"/>
            <w:tcBorders>
              <w:top w:val="nil"/>
              <w:left w:val="nil"/>
              <w:bottom w:val="nil"/>
              <w:right w:val="nil"/>
            </w:tcBorders>
          </w:tcPr>
          <w:p w14:paraId="2F997345" w14:textId="77777777" w:rsidR="000E1D95" w:rsidRPr="00960BFE" w:rsidRDefault="000E1D95" w:rsidP="00962B70">
            <w:pPr>
              <w:autoSpaceDE w:val="0"/>
              <w:autoSpaceDN w:val="0"/>
              <w:adjustRightInd w:val="0"/>
            </w:pPr>
            <w:r w:rsidRPr="00960BFE">
              <w:t xml:space="preserve"> </w:t>
            </w:r>
          </w:p>
        </w:tc>
        <w:tc>
          <w:tcPr>
            <w:tcW w:w="2575" w:type="dxa"/>
            <w:tcBorders>
              <w:top w:val="nil"/>
              <w:left w:val="nil"/>
              <w:bottom w:val="nil"/>
              <w:right w:val="nil"/>
            </w:tcBorders>
          </w:tcPr>
          <w:p w14:paraId="2CE7DC2F" w14:textId="77777777" w:rsidR="000E1D95" w:rsidRPr="00960BFE" w:rsidRDefault="000E1D95" w:rsidP="00962B70">
            <w:pPr>
              <w:autoSpaceDE w:val="0"/>
              <w:autoSpaceDN w:val="0"/>
              <w:adjustRightInd w:val="0"/>
            </w:pPr>
            <w:r w:rsidRPr="00960BFE">
              <w:t xml:space="preserve">Title: </w:t>
            </w:r>
          </w:p>
        </w:tc>
        <w:tc>
          <w:tcPr>
            <w:tcW w:w="6459" w:type="dxa"/>
            <w:tcBorders>
              <w:top w:val="nil"/>
              <w:left w:val="nil"/>
              <w:bottom w:val="nil"/>
              <w:right w:val="nil"/>
            </w:tcBorders>
          </w:tcPr>
          <w:p w14:paraId="55F6C0CD" w14:textId="77777777" w:rsidR="000E1D95" w:rsidRPr="00960BFE" w:rsidRDefault="000E1D95" w:rsidP="00962B70">
            <w:pPr>
              <w:autoSpaceDE w:val="0"/>
              <w:autoSpaceDN w:val="0"/>
              <w:adjustRightInd w:val="0"/>
            </w:pPr>
            <w:r w:rsidRPr="00960BFE">
              <w:t xml:space="preserve">Phase 1 Study to Evaluate the Safety, Tolerability, and Pharmacokinetics of Novel Rifaximin Formulations in Healthy Volunteers </w:t>
            </w:r>
          </w:p>
        </w:tc>
      </w:tr>
      <w:tr w:rsidR="000E1D95" w:rsidRPr="00960BFE" w14:paraId="4AE970BD" w14:textId="77777777" w:rsidTr="000E1D95">
        <w:trPr>
          <w:trHeight w:val="280"/>
        </w:trPr>
        <w:tc>
          <w:tcPr>
            <w:tcW w:w="966" w:type="dxa"/>
            <w:tcBorders>
              <w:top w:val="nil"/>
              <w:left w:val="nil"/>
              <w:bottom w:val="nil"/>
              <w:right w:val="nil"/>
            </w:tcBorders>
          </w:tcPr>
          <w:p w14:paraId="604E681B" w14:textId="77777777" w:rsidR="000E1D95" w:rsidRPr="00960BFE" w:rsidRDefault="000E1D95" w:rsidP="00962B70">
            <w:pPr>
              <w:autoSpaceDE w:val="0"/>
              <w:autoSpaceDN w:val="0"/>
              <w:adjustRightInd w:val="0"/>
            </w:pPr>
            <w:r w:rsidRPr="00960BFE">
              <w:t xml:space="preserve"> </w:t>
            </w:r>
          </w:p>
        </w:tc>
        <w:tc>
          <w:tcPr>
            <w:tcW w:w="2575" w:type="dxa"/>
            <w:tcBorders>
              <w:top w:val="nil"/>
              <w:left w:val="nil"/>
              <w:bottom w:val="nil"/>
              <w:right w:val="nil"/>
            </w:tcBorders>
          </w:tcPr>
          <w:p w14:paraId="3AFCC4BA" w14:textId="77777777" w:rsidR="000E1D95" w:rsidRPr="00960BFE" w:rsidRDefault="000E1D95" w:rsidP="00962B70">
            <w:pPr>
              <w:autoSpaceDE w:val="0"/>
              <w:autoSpaceDN w:val="0"/>
              <w:adjustRightInd w:val="0"/>
            </w:pPr>
            <w:r w:rsidRPr="00960BFE">
              <w:t xml:space="preserve">Principal Investigator: </w:t>
            </w:r>
          </w:p>
        </w:tc>
        <w:tc>
          <w:tcPr>
            <w:tcW w:w="6459" w:type="dxa"/>
            <w:tcBorders>
              <w:top w:val="nil"/>
              <w:left w:val="nil"/>
              <w:bottom w:val="nil"/>
              <w:right w:val="nil"/>
            </w:tcBorders>
          </w:tcPr>
          <w:p w14:paraId="0E13E326" w14:textId="5E681A20" w:rsidR="000E1D95" w:rsidRPr="00960BFE" w:rsidRDefault="000E1D95" w:rsidP="00962B70">
            <w:pPr>
              <w:autoSpaceDE w:val="0"/>
              <w:autoSpaceDN w:val="0"/>
              <w:adjustRightInd w:val="0"/>
            </w:pPr>
            <w:r w:rsidRPr="00960BFE">
              <w:t xml:space="preserve">Mr Christian Schwabe </w:t>
            </w:r>
          </w:p>
        </w:tc>
      </w:tr>
      <w:tr w:rsidR="000E1D95" w:rsidRPr="00960BFE" w14:paraId="7896E9AF" w14:textId="77777777" w:rsidTr="000E1D95">
        <w:trPr>
          <w:trHeight w:val="280"/>
        </w:trPr>
        <w:tc>
          <w:tcPr>
            <w:tcW w:w="966" w:type="dxa"/>
            <w:tcBorders>
              <w:top w:val="nil"/>
              <w:left w:val="nil"/>
              <w:bottom w:val="nil"/>
              <w:right w:val="nil"/>
            </w:tcBorders>
          </w:tcPr>
          <w:p w14:paraId="4468CE4B" w14:textId="77777777" w:rsidR="000E1D95" w:rsidRPr="00960BFE" w:rsidRDefault="000E1D95" w:rsidP="00962B70">
            <w:pPr>
              <w:autoSpaceDE w:val="0"/>
              <w:autoSpaceDN w:val="0"/>
              <w:adjustRightInd w:val="0"/>
            </w:pPr>
            <w:r w:rsidRPr="00960BFE">
              <w:t xml:space="preserve"> </w:t>
            </w:r>
          </w:p>
        </w:tc>
        <w:tc>
          <w:tcPr>
            <w:tcW w:w="2575" w:type="dxa"/>
            <w:tcBorders>
              <w:top w:val="nil"/>
              <w:left w:val="nil"/>
              <w:bottom w:val="nil"/>
              <w:right w:val="nil"/>
            </w:tcBorders>
          </w:tcPr>
          <w:p w14:paraId="03BEFAE0" w14:textId="77777777" w:rsidR="000E1D95" w:rsidRPr="00960BFE" w:rsidRDefault="000E1D95" w:rsidP="00962B70">
            <w:pPr>
              <w:autoSpaceDE w:val="0"/>
              <w:autoSpaceDN w:val="0"/>
              <w:adjustRightInd w:val="0"/>
            </w:pPr>
            <w:r w:rsidRPr="00960BFE">
              <w:t xml:space="preserve">Sponsor: </w:t>
            </w:r>
          </w:p>
        </w:tc>
        <w:tc>
          <w:tcPr>
            <w:tcW w:w="6459" w:type="dxa"/>
            <w:tcBorders>
              <w:top w:val="nil"/>
              <w:left w:val="nil"/>
              <w:bottom w:val="nil"/>
              <w:right w:val="nil"/>
            </w:tcBorders>
          </w:tcPr>
          <w:p w14:paraId="50AB1EDE" w14:textId="77777777" w:rsidR="000E1D95" w:rsidRPr="00960BFE" w:rsidRDefault="000E1D95" w:rsidP="00962B70">
            <w:pPr>
              <w:autoSpaceDE w:val="0"/>
              <w:autoSpaceDN w:val="0"/>
              <w:adjustRightInd w:val="0"/>
            </w:pPr>
            <w:proofErr w:type="spellStart"/>
            <w:r w:rsidRPr="00960BFE">
              <w:t>Novotech</w:t>
            </w:r>
            <w:proofErr w:type="spellEnd"/>
            <w:r w:rsidRPr="00960BFE">
              <w:t xml:space="preserve"> CRO </w:t>
            </w:r>
          </w:p>
        </w:tc>
      </w:tr>
      <w:tr w:rsidR="000E1D95" w:rsidRPr="00960BFE" w14:paraId="508FD569" w14:textId="77777777" w:rsidTr="000E1D95">
        <w:trPr>
          <w:trHeight w:val="280"/>
        </w:trPr>
        <w:tc>
          <w:tcPr>
            <w:tcW w:w="966" w:type="dxa"/>
            <w:tcBorders>
              <w:top w:val="nil"/>
              <w:left w:val="nil"/>
              <w:bottom w:val="nil"/>
              <w:right w:val="nil"/>
            </w:tcBorders>
          </w:tcPr>
          <w:p w14:paraId="621CB256" w14:textId="77777777" w:rsidR="000E1D95" w:rsidRPr="00960BFE" w:rsidRDefault="000E1D95" w:rsidP="00962B70">
            <w:pPr>
              <w:autoSpaceDE w:val="0"/>
              <w:autoSpaceDN w:val="0"/>
              <w:adjustRightInd w:val="0"/>
            </w:pPr>
            <w:r w:rsidRPr="00960BFE">
              <w:t xml:space="preserve"> </w:t>
            </w:r>
          </w:p>
        </w:tc>
        <w:tc>
          <w:tcPr>
            <w:tcW w:w="2575" w:type="dxa"/>
            <w:tcBorders>
              <w:top w:val="nil"/>
              <w:left w:val="nil"/>
              <w:bottom w:val="nil"/>
              <w:right w:val="nil"/>
            </w:tcBorders>
          </w:tcPr>
          <w:p w14:paraId="01F2838F" w14:textId="77777777" w:rsidR="000E1D95" w:rsidRPr="00960BFE" w:rsidRDefault="000E1D95" w:rsidP="00962B70">
            <w:pPr>
              <w:autoSpaceDE w:val="0"/>
              <w:autoSpaceDN w:val="0"/>
              <w:adjustRightInd w:val="0"/>
            </w:pPr>
            <w:r w:rsidRPr="00960BFE">
              <w:t xml:space="preserve">Clock Start Date: </w:t>
            </w:r>
          </w:p>
        </w:tc>
        <w:tc>
          <w:tcPr>
            <w:tcW w:w="6459" w:type="dxa"/>
            <w:tcBorders>
              <w:top w:val="nil"/>
              <w:left w:val="nil"/>
              <w:bottom w:val="nil"/>
              <w:right w:val="nil"/>
            </w:tcBorders>
          </w:tcPr>
          <w:p w14:paraId="4FADB128" w14:textId="77777777" w:rsidR="000E1D95" w:rsidRPr="00960BFE" w:rsidRDefault="000E1D95" w:rsidP="00962B70">
            <w:pPr>
              <w:autoSpaceDE w:val="0"/>
              <w:autoSpaceDN w:val="0"/>
              <w:adjustRightInd w:val="0"/>
            </w:pPr>
            <w:r w:rsidRPr="00960BFE">
              <w:t xml:space="preserve">30 July 2020 </w:t>
            </w:r>
          </w:p>
        </w:tc>
      </w:tr>
    </w:tbl>
    <w:p w14:paraId="1807CB11" w14:textId="77777777" w:rsidR="00376FCE" w:rsidRPr="00960BFE" w:rsidRDefault="00376FCE" w:rsidP="00376FCE">
      <w:pPr>
        <w:autoSpaceDE w:val="0"/>
        <w:autoSpaceDN w:val="0"/>
        <w:adjustRightInd w:val="0"/>
      </w:pPr>
      <w:r w:rsidRPr="00960BFE">
        <w:t xml:space="preserve"> </w:t>
      </w:r>
    </w:p>
    <w:p w14:paraId="7E06125B" w14:textId="124B501B" w:rsidR="00376FCE" w:rsidRPr="007234D0" w:rsidRDefault="007234D0" w:rsidP="00376FCE">
      <w:pPr>
        <w:autoSpaceDE w:val="0"/>
        <w:autoSpaceDN w:val="0"/>
        <w:adjustRightInd w:val="0"/>
      </w:pPr>
      <w:r w:rsidRPr="00960BFE">
        <w:t xml:space="preserve">Mr Christian Schwabe </w:t>
      </w:r>
      <w:r w:rsidR="00376FCE" w:rsidRPr="00987913">
        <w:rPr>
          <w:lang w:val="en-NZ"/>
        </w:rPr>
        <w:t>was present</w:t>
      </w:r>
      <w:r w:rsidR="00376FCE">
        <w:rPr>
          <w:lang w:val="en-NZ"/>
        </w:rPr>
        <w:t xml:space="preserve"> via videoconference</w:t>
      </w:r>
      <w:r w:rsidR="00376FCE" w:rsidRPr="00960BFE">
        <w:rPr>
          <w:lang w:val="en-NZ"/>
        </w:rPr>
        <w:t xml:space="preserve"> </w:t>
      </w:r>
      <w:r w:rsidR="00376FCE" w:rsidRPr="00987913">
        <w:rPr>
          <w:lang w:val="en-NZ"/>
        </w:rPr>
        <w:t>for discussion of this application.</w:t>
      </w:r>
    </w:p>
    <w:p w14:paraId="49FB1C54" w14:textId="77777777" w:rsidR="00376FCE" w:rsidRDefault="00376FCE" w:rsidP="00376FCE">
      <w:pPr>
        <w:rPr>
          <w:u w:val="single"/>
          <w:lang w:val="en-NZ"/>
        </w:rPr>
      </w:pPr>
    </w:p>
    <w:p w14:paraId="417A9251" w14:textId="77777777" w:rsidR="00376FCE" w:rsidRPr="00FD2B1E" w:rsidRDefault="00376FCE" w:rsidP="00376FCE">
      <w:pPr>
        <w:rPr>
          <w:u w:val="single"/>
          <w:lang w:val="en-NZ"/>
        </w:rPr>
      </w:pPr>
      <w:r w:rsidRPr="00FD2B1E">
        <w:rPr>
          <w:u w:val="single"/>
          <w:lang w:val="en-NZ"/>
        </w:rPr>
        <w:t>Potential conflicts of interest</w:t>
      </w:r>
    </w:p>
    <w:p w14:paraId="164BF210" w14:textId="77777777" w:rsidR="00376FCE" w:rsidRPr="008869BB" w:rsidRDefault="00376FCE" w:rsidP="00376FCE">
      <w:pPr>
        <w:rPr>
          <w:b/>
          <w:lang w:val="en-NZ"/>
        </w:rPr>
      </w:pPr>
    </w:p>
    <w:p w14:paraId="7A9211F9" w14:textId="77777777" w:rsidR="00376FCE" w:rsidRPr="00960BFE" w:rsidRDefault="00376FCE" w:rsidP="00376FCE">
      <w:pPr>
        <w:rPr>
          <w:lang w:val="en-NZ"/>
        </w:rPr>
      </w:pPr>
      <w:r w:rsidRPr="00960BFE">
        <w:rPr>
          <w:lang w:val="en-NZ"/>
        </w:rPr>
        <w:t>The Chair asked members to declare any potential conflicts of interest related to this application.</w:t>
      </w:r>
    </w:p>
    <w:p w14:paraId="50C86635" w14:textId="77777777" w:rsidR="00376FCE" w:rsidRPr="00960BFE" w:rsidRDefault="00376FCE" w:rsidP="00376FCE">
      <w:pPr>
        <w:rPr>
          <w:lang w:val="en-NZ"/>
        </w:rPr>
      </w:pPr>
    </w:p>
    <w:p w14:paraId="3305D6B2" w14:textId="77777777" w:rsidR="00376FCE" w:rsidRDefault="00376FCE" w:rsidP="00376FCE">
      <w:pPr>
        <w:rPr>
          <w:lang w:val="en-NZ"/>
        </w:rPr>
      </w:pPr>
      <w:r w:rsidRPr="00FD2B1E">
        <w:rPr>
          <w:lang w:val="en-NZ"/>
        </w:rPr>
        <w:t>No potential conflicts</w:t>
      </w:r>
      <w:r w:rsidRPr="00960BFE">
        <w:rPr>
          <w:lang w:val="en-NZ"/>
        </w:rPr>
        <w:t xml:space="preserve"> of interest related to this application were declared by any member.</w:t>
      </w:r>
    </w:p>
    <w:p w14:paraId="022DAB85" w14:textId="77777777" w:rsidR="00376FCE" w:rsidRPr="00960BFE" w:rsidRDefault="00376FCE" w:rsidP="00376FCE">
      <w:pPr>
        <w:rPr>
          <w:lang w:val="en-NZ"/>
        </w:rPr>
      </w:pPr>
    </w:p>
    <w:p w14:paraId="2D19B315" w14:textId="77777777" w:rsidR="00376FCE" w:rsidRDefault="00376FCE" w:rsidP="00376FCE">
      <w:pPr>
        <w:rPr>
          <w:u w:val="single"/>
          <w:lang w:val="en-NZ"/>
        </w:rPr>
      </w:pPr>
      <w:r w:rsidRPr="001C059D">
        <w:rPr>
          <w:u w:val="single"/>
          <w:lang w:val="en-NZ"/>
        </w:rPr>
        <w:t>Summary of Study</w:t>
      </w:r>
    </w:p>
    <w:p w14:paraId="4DF7F516" w14:textId="77777777" w:rsidR="00376FCE" w:rsidRDefault="00376FCE" w:rsidP="00376FCE">
      <w:pPr>
        <w:rPr>
          <w:u w:val="single"/>
          <w:lang w:val="en-NZ"/>
        </w:rPr>
      </w:pPr>
    </w:p>
    <w:p w14:paraId="469C8874" w14:textId="6E8E4E8E" w:rsidR="00D82830" w:rsidRDefault="00376FCE" w:rsidP="007234D0">
      <w:pPr>
        <w:pStyle w:val="ListParagraph"/>
        <w:numPr>
          <w:ilvl w:val="0"/>
          <w:numId w:val="7"/>
        </w:numPr>
        <w:rPr>
          <w:lang w:val="en-NZ"/>
        </w:rPr>
      </w:pPr>
      <w:r w:rsidRPr="00041960">
        <w:rPr>
          <w:lang w:val="en-NZ"/>
        </w:rPr>
        <w:t>Th</w:t>
      </w:r>
      <w:r w:rsidR="00D82830">
        <w:rPr>
          <w:lang w:val="en-NZ"/>
        </w:rPr>
        <w:t>is</w:t>
      </w:r>
      <w:r w:rsidRPr="00041960">
        <w:rPr>
          <w:lang w:val="en-NZ"/>
        </w:rPr>
        <w:t xml:space="preserve"> study </w:t>
      </w:r>
      <w:r w:rsidR="00D82830">
        <w:rPr>
          <w:lang w:val="en-NZ"/>
        </w:rPr>
        <w:t>is a p</w:t>
      </w:r>
      <w:r w:rsidR="00D82830" w:rsidRPr="00D82830">
        <w:rPr>
          <w:lang w:val="en-NZ"/>
        </w:rPr>
        <w:t>hase 1, single</w:t>
      </w:r>
      <w:r w:rsidR="004E11F4">
        <w:rPr>
          <w:lang w:val="en-NZ"/>
        </w:rPr>
        <w:t>-</w:t>
      </w:r>
      <w:r w:rsidR="00D82830" w:rsidRPr="00D82830">
        <w:rPr>
          <w:lang w:val="en-NZ"/>
        </w:rPr>
        <w:t xml:space="preserve">blind, randomised, placebo-controlled trial of three new rifaximin formulations in healthy adult participants. 108 </w:t>
      </w:r>
      <w:r w:rsidR="00D82830">
        <w:rPr>
          <w:lang w:val="en-NZ"/>
        </w:rPr>
        <w:t xml:space="preserve">participants will be enrolled in </w:t>
      </w:r>
      <w:r w:rsidR="00D82830" w:rsidRPr="00D82830">
        <w:rPr>
          <w:lang w:val="en-NZ"/>
        </w:rPr>
        <w:t xml:space="preserve">NZ only. </w:t>
      </w:r>
    </w:p>
    <w:p w14:paraId="52836078" w14:textId="71E4B69F" w:rsidR="00E22967" w:rsidRDefault="00D82830" w:rsidP="007234D0">
      <w:pPr>
        <w:pStyle w:val="ListParagraph"/>
        <w:numPr>
          <w:ilvl w:val="0"/>
          <w:numId w:val="7"/>
        </w:numPr>
        <w:rPr>
          <w:lang w:val="en-NZ"/>
        </w:rPr>
      </w:pPr>
      <w:r>
        <w:rPr>
          <w:lang w:val="en-NZ"/>
        </w:rPr>
        <w:t>The study is</w:t>
      </w:r>
      <w:r w:rsidRPr="00D82830">
        <w:rPr>
          <w:lang w:val="en-NZ"/>
        </w:rPr>
        <w:t xml:space="preserve"> an assessment of novel formulations of a</w:t>
      </w:r>
      <w:r w:rsidR="00E33AD4">
        <w:rPr>
          <w:lang w:val="en-NZ"/>
        </w:rPr>
        <w:t xml:space="preserve"> previously</w:t>
      </w:r>
      <w:r w:rsidRPr="00D82830">
        <w:rPr>
          <w:lang w:val="en-NZ"/>
        </w:rPr>
        <w:t xml:space="preserve"> approved medication</w:t>
      </w:r>
      <w:r w:rsidR="00E22967">
        <w:rPr>
          <w:lang w:val="en-NZ"/>
        </w:rPr>
        <w:t xml:space="preserve"> involving single ascending dose (SAD) and multiple ascending dose (MAD) arms.</w:t>
      </w:r>
    </w:p>
    <w:p w14:paraId="6982BAC1" w14:textId="5C3A7656" w:rsidR="00376FCE" w:rsidRDefault="00D82830" w:rsidP="00ED31F4">
      <w:pPr>
        <w:pStyle w:val="ListParagraph"/>
        <w:numPr>
          <w:ilvl w:val="0"/>
          <w:numId w:val="7"/>
        </w:numPr>
        <w:rPr>
          <w:lang w:val="en-NZ"/>
        </w:rPr>
      </w:pPr>
      <w:r w:rsidRPr="00D82830">
        <w:rPr>
          <w:lang w:val="en-NZ"/>
        </w:rPr>
        <w:t>SAD: Participants are assigned to receive only one of the three formulation</w:t>
      </w:r>
      <w:r w:rsidR="00C140F2">
        <w:rPr>
          <w:lang w:val="en-NZ"/>
        </w:rPr>
        <w:t>s.</w:t>
      </w:r>
      <w:r w:rsidRPr="00D82830">
        <w:rPr>
          <w:lang w:val="en-NZ"/>
        </w:rPr>
        <w:t xml:space="preserve"> For each formulation: 4 dose levels will be tested as single doses - 2 dose groups of 8; each participant gets 2-3 doses of study drug, with 7 days </w:t>
      </w:r>
      <w:r w:rsidR="006C550B">
        <w:rPr>
          <w:lang w:val="en-NZ"/>
        </w:rPr>
        <w:t xml:space="preserve">minimum </w:t>
      </w:r>
      <w:r w:rsidRPr="00D82830">
        <w:rPr>
          <w:lang w:val="en-NZ"/>
        </w:rPr>
        <w:t>between doses - Group 1 will get low dose + high dose +/- selected dose level (split into morning + evening doses) - Group 2 will get medium dose + maximum dose (split into morning + evening doses) - Dose levels will be enrolled in order, min 3 days between dose levels</w:t>
      </w:r>
      <w:r w:rsidR="006C550B">
        <w:rPr>
          <w:lang w:val="en-NZ"/>
        </w:rPr>
        <w:t>.</w:t>
      </w:r>
      <w:r w:rsidRPr="00D82830">
        <w:rPr>
          <w:lang w:val="en-NZ"/>
        </w:rPr>
        <w:t xml:space="preserve"> 1 dose level will be tested as multiple doses - 1 dose group of 8; participants will receive study drug every day for 14 days. 1 dose level may be tested for food effect - 1 dose group of 12; participants get single dose fed and fasted in random order, with 7 days </w:t>
      </w:r>
      <w:r w:rsidR="006C550B">
        <w:rPr>
          <w:lang w:val="en-NZ"/>
        </w:rPr>
        <w:t xml:space="preserve">minimum </w:t>
      </w:r>
      <w:r w:rsidRPr="00D82830">
        <w:rPr>
          <w:lang w:val="en-NZ"/>
        </w:rPr>
        <w:t>between doses.</w:t>
      </w:r>
    </w:p>
    <w:p w14:paraId="57436956" w14:textId="77777777" w:rsidR="00376FCE" w:rsidRPr="00041960" w:rsidRDefault="00376FCE" w:rsidP="00376FCE">
      <w:pPr>
        <w:autoSpaceDE w:val="0"/>
        <w:autoSpaceDN w:val="0"/>
        <w:adjustRightInd w:val="0"/>
        <w:rPr>
          <w:lang w:val="en-NZ"/>
        </w:rPr>
      </w:pPr>
    </w:p>
    <w:p w14:paraId="502CDF4F" w14:textId="77777777" w:rsidR="00376FCE" w:rsidRDefault="00376FCE" w:rsidP="00376FCE">
      <w:pPr>
        <w:rPr>
          <w:u w:val="single"/>
          <w:lang w:val="en-NZ"/>
        </w:rPr>
      </w:pPr>
      <w:r w:rsidRPr="001C059D">
        <w:rPr>
          <w:u w:val="single"/>
          <w:lang w:val="en-NZ"/>
        </w:rPr>
        <w:t>Summary of</w:t>
      </w:r>
      <w:r>
        <w:rPr>
          <w:u w:val="single"/>
          <w:lang w:val="en-NZ"/>
        </w:rPr>
        <w:t xml:space="preserve"> resolved ethical issues </w:t>
      </w:r>
    </w:p>
    <w:p w14:paraId="647FB615" w14:textId="77777777" w:rsidR="00376FCE" w:rsidRDefault="00376FCE" w:rsidP="00376FCE">
      <w:pPr>
        <w:rPr>
          <w:u w:val="single"/>
          <w:lang w:val="en-NZ"/>
        </w:rPr>
      </w:pPr>
    </w:p>
    <w:p w14:paraId="12794269" w14:textId="77777777" w:rsidR="00376FCE" w:rsidRPr="00041960" w:rsidRDefault="00376FCE" w:rsidP="00376FCE">
      <w:pPr>
        <w:rPr>
          <w:lang w:val="en-NZ"/>
        </w:rPr>
      </w:pPr>
      <w:r w:rsidRPr="000A1C67">
        <w:rPr>
          <w:lang w:val="en-NZ"/>
        </w:rPr>
        <w:t xml:space="preserve">The </w:t>
      </w:r>
      <w:r w:rsidRPr="00041960">
        <w:rPr>
          <w:lang w:val="en-NZ"/>
        </w:rPr>
        <w:t>main ethical issues considered by the Committee and addressed by the Researcher are as follows.</w:t>
      </w:r>
    </w:p>
    <w:p w14:paraId="50F57682" w14:textId="77777777" w:rsidR="00376FCE" w:rsidRPr="00041960" w:rsidRDefault="00376FCE" w:rsidP="00376FCE">
      <w:pPr>
        <w:rPr>
          <w:lang w:val="en-NZ"/>
        </w:rPr>
      </w:pPr>
    </w:p>
    <w:p w14:paraId="73D03430" w14:textId="091B5309" w:rsidR="00376FCE" w:rsidRPr="00041960" w:rsidRDefault="00376FCE" w:rsidP="007234D0">
      <w:pPr>
        <w:pStyle w:val="ListParagraph"/>
        <w:numPr>
          <w:ilvl w:val="0"/>
          <w:numId w:val="7"/>
        </w:numPr>
        <w:spacing w:before="80" w:after="80"/>
        <w:rPr>
          <w:lang w:val="en-NZ"/>
        </w:rPr>
      </w:pPr>
      <w:r w:rsidRPr="00041960">
        <w:rPr>
          <w:lang w:val="en-NZ"/>
        </w:rPr>
        <w:t xml:space="preserve">The Committee </w:t>
      </w:r>
      <w:r w:rsidR="00C213AB">
        <w:rPr>
          <w:lang w:val="en-NZ"/>
        </w:rPr>
        <w:t>noted that t</w:t>
      </w:r>
      <w:r w:rsidR="00427EB2">
        <w:rPr>
          <w:lang w:val="en-NZ"/>
        </w:rPr>
        <w:t>he ‘new formulations’</w:t>
      </w:r>
      <w:r w:rsidR="00C213AB">
        <w:rPr>
          <w:lang w:val="en-NZ"/>
        </w:rPr>
        <w:t xml:space="preserve"> are considered new medicines, and it was confirmed that SCOTT review is underway.</w:t>
      </w:r>
    </w:p>
    <w:p w14:paraId="156F02E9" w14:textId="3D3D276E" w:rsidR="00376FCE" w:rsidRDefault="00834EC3" w:rsidP="007234D0">
      <w:pPr>
        <w:pStyle w:val="ListParagraph"/>
        <w:numPr>
          <w:ilvl w:val="0"/>
          <w:numId w:val="7"/>
        </w:numPr>
        <w:spacing w:before="80" w:after="80"/>
        <w:rPr>
          <w:lang w:val="en-NZ"/>
        </w:rPr>
      </w:pPr>
      <w:r>
        <w:rPr>
          <w:lang w:val="en-NZ"/>
        </w:rPr>
        <w:t>The Committee noted that the dose-escalation will occur quite quickly</w:t>
      </w:r>
      <w:r w:rsidR="006F5ED5">
        <w:rPr>
          <w:lang w:val="en-NZ"/>
        </w:rPr>
        <w:t xml:space="preserve">, and asked if </w:t>
      </w:r>
      <w:r w:rsidR="00874E96">
        <w:rPr>
          <w:lang w:val="en-NZ"/>
        </w:rPr>
        <w:t>pharmacokinetic (PK)</w:t>
      </w:r>
      <w:r w:rsidR="006F5ED5">
        <w:rPr>
          <w:lang w:val="en-NZ"/>
        </w:rPr>
        <w:t xml:space="preserve"> data </w:t>
      </w:r>
      <w:r w:rsidR="006C550B">
        <w:rPr>
          <w:lang w:val="en-NZ"/>
        </w:rPr>
        <w:t xml:space="preserve">would be </w:t>
      </w:r>
      <w:r w:rsidR="006F5ED5">
        <w:rPr>
          <w:lang w:val="en-NZ"/>
        </w:rPr>
        <w:t>available</w:t>
      </w:r>
      <w:r w:rsidR="006C550B">
        <w:rPr>
          <w:lang w:val="en-NZ"/>
        </w:rPr>
        <w:t xml:space="preserve"> as part of the dose-escalation decision</w:t>
      </w:r>
      <w:r w:rsidR="006F5ED5">
        <w:rPr>
          <w:lang w:val="en-NZ"/>
        </w:rPr>
        <w:t>. The Researchers stated that there is very little</w:t>
      </w:r>
      <w:r w:rsidR="00AF4808">
        <w:rPr>
          <w:lang w:val="en-NZ"/>
        </w:rPr>
        <w:t xml:space="preserve"> systemic absorption expected, </w:t>
      </w:r>
      <w:r w:rsidR="00195D5D">
        <w:rPr>
          <w:lang w:val="en-NZ"/>
        </w:rPr>
        <w:t>and the PK profile of the population is very well understood</w:t>
      </w:r>
      <w:r w:rsidR="004D3225">
        <w:rPr>
          <w:lang w:val="en-NZ"/>
        </w:rPr>
        <w:t xml:space="preserve"> fro</w:t>
      </w:r>
      <w:r w:rsidR="004E4AF9">
        <w:rPr>
          <w:lang w:val="en-NZ"/>
        </w:rPr>
        <w:t>m previous studies</w:t>
      </w:r>
      <w:r w:rsidR="00195D5D">
        <w:rPr>
          <w:lang w:val="en-NZ"/>
        </w:rPr>
        <w:t>.</w:t>
      </w:r>
      <w:r w:rsidR="004E4AF9">
        <w:rPr>
          <w:lang w:val="en-NZ"/>
        </w:rPr>
        <w:t xml:space="preserve"> T</w:t>
      </w:r>
      <w:r w:rsidR="0001164A">
        <w:rPr>
          <w:lang w:val="en-NZ"/>
        </w:rPr>
        <w:t>here is also an additional step between the single ascending dose and multiple ascending dose arms</w:t>
      </w:r>
      <w:r w:rsidR="00CE4206">
        <w:rPr>
          <w:lang w:val="en-NZ"/>
        </w:rPr>
        <w:t>.</w:t>
      </w:r>
    </w:p>
    <w:p w14:paraId="25503400" w14:textId="77777777" w:rsidR="006C550B" w:rsidRDefault="001D0802" w:rsidP="007234D0">
      <w:pPr>
        <w:pStyle w:val="ListParagraph"/>
        <w:numPr>
          <w:ilvl w:val="0"/>
          <w:numId w:val="7"/>
        </w:numPr>
        <w:spacing w:before="80" w:after="80"/>
        <w:rPr>
          <w:lang w:val="en-NZ"/>
        </w:rPr>
      </w:pPr>
      <w:r>
        <w:rPr>
          <w:lang w:val="en-NZ"/>
        </w:rPr>
        <w:t>The Committee asked why there is sentinel dosing for the lowest dose, but not for</w:t>
      </w:r>
      <w:r w:rsidR="00CE4206">
        <w:rPr>
          <w:lang w:val="en-NZ"/>
        </w:rPr>
        <w:t xml:space="preserve"> other doses.</w:t>
      </w:r>
      <w:r>
        <w:rPr>
          <w:lang w:val="en-NZ"/>
        </w:rPr>
        <w:t xml:space="preserve"> </w:t>
      </w:r>
      <w:r w:rsidR="00CE4206">
        <w:rPr>
          <w:lang w:val="en-NZ"/>
        </w:rPr>
        <w:t>T</w:t>
      </w:r>
      <w:r>
        <w:rPr>
          <w:lang w:val="en-NZ"/>
        </w:rPr>
        <w:t>he Researcher stated that this has been introduced as a precautionary step, but</w:t>
      </w:r>
      <w:r w:rsidR="00275681">
        <w:rPr>
          <w:lang w:val="en-NZ"/>
        </w:rPr>
        <w:t xml:space="preserve"> </w:t>
      </w:r>
      <w:r w:rsidR="00CE4206">
        <w:rPr>
          <w:lang w:val="en-NZ"/>
        </w:rPr>
        <w:t>that sentinel dosing is</w:t>
      </w:r>
      <w:r w:rsidR="00275681">
        <w:rPr>
          <w:lang w:val="en-NZ"/>
        </w:rPr>
        <w:t xml:space="preserve"> not necessary in this study.</w:t>
      </w:r>
      <w:r w:rsidR="00B64BFD">
        <w:rPr>
          <w:lang w:val="en-NZ"/>
        </w:rPr>
        <w:t xml:space="preserve"> </w:t>
      </w:r>
    </w:p>
    <w:p w14:paraId="03D5F2B9" w14:textId="65A92729" w:rsidR="001D0802" w:rsidRPr="00041960" w:rsidRDefault="00A835B9" w:rsidP="007234D0">
      <w:pPr>
        <w:pStyle w:val="ListParagraph"/>
        <w:numPr>
          <w:ilvl w:val="0"/>
          <w:numId w:val="7"/>
        </w:numPr>
        <w:spacing w:before="80" w:after="80"/>
        <w:rPr>
          <w:lang w:val="en-NZ"/>
        </w:rPr>
      </w:pPr>
      <w:r>
        <w:rPr>
          <w:lang w:val="en-NZ"/>
        </w:rPr>
        <w:t>The Committee</w:t>
      </w:r>
      <w:r w:rsidR="00B64BFD">
        <w:rPr>
          <w:lang w:val="en-NZ"/>
        </w:rPr>
        <w:t xml:space="preserve"> </w:t>
      </w:r>
      <w:r>
        <w:rPr>
          <w:lang w:val="en-NZ"/>
        </w:rPr>
        <w:t>was satisfied</w:t>
      </w:r>
      <w:r w:rsidR="00B64BFD">
        <w:rPr>
          <w:lang w:val="en-NZ"/>
        </w:rPr>
        <w:t xml:space="preserve"> that these issues will be reviewed by SCOTT.</w:t>
      </w:r>
    </w:p>
    <w:p w14:paraId="5ECF66A8" w14:textId="77777777" w:rsidR="00376FCE" w:rsidRPr="00041960" w:rsidRDefault="00376FCE" w:rsidP="00376FCE">
      <w:pPr>
        <w:spacing w:before="80" w:after="80"/>
        <w:rPr>
          <w:lang w:val="en-NZ"/>
        </w:rPr>
      </w:pPr>
    </w:p>
    <w:p w14:paraId="55A215D8" w14:textId="77777777" w:rsidR="00376FCE" w:rsidRPr="000A1C67" w:rsidRDefault="00376FCE" w:rsidP="00376FCE">
      <w:pPr>
        <w:rPr>
          <w:u w:val="single"/>
          <w:lang w:val="en-NZ"/>
        </w:rPr>
      </w:pPr>
      <w:r w:rsidRPr="000A1C67">
        <w:rPr>
          <w:u w:val="single"/>
          <w:lang w:val="en-NZ"/>
        </w:rPr>
        <w:t xml:space="preserve">Summary of </w:t>
      </w:r>
      <w:r>
        <w:rPr>
          <w:u w:val="single"/>
          <w:lang w:val="en-NZ"/>
        </w:rPr>
        <w:t>outstanding ethical issues</w:t>
      </w:r>
    </w:p>
    <w:p w14:paraId="462CDF01" w14:textId="77777777" w:rsidR="00376FCE" w:rsidRPr="00D36FDA" w:rsidRDefault="00376FCE" w:rsidP="00376FCE">
      <w:pPr>
        <w:rPr>
          <w:lang w:val="en-NZ"/>
        </w:rPr>
      </w:pPr>
    </w:p>
    <w:p w14:paraId="4273F38B" w14:textId="0AF13A92" w:rsidR="00376FCE" w:rsidRDefault="00376FCE" w:rsidP="00376FCE">
      <w:pPr>
        <w:rPr>
          <w:lang w:val="en-NZ"/>
        </w:rPr>
      </w:pPr>
      <w:r w:rsidRPr="00D36FDA">
        <w:rPr>
          <w:lang w:val="en-NZ"/>
        </w:rPr>
        <w:lastRenderedPageBreak/>
        <w:t>The main ethical issues considered by the Committee and which require addressing by the Researcher are as follows.</w:t>
      </w:r>
    </w:p>
    <w:p w14:paraId="63609C53" w14:textId="77777777" w:rsidR="00CB51A1" w:rsidRPr="00D36FDA" w:rsidRDefault="00CB51A1" w:rsidP="00376FCE">
      <w:pPr>
        <w:rPr>
          <w:lang w:val="en-NZ"/>
        </w:rPr>
      </w:pPr>
    </w:p>
    <w:p w14:paraId="791ADADD" w14:textId="437EB963" w:rsidR="00A050C2" w:rsidRDefault="00A050C2" w:rsidP="00A050C2">
      <w:pPr>
        <w:pStyle w:val="ListParagraph"/>
        <w:numPr>
          <w:ilvl w:val="0"/>
          <w:numId w:val="7"/>
        </w:numPr>
        <w:spacing w:before="80" w:after="80"/>
      </w:pPr>
      <w:r>
        <w:t xml:space="preserve">The Committee asked for clarification as to whether there is only one level of randomization or two. </w:t>
      </w:r>
      <w:r w:rsidR="003E65FE">
        <w:t>Is a participant re-randomized at each different dose level?</w:t>
      </w:r>
    </w:p>
    <w:p w14:paraId="0000238D" w14:textId="77777777" w:rsidR="0058451E" w:rsidRPr="00D77495" w:rsidRDefault="0058451E" w:rsidP="0058451E">
      <w:pPr>
        <w:pStyle w:val="ListParagraph"/>
        <w:numPr>
          <w:ilvl w:val="0"/>
          <w:numId w:val="7"/>
        </w:numPr>
        <w:rPr>
          <w:lang w:val="en-NZ"/>
        </w:rPr>
      </w:pPr>
      <w:r>
        <w:rPr>
          <w:lang w:val="en-NZ"/>
        </w:rPr>
        <w:t>The Committee asked to see a data management plan, in accordance with standard 12.15a of the National Ethical Standards.</w:t>
      </w:r>
    </w:p>
    <w:p w14:paraId="72BA7D62" w14:textId="6E1E77F5" w:rsidR="00CB51A1" w:rsidRPr="00D36FDA" w:rsidRDefault="00CB51A1" w:rsidP="007234D0">
      <w:pPr>
        <w:pStyle w:val="ListParagraph"/>
        <w:numPr>
          <w:ilvl w:val="0"/>
          <w:numId w:val="7"/>
        </w:numPr>
        <w:rPr>
          <w:lang w:val="en-NZ"/>
        </w:rPr>
      </w:pPr>
      <w:r>
        <w:rPr>
          <w:lang w:val="en-NZ"/>
        </w:rPr>
        <w:t>Please amend the advertising material, removing</w:t>
      </w:r>
      <w:r w:rsidR="006055B7">
        <w:rPr>
          <w:lang w:val="en-NZ"/>
        </w:rPr>
        <w:t xml:space="preserve"> the</w:t>
      </w:r>
      <w:r>
        <w:rPr>
          <w:lang w:val="en-NZ"/>
        </w:rPr>
        <w:t xml:space="preserve"> template language</w:t>
      </w:r>
      <w:r w:rsidR="006055B7">
        <w:rPr>
          <w:lang w:val="en-NZ"/>
        </w:rPr>
        <w:t>,</w:t>
      </w:r>
      <w:r>
        <w:rPr>
          <w:lang w:val="en-NZ"/>
        </w:rPr>
        <w:t xml:space="preserve"> </w:t>
      </w:r>
      <w:r w:rsidR="006055B7">
        <w:rPr>
          <w:lang w:val="en-NZ"/>
        </w:rPr>
        <w:t xml:space="preserve">correcting the title, and </w:t>
      </w:r>
      <w:r w:rsidR="006C550B">
        <w:rPr>
          <w:lang w:val="en-NZ"/>
        </w:rPr>
        <w:t xml:space="preserve">adding </w:t>
      </w:r>
      <w:r w:rsidR="006055B7">
        <w:rPr>
          <w:lang w:val="en-NZ"/>
        </w:rPr>
        <w:t>the number of overnight stays</w:t>
      </w:r>
      <w:r w:rsidR="006C550B">
        <w:rPr>
          <w:lang w:val="en-NZ"/>
        </w:rPr>
        <w:t xml:space="preserve"> (and length of each stay)</w:t>
      </w:r>
      <w:r w:rsidR="006055B7">
        <w:rPr>
          <w:lang w:val="en-NZ"/>
        </w:rPr>
        <w:t xml:space="preserve"> required for</w:t>
      </w:r>
      <w:r w:rsidR="001A7D96">
        <w:rPr>
          <w:lang w:val="en-NZ"/>
        </w:rPr>
        <w:t xml:space="preserve"> participants in the SAD arm.</w:t>
      </w:r>
    </w:p>
    <w:p w14:paraId="05850409" w14:textId="77777777" w:rsidR="00376FCE" w:rsidRPr="00D36FDA" w:rsidRDefault="00376FCE" w:rsidP="00376FCE">
      <w:pPr>
        <w:spacing w:before="80" w:after="80"/>
        <w:rPr>
          <w:rFonts w:cs="Arial"/>
          <w:szCs w:val="22"/>
          <w:lang w:val="en-NZ"/>
        </w:rPr>
      </w:pPr>
    </w:p>
    <w:p w14:paraId="5AF87CB3" w14:textId="77777777" w:rsidR="00376FCE" w:rsidRDefault="00376FCE" w:rsidP="00376FC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9D4B80C" w14:textId="77777777" w:rsidR="00376FCE" w:rsidRPr="00466AA7" w:rsidRDefault="00376FCE" w:rsidP="00376FCE">
      <w:pPr>
        <w:spacing w:before="80" w:after="80"/>
        <w:rPr>
          <w:rFonts w:cs="Arial"/>
          <w:szCs w:val="22"/>
          <w:lang w:val="en-NZ"/>
        </w:rPr>
      </w:pPr>
    </w:p>
    <w:p w14:paraId="40A54FBE" w14:textId="1C6817E1" w:rsidR="00376FCE" w:rsidRPr="00AA6780" w:rsidRDefault="00B64BFD" w:rsidP="007234D0">
      <w:pPr>
        <w:pStyle w:val="ListParagraph"/>
        <w:numPr>
          <w:ilvl w:val="0"/>
          <w:numId w:val="7"/>
        </w:numPr>
        <w:spacing w:before="80" w:after="80"/>
      </w:pPr>
      <w:r>
        <w:rPr>
          <w:rFonts w:cs="Arial"/>
          <w:szCs w:val="22"/>
          <w:lang w:val="en-NZ"/>
        </w:rPr>
        <w:t>Please add a lay title</w:t>
      </w:r>
      <w:r w:rsidR="00982184">
        <w:rPr>
          <w:rFonts w:cs="Arial"/>
          <w:szCs w:val="22"/>
          <w:lang w:val="en-NZ"/>
        </w:rPr>
        <w:t xml:space="preserve"> to each form</w:t>
      </w:r>
      <w:r>
        <w:rPr>
          <w:rFonts w:cs="Arial"/>
          <w:szCs w:val="22"/>
          <w:lang w:val="en-NZ"/>
        </w:rPr>
        <w:t>.</w:t>
      </w:r>
    </w:p>
    <w:p w14:paraId="30C503EB" w14:textId="77777777" w:rsidR="00AA6780" w:rsidRDefault="00AA6780" w:rsidP="00AA6780">
      <w:pPr>
        <w:pStyle w:val="ListParagraph"/>
        <w:numPr>
          <w:ilvl w:val="0"/>
          <w:numId w:val="7"/>
        </w:numPr>
        <w:spacing w:before="80" w:after="80"/>
      </w:pPr>
      <w:r>
        <w:t>Please proof-read for typographical errors and formatting.</w:t>
      </w:r>
    </w:p>
    <w:p w14:paraId="6068D520" w14:textId="5654FCB1" w:rsidR="00AA6780" w:rsidRPr="00B64BFD" w:rsidRDefault="00AA6780" w:rsidP="00AA6780">
      <w:pPr>
        <w:pStyle w:val="ListParagraph"/>
        <w:numPr>
          <w:ilvl w:val="0"/>
          <w:numId w:val="7"/>
        </w:numPr>
        <w:spacing w:before="80" w:after="80"/>
      </w:pPr>
      <w:r>
        <w:t>Some sections of the PIS are repeated several times, please review and shorten where appropriate.</w:t>
      </w:r>
    </w:p>
    <w:p w14:paraId="10AE1272" w14:textId="106C440A" w:rsidR="00FF1B9C" w:rsidRPr="00FF1B9C" w:rsidRDefault="00982184" w:rsidP="007234D0">
      <w:pPr>
        <w:pStyle w:val="ListParagraph"/>
        <w:numPr>
          <w:ilvl w:val="0"/>
          <w:numId w:val="7"/>
        </w:numPr>
        <w:spacing w:before="80" w:after="80"/>
      </w:pPr>
      <w:r>
        <w:rPr>
          <w:rFonts w:cs="Arial"/>
          <w:szCs w:val="22"/>
          <w:lang w:val="en-NZ"/>
        </w:rPr>
        <w:t>Main PIS</w:t>
      </w:r>
      <w:r w:rsidR="00FB55FC">
        <w:rPr>
          <w:rFonts w:cs="Arial"/>
          <w:szCs w:val="22"/>
          <w:lang w:val="en-NZ"/>
        </w:rPr>
        <w:t xml:space="preserve"> (MD &amp; SAD)</w:t>
      </w:r>
      <w:r>
        <w:rPr>
          <w:rFonts w:cs="Arial"/>
          <w:szCs w:val="22"/>
          <w:lang w:val="en-NZ"/>
        </w:rPr>
        <w:t xml:space="preserve">: </w:t>
      </w:r>
    </w:p>
    <w:p w14:paraId="0D3CE010" w14:textId="77777777" w:rsidR="00FF1B9C" w:rsidRDefault="008C7C74" w:rsidP="00FF1B9C">
      <w:pPr>
        <w:pStyle w:val="ListParagraph"/>
        <w:numPr>
          <w:ilvl w:val="1"/>
          <w:numId w:val="7"/>
        </w:numPr>
        <w:spacing w:before="80" w:after="80"/>
      </w:pPr>
      <w:r>
        <w:rPr>
          <w:rFonts w:cs="Arial"/>
          <w:szCs w:val="22"/>
          <w:lang w:val="en-NZ"/>
        </w:rPr>
        <w:t>Please state the rates of adverse reactions.</w:t>
      </w:r>
    </w:p>
    <w:p w14:paraId="1FE9B6C2" w14:textId="77777777" w:rsidR="00FF1B9C" w:rsidRDefault="00FF1B9C" w:rsidP="00FF1B9C">
      <w:pPr>
        <w:pStyle w:val="ListParagraph"/>
        <w:numPr>
          <w:ilvl w:val="1"/>
          <w:numId w:val="7"/>
        </w:numPr>
        <w:spacing w:before="80" w:after="80"/>
      </w:pPr>
      <w:r>
        <w:t>Please ensure that all sections are completed (currently some are in template form).</w:t>
      </w:r>
    </w:p>
    <w:p w14:paraId="20F10C62" w14:textId="713F2E8C" w:rsidR="00376FCE" w:rsidRDefault="000D1261" w:rsidP="00FF1B9C">
      <w:pPr>
        <w:pStyle w:val="ListParagraph"/>
        <w:numPr>
          <w:ilvl w:val="1"/>
          <w:numId w:val="7"/>
        </w:numPr>
        <w:spacing w:before="80" w:after="80"/>
      </w:pPr>
      <w:r>
        <w:t>Consent form: please add a yes/no option for receiving the study summary.</w:t>
      </w:r>
    </w:p>
    <w:p w14:paraId="3045CD10" w14:textId="7EE790C5" w:rsidR="00A0147E" w:rsidRDefault="00A0147E" w:rsidP="00AA6780">
      <w:pPr>
        <w:pStyle w:val="ListParagraph"/>
        <w:numPr>
          <w:ilvl w:val="1"/>
          <w:numId w:val="7"/>
        </w:numPr>
        <w:spacing w:before="80" w:after="80"/>
      </w:pPr>
      <w:r>
        <w:t xml:space="preserve">What does this study involve: </w:t>
      </w:r>
      <w:r w:rsidR="0016171D">
        <w:t>Please clarify how many days</w:t>
      </w:r>
      <w:r>
        <w:t xml:space="preserve"> in</w:t>
      </w:r>
      <w:r w:rsidR="006C550B">
        <w:t>-house</w:t>
      </w:r>
      <w:r>
        <w:t xml:space="preserve"> and </w:t>
      </w:r>
      <w:r w:rsidR="006C550B">
        <w:t>how many</w:t>
      </w:r>
      <w:r>
        <w:t xml:space="preserve"> clinic visits will be required for each </w:t>
      </w:r>
      <w:proofErr w:type="gramStart"/>
      <w:r>
        <w:t>arm.</w:t>
      </w:r>
      <w:proofErr w:type="gramEnd"/>
    </w:p>
    <w:p w14:paraId="0C37E476" w14:textId="1130597E" w:rsidR="006C3E14" w:rsidRDefault="006C3E14" w:rsidP="0038036A">
      <w:pPr>
        <w:pStyle w:val="ListParagraph"/>
        <w:numPr>
          <w:ilvl w:val="1"/>
          <w:numId w:val="7"/>
        </w:numPr>
        <w:spacing w:before="80" w:after="80"/>
      </w:pPr>
      <w:r>
        <w:t xml:space="preserve">Please explain </w:t>
      </w:r>
      <w:r w:rsidR="00AA6780">
        <w:t xml:space="preserve">the </w:t>
      </w:r>
      <w:r w:rsidR="006D2A4B">
        <w:t>acronym</w:t>
      </w:r>
      <w:r w:rsidR="00AA6780">
        <w:t xml:space="preserve"> </w:t>
      </w:r>
      <w:r>
        <w:t>“</w:t>
      </w:r>
      <w:r w:rsidR="0038036A" w:rsidRPr="0038036A">
        <w:t>HbA1c</w:t>
      </w:r>
      <w:r>
        <w:t>”, and remove “</w:t>
      </w:r>
      <w:r w:rsidR="00FB55FC">
        <w:t>(</w:t>
      </w:r>
      <w:r w:rsidR="006D2A4B">
        <w:t xml:space="preserve">also called </w:t>
      </w:r>
      <w:r>
        <w:t>the aids virus</w:t>
      </w:r>
      <w:r w:rsidR="00FB55FC">
        <w:t>)</w:t>
      </w:r>
      <w:r>
        <w:t>”</w:t>
      </w:r>
    </w:p>
    <w:p w14:paraId="3EDE1AC6" w14:textId="7A8198EB" w:rsidR="00AC5942" w:rsidRDefault="00AC5942" w:rsidP="00AA6780">
      <w:pPr>
        <w:pStyle w:val="ListParagraph"/>
        <w:numPr>
          <w:ilvl w:val="1"/>
          <w:numId w:val="7"/>
        </w:numPr>
        <w:spacing w:before="80" w:after="80"/>
      </w:pPr>
      <w:r>
        <w:t>Right to access participant information: please clarify that</w:t>
      </w:r>
      <w:r w:rsidR="008C33DF">
        <w:t xml:space="preserve"> while they have this right, if they do request to access </w:t>
      </w:r>
      <w:r w:rsidR="006C550B">
        <w:t xml:space="preserve">non-safety / screening </w:t>
      </w:r>
      <w:r w:rsidR="008C33DF">
        <w:t>study information they may be unblinded and have to leave the study.</w:t>
      </w:r>
    </w:p>
    <w:p w14:paraId="0C76D5E0" w14:textId="0954410B" w:rsidR="00F56B21" w:rsidRDefault="00F56B21" w:rsidP="00EB5C51">
      <w:pPr>
        <w:pStyle w:val="ListParagraph"/>
        <w:numPr>
          <w:ilvl w:val="1"/>
          <w:numId w:val="7"/>
        </w:numPr>
        <w:spacing w:before="80" w:after="80"/>
      </w:pPr>
      <w:r>
        <w:t xml:space="preserve">Reproductive risks section: condoms are not a highly effective form of contraception, please </w:t>
      </w:r>
      <w:r w:rsidR="00791EB0">
        <w:t>correct this.</w:t>
      </w:r>
      <w:r w:rsidR="00487B75">
        <w:t xml:space="preserve"> </w:t>
      </w:r>
      <w:r>
        <w:t xml:space="preserve">Please state whether there is any information about the reproductive risks of </w:t>
      </w:r>
      <w:r w:rsidR="00EB5C51">
        <w:t>rifaximin.</w:t>
      </w:r>
    </w:p>
    <w:p w14:paraId="590BB39F" w14:textId="77777777" w:rsidR="0050208E" w:rsidRDefault="0050208E" w:rsidP="0050208E">
      <w:pPr>
        <w:pStyle w:val="ListParagraph"/>
        <w:numPr>
          <w:ilvl w:val="0"/>
          <w:numId w:val="7"/>
        </w:numPr>
        <w:spacing w:before="80" w:after="80"/>
      </w:pPr>
      <w:r>
        <w:t>MAD form: please submit as an amendment once the data is known from the single ascending dose arm.</w:t>
      </w:r>
    </w:p>
    <w:p w14:paraId="0BE78E1C" w14:textId="77777777" w:rsidR="00047A5E" w:rsidRDefault="0050208E" w:rsidP="0050208E">
      <w:pPr>
        <w:pStyle w:val="ListParagraph"/>
        <w:numPr>
          <w:ilvl w:val="0"/>
          <w:numId w:val="7"/>
        </w:numPr>
        <w:spacing w:before="80" w:after="80"/>
      </w:pPr>
      <w:r>
        <w:t xml:space="preserve">SAD form: </w:t>
      </w:r>
    </w:p>
    <w:p w14:paraId="30F6B128" w14:textId="3996A587" w:rsidR="0050208E" w:rsidRDefault="0050208E" w:rsidP="00047A5E">
      <w:pPr>
        <w:pStyle w:val="ListParagraph"/>
        <w:numPr>
          <w:ilvl w:val="1"/>
          <w:numId w:val="7"/>
        </w:numPr>
        <w:spacing w:before="80" w:after="80"/>
      </w:pPr>
      <w:r>
        <w:t>please add information about the reduced dose BID investigation that cohort 1 would participate in. This could be clarified by separating the table between the cohorts.</w:t>
      </w:r>
      <w:r>
        <w:br/>
        <w:t xml:space="preserve">The Researcher clarified that the study has three investigational parts, studying three formulations of the investigational product. Participants will be enrolled into the different </w:t>
      </w:r>
      <w:r w:rsidR="006C550B">
        <w:t>formulation arms</w:t>
      </w:r>
      <w:r>
        <w:t xml:space="preserve"> sequentially, depending on the timing. Please make this clear in the PIS.</w:t>
      </w:r>
    </w:p>
    <w:p w14:paraId="057DDADA" w14:textId="42A81170" w:rsidR="00AC5942" w:rsidRDefault="00212D50" w:rsidP="00047A5E">
      <w:pPr>
        <w:pStyle w:val="ListParagraph"/>
        <w:numPr>
          <w:ilvl w:val="1"/>
          <w:numId w:val="7"/>
        </w:numPr>
        <w:spacing w:before="80" w:after="80"/>
      </w:pPr>
      <w:r>
        <w:t>Please correct the typo</w:t>
      </w:r>
      <w:r w:rsidR="00AC5942">
        <w:t xml:space="preserve"> “indication” </w:t>
      </w:r>
      <w:r>
        <w:t xml:space="preserve">in the </w:t>
      </w:r>
      <w:r w:rsidR="00AC5942">
        <w:t>first sentence page 2.</w:t>
      </w:r>
    </w:p>
    <w:p w14:paraId="7E14C077" w14:textId="759A9534" w:rsidR="00294802" w:rsidRDefault="00294802" w:rsidP="007234D0">
      <w:pPr>
        <w:pStyle w:val="ListParagraph"/>
        <w:numPr>
          <w:ilvl w:val="0"/>
          <w:numId w:val="7"/>
        </w:numPr>
        <w:spacing w:before="80" w:after="80"/>
      </w:pPr>
      <w:r>
        <w:t>Food effect</w:t>
      </w:r>
      <w:r w:rsidR="00B96A87">
        <w:t>s</w:t>
      </w:r>
      <w:r>
        <w:t xml:space="preserve"> PIS</w:t>
      </w:r>
      <w:r w:rsidR="00B96A87">
        <w:t xml:space="preserve"> page 1</w:t>
      </w:r>
      <w:r>
        <w:t xml:space="preserve">: </w:t>
      </w:r>
      <w:r w:rsidR="00B96A87">
        <w:t xml:space="preserve">the study </w:t>
      </w:r>
      <w:r>
        <w:t>“may take place”</w:t>
      </w:r>
      <w:r w:rsidR="00B96A87">
        <w:t>,</w:t>
      </w:r>
      <w:r>
        <w:t xml:space="preserve"> please </w:t>
      </w:r>
      <w:r w:rsidR="00B96A87">
        <w:t>correct</w:t>
      </w:r>
      <w:r>
        <w:t>.</w:t>
      </w:r>
    </w:p>
    <w:p w14:paraId="0D7D474D" w14:textId="77777777" w:rsidR="00EA1993" w:rsidRDefault="00855DAB" w:rsidP="00A86F2C">
      <w:pPr>
        <w:pStyle w:val="ListParagraph"/>
        <w:numPr>
          <w:ilvl w:val="0"/>
          <w:numId w:val="7"/>
        </w:numPr>
        <w:spacing w:before="80" w:after="80"/>
      </w:pPr>
      <w:r>
        <w:t>Please note that the</w:t>
      </w:r>
      <w:r w:rsidR="00256AFB">
        <w:t xml:space="preserve"> information under “what is your rights” is duplicated in the data section</w:t>
      </w:r>
      <w:r>
        <w:t xml:space="preserve"> of the PIS</w:t>
      </w:r>
      <w:r w:rsidR="00256AFB">
        <w:t>,</w:t>
      </w:r>
      <w:r w:rsidR="00E07F08">
        <w:t xml:space="preserve"> please amend</w:t>
      </w:r>
      <w:r>
        <w:t xml:space="preserve"> accordingly</w:t>
      </w:r>
      <w:r w:rsidR="00E07F08">
        <w:t>.</w:t>
      </w:r>
    </w:p>
    <w:p w14:paraId="78626EDA" w14:textId="7800C2D9" w:rsidR="0016171D" w:rsidRPr="00CD03DE" w:rsidRDefault="00EA1993" w:rsidP="00A86F2C">
      <w:pPr>
        <w:pStyle w:val="ListParagraph"/>
        <w:numPr>
          <w:ilvl w:val="0"/>
          <w:numId w:val="7"/>
        </w:numPr>
        <w:spacing w:before="80" w:after="80"/>
      </w:pPr>
      <w:r>
        <w:t>Partner pregnancy PIS: please state whether there are any known reproductive risks of rifaximin.</w:t>
      </w:r>
      <w:r w:rsidR="00A0147E">
        <w:t xml:space="preserve"> </w:t>
      </w:r>
    </w:p>
    <w:p w14:paraId="61E34638" w14:textId="77777777" w:rsidR="006C550B" w:rsidRDefault="006C550B" w:rsidP="00376FCE">
      <w:pPr>
        <w:spacing w:before="80" w:after="80"/>
      </w:pPr>
    </w:p>
    <w:p w14:paraId="4F374CE1" w14:textId="77777777" w:rsidR="00376FCE" w:rsidRPr="00FD2B1E" w:rsidRDefault="00376FCE" w:rsidP="00376FCE">
      <w:pPr>
        <w:rPr>
          <w:u w:val="single"/>
          <w:lang w:val="en-NZ"/>
        </w:rPr>
      </w:pPr>
      <w:r w:rsidRPr="00FD2B1E">
        <w:rPr>
          <w:u w:val="single"/>
          <w:lang w:val="en-NZ"/>
        </w:rPr>
        <w:t xml:space="preserve">Decision </w:t>
      </w:r>
    </w:p>
    <w:p w14:paraId="6A3AE6F2" w14:textId="77777777" w:rsidR="00376FCE" w:rsidRPr="00960BFE" w:rsidRDefault="00376FCE" w:rsidP="00376FCE">
      <w:pPr>
        <w:rPr>
          <w:lang w:val="en-NZ"/>
        </w:rPr>
      </w:pPr>
    </w:p>
    <w:p w14:paraId="70BAB903" w14:textId="77777777" w:rsidR="00376FCE" w:rsidRPr="001A7D96" w:rsidRDefault="00376FCE" w:rsidP="00376FCE">
      <w:pPr>
        <w:rPr>
          <w:lang w:val="en-NZ"/>
        </w:rPr>
      </w:pPr>
      <w:r w:rsidRPr="00960BFE">
        <w:rPr>
          <w:lang w:val="en-NZ"/>
        </w:rPr>
        <w:lastRenderedPageBreak/>
        <w:t xml:space="preserve">This application was </w:t>
      </w:r>
      <w:r w:rsidRPr="00FD2B1E">
        <w:rPr>
          <w:i/>
          <w:lang w:val="en-NZ"/>
        </w:rPr>
        <w:t xml:space="preserve">provisionally </w:t>
      </w:r>
      <w:r w:rsidRPr="001A7D96">
        <w:rPr>
          <w:i/>
          <w:lang w:val="en-NZ"/>
        </w:rPr>
        <w:t>approved</w:t>
      </w:r>
      <w:r w:rsidRPr="001A7D96">
        <w:rPr>
          <w:lang w:val="en-NZ"/>
        </w:rPr>
        <w:t xml:space="preserve"> by </w:t>
      </w:r>
      <w:r w:rsidRPr="001A7D96">
        <w:rPr>
          <w:rFonts w:cs="Arial"/>
          <w:szCs w:val="22"/>
          <w:lang w:val="en-NZ"/>
        </w:rPr>
        <w:t xml:space="preserve">consensus, </w:t>
      </w:r>
      <w:r w:rsidRPr="001A7D96">
        <w:rPr>
          <w:lang w:val="en-NZ"/>
        </w:rPr>
        <w:t>subject to the following information being received:</w:t>
      </w:r>
    </w:p>
    <w:p w14:paraId="51E11B21" w14:textId="0BDE8C00" w:rsidR="00376FCE" w:rsidRDefault="00376FCE" w:rsidP="001A7D96">
      <w:pPr>
        <w:pStyle w:val="ListParagraph"/>
        <w:spacing w:before="80" w:after="80"/>
        <w:rPr>
          <w:rFonts w:cs="Arial"/>
          <w:color w:val="33CCCC"/>
          <w:szCs w:val="22"/>
          <w:lang w:val="en-NZ"/>
        </w:rPr>
      </w:pPr>
      <w:r w:rsidRPr="004549E5">
        <w:rPr>
          <w:rFonts w:cs="Arial"/>
          <w:color w:val="33CCCC"/>
          <w:szCs w:val="22"/>
          <w:lang w:val="en-NZ"/>
        </w:rPr>
        <w:t xml:space="preserve"> </w:t>
      </w:r>
    </w:p>
    <w:p w14:paraId="63C2345D" w14:textId="5D7DB47D" w:rsidR="001A7D96" w:rsidRPr="001A7D96" w:rsidRDefault="001A7D96" w:rsidP="001A7D96">
      <w:pPr>
        <w:pStyle w:val="ListParagraph"/>
        <w:numPr>
          <w:ilvl w:val="0"/>
          <w:numId w:val="4"/>
        </w:numPr>
        <w:rPr>
          <w:lang w:val="en-NZ"/>
        </w:rPr>
      </w:pPr>
      <w:r w:rsidRPr="00962B70">
        <w:rPr>
          <w:rFonts w:cs="Arial"/>
        </w:rPr>
        <w:t>Please amend the information sheet and consent forms, taking into account the suggestions made by the committee</w:t>
      </w:r>
      <w:r>
        <w:rPr>
          <w:lang w:val="en-NZ"/>
        </w:rPr>
        <w:t>.</w:t>
      </w:r>
    </w:p>
    <w:p w14:paraId="054BE469" w14:textId="73AD8B34" w:rsidR="0058451E" w:rsidRPr="0058451E" w:rsidRDefault="0058451E" w:rsidP="0058451E">
      <w:pPr>
        <w:pStyle w:val="ListParagraph"/>
        <w:numPr>
          <w:ilvl w:val="0"/>
          <w:numId w:val="4"/>
        </w:numPr>
        <w:rPr>
          <w:lang w:val="en-NZ"/>
        </w:rPr>
      </w:pPr>
      <w:r>
        <w:rPr>
          <w:rFonts w:cs="Arial"/>
          <w:szCs w:val="22"/>
          <w:lang w:val="en-NZ"/>
        </w:rPr>
        <w:t>Please submit a data management plan,</w:t>
      </w:r>
      <w:r>
        <w:rPr>
          <w:lang w:val="en-NZ"/>
        </w:rPr>
        <w:t xml:space="preserve"> which explains the different aspects of data management outlined in standard 12.15a of the National Ethical Standards.</w:t>
      </w:r>
      <w:r w:rsidRPr="00AA49E4">
        <w:rPr>
          <w:rFonts w:cs="Arial"/>
          <w:szCs w:val="22"/>
          <w:lang w:val="en-NZ"/>
        </w:rPr>
        <w:t xml:space="preserve"> </w:t>
      </w:r>
    </w:p>
    <w:p w14:paraId="43DAB221" w14:textId="77777777" w:rsidR="00376FCE" w:rsidRPr="00960BFE" w:rsidRDefault="00376FCE" w:rsidP="00376FCE">
      <w:pPr>
        <w:rPr>
          <w:color w:val="FF0000"/>
          <w:lang w:val="en-NZ"/>
        </w:rPr>
      </w:pPr>
    </w:p>
    <w:p w14:paraId="37F08078" w14:textId="01911894" w:rsidR="00376FCE" w:rsidRPr="00FD2B1E" w:rsidRDefault="00376FCE" w:rsidP="00376FCE">
      <w:pPr>
        <w:rPr>
          <w:lang w:val="en-NZ"/>
        </w:rPr>
      </w:pPr>
      <w:r w:rsidRPr="002E7A84">
        <w:rPr>
          <w:lang w:val="en-NZ"/>
        </w:rPr>
        <w:t>After receipt of the information requested by the Committee, a final decision on the</w:t>
      </w:r>
      <w:r>
        <w:rPr>
          <w:lang w:val="en-NZ"/>
        </w:rPr>
        <w:t xml:space="preserve"> application will be made </w:t>
      </w:r>
      <w:r w:rsidRPr="006E544F">
        <w:rPr>
          <w:lang w:val="en-NZ"/>
        </w:rPr>
        <w:t>by</w:t>
      </w:r>
      <w:r w:rsidRPr="00960BFE">
        <w:rPr>
          <w:lang w:val="en-NZ"/>
        </w:rPr>
        <w:t xml:space="preserve"> </w:t>
      </w:r>
      <w:r w:rsidR="00D96BBA" w:rsidRPr="007D4BB2">
        <w:rPr>
          <w:rFonts w:cs="Arial"/>
          <w:szCs w:val="22"/>
          <w:lang w:val="en-NZ"/>
        </w:rPr>
        <w:t>Mr Dominic Fitchett and Dr Paul Chin</w:t>
      </w:r>
      <w:r w:rsidRPr="00501A66">
        <w:rPr>
          <w:lang w:val="en-NZ"/>
        </w:rPr>
        <w:t>.</w:t>
      </w:r>
    </w:p>
    <w:p w14:paraId="44EF3D29" w14:textId="11E96ABC" w:rsidR="00376FCE" w:rsidRDefault="00376FCE" w:rsidP="00376FCE">
      <w:pPr>
        <w:autoSpaceDE w:val="0"/>
        <w:autoSpaceDN w:val="0"/>
        <w:adjustRightInd w:val="0"/>
      </w:pPr>
    </w:p>
    <w:p w14:paraId="290A184D" w14:textId="77777777" w:rsidR="00ED001A" w:rsidRPr="004549E5" w:rsidRDefault="00ED001A" w:rsidP="00376FCE">
      <w:pPr>
        <w:autoSpaceDE w:val="0"/>
        <w:autoSpaceDN w:val="0"/>
        <w:adjustRightInd w:val="0"/>
        <w:rPr>
          <w:rFonts w:cs="Arial"/>
          <w:color w:val="33CCCC"/>
          <w:szCs w:val="22"/>
          <w:lang w:val="en-NZ"/>
        </w:rPr>
      </w:pPr>
    </w:p>
    <w:p w14:paraId="0353039D" w14:textId="77777777" w:rsidR="00831F33" w:rsidRPr="00960BFE" w:rsidRDefault="00C125A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6BBA" w:rsidRPr="00960BFE" w14:paraId="38FAFA48" w14:textId="77777777" w:rsidTr="00D96BBA">
        <w:trPr>
          <w:trHeight w:val="280"/>
        </w:trPr>
        <w:tc>
          <w:tcPr>
            <w:tcW w:w="966" w:type="dxa"/>
            <w:tcBorders>
              <w:top w:val="nil"/>
              <w:left w:val="nil"/>
              <w:bottom w:val="nil"/>
              <w:right w:val="nil"/>
            </w:tcBorders>
          </w:tcPr>
          <w:p w14:paraId="22BE5602" w14:textId="77777777" w:rsidR="00D96BBA" w:rsidRPr="00960BFE" w:rsidRDefault="00D96BB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7AF65880" w14:textId="77777777" w:rsidR="00D96BBA" w:rsidRPr="00960BFE" w:rsidRDefault="00D96B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AE2C2C" w14:textId="77777777" w:rsidR="00D96BBA" w:rsidRPr="00960BFE" w:rsidRDefault="00D96BBA">
            <w:pPr>
              <w:autoSpaceDE w:val="0"/>
              <w:autoSpaceDN w:val="0"/>
              <w:adjustRightInd w:val="0"/>
            </w:pPr>
            <w:r w:rsidRPr="00960BFE">
              <w:rPr>
                <w:b/>
              </w:rPr>
              <w:t>20/STH/124</w:t>
            </w:r>
            <w:r w:rsidRPr="00960BFE">
              <w:t xml:space="preserve"> </w:t>
            </w:r>
          </w:p>
        </w:tc>
      </w:tr>
      <w:tr w:rsidR="00D96BBA" w:rsidRPr="00960BFE" w14:paraId="0F606D88" w14:textId="77777777" w:rsidTr="00D96BBA">
        <w:trPr>
          <w:trHeight w:val="280"/>
        </w:trPr>
        <w:tc>
          <w:tcPr>
            <w:tcW w:w="966" w:type="dxa"/>
            <w:tcBorders>
              <w:top w:val="nil"/>
              <w:left w:val="nil"/>
              <w:bottom w:val="nil"/>
              <w:right w:val="nil"/>
            </w:tcBorders>
          </w:tcPr>
          <w:p w14:paraId="16840639" w14:textId="77777777" w:rsidR="00D96BBA" w:rsidRPr="00960BFE" w:rsidRDefault="00D96BBA">
            <w:pPr>
              <w:autoSpaceDE w:val="0"/>
              <w:autoSpaceDN w:val="0"/>
              <w:adjustRightInd w:val="0"/>
            </w:pPr>
            <w:r w:rsidRPr="00960BFE">
              <w:t xml:space="preserve"> </w:t>
            </w:r>
          </w:p>
        </w:tc>
        <w:tc>
          <w:tcPr>
            <w:tcW w:w="2575" w:type="dxa"/>
            <w:tcBorders>
              <w:top w:val="nil"/>
              <w:left w:val="nil"/>
              <w:bottom w:val="nil"/>
              <w:right w:val="nil"/>
            </w:tcBorders>
          </w:tcPr>
          <w:p w14:paraId="61EF7BEA" w14:textId="77777777" w:rsidR="00D96BBA" w:rsidRPr="00960BFE" w:rsidRDefault="00D96BBA">
            <w:pPr>
              <w:autoSpaceDE w:val="0"/>
              <w:autoSpaceDN w:val="0"/>
              <w:adjustRightInd w:val="0"/>
            </w:pPr>
            <w:r w:rsidRPr="00960BFE">
              <w:t xml:space="preserve">Title: </w:t>
            </w:r>
          </w:p>
        </w:tc>
        <w:tc>
          <w:tcPr>
            <w:tcW w:w="6459" w:type="dxa"/>
            <w:tcBorders>
              <w:top w:val="nil"/>
              <w:left w:val="nil"/>
              <w:bottom w:val="nil"/>
              <w:right w:val="nil"/>
            </w:tcBorders>
          </w:tcPr>
          <w:p w14:paraId="3B71BD97" w14:textId="77777777" w:rsidR="00D96BBA" w:rsidRPr="00960BFE" w:rsidRDefault="00D96BBA">
            <w:pPr>
              <w:autoSpaceDE w:val="0"/>
              <w:autoSpaceDN w:val="0"/>
              <w:adjustRightInd w:val="0"/>
            </w:pPr>
            <w:r w:rsidRPr="00960BFE">
              <w:t xml:space="preserve">An effective point-of-care screening pathway for COVID-19 </w:t>
            </w:r>
          </w:p>
        </w:tc>
      </w:tr>
      <w:tr w:rsidR="00D96BBA" w:rsidRPr="00960BFE" w14:paraId="0156B7ED" w14:textId="77777777" w:rsidTr="00D96BBA">
        <w:trPr>
          <w:trHeight w:val="280"/>
        </w:trPr>
        <w:tc>
          <w:tcPr>
            <w:tcW w:w="966" w:type="dxa"/>
            <w:tcBorders>
              <w:top w:val="nil"/>
              <w:left w:val="nil"/>
              <w:bottom w:val="nil"/>
              <w:right w:val="nil"/>
            </w:tcBorders>
          </w:tcPr>
          <w:p w14:paraId="5FB5DB19" w14:textId="77777777" w:rsidR="00D96BBA" w:rsidRPr="00960BFE" w:rsidRDefault="00D96BBA">
            <w:pPr>
              <w:autoSpaceDE w:val="0"/>
              <w:autoSpaceDN w:val="0"/>
              <w:adjustRightInd w:val="0"/>
            </w:pPr>
            <w:r w:rsidRPr="00960BFE">
              <w:t xml:space="preserve"> </w:t>
            </w:r>
          </w:p>
        </w:tc>
        <w:tc>
          <w:tcPr>
            <w:tcW w:w="2575" w:type="dxa"/>
            <w:tcBorders>
              <w:top w:val="nil"/>
              <w:left w:val="nil"/>
              <w:bottom w:val="nil"/>
              <w:right w:val="nil"/>
            </w:tcBorders>
          </w:tcPr>
          <w:p w14:paraId="5EA3358E" w14:textId="77777777" w:rsidR="00D96BBA" w:rsidRPr="00960BFE" w:rsidRDefault="00D96BBA">
            <w:pPr>
              <w:autoSpaceDE w:val="0"/>
              <w:autoSpaceDN w:val="0"/>
              <w:adjustRightInd w:val="0"/>
            </w:pPr>
            <w:r w:rsidRPr="00960BFE">
              <w:t xml:space="preserve">Principal Investigator: </w:t>
            </w:r>
          </w:p>
        </w:tc>
        <w:tc>
          <w:tcPr>
            <w:tcW w:w="6459" w:type="dxa"/>
            <w:tcBorders>
              <w:top w:val="nil"/>
              <w:left w:val="nil"/>
              <w:bottom w:val="nil"/>
              <w:right w:val="nil"/>
            </w:tcBorders>
          </w:tcPr>
          <w:p w14:paraId="364A82DF" w14:textId="77777777" w:rsidR="00D96BBA" w:rsidRPr="00960BFE" w:rsidRDefault="00D96BBA">
            <w:pPr>
              <w:autoSpaceDE w:val="0"/>
              <w:autoSpaceDN w:val="0"/>
              <w:adjustRightInd w:val="0"/>
            </w:pPr>
            <w:r w:rsidRPr="00960BFE">
              <w:t xml:space="preserve">AP Jo Stanton </w:t>
            </w:r>
          </w:p>
        </w:tc>
      </w:tr>
      <w:tr w:rsidR="00D96BBA" w:rsidRPr="00960BFE" w14:paraId="76DAB771" w14:textId="77777777" w:rsidTr="00D96BBA">
        <w:trPr>
          <w:trHeight w:val="280"/>
        </w:trPr>
        <w:tc>
          <w:tcPr>
            <w:tcW w:w="966" w:type="dxa"/>
            <w:tcBorders>
              <w:top w:val="nil"/>
              <w:left w:val="nil"/>
              <w:bottom w:val="nil"/>
              <w:right w:val="nil"/>
            </w:tcBorders>
          </w:tcPr>
          <w:p w14:paraId="7652681C" w14:textId="77777777" w:rsidR="00D96BBA" w:rsidRPr="00960BFE" w:rsidRDefault="00D96BBA">
            <w:pPr>
              <w:autoSpaceDE w:val="0"/>
              <w:autoSpaceDN w:val="0"/>
              <w:adjustRightInd w:val="0"/>
            </w:pPr>
            <w:r w:rsidRPr="00960BFE">
              <w:t xml:space="preserve"> </w:t>
            </w:r>
          </w:p>
        </w:tc>
        <w:tc>
          <w:tcPr>
            <w:tcW w:w="2575" w:type="dxa"/>
            <w:tcBorders>
              <w:top w:val="nil"/>
              <w:left w:val="nil"/>
              <w:bottom w:val="nil"/>
              <w:right w:val="nil"/>
            </w:tcBorders>
          </w:tcPr>
          <w:p w14:paraId="5270F787" w14:textId="77777777" w:rsidR="00D96BBA" w:rsidRPr="00960BFE" w:rsidRDefault="00D96BBA">
            <w:pPr>
              <w:autoSpaceDE w:val="0"/>
              <w:autoSpaceDN w:val="0"/>
              <w:adjustRightInd w:val="0"/>
            </w:pPr>
            <w:r w:rsidRPr="00960BFE">
              <w:t xml:space="preserve">Sponsor: </w:t>
            </w:r>
          </w:p>
        </w:tc>
        <w:tc>
          <w:tcPr>
            <w:tcW w:w="6459" w:type="dxa"/>
            <w:tcBorders>
              <w:top w:val="nil"/>
              <w:left w:val="nil"/>
              <w:bottom w:val="nil"/>
              <w:right w:val="nil"/>
            </w:tcBorders>
          </w:tcPr>
          <w:p w14:paraId="52D4CB89" w14:textId="77777777" w:rsidR="00D96BBA" w:rsidRPr="00960BFE" w:rsidRDefault="00D96BBA">
            <w:pPr>
              <w:autoSpaceDE w:val="0"/>
              <w:autoSpaceDN w:val="0"/>
              <w:adjustRightInd w:val="0"/>
            </w:pPr>
            <w:r w:rsidRPr="00960BFE">
              <w:t xml:space="preserve"> </w:t>
            </w:r>
          </w:p>
        </w:tc>
      </w:tr>
      <w:tr w:rsidR="00D96BBA" w:rsidRPr="00960BFE" w14:paraId="3FBC5AAB" w14:textId="77777777" w:rsidTr="00D96BBA">
        <w:trPr>
          <w:trHeight w:val="280"/>
        </w:trPr>
        <w:tc>
          <w:tcPr>
            <w:tcW w:w="966" w:type="dxa"/>
            <w:tcBorders>
              <w:top w:val="nil"/>
              <w:left w:val="nil"/>
              <w:bottom w:val="nil"/>
              <w:right w:val="nil"/>
            </w:tcBorders>
          </w:tcPr>
          <w:p w14:paraId="040FA1AA" w14:textId="77777777" w:rsidR="00D96BBA" w:rsidRPr="00960BFE" w:rsidRDefault="00D96BBA">
            <w:pPr>
              <w:autoSpaceDE w:val="0"/>
              <w:autoSpaceDN w:val="0"/>
              <w:adjustRightInd w:val="0"/>
            </w:pPr>
            <w:r w:rsidRPr="00960BFE">
              <w:t xml:space="preserve"> </w:t>
            </w:r>
          </w:p>
        </w:tc>
        <w:tc>
          <w:tcPr>
            <w:tcW w:w="2575" w:type="dxa"/>
            <w:tcBorders>
              <w:top w:val="nil"/>
              <w:left w:val="nil"/>
              <w:bottom w:val="nil"/>
              <w:right w:val="nil"/>
            </w:tcBorders>
          </w:tcPr>
          <w:p w14:paraId="66B9AF40" w14:textId="77777777" w:rsidR="00D96BBA" w:rsidRPr="00960BFE" w:rsidRDefault="00D96BBA">
            <w:pPr>
              <w:autoSpaceDE w:val="0"/>
              <w:autoSpaceDN w:val="0"/>
              <w:adjustRightInd w:val="0"/>
            </w:pPr>
            <w:r w:rsidRPr="00960BFE">
              <w:t xml:space="preserve">Clock Start Date: </w:t>
            </w:r>
          </w:p>
        </w:tc>
        <w:tc>
          <w:tcPr>
            <w:tcW w:w="6459" w:type="dxa"/>
            <w:tcBorders>
              <w:top w:val="nil"/>
              <w:left w:val="nil"/>
              <w:bottom w:val="nil"/>
              <w:right w:val="nil"/>
            </w:tcBorders>
          </w:tcPr>
          <w:p w14:paraId="7C8528CD" w14:textId="77777777" w:rsidR="00D96BBA" w:rsidRPr="00960BFE" w:rsidRDefault="00D96BBA">
            <w:pPr>
              <w:autoSpaceDE w:val="0"/>
              <w:autoSpaceDN w:val="0"/>
              <w:adjustRightInd w:val="0"/>
            </w:pPr>
            <w:r w:rsidRPr="00960BFE">
              <w:t xml:space="preserve">30 July 2020 </w:t>
            </w:r>
          </w:p>
        </w:tc>
      </w:tr>
    </w:tbl>
    <w:p w14:paraId="61396C5B" w14:textId="77777777" w:rsidR="00831F33" w:rsidRPr="00960BFE" w:rsidRDefault="00C125A6">
      <w:pPr>
        <w:autoSpaceDE w:val="0"/>
        <w:autoSpaceDN w:val="0"/>
        <w:adjustRightInd w:val="0"/>
      </w:pPr>
      <w:r w:rsidRPr="00960BFE">
        <w:t xml:space="preserve"> </w:t>
      </w:r>
    </w:p>
    <w:p w14:paraId="72FECB67" w14:textId="551ADE82" w:rsidR="00ED001A" w:rsidRPr="00FA737A" w:rsidRDefault="00FA737A" w:rsidP="00FA737A">
      <w:pPr>
        <w:spacing w:before="80" w:after="80"/>
        <w:rPr>
          <w:rFonts w:cs="Arial"/>
          <w:lang w:val="en-NZ" w:eastAsia="en-GB"/>
        </w:rPr>
      </w:pPr>
      <w:r w:rsidRPr="00C87468">
        <w:rPr>
          <w:rFonts w:cs="Arial"/>
          <w:lang w:val="en-NZ" w:eastAsia="en-GB"/>
        </w:rPr>
        <w:t>Assoc. Prof Jo-Ann Stanton</w:t>
      </w:r>
      <w:r>
        <w:rPr>
          <w:rFonts w:cs="Arial"/>
          <w:lang w:val="en-NZ" w:eastAsia="en-GB"/>
        </w:rPr>
        <w:t xml:space="preserve"> </w:t>
      </w:r>
      <w:r w:rsidR="00ED001A" w:rsidRPr="00987913">
        <w:rPr>
          <w:lang w:val="en-NZ"/>
        </w:rPr>
        <w:t>was present</w:t>
      </w:r>
      <w:r w:rsidR="00ED001A">
        <w:rPr>
          <w:lang w:val="en-NZ"/>
        </w:rPr>
        <w:t xml:space="preserve"> via videoconference</w:t>
      </w:r>
      <w:r w:rsidR="00ED001A" w:rsidRPr="00960BFE">
        <w:rPr>
          <w:lang w:val="en-NZ"/>
        </w:rPr>
        <w:t xml:space="preserve"> </w:t>
      </w:r>
      <w:r w:rsidR="00ED001A" w:rsidRPr="00987913">
        <w:rPr>
          <w:lang w:val="en-NZ"/>
        </w:rPr>
        <w:t>for discussion of this application.</w:t>
      </w:r>
    </w:p>
    <w:p w14:paraId="33CE2149" w14:textId="77777777" w:rsidR="00ED001A" w:rsidRDefault="00ED001A" w:rsidP="00ED001A">
      <w:pPr>
        <w:rPr>
          <w:u w:val="single"/>
          <w:lang w:val="en-NZ"/>
        </w:rPr>
      </w:pPr>
    </w:p>
    <w:p w14:paraId="05DFB288" w14:textId="77777777" w:rsidR="00ED001A" w:rsidRPr="00FD2B1E" w:rsidRDefault="00ED001A" w:rsidP="00ED001A">
      <w:pPr>
        <w:rPr>
          <w:u w:val="single"/>
          <w:lang w:val="en-NZ"/>
        </w:rPr>
      </w:pPr>
      <w:r w:rsidRPr="00FD2B1E">
        <w:rPr>
          <w:u w:val="single"/>
          <w:lang w:val="en-NZ"/>
        </w:rPr>
        <w:t>Potential conflicts of interest</w:t>
      </w:r>
    </w:p>
    <w:p w14:paraId="71D0CA0B" w14:textId="77777777" w:rsidR="00ED001A" w:rsidRPr="008869BB" w:rsidRDefault="00ED001A" w:rsidP="00ED001A">
      <w:pPr>
        <w:rPr>
          <w:b/>
          <w:lang w:val="en-NZ"/>
        </w:rPr>
      </w:pPr>
    </w:p>
    <w:p w14:paraId="71E40280" w14:textId="77777777" w:rsidR="00ED001A" w:rsidRPr="00960BFE" w:rsidRDefault="00ED001A" w:rsidP="00ED001A">
      <w:pPr>
        <w:rPr>
          <w:lang w:val="en-NZ"/>
        </w:rPr>
      </w:pPr>
      <w:r w:rsidRPr="00960BFE">
        <w:rPr>
          <w:lang w:val="en-NZ"/>
        </w:rPr>
        <w:t>The Chair asked members to declare any potential conflicts of interest related to this application.</w:t>
      </w:r>
    </w:p>
    <w:p w14:paraId="5340E81A" w14:textId="77777777" w:rsidR="00ED001A" w:rsidRPr="00960BFE" w:rsidRDefault="00ED001A" w:rsidP="00ED001A">
      <w:pPr>
        <w:rPr>
          <w:lang w:val="en-NZ"/>
        </w:rPr>
      </w:pPr>
    </w:p>
    <w:p w14:paraId="7C15142B" w14:textId="77777777" w:rsidR="00ED001A" w:rsidRDefault="00ED001A" w:rsidP="00ED001A">
      <w:pPr>
        <w:rPr>
          <w:lang w:val="en-NZ"/>
        </w:rPr>
      </w:pPr>
      <w:r w:rsidRPr="00FD2B1E">
        <w:rPr>
          <w:lang w:val="en-NZ"/>
        </w:rPr>
        <w:t>No potential conflicts</w:t>
      </w:r>
      <w:r w:rsidRPr="00960BFE">
        <w:rPr>
          <w:lang w:val="en-NZ"/>
        </w:rPr>
        <w:t xml:space="preserve"> of interest related to this application were declared by any member.</w:t>
      </w:r>
    </w:p>
    <w:p w14:paraId="5618E3E6" w14:textId="77777777" w:rsidR="00ED001A" w:rsidRPr="00960BFE" w:rsidRDefault="00ED001A" w:rsidP="00ED001A">
      <w:pPr>
        <w:rPr>
          <w:lang w:val="en-NZ"/>
        </w:rPr>
      </w:pPr>
    </w:p>
    <w:p w14:paraId="13EBD7AF" w14:textId="77777777" w:rsidR="00ED001A" w:rsidRDefault="00ED001A" w:rsidP="00ED001A">
      <w:pPr>
        <w:rPr>
          <w:u w:val="single"/>
          <w:lang w:val="en-NZ"/>
        </w:rPr>
      </w:pPr>
      <w:r w:rsidRPr="001C059D">
        <w:rPr>
          <w:u w:val="single"/>
          <w:lang w:val="en-NZ"/>
        </w:rPr>
        <w:t>Summary of Study</w:t>
      </w:r>
    </w:p>
    <w:p w14:paraId="59BE01FB" w14:textId="77777777" w:rsidR="00ED001A" w:rsidRDefault="00ED001A" w:rsidP="00ED001A">
      <w:pPr>
        <w:rPr>
          <w:u w:val="single"/>
          <w:lang w:val="en-NZ"/>
        </w:rPr>
      </w:pPr>
    </w:p>
    <w:p w14:paraId="7665F6EF" w14:textId="26E2BA7A" w:rsidR="00ED001A" w:rsidRDefault="003B384B" w:rsidP="00962B70">
      <w:pPr>
        <w:pStyle w:val="ListParagraph"/>
        <w:numPr>
          <w:ilvl w:val="0"/>
          <w:numId w:val="8"/>
        </w:numPr>
        <w:rPr>
          <w:lang w:val="en-NZ"/>
        </w:rPr>
      </w:pPr>
      <w:r w:rsidRPr="0022138D">
        <w:rPr>
          <w:lang w:val="en-NZ"/>
        </w:rPr>
        <w:t>The purpose of the study is to test a new COVID-19 point-of-care device</w:t>
      </w:r>
      <w:r w:rsidR="00437256">
        <w:rPr>
          <w:lang w:val="en-NZ"/>
        </w:rPr>
        <w:t>,</w:t>
      </w:r>
      <w:r w:rsidRPr="0022138D">
        <w:rPr>
          <w:lang w:val="en-NZ"/>
        </w:rPr>
        <w:t xml:space="preserve"> and </w:t>
      </w:r>
      <w:r w:rsidR="00437256">
        <w:rPr>
          <w:lang w:val="en-NZ"/>
        </w:rPr>
        <w:t xml:space="preserve">an associated </w:t>
      </w:r>
      <w:r w:rsidRPr="0022138D">
        <w:rPr>
          <w:lang w:val="en-NZ"/>
        </w:rPr>
        <w:t>screening pathway for primary care. The device and pathway will be trialled with a patient population over a 3-month period</w:t>
      </w:r>
      <w:r w:rsidR="00C23EB0">
        <w:rPr>
          <w:lang w:val="en-NZ"/>
        </w:rPr>
        <w:t>,</w:t>
      </w:r>
      <w:r w:rsidRPr="0022138D">
        <w:rPr>
          <w:lang w:val="en-NZ"/>
        </w:rPr>
        <w:t xml:space="preserve"> recruited from </w:t>
      </w:r>
      <w:r w:rsidR="00C23EB0" w:rsidRPr="0022138D">
        <w:rPr>
          <w:lang w:val="en-NZ"/>
        </w:rPr>
        <w:t>community</w:t>
      </w:r>
      <w:r w:rsidR="000C4161">
        <w:rPr>
          <w:lang w:val="en-NZ"/>
        </w:rPr>
        <w:t>-</w:t>
      </w:r>
      <w:r w:rsidR="00C23EB0" w:rsidRPr="0022138D">
        <w:rPr>
          <w:lang w:val="en-NZ"/>
        </w:rPr>
        <w:t xml:space="preserve">based assessment </w:t>
      </w:r>
      <w:r w:rsidR="00C23EB0">
        <w:rPr>
          <w:lang w:val="en-NZ"/>
        </w:rPr>
        <w:t>c</w:t>
      </w:r>
      <w:r w:rsidRPr="0022138D">
        <w:rPr>
          <w:lang w:val="en-NZ"/>
        </w:rPr>
        <w:t xml:space="preserve">entres and primary care practices. The purpose is validation of the technique against the current Ministry of Health standard laboratory testing. Individuals who visit a CBAC or supported primary care practice for assessment will be asked if they are willing to give an additional sample for processing through the </w:t>
      </w:r>
      <w:r w:rsidR="000C4161">
        <w:rPr>
          <w:lang w:val="en-NZ"/>
        </w:rPr>
        <w:t>investigational</w:t>
      </w:r>
      <w:r w:rsidR="000C4161" w:rsidRPr="0022138D">
        <w:rPr>
          <w:lang w:val="en-NZ"/>
        </w:rPr>
        <w:t xml:space="preserve"> </w:t>
      </w:r>
      <w:r w:rsidRPr="0022138D">
        <w:rPr>
          <w:lang w:val="en-NZ"/>
        </w:rPr>
        <w:t>COVID-19 point of care pathway.</w:t>
      </w:r>
    </w:p>
    <w:p w14:paraId="1F8796AA" w14:textId="3D90C07D" w:rsidR="00C93C45" w:rsidRPr="0022138D" w:rsidRDefault="00C93C45" w:rsidP="00962B70">
      <w:pPr>
        <w:pStyle w:val="ListParagraph"/>
        <w:numPr>
          <w:ilvl w:val="0"/>
          <w:numId w:val="8"/>
        </w:numPr>
        <w:rPr>
          <w:lang w:val="en-NZ"/>
        </w:rPr>
      </w:pPr>
      <w:r>
        <w:rPr>
          <w:lang w:val="en-NZ"/>
        </w:rPr>
        <w:t xml:space="preserve">300 participants </w:t>
      </w:r>
      <w:r w:rsidR="000B145E">
        <w:rPr>
          <w:lang w:val="en-NZ"/>
        </w:rPr>
        <w:t xml:space="preserve">will be recruited </w:t>
      </w:r>
      <w:r>
        <w:rPr>
          <w:lang w:val="en-NZ"/>
        </w:rPr>
        <w:t>in NZ</w:t>
      </w:r>
      <w:r w:rsidR="0055059D">
        <w:rPr>
          <w:lang w:val="en-NZ"/>
        </w:rPr>
        <w:t xml:space="preserve"> only</w:t>
      </w:r>
      <w:r>
        <w:rPr>
          <w:lang w:val="en-NZ"/>
        </w:rPr>
        <w:t>.</w:t>
      </w:r>
    </w:p>
    <w:p w14:paraId="40BF2B6E" w14:textId="77777777" w:rsidR="00ED001A" w:rsidRPr="00041960" w:rsidRDefault="00ED001A" w:rsidP="00ED001A">
      <w:pPr>
        <w:autoSpaceDE w:val="0"/>
        <w:autoSpaceDN w:val="0"/>
        <w:adjustRightInd w:val="0"/>
        <w:rPr>
          <w:lang w:val="en-NZ"/>
        </w:rPr>
      </w:pPr>
    </w:p>
    <w:p w14:paraId="00F1F780" w14:textId="77777777" w:rsidR="00ED001A" w:rsidRDefault="00ED001A" w:rsidP="00ED001A">
      <w:pPr>
        <w:rPr>
          <w:u w:val="single"/>
          <w:lang w:val="en-NZ"/>
        </w:rPr>
      </w:pPr>
      <w:r w:rsidRPr="001C059D">
        <w:rPr>
          <w:u w:val="single"/>
          <w:lang w:val="en-NZ"/>
        </w:rPr>
        <w:t>Summary of</w:t>
      </w:r>
      <w:r>
        <w:rPr>
          <w:u w:val="single"/>
          <w:lang w:val="en-NZ"/>
        </w:rPr>
        <w:t xml:space="preserve"> resolved ethical issues </w:t>
      </w:r>
    </w:p>
    <w:p w14:paraId="5DB0A97D" w14:textId="77777777" w:rsidR="00ED001A" w:rsidRDefault="00ED001A" w:rsidP="00ED001A">
      <w:pPr>
        <w:rPr>
          <w:u w:val="single"/>
          <w:lang w:val="en-NZ"/>
        </w:rPr>
      </w:pPr>
    </w:p>
    <w:p w14:paraId="5D62FEE5" w14:textId="77777777" w:rsidR="00ED001A" w:rsidRPr="00041960" w:rsidRDefault="00ED001A" w:rsidP="00ED001A">
      <w:pPr>
        <w:rPr>
          <w:lang w:val="en-NZ"/>
        </w:rPr>
      </w:pPr>
      <w:r w:rsidRPr="000A1C67">
        <w:rPr>
          <w:lang w:val="en-NZ"/>
        </w:rPr>
        <w:t xml:space="preserve">The </w:t>
      </w:r>
      <w:r w:rsidRPr="00041960">
        <w:rPr>
          <w:lang w:val="en-NZ"/>
        </w:rPr>
        <w:t>main ethical issues considered by the Committee and addressed by the Researcher are as follows.</w:t>
      </w:r>
    </w:p>
    <w:p w14:paraId="39D97E5E" w14:textId="77777777" w:rsidR="00ED001A" w:rsidRPr="00041960" w:rsidRDefault="00ED001A" w:rsidP="00ED001A">
      <w:pPr>
        <w:rPr>
          <w:lang w:val="en-NZ"/>
        </w:rPr>
      </w:pPr>
    </w:p>
    <w:p w14:paraId="67D1BA8E" w14:textId="72830ED9" w:rsidR="00ED001A" w:rsidRPr="00041960" w:rsidRDefault="00ED001A" w:rsidP="003B384B">
      <w:pPr>
        <w:pStyle w:val="ListParagraph"/>
        <w:numPr>
          <w:ilvl w:val="0"/>
          <w:numId w:val="8"/>
        </w:numPr>
        <w:spacing w:before="80" w:after="80"/>
        <w:rPr>
          <w:lang w:val="en-NZ"/>
        </w:rPr>
      </w:pPr>
      <w:r w:rsidRPr="00041960">
        <w:rPr>
          <w:lang w:val="en-NZ"/>
        </w:rPr>
        <w:t xml:space="preserve">The Committee </w:t>
      </w:r>
      <w:r w:rsidR="0016243D">
        <w:rPr>
          <w:lang w:val="en-NZ"/>
        </w:rPr>
        <w:t xml:space="preserve">asked how potential participants will be identified. The Researcher explained that </w:t>
      </w:r>
      <w:r w:rsidR="003E3E2E">
        <w:rPr>
          <w:lang w:val="en-NZ"/>
        </w:rPr>
        <w:t>people who have a COVID-19 screen will be identified by a GP at a COVID-19 screening station</w:t>
      </w:r>
      <w:r w:rsidR="00E4582F">
        <w:rPr>
          <w:lang w:val="en-NZ"/>
        </w:rPr>
        <w:t>, and invited to undertake the additional screening procedure for this study.</w:t>
      </w:r>
    </w:p>
    <w:p w14:paraId="73EED4B1" w14:textId="22353410" w:rsidR="00ED001A" w:rsidRDefault="00E4582F" w:rsidP="003B384B">
      <w:pPr>
        <w:pStyle w:val="ListParagraph"/>
        <w:numPr>
          <w:ilvl w:val="0"/>
          <w:numId w:val="8"/>
        </w:numPr>
        <w:spacing w:before="80" w:after="80"/>
        <w:rPr>
          <w:lang w:val="en-NZ"/>
        </w:rPr>
      </w:pPr>
      <w:r>
        <w:rPr>
          <w:lang w:val="en-NZ"/>
        </w:rPr>
        <w:t xml:space="preserve">It was clarified that the data in the study will be </w:t>
      </w:r>
      <w:r w:rsidR="000C4161">
        <w:rPr>
          <w:lang w:val="en-NZ"/>
        </w:rPr>
        <w:t xml:space="preserve">de-identified, </w:t>
      </w:r>
      <w:r>
        <w:rPr>
          <w:lang w:val="en-NZ"/>
        </w:rPr>
        <w:t>rather than anonymous.</w:t>
      </w:r>
    </w:p>
    <w:p w14:paraId="6249275C" w14:textId="4D4BB938" w:rsidR="000F79F3" w:rsidRDefault="008946DC" w:rsidP="003B384B">
      <w:pPr>
        <w:pStyle w:val="ListParagraph"/>
        <w:numPr>
          <w:ilvl w:val="0"/>
          <w:numId w:val="8"/>
        </w:numPr>
        <w:spacing w:before="80" w:after="80"/>
        <w:rPr>
          <w:lang w:val="en-NZ"/>
        </w:rPr>
      </w:pPr>
      <w:r>
        <w:rPr>
          <w:lang w:val="en-NZ"/>
        </w:rPr>
        <w:t>With regards to the possibility of incidental findings, t</w:t>
      </w:r>
      <w:r w:rsidR="000F79F3">
        <w:rPr>
          <w:lang w:val="en-NZ"/>
        </w:rPr>
        <w:t xml:space="preserve">he </w:t>
      </w:r>
      <w:r>
        <w:rPr>
          <w:lang w:val="en-NZ"/>
        </w:rPr>
        <w:t>C</w:t>
      </w:r>
      <w:r w:rsidR="000F79F3">
        <w:rPr>
          <w:lang w:val="en-NZ"/>
        </w:rPr>
        <w:t>ommittee asked what the Researchers’ approach would be if their test came out positive, but the standard of care test showed negative. The Researchers explained that they</w:t>
      </w:r>
      <w:r w:rsidR="00E47336">
        <w:rPr>
          <w:lang w:val="en-NZ"/>
        </w:rPr>
        <w:t xml:space="preserve"> would act on the standard of care test (i.e. the study result </w:t>
      </w:r>
      <w:r w:rsidR="000C4161">
        <w:rPr>
          <w:lang w:val="en-NZ"/>
        </w:rPr>
        <w:t xml:space="preserve">would be considered </w:t>
      </w:r>
      <w:r w:rsidR="00E47336">
        <w:rPr>
          <w:lang w:val="en-NZ"/>
        </w:rPr>
        <w:t>a false-positive).</w:t>
      </w:r>
    </w:p>
    <w:p w14:paraId="4246C99B" w14:textId="5655F502" w:rsidR="00E63F23" w:rsidRDefault="00E63F23" w:rsidP="003B384B">
      <w:pPr>
        <w:pStyle w:val="ListParagraph"/>
        <w:numPr>
          <w:ilvl w:val="0"/>
          <w:numId w:val="8"/>
        </w:numPr>
        <w:spacing w:before="80" w:after="80"/>
        <w:rPr>
          <w:lang w:val="en-NZ"/>
        </w:rPr>
      </w:pPr>
      <w:r>
        <w:rPr>
          <w:lang w:val="en-NZ"/>
        </w:rPr>
        <w:t>The Committee agreed that the information on data management provided was sufficient for this stud</w:t>
      </w:r>
      <w:r w:rsidR="001E5F9D">
        <w:rPr>
          <w:lang w:val="en-NZ"/>
        </w:rPr>
        <w:t>y.</w:t>
      </w:r>
    </w:p>
    <w:p w14:paraId="671CC9B1" w14:textId="784027CE" w:rsidR="00722E03" w:rsidRDefault="00974181" w:rsidP="003B384B">
      <w:pPr>
        <w:pStyle w:val="ListParagraph"/>
        <w:numPr>
          <w:ilvl w:val="0"/>
          <w:numId w:val="8"/>
        </w:numPr>
        <w:spacing w:before="80" w:after="80"/>
        <w:rPr>
          <w:lang w:val="en-NZ"/>
        </w:rPr>
      </w:pPr>
      <w:r>
        <w:rPr>
          <w:lang w:val="en-NZ"/>
        </w:rPr>
        <w:t>The Committee noted that the study had undergone HRC review, and given the low risk was satisfied with this as evidence of scientific review.</w:t>
      </w:r>
    </w:p>
    <w:p w14:paraId="2638D0C6" w14:textId="2D814127" w:rsidR="00B6024A" w:rsidRDefault="00773A97" w:rsidP="003B384B">
      <w:pPr>
        <w:pStyle w:val="ListParagraph"/>
        <w:numPr>
          <w:ilvl w:val="0"/>
          <w:numId w:val="8"/>
        </w:numPr>
        <w:spacing w:before="80" w:after="80"/>
        <w:rPr>
          <w:lang w:val="en-NZ"/>
        </w:rPr>
      </w:pPr>
      <w:r>
        <w:rPr>
          <w:lang w:val="en-NZ"/>
        </w:rPr>
        <w:t xml:space="preserve">The Committee questioned the </w:t>
      </w:r>
      <w:r w:rsidR="00003D09">
        <w:rPr>
          <w:lang w:val="en-NZ"/>
        </w:rPr>
        <w:t xml:space="preserve">number of participants and </w:t>
      </w:r>
      <w:r w:rsidR="000C4161">
        <w:rPr>
          <w:lang w:val="en-NZ"/>
        </w:rPr>
        <w:t xml:space="preserve">whether the current low rates of COVID-19 in the New Zealand population would reduce the ability of the study to assess sensitivity </w:t>
      </w:r>
      <w:r w:rsidR="006F4C4A">
        <w:rPr>
          <w:lang w:val="en-NZ"/>
        </w:rPr>
        <w:t xml:space="preserve">/ </w:t>
      </w:r>
      <w:r w:rsidR="000C4161">
        <w:rPr>
          <w:lang w:val="en-NZ"/>
        </w:rPr>
        <w:t xml:space="preserve">specificity </w:t>
      </w:r>
      <w:r w:rsidR="006F4C4A">
        <w:rPr>
          <w:lang w:val="en-NZ"/>
        </w:rPr>
        <w:t xml:space="preserve">/ predictive values </w:t>
      </w:r>
      <w:r w:rsidR="000C4161">
        <w:rPr>
          <w:lang w:val="en-NZ"/>
        </w:rPr>
        <w:t>with any reliability</w:t>
      </w:r>
      <w:r w:rsidR="0055059D">
        <w:rPr>
          <w:lang w:val="en-NZ"/>
        </w:rPr>
        <w:t xml:space="preserve">. </w:t>
      </w:r>
      <w:r w:rsidR="00003D09">
        <w:rPr>
          <w:lang w:val="en-NZ"/>
        </w:rPr>
        <w:t>The Researchers</w:t>
      </w:r>
      <w:r w:rsidR="005437DE">
        <w:rPr>
          <w:lang w:val="en-NZ"/>
        </w:rPr>
        <w:t xml:space="preserve"> </w:t>
      </w:r>
      <w:r w:rsidR="00003D09">
        <w:rPr>
          <w:lang w:val="en-NZ"/>
        </w:rPr>
        <w:t xml:space="preserve">confirmed that </w:t>
      </w:r>
      <w:r w:rsidR="000C4161">
        <w:rPr>
          <w:lang w:val="en-NZ"/>
        </w:rPr>
        <w:t xml:space="preserve">this may be difficult, however the study would be very useful in terms of assessing feasibility and operational aspects of the test. </w:t>
      </w:r>
      <w:r w:rsidR="00003D09">
        <w:rPr>
          <w:lang w:val="en-NZ"/>
        </w:rPr>
        <w:t xml:space="preserve">if the results are promising, they would </w:t>
      </w:r>
      <w:r w:rsidR="000C4161">
        <w:rPr>
          <w:lang w:val="en-NZ"/>
        </w:rPr>
        <w:t xml:space="preserve">follow up </w:t>
      </w:r>
      <w:r w:rsidR="00003D09">
        <w:rPr>
          <w:lang w:val="en-NZ"/>
        </w:rPr>
        <w:t>with a larger study</w:t>
      </w:r>
      <w:r w:rsidR="000C4161">
        <w:rPr>
          <w:lang w:val="en-NZ"/>
        </w:rPr>
        <w:t xml:space="preserve"> to assess test performance</w:t>
      </w:r>
      <w:r w:rsidR="00003D09">
        <w:rPr>
          <w:lang w:val="en-NZ"/>
        </w:rPr>
        <w:t>.</w:t>
      </w:r>
    </w:p>
    <w:p w14:paraId="2004E1E3" w14:textId="53EE9AC7" w:rsidR="00C750E8" w:rsidRDefault="00C750E8" w:rsidP="003B384B">
      <w:pPr>
        <w:pStyle w:val="ListParagraph"/>
        <w:numPr>
          <w:ilvl w:val="0"/>
          <w:numId w:val="8"/>
        </w:numPr>
        <w:spacing w:before="80" w:after="80"/>
        <w:rPr>
          <w:lang w:val="en-NZ"/>
        </w:rPr>
      </w:pPr>
      <w:r>
        <w:rPr>
          <w:lang w:val="en-NZ"/>
        </w:rPr>
        <w:t xml:space="preserve">The Committee asked whether data from ESR for the bioinformatics for the test would need consent. </w:t>
      </w:r>
      <w:r w:rsidR="007862F8">
        <w:rPr>
          <w:lang w:val="en-NZ"/>
        </w:rPr>
        <w:t>The Researcher clarified that this is not a part of the present study, and would be part of a separate HDEC application</w:t>
      </w:r>
      <w:r w:rsidR="003C548E">
        <w:rPr>
          <w:lang w:val="en-NZ"/>
        </w:rPr>
        <w:t>.</w:t>
      </w:r>
    </w:p>
    <w:p w14:paraId="03B49DFC" w14:textId="5E45B5AF" w:rsidR="00166913" w:rsidRDefault="00E70132" w:rsidP="003B384B">
      <w:pPr>
        <w:pStyle w:val="ListParagraph"/>
        <w:numPr>
          <w:ilvl w:val="0"/>
          <w:numId w:val="8"/>
        </w:numPr>
        <w:spacing w:before="80" w:after="80"/>
        <w:rPr>
          <w:lang w:val="en-NZ"/>
        </w:rPr>
      </w:pPr>
      <w:r>
        <w:rPr>
          <w:lang w:val="en-NZ"/>
        </w:rPr>
        <w:lastRenderedPageBreak/>
        <w:t xml:space="preserve">The Committee asked for clarification if there is any potential for commercialisation of the device being validated in this study. The Researchers </w:t>
      </w:r>
      <w:r w:rsidR="00701FBE">
        <w:rPr>
          <w:lang w:val="en-NZ"/>
        </w:rPr>
        <w:t xml:space="preserve">explained that while there is the potential for commercial benefit in the future, the present study is not </w:t>
      </w:r>
      <w:r w:rsidR="006B2994">
        <w:rPr>
          <w:lang w:val="en-NZ"/>
        </w:rPr>
        <w:t xml:space="preserve">sponsored by a commercial company and </w:t>
      </w:r>
      <w:r w:rsidR="000C4161">
        <w:rPr>
          <w:lang w:val="en-NZ"/>
        </w:rPr>
        <w:t>this is a very early proof of concept study.</w:t>
      </w:r>
      <w:r w:rsidR="000D28D2">
        <w:rPr>
          <w:lang w:val="en-NZ"/>
        </w:rPr>
        <w:t xml:space="preserve"> </w:t>
      </w:r>
    </w:p>
    <w:p w14:paraId="2C6274DA" w14:textId="77777777" w:rsidR="00ED001A" w:rsidRPr="00041960" w:rsidRDefault="00ED001A" w:rsidP="00ED001A">
      <w:pPr>
        <w:spacing w:before="80" w:after="80"/>
        <w:rPr>
          <w:lang w:val="en-NZ"/>
        </w:rPr>
      </w:pPr>
    </w:p>
    <w:p w14:paraId="58298E0F" w14:textId="77777777" w:rsidR="00ED001A" w:rsidRPr="000A1C67" w:rsidRDefault="00ED001A" w:rsidP="00ED001A">
      <w:pPr>
        <w:rPr>
          <w:u w:val="single"/>
          <w:lang w:val="en-NZ"/>
        </w:rPr>
      </w:pPr>
      <w:r w:rsidRPr="000A1C67">
        <w:rPr>
          <w:u w:val="single"/>
          <w:lang w:val="en-NZ"/>
        </w:rPr>
        <w:t xml:space="preserve">Summary of </w:t>
      </w:r>
      <w:r>
        <w:rPr>
          <w:u w:val="single"/>
          <w:lang w:val="en-NZ"/>
        </w:rPr>
        <w:t>outstanding ethical issues</w:t>
      </w:r>
    </w:p>
    <w:p w14:paraId="4D3BBE80" w14:textId="77777777" w:rsidR="00ED001A" w:rsidRPr="00D36FDA" w:rsidRDefault="00ED001A" w:rsidP="00ED001A">
      <w:pPr>
        <w:rPr>
          <w:lang w:val="en-NZ"/>
        </w:rPr>
      </w:pPr>
    </w:p>
    <w:p w14:paraId="0808014E" w14:textId="77777777" w:rsidR="00ED001A" w:rsidRPr="00D36FDA" w:rsidRDefault="00ED001A" w:rsidP="00ED001A">
      <w:pPr>
        <w:rPr>
          <w:lang w:val="en-NZ"/>
        </w:rPr>
      </w:pPr>
      <w:r w:rsidRPr="00D36FDA">
        <w:rPr>
          <w:lang w:val="en-NZ"/>
        </w:rPr>
        <w:t>The main ethical issues considered by the Committee and which require addressing by the Researcher are as follows.</w:t>
      </w:r>
    </w:p>
    <w:p w14:paraId="3626C7C8" w14:textId="77777777" w:rsidR="00ED001A" w:rsidRPr="00D36FDA" w:rsidRDefault="00ED001A" w:rsidP="00ED001A">
      <w:pPr>
        <w:autoSpaceDE w:val="0"/>
        <w:autoSpaceDN w:val="0"/>
        <w:adjustRightInd w:val="0"/>
        <w:rPr>
          <w:lang w:val="en-NZ"/>
        </w:rPr>
      </w:pPr>
    </w:p>
    <w:p w14:paraId="3924C5D8" w14:textId="5CEDC1F4" w:rsidR="00031AB4" w:rsidRPr="00D77495" w:rsidRDefault="00031AB4" w:rsidP="00031AB4">
      <w:pPr>
        <w:pStyle w:val="ListParagraph"/>
        <w:numPr>
          <w:ilvl w:val="0"/>
          <w:numId w:val="8"/>
        </w:numPr>
        <w:rPr>
          <w:lang w:val="en-NZ"/>
        </w:rPr>
      </w:pPr>
      <w:r>
        <w:rPr>
          <w:lang w:val="en-NZ"/>
        </w:rPr>
        <w:t>The Committee asked to see a data management plan, in accordance with standard 12.15a of the National Ethical Standards. This can either be included in the study protocol or provided as a separate document.</w:t>
      </w:r>
    </w:p>
    <w:p w14:paraId="715FF804" w14:textId="67C525DC" w:rsidR="00ED001A" w:rsidRPr="00925798" w:rsidRDefault="00925798" w:rsidP="00925798">
      <w:pPr>
        <w:pStyle w:val="ListParagraph"/>
        <w:numPr>
          <w:ilvl w:val="0"/>
          <w:numId w:val="8"/>
        </w:numPr>
        <w:spacing w:before="80" w:after="80"/>
        <w:rPr>
          <w:lang w:val="en-NZ"/>
        </w:rPr>
      </w:pPr>
      <w:r>
        <w:rPr>
          <w:lang w:val="en-NZ"/>
        </w:rPr>
        <w:t>Please add a statistical analysis plan to the study protocol.</w:t>
      </w:r>
    </w:p>
    <w:p w14:paraId="09BAA286" w14:textId="77777777" w:rsidR="00ED001A" w:rsidRPr="00D36FDA" w:rsidRDefault="00ED001A" w:rsidP="00ED001A">
      <w:pPr>
        <w:spacing w:before="80" w:after="80"/>
        <w:rPr>
          <w:rFonts w:cs="Arial"/>
          <w:szCs w:val="22"/>
          <w:lang w:val="en-NZ"/>
        </w:rPr>
      </w:pPr>
    </w:p>
    <w:p w14:paraId="57F9A5E7" w14:textId="77777777" w:rsidR="00ED001A" w:rsidRDefault="00ED001A" w:rsidP="00ED001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F5E63BD" w14:textId="77777777" w:rsidR="00ED001A" w:rsidRPr="00466AA7" w:rsidRDefault="00ED001A" w:rsidP="00ED001A">
      <w:pPr>
        <w:spacing w:before="80" w:after="80"/>
        <w:rPr>
          <w:rFonts w:cs="Arial"/>
          <w:szCs w:val="22"/>
          <w:lang w:val="en-NZ"/>
        </w:rPr>
      </w:pPr>
    </w:p>
    <w:p w14:paraId="5230D08F" w14:textId="23B73EE8" w:rsidR="00D20B70" w:rsidRPr="00D20B70" w:rsidRDefault="00D20B70" w:rsidP="003B384B">
      <w:pPr>
        <w:pStyle w:val="ListParagraph"/>
        <w:numPr>
          <w:ilvl w:val="0"/>
          <w:numId w:val="8"/>
        </w:numPr>
        <w:spacing w:before="80" w:after="80"/>
      </w:pPr>
      <w:r>
        <w:t>Please give the form a lay title.</w:t>
      </w:r>
    </w:p>
    <w:p w14:paraId="032514D1" w14:textId="4A11B17F" w:rsidR="00ED001A" w:rsidRPr="003056DC" w:rsidRDefault="00E47336" w:rsidP="003B384B">
      <w:pPr>
        <w:pStyle w:val="ListParagraph"/>
        <w:numPr>
          <w:ilvl w:val="0"/>
          <w:numId w:val="8"/>
        </w:numPr>
        <w:spacing w:before="80" w:after="80"/>
      </w:pPr>
      <w:r>
        <w:rPr>
          <w:rFonts w:cs="Arial"/>
          <w:szCs w:val="22"/>
          <w:lang w:val="en-NZ"/>
        </w:rPr>
        <w:t xml:space="preserve">Please </w:t>
      </w:r>
      <w:r w:rsidR="00B42257">
        <w:rPr>
          <w:rFonts w:cs="Arial"/>
          <w:szCs w:val="22"/>
          <w:lang w:val="en-NZ"/>
        </w:rPr>
        <w:t>differentiate more clearly between the standard swab and the screening swab</w:t>
      </w:r>
      <w:r w:rsidR="00253E42">
        <w:rPr>
          <w:rFonts w:cs="Arial"/>
          <w:szCs w:val="22"/>
          <w:lang w:val="en-NZ"/>
        </w:rPr>
        <w:t>,</w:t>
      </w:r>
      <w:r w:rsidR="002E1989">
        <w:rPr>
          <w:rFonts w:cs="Arial"/>
          <w:szCs w:val="22"/>
          <w:lang w:val="en-NZ"/>
        </w:rPr>
        <w:t xml:space="preserve"> to make </w:t>
      </w:r>
      <w:r w:rsidR="000C4161">
        <w:rPr>
          <w:rFonts w:cs="Arial"/>
          <w:szCs w:val="22"/>
          <w:lang w:val="en-NZ"/>
        </w:rPr>
        <w:t xml:space="preserve">it </w:t>
      </w:r>
      <w:r w:rsidR="002E1989">
        <w:rPr>
          <w:rFonts w:cs="Arial"/>
          <w:szCs w:val="22"/>
          <w:lang w:val="en-NZ"/>
        </w:rPr>
        <w:t>clear that participants will be given the result of the standard swab only</w:t>
      </w:r>
      <w:r w:rsidR="00B42257">
        <w:rPr>
          <w:rFonts w:cs="Arial"/>
          <w:szCs w:val="22"/>
          <w:lang w:val="en-NZ"/>
        </w:rPr>
        <w:t>.</w:t>
      </w:r>
    </w:p>
    <w:p w14:paraId="409C5085" w14:textId="0DF1F445" w:rsidR="00ED001A" w:rsidRDefault="00C82EAB" w:rsidP="003B384B">
      <w:pPr>
        <w:pStyle w:val="ListParagraph"/>
        <w:numPr>
          <w:ilvl w:val="0"/>
          <w:numId w:val="8"/>
        </w:numPr>
        <w:spacing w:before="80" w:after="80"/>
      </w:pPr>
      <w:r>
        <w:t xml:space="preserve">The results of the swab are considered health information. Please state that you will not be collecting any </w:t>
      </w:r>
      <w:r w:rsidRPr="00CE1404">
        <w:rPr>
          <w:i/>
        </w:rPr>
        <w:t>other</w:t>
      </w:r>
      <w:r>
        <w:t xml:space="preserve"> information.</w:t>
      </w:r>
    </w:p>
    <w:p w14:paraId="1634B42A" w14:textId="622E18BC" w:rsidR="00CE1404" w:rsidRDefault="00CE1404" w:rsidP="003B384B">
      <w:pPr>
        <w:pStyle w:val="ListParagraph"/>
        <w:numPr>
          <w:ilvl w:val="0"/>
          <w:numId w:val="8"/>
        </w:numPr>
        <w:spacing w:before="80" w:after="80"/>
      </w:pPr>
      <w:r>
        <w:t xml:space="preserve">If there is any potential for commercial benefit from this study, </w:t>
      </w:r>
      <w:r w:rsidR="00E95F2A">
        <w:t>please explain this</w:t>
      </w:r>
      <w:r>
        <w:t xml:space="preserve"> in the PIS.</w:t>
      </w:r>
    </w:p>
    <w:p w14:paraId="1D77D285" w14:textId="7FFE0AA9" w:rsidR="00EE7EA2" w:rsidRDefault="00EE7EA2" w:rsidP="003B384B">
      <w:pPr>
        <w:pStyle w:val="ListParagraph"/>
        <w:numPr>
          <w:ilvl w:val="0"/>
          <w:numId w:val="8"/>
        </w:numPr>
        <w:spacing w:before="80" w:after="80"/>
      </w:pPr>
      <w:r>
        <w:t>Please st</w:t>
      </w:r>
      <w:r w:rsidR="005272CD">
        <w:t>ate that the HRC is funding this study.</w:t>
      </w:r>
    </w:p>
    <w:p w14:paraId="19A33A4E" w14:textId="46B9F523" w:rsidR="00722E03" w:rsidRDefault="001A064E" w:rsidP="00722E03">
      <w:pPr>
        <w:pStyle w:val="ListParagraph"/>
        <w:numPr>
          <w:ilvl w:val="0"/>
          <w:numId w:val="8"/>
        </w:numPr>
        <w:spacing w:before="80" w:after="80"/>
      </w:pPr>
      <w:r>
        <w:t xml:space="preserve">Page 3, rights to withdraw information: </w:t>
      </w:r>
      <w:r w:rsidR="00E95F2A">
        <w:t>please ensure that this information is consistent with what is stated on the consent form.</w:t>
      </w:r>
    </w:p>
    <w:p w14:paraId="2CD1D13F" w14:textId="603D390B" w:rsidR="00722E03" w:rsidRPr="00CD03DE" w:rsidRDefault="00722E03" w:rsidP="00722E03">
      <w:pPr>
        <w:pStyle w:val="ListParagraph"/>
        <w:numPr>
          <w:ilvl w:val="0"/>
          <w:numId w:val="8"/>
        </w:numPr>
        <w:spacing w:before="80" w:after="80"/>
      </w:pPr>
      <w:r>
        <w:t>Please add page numbers and a footer.</w:t>
      </w:r>
    </w:p>
    <w:p w14:paraId="47C9D9CE" w14:textId="77777777" w:rsidR="00ED001A" w:rsidRDefault="00ED001A" w:rsidP="00ED001A">
      <w:pPr>
        <w:spacing w:before="80" w:after="80"/>
      </w:pPr>
    </w:p>
    <w:p w14:paraId="25B59C5D" w14:textId="77777777" w:rsidR="00ED001A" w:rsidRPr="00FD2B1E" w:rsidRDefault="00ED001A" w:rsidP="00ED001A">
      <w:pPr>
        <w:rPr>
          <w:u w:val="single"/>
          <w:lang w:val="en-NZ"/>
        </w:rPr>
      </w:pPr>
      <w:r w:rsidRPr="00FD2B1E">
        <w:rPr>
          <w:u w:val="single"/>
          <w:lang w:val="en-NZ"/>
        </w:rPr>
        <w:t xml:space="preserve">Decision </w:t>
      </w:r>
    </w:p>
    <w:p w14:paraId="7C0D9486" w14:textId="77777777" w:rsidR="00ED001A" w:rsidRPr="00960BFE" w:rsidRDefault="00ED001A" w:rsidP="00ED001A">
      <w:pPr>
        <w:rPr>
          <w:lang w:val="en-NZ"/>
        </w:rPr>
      </w:pPr>
    </w:p>
    <w:p w14:paraId="3007C69A" w14:textId="77777777" w:rsidR="00ED001A" w:rsidRPr="00914376" w:rsidRDefault="00ED001A" w:rsidP="00ED001A">
      <w:pPr>
        <w:rPr>
          <w:lang w:val="en-NZ"/>
        </w:rPr>
      </w:pPr>
      <w:r w:rsidRPr="00960BFE">
        <w:rPr>
          <w:lang w:val="en-NZ"/>
        </w:rPr>
        <w:t xml:space="preserve">This application was </w:t>
      </w:r>
      <w:r w:rsidRPr="00914376">
        <w:rPr>
          <w:i/>
          <w:lang w:val="en-NZ"/>
        </w:rPr>
        <w:t>provisionally approved</w:t>
      </w:r>
      <w:r w:rsidRPr="00914376">
        <w:rPr>
          <w:lang w:val="en-NZ"/>
        </w:rPr>
        <w:t xml:space="preserve"> by </w:t>
      </w:r>
      <w:r w:rsidRPr="00914376">
        <w:rPr>
          <w:rFonts w:cs="Arial"/>
          <w:szCs w:val="22"/>
          <w:lang w:val="en-NZ"/>
        </w:rPr>
        <w:t xml:space="preserve">consensus, </w:t>
      </w:r>
      <w:r w:rsidRPr="00914376">
        <w:rPr>
          <w:lang w:val="en-NZ"/>
        </w:rPr>
        <w:t>subject to the following information being received:</w:t>
      </w:r>
    </w:p>
    <w:p w14:paraId="355AC768" w14:textId="77777777" w:rsidR="00ED001A" w:rsidRPr="00914376" w:rsidRDefault="00ED001A" w:rsidP="00ED001A">
      <w:pPr>
        <w:rPr>
          <w:lang w:val="en-NZ"/>
        </w:rPr>
      </w:pPr>
    </w:p>
    <w:p w14:paraId="021D7BC5" w14:textId="77777777" w:rsidR="00493E04" w:rsidRPr="00914376" w:rsidRDefault="00493E04" w:rsidP="00493E04">
      <w:pPr>
        <w:pStyle w:val="ListParagraph"/>
        <w:numPr>
          <w:ilvl w:val="0"/>
          <w:numId w:val="4"/>
        </w:numPr>
        <w:rPr>
          <w:lang w:val="en-NZ"/>
        </w:rPr>
      </w:pPr>
      <w:r w:rsidRPr="00914376">
        <w:rPr>
          <w:rFonts w:cs="Arial"/>
        </w:rPr>
        <w:t>Please amend the information sheet and consent forms, taking into account the suggestions made by the committee</w:t>
      </w:r>
      <w:r w:rsidRPr="00914376">
        <w:rPr>
          <w:lang w:val="en-NZ"/>
        </w:rPr>
        <w:t>.</w:t>
      </w:r>
    </w:p>
    <w:p w14:paraId="316674CF" w14:textId="77777777" w:rsidR="009355E2" w:rsidRPr="00914376" w:rsidRDefault="00493E04" w:rsidP="00493E04">
      <w:pPr>
        <w:pStyle w:val="ListParagraph"/>
        <w:numPr>
          <w:ilvl w:val="0"/>
          <w:numId w:val="4"/>
        </w:numPr>
        <w:rPr>
          <w:lang w:val="en-NZ"/>
        </w:rPr>
      </w:pPr>
      <w:r w:rsidRPr="00914376">
        <w:rPr>
          <w:rFonts w:cs="Arial"/>
          <w:szCs w:val="22"/>
          <w:lang w:val="en-NZ"/>
        </w:rPr>
        <w:t>Please submit a data management plan,</w:t>
      </w:r>
      <w:r w:rsidRPr="00914376">
        <w:rPr>
          <w:lang w:val="en-NZ"/>
        </w:rPr>
        <w:t xml:space="preserve"> which explains the different aspects of data management outlined in standard 12.15a of the National Ethical Standards.</w:t>
      </w:r>
      <w:r w:rsidRPr="00914376">
        <w:rPr>
          <w:rFonts w:cs="Arial"/>
          <w:szCs w:val="22"/>
          <w:lang w:val="en-NZ"/>
        </w:rPr>
        <w:t xml:space="preserve"> </w:t>
      </w:r>
    </w:p>
    <w:p w14:paraId="76A0A2DD" w14:textId="44DDF10E" w:rsidR="00ED001A" w:rsidRPr="00914376" w:rsidRDefault="009355E2" w:rsidP="009355E2">
      <w:pPr>
        <w:pStyle w:val="ListParagraph"/>
        <w:numPr>
          <w:ilvl w:val="0"/>
          <w:numId w:val="4"/>
        </w:numPr>
        <w:rPr>
          <w:lang w:val="en-NZ"/>
        </w:rPr>
      </w:pPr>
      <w:r w:rsidRPr="00914376">
        <w:rPr>
          <w:rFonts w:cs="Arial"/>
        </w:rPr>
        <w:t xml:space="preserve">Please </w:t>
      </w:r>
      <w:r w:rsidRPr="00914376">
        <w:t>add a statistical analysis plan to</w:t>
      </w:r>
      <w:r w:rsidRPr="00914376">
        <w:rPr>
          <w:rFonts w:cs="Arial"/>
        </w:rPr>
        <w:t xml:space="preserve"> the study protocol</w:t>
      </w:r>
      <w:r w:rsidRPr="00914376">
        <w:rPr>
          <w:lang w:val="en-NZ"/>
        </w:rPr>
        <w:t>.</w:t>
      </w:r>
    </w:p>
    <w:p w14:paraId="0B95006F" w14:textId="77777777" w:rsidR="00ED001A" w:rsidRPr="00914376" w:rsidRDefault="00ED001A" w:rsidP="00ED001A">
      <w:pPr>
        <w:rPr>
          <w:lang w:val="en-NZ"/>
        </w:rPr>
      </w:pPr>
    </w:p>
    <w:p w14:paraId="6E3E5772" w14:textId="694947E4" w:rsidR="00ED001A" w:rsidRPr="00914376" w:rsidRDefault="00ED001A" w:rsidP="00ED001A">
      <w:pPr>
        <w:rPr>
          <w:lang w:val="en-NZ"/>
        </w:rPr>
      </w:pPr>
      <w:r w:rsidRPr="00914376">
        <w:rPr>
          <w:lang w:val="en-NZ"/>
        </w:rPr>
        <w:t xml:space="preserve">After receipt of the information requested by the Committee, a final decision on the application will be made by </w:t>
      </w:r>
      <w:r w:rsidR="00914376" w:rsidRPr="00914376">
        <w:rPr>
          <w:lang w:val="en-NZ"/>
        </w:rPr>
        <w:t xml:space="preserve">Mrs Helen Walker and Dr </w:t>
      </w:r>
      <w:proofErr w:type="spellStart"/>
      <w:r w:rsidR="0003234E" w:rsidRPr="00914376">
        <w:rPr>
          <w:rFonts w:cs="Arial"/>
          <w:szCs w:val="22"/>
          <w:lang w:val="en-NZ"/>
        </w:rPr>
        <w:t>Devonie</w:t>
      </w:r>
      <w:proofErr w:type="spellEnd"/>
      <w:r w:rsidR="0003234E" w:rsidRPr="00914376">
        <w:rPr>
          <w:rFonts w:cs="Arial"/>
          <w:szCs w:val="22"/>
          <w:lang w:val="en-NZ"/>
        </w:rPr>
        <w:t xml:space="preserve"> </w:t>
      </w:r>
      <w:proofErr w:type="spellStart"/>
      <w:r w:rsidR="00914376" w:rsidRPr="00914376">
        <w:rPr>
          <w:rFonts w:cs="Arial"/>
          <w:szCs w:val="22"/>
          <w:lang w:val="en-NZ"/>
        </w:rPr>
        <w:t>Waaka</w:t>
      </w:r>
      <w:proofErr w:type="spellEnd"/>
      <w:r w:rsidRPr="00914376">
        <w:rPr>
          <w:lang w:val="en-NZ"/>
        </w:rPr>
        <w:t>.</w:t>
      </w:r>
    </w:p>
    <w:p w14:paraId="50605688" w14:textId="41F5070F" w:rsidR="00831F33" w:rsidRPr="00960BFE" w:rsidRDefault="00C125A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4376" w:rsidRPr="00960BFE" w14:paraId="37EF37CD" w14:textId="77777777" w:rsidTr="00914376">
        <w:trPr>
          <w:trHeight w:val="280"/>
        </w:trPr>
        <w:tc>
          <w:tcPr>
            <w:tcW w:w="966" w:type="dxa"/>
            <w:tcBorders>
              <w:top w:val="nil"/>
              <w:left w:val="nil"/>
              <w:bottom w:val="nil"/>
              <w:right w:val="nil"/>
            </w:tcBorders>
          </w:tcPr>
          <w:p w14:paraId="1AE471E8" w14:textId="77777777" w:rsidR="00914376" w:rsidRPr="00960BFE" w:rsidRDefault="0091437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48F2843B" w14:textId="77777777" w:rsidR="00914376" w:rsidRPr="00960BFE" w:rsidRDefault="009143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C7B90E" w14:textId="77777777" w:rsidR="00914376" w:rsidRPr="00960BFE" w:rsidRDefault="00914376">
            <w:pPr>
              <w:autoSpaceDE w:val="0"/>
              <w:autoSpaceDN w:val="0"/>
              <w:adjustRightInd w:val="0"/>
            </w:pPr>
            <w:r w:rsidRPr="00960BFE">
              <w:rPr>
                <w:b/>
              </w:rPr>
              <w:t>20/STH/125</w:t>
            </w:r>
            <w:r w:rsidRPr="00960BFE">
              <w:t xml:space="preserve"> </w:t>
            </w:r>
          </w:p>
        </w:tc>
      </w:tr>
      <w:tr w:rsidR="00914376" w:rsidRPr="00960BFE" w14:paraId="6F3C799A" w14:textId="77777777" w:rsidTr="00914376">
        <w:trPr>
          <w:trHeight w:val="280"/>
        </w:trPr>
        <w:tc>
          <w:tcPr>
            <w:tcW w:w="966" w:type="dxa"/>
            <w:tcBorders>
              <w:top w:val="nil"/>
              <w:left w:val="nil"/>
              <w:bottom w:val="nil"/>
              <w:right w:val="nil"/>
            </w:tcBorders>
          </w:tcPr>
          <w:p w14:paraId="277131F9" w14:textId="77777777" w:rsidR="00914376" w:rsidRPr="00960BFE" w:rsidRDefault="00914376">
            <w:pPr>
              <w:autoSpaceDE w:val="0"/>
              <w:autoSpaceDN w:val="0"/>
              <w:adjustRightInd w:val="0"/>
            </w:pPr>
            <w:r w:rsidRPr="00960BFE">
              <w:t xml:space="preserve"> </w:t>
            </w:r>
          </w:p>
        </w:tc>
        <w:tc>
          <w:tcPr>
            <w:tcW w:w="2575" w:type="dxa"/>
            <w:tcBorders>
              <w:top w:val="nil"/>
              <w:left w:val="nil"/>
              <w:bottom w:val="nil"/>
              <w:right w:val="nil"/>
            </w:tcBorders>
          </w:tcPr>
          <w:p w14:paraId="3C96DB93" w14:textId="77777777" w:rsidR="00914376" w:rsidRPr="00960BFE" w:rsidRDefault="00914376">
            <w:pPr>
              <w:autoSpaceDE w:val="0"/>
              <w:autoSpaceDN w:val="0"/>
              <w:adjustRightInd w:val="0"/>
            </w:pPr>
            <w:r w:rsidRPr="00960BFE">
              <w:t xml:space="preserve">Title: </w:t>
            </w:r>
          </w:p>
        </w:tc>
        <w:tc>
          <w:tcPr>
            <w:tcW w:w="6459" w:type="dxa"/>
            <w:tcBorders>
              <w:top w:val="nil"/>
              <w:left w:val="nil"/>
              <w:bottom w:val="nil"/>
              <w:right w:val="nil"/>
            </w:tcBorders>
          </w:tcPr>
          <w:p w14:paraId="02726023" w14:textId="2029F9D0" w:rsidR="00914376" w:rsidRPr="00960BFE" w:rsidRDefault="00914376">
            <w:pPr>
              <w:autoSpaceDE w:val="0"/>
              <w:autoSpaceDN w:val="0"/>
              <w:adjustRightInd w:val="0"/>
            </w:pPr>
            <w:r w:rsidRPr="00960BFE">
              <w:t xml:space="preserve">A study to test a new rectally administered drug for Ulcerative Colitis </w:t>
            </w:r>
          </w:p>
        </w:tc>
      </w:tr>
      <w:tr w:rsidR="00914376" w:rsidRPr="00960BFE" w14:paraId="7E1209BE" w14:textId="77777777" w:rsidTr="00914376">
        <w:trPr>
          <w:trHeight w:val="280"/>
        </w:trPr>
        <w:tc>
          <w:tcPr>
            <w:tcW w:w="966" w:type="dxa"/>
            <w:tcBorders>
              <w:top w:val="nil"/>
              <w:left w:val="nil"/>
              <w:bottom w:val="nil"/>
              <w:right w:val="nil"/>
            </w:tcBorders>
          </w:tcPr>
          <w:p w14:paraId="15AB8511" w14:textId="77777777" w:rsidR="00914376" w:rsidRPr="00960BFE" w:rsidRDefault="00914376">
            <w:pPr>
              <w:autoSpaceDE w:val="0"/>
              <w:autoSpaceDN w:val="0"/>
              <w:adjustRightInd w:val="0"/>
            </w:pPr>
            <w:r w:rsidRPr="00960BFE">
              <w:t xml:space="preserve"> </w:t>
            </w:r>
          </w:p>
        </w:tc>
        <w:tc>
          <w:tcPr>
            <w:tcW w:w="2575" w:type="dxa"/>
            <w:tcBorders>
              <w:top w:val="nil"/>
              <w:left w:val="nil"/>
              <w:bottom w:val="nil"/>
              <w:right w:val="nil"/>
            </w:tcBorders>
          </w:tcPr>
          <w:p w14:paraId="701C984B" w14:textId="77777777" w:rsidR="00914376" w:rsidRPr="00960BFE" w:rsidRDefault="00914376">
            <w:pPr>
              <w:autoSpaceDE w:val="0"/>
              <w:autoSpaceDN w:val="0"/>
              <w:adjustRightInd w:val="0"/>
            </w:pPr>
            <w:r w:rsidRPr="00960BFE">
              <w:t xml:space="preserve">Principal Investigator: </w:t>
            </w:r>
          </w:p>
        </w:tc>
        <w:tc>
          <w:tcPr>
            <w:tcW w:w="6459" w:type="dxa"/>
            <w:tcBorders>
              <w:top w:val="nil"/>
              <w:left w:val="nil"/>
              <w:bottom w:val="nil"/>
              <w:right w:val="nil"/>
            </w:tcBorders>
          </w:tcPr>
          <w:p w14:paraId="140B5B27" w14:textId="0C9134EE" w:rsidR="00914376" w:rsidRPr="00960BFE" w:rsidRDefault="00914376">
            <w:pPr>
              <w:autoSpaceDE w:val="0"/>
              <w:autoSpaceDN w:val="0"/>
              <w:adjustRightInd w:val="0"/>
            </w:pPr>
            <w:r w:rsidRPr="00960BFE">
              <w:t xml:space="preserve">Dr Richard Stubbs </w:t>
            </w:r>
          </w:p>
        </w:tc>
      </w:tr>
      <w:tr w:rsidR="00914376" w:rsidRPr="00960BFE" w14:paraId="150CC785" w14:textId="77777777" w:rsidTr="00914376">
        <w:trPr>
          <w:trHeight w:val="280"/>
        </w:trPr>
        <w:tc>
          <w:tcPr>
            <w:tcW w:w="966" w:type="dxa"/>
            <w:tcBorders>
              <w:top w:val="nil"/>
              <w:left w:val="nil"/>
              <w:bottom w:val="nil"/>
              <w:right w:val="nil"/>
            </w:tcBorders>
          </w:tcPr>
          <w:p w14:paraId="35CB7B8C" w14:textId="77777777" w:rsidR="00914376" w:rsidRPr="00960BFE" w:rsidRDefault="00914376">
            <w:pPr>
              <w:autoSpaceDE w:val="0"/>
              <w:autoSpaceDN w:val="0"/>
              <w:adjustRightInd w:val="0"/>
            </w:pPr>
            <w:r w:rsidRPr="00960BFE">
              <w:t xml:space="preserve"> </w:t>
            </w:r>
          </w:p>
        </w:tc>
        <w:tc>
          <w:tcPr>
            <w:tcW w:w="2575" w:type="dxa"/>
            <w:tcBorders>
              <w:top w:val="nil"/>
              <w:left w:val="nil"/>
              <w:bottom w:val="nil"/>
              <w:right w:val="nil"/>
            </w:tcBorders>
          </w:tcPr>
          <w:p w14:paraId="5A4F67AD" w14:textId="77777777" w:rsidR="00914376" w:rsidRPr="00960BFE" w:rsidRDefault="00914376">
            <w:pPr>
              <w:autoSpaceDE w:val="0"/>
              <w:autoSpaceDN w:val="0"/>
              <w:adjustRightInd w:val="0"/>
            </w:pPr>
            <w:r w:rsidRPr="00960BFE">
              <w:t xml:space="preserve">Sponsor: </w:t>
            </w:r>
          </w:p>
        </w:tc>
        <w:tc>
          <w:tcPr>
            <w:tcW w:w="6459" w:type="dxa"/>
            <w:tcBorders>
              <w:top w:val="nil"/>
              <w:left w:val="nil"/>
              <w:bottom w:val="nil"/>
              <w:right w:val="nil"/>
            </w:tcBorders>
          </w:tcPr>
          <w:p w14:paraId="33492C11" w14:textId="77777777" w:rsidR="00914376" w:rsidRPr="00960BFE" w:rsidRDefault="00914376">
            <w:pPr>
              <w:autoSpaceDE w:val="0"/>
              <w:autoSpaceDN w:val="0"/>
              <w:adjustRightInd w:val="0"/>
            </w:pPr>
            <w:r w:rsidRPr="00960BFE">
              <w:t xml:space="preserve">Covance New Zealand Limited </w:t>
            </w:r>
          </w:p>
        </w:tc>
      </w:tr>
      <w:tr w:rsidR="00914376" w:rsidRPr="00960BFE" w14:paraId="264EF8C8" w14:textId="77777777" w:rsidTr="00914376">
        <w:trPr>
          <w:trHeight w:val="280"/>
        </w:trPr>
        <w:tc>
          <w:tcPr>
            <w:tcW w:w="966" w:type="dxa"/>
            <w:tcBorders>
              <w:top w:val="nil"/>
              <w:left w:val="nil"/>
              <w:bottom w:val="nil"/>
              <w:right w:val="nil"/>
            </w:tcBorders>
          </w:tcPr>
          <w:p w14:paraId="57AA7A43" w14:textId="77777777" w:rsidR="00914376" w:rsidRPr="00960BFE" w:rsidRDefault="00914376">
            <w:pPr>
              <w:autoSpaceDE w:val="0"/>
              <w:autoSpaceDN w:val="0"/>
              <w:adjustRightInd w:val="0"/>
            </w:pPr>
            <w:r w:rsidRPr="00960BFE">
              <w:t xml:space="preserve"> </w:t>
            </w:r>
          </w:p>
        </w:tc>
        <w:tc>
          <w:tcPr>
            <w:tcW w:w="2575" w:type="dxa"/>
            <w:tcBorders>
              <w:top w:val="nil"/>
              <w:left w:val="nil"/>
              <w:bottom w:val="nil"/>
              <w:right w:val="nil"/>
            </w:tcBorders>
          </w:tcPr>
          <w:p w14:paraId="422134D5" w14:textId="77777777" w:rsidR="00914376" w:rsidRPr="00960BFE" w:rsidRDefault="00914376">
            <w:pPr>
              <w:autoSpaceDE w:val="0"/>
              <w:autoSpaceDN w:val="0"/>
              <w:adjustRightInd w:val="0"/>
            </w:pPr>
            <w:r w:rsidRPr="00960BFE">
              <w:t xml:space="preserve">Clock Start Date: </w:t>
            </w:r>
          </w:p>
        </w:tc>
        <w:tc>
          <w:tcPr>
            <w:tcW w:w="6459" w:type="dxa"/>
            <w:tcBorders>
              <w:top w:val="nil"/>
              <w:left w:val="nil"/>
              <w:bottom w:val="nil"/>
              <w:right w:val="nil"/>
            </w:tcBorders>
          </w:tcPr>
          <w:p w14:paraId="0EF496B7" w14:textId="77777777" w:rsidR="00914376" w:rsidRPr="00960BFE" w:rsidRDefault="00914376">
            <w:pPr>
              <w:autoSpaceDE w:val="0"/>
              <w:autoSpaceDN w:val="0"/>
              <w:adjustRightInd w:val="0"/>
            </w:pPr>
            <w:r w:rsidRPr="00960BFE">
              <w:t xml:space="preserve">30 July 2020 </w:t>
            </w:r>
          </w:p>
        </w:tc>
      </w:tr>
    </w:tbl>
    <w:p w14:paraId="27B396DA" w14:textId="77777777" w:rsidR="00831F33" w:rsidRPr="00960BFE" w:rsidRDefault="00C125A6">
      <w:pPr>
        <w:autoSpaceDE w:val="0"/>
        <w:autoSpaceDN w:val="0"/>
        <w:adjustRightInd w:val="0"/>
      </w:pPr>
      <w:r w:rsidRPr="00960BFE">
        <w:t xml:space="preserve"> </w:t>
      </w:r>
    </w:p>
    <w:p w14:paraId="2FAEE79D" w14:textId="791845FD" w:rsidR="00ED001A" w:rsidRPr="003C5C6B" w:rsidRDefault="003C5C6B" w:rsidP="003C5C6B">
      <w:pPr>
        <w:spacing w:before="80" w:after="80"/>
        <w:rPr>
          <w:rFonts w:cs="Arial"/>
          <w:lang w:val="en-NZ" w:eastAsia="en-GB"/>
        </w:rPr>
      </w:pPr>
      <w:r w:rsidRPr="00CB4FC8">
        <w:rPr>
          <w:rFonts w:cs="Arial"/>
          <w:lang w:val="en-NZ" w:eastAsia="en-GB"/>
        </w:rPr>
        <w:t>Dr Richard Stubbs</w:t>
      </w:r>
      <w:r>
        <w:rPr>
          <w:rFonts w:cs="Arial"/>
          <w:lang w:val="en-NZ" w:eastAsia="en-GB"/>
        </w:rPr>
        <w:t xml:space="preserve"> </w:t>
      </w:r>
      <w:r w:rsidR="00ED001A" w:rsidRPr="00987913">
        <w:rPr>
          <w:lang w:val="en-NZ"/>
        </w:rPr>
        <w:t>was present</w:t>
      </w:r>
      <w:r w:rsidR="00ED001A">
        <w:rPr>
          <w:lang w:val="en-NZ"/>
        </w:rPr>
        <w:t xml:space="preserve"> via videoconference</w:t>
      </w:r>
      <w:r w:rsidR="00ED001A" w:rsidRPr="00960BFE">
        <w:rPr>
          <w:lang w:val="en-NZ"/>
        </w:rPr>
        <w:t xml:space="preserve"> </w:t>
      </w:r>
      <w:r w:rsidR="00ED001A" w:rsidRPr="00987913">
        <w:rPr>
          <w:lang w:val="en-NZ"/>
        </w:rPr>
        <w:t>for discussion of this application.</w:t>
      </w:r>
    </w:p>
    <w:p w14:paraId="63F83146" w14:textId="77777777" w:rsidR="00ED001A" w:rsidRDefault="00ED001A" w:rsidP="00ED001A">
      <w:pPr>
        <w:rPr>
          <w:u w:val="single"/>
          <w:lang w:val="en-NZ"/>
        </w:rPr>
      </w:pPr>
    </w:p>
    <w:p w14:paraId="43872FF5" w14:textId="77777777" w:rsidR="00ED001A" w:rsidRPr="00FD2B1E" w:rsidRDefault="00ED001A" w:rsidP="00ED001A">
      <w:pPr>
        <w:rPr>
          <w:u w:val="single"/>
          <w:lang w:val="en-NZ"/>
        </w:rPr>
      </w:pPr>
      <w:r w:rsidRPr="00FD2B1E">
        <w:rPr>
          <w:u w:val="single"/>
          <w:lang w:val="en-NZ"/>
        </w:rPr>
        <w:t>Potential conflicts of interest</w:t>
      </w:r>
    </w:p>
    <w:p w14:paraId="3447A890" w14:textId="77777777" w:rsidR="00ED001A" w:rsidRPr="008869BB" w:rsidRDefault="00ED001A" w:rsidP="00ED001A">
      <w:pPr>
        <w:rPr>
          <w:b/>
          <w:lang w:val="en-NZ"/>
        </w:rPr>
      </w:pPr>
    </w:p>
    <w:p w14:paraId="3C1A7EFE" w14:textId="77777777" w:rsidR="00ED001A" w:rsidRPr="00960BFE" w:rsidRDefault="00ED001A" w:rsidP="00ED001A">
      <w:pPr>
        <w:rPr>
          <w:lang w:val="en-NZ"/>
        </w:rPr>
      </w:pPr>
      <w:r w:rsidRPr="00960BFE">
        <w:rPr>
          <w:lang w:val="en-NZ"/>
        </w:rPr>
        <w:t>The Chair asked members to declare any potential conflicts of interest related to this application.</w:t>
      </w:r>
    </w:p>
    <w:p w14:paraId="5F86B894" w14:textId="77777777" w:rsidR="00ED001A" w:rsidRPr="00960BFE" w:rsidRDefault="00ED001A" w:rsidP="00ED001A">
      <w:pPr>
        <w:rPr>
          <w:lang w:val="en-NZ"/>
        </w:rPr>
      </w:pPr>
    </w:p>
    <w:p w14:paraId="4E63EB98" w14:textId="77777777" w:rsidR="00ED001A" w:rsidRDefault="00ED001A" w:rsidP="00ED001A">
      <w:pPr>
        <w:rPr>
          <w:lang w:val="en-NZ"/>
        </w:rPr>
      </w:pPr>
      <w:r w:rsidRPr="00FD2B1E">
        <w:rPr>
          <w:lang w:val="en-NZ"/>
        </w:rPr>
        <w:t>No potential conflicts</w:t>
      </w:r>
      <w:r w:rsidRPr="00960BFE">
        <w:rPr>
          <w:lang w:val="en-NZ"/>
        </w:rPr>
        <w:t xml:space="preserve"> of interest related to this application were declared by any member.</w:t>
      </w:r>
    </w:p>
    <w:p w14:paraId="5E4B9C88" w14:textId="77777777" w:rsidR="00ED001A" w:rsidRPr="00960BFE" w:rsidRDefault="00ED001A" w:rsidP="00ED001A">
      <w:pPr>
        <w:rPr>
          <w:lang w:val="en-NZ"/>
        </w:rPr>
      </w:pPr>
    </w:p>
    <w:p w14:paraId="15C0E719" w14:textId="77777777" w:rsidR="00ED001A" w:rsidRDefault="00ED001A" w:rsidP="00ED001A">
      <w:pPr>
        <w:rPr>
          <w:u w:val="single"/>
          <w:lang w:val="en-NZ"/>
        </w:rPr>
      </w:pPr>
      <w:r w:rsidRPr="001C059D">
        <w:rPr>
          <w:u w:val="single"/>
          <w:lang w:val="en-NZ"/>
        </w:rPr>
        <w:t>Summary of Study</w:t>
      </w:r>
    </w:p>
    <w:p w14:paraId="246E6DD2" w14:textId="77777777" w:rsidR="00ED001A" w:rsidRDefault="00ED001A" w:rsidP="00ED001A">
      <w:pPr>
        <w:rPr>
          <w:u w:val="single"/>
          <w:lang w:val="en-NZ"/>
        </w:rPr>
      </w:pPr>
    </w:p>
    <w:p w14:paraId="6E90D4AE" w14:textId="05997749" w:rsidR="009D0548" w:rsidRPr="009D0548" w:rsidRDefault="009D0548" w:rsidP="009D0548">
      <w:pPr>
        <w:pStyle w:val="ListParagraph"/>
        <w:numPr>
          <w:ilvl w:val="0"/>
          <w:numId w:val="9"/>
        </w:numPr>
        <w:rPr>
          <w:lang w:val="en-NZ"/>
        </w:rPr>
      </w:pPr>
      <w:r w:rsidRPr="009D0548">
        <w:rPr>
          <w:lang w:val="en-NZ"/>
        </w:rPr>
        <w:t>This will be an open-label, single-arm study</w:t>
      </w:r>
      <w:r w:rsidR="00AC2639">
        <w:rPr>
          <w:lang w:val="en-NZ"/>
        </w:rPr>
        <w:t xml:space="preserve"> of a new medicine for </w:t>
      </w:r>
      <w:r w:rsidR="00AC2639" w:rsidRPr="00AC2639">
        <w:rPr>
          <w:lang w:val="en-NZ"/>
        </w:rPr>
        <w:t>ulcerative colitis</w:t>
      </w:r>
      <w:r w:rsidRPr="009D0548">
        <w:rPr>
          <w:lang w:val="en-NZ"/>
        </w:rPr>
        <w:t>.</w:t>
      </w:r>
    </w:p>
    <w:p w14:paraId="2B69C5B4" w14:textId="2D65367E" w:rsidR="009D0548" w:rsidRPr="00542B23" w:rsidRDefault="009D0548" w:rsidP="00542B23">
      <w:pPr>
        <w:pStyle w:val="ListParagraph"/>
        <w:numPr>
          <w:ilvl w:val="0"/>
          <w:numId w:val="9"/>
        </w:numPr>
        <w:rPr>
          <w:lang w:val="en-NZ"/>
        </w:rPr>
      </w:pPr>
      <w:r w:rsidRPr="009D0548">
        <w:rPr>
          <w:lang w:val="en-NZ"/>
        </w:rPr>
        <w:t xml:space="preserve">Eligible participants will receive the first dose of study drug at the study site on Day </w:t>
      </w:r>
      <w:r w:rsidR="00542B23">
        <w:rPr>
          <w:lang w:val="en-NZ"/>
        </w:rPr>
        <w:t>1,</w:t>
      </w:r>
      <w:r w:rsidRPr="009D0548">
        <w:rPr>
          <w:lang w:val="en-NZ"/>
        </w:rPr>
        <w:t xml:space="preserve"> following which study drug will be administered by participants </w:t>
      </w:r>
      <w:r w:rsidR="00542B23">
        <w:rPr>
          <w:lang w:val="en-NZ"/>
        </w:rPr>
        <w:t>once daily at home</w:t>
      </w:r>
      <w:r w:rsidRPr="009D0548">
        <w:rPr>
          <w:lang w:val="en-NZ"/>
        </w:rPr>
        <w:t xml:space="preserve"> for</w:t>
      </w:r>
      <w:r w:rsidR="000C4161">
        <w:rPr>
          <w:lang w:val="en-NZ"/>
        </w:rPr>
        <w:t xml:space="preserve"> </w:t>
      </w:r>
      <w:r w:rsidRPr="000C4161">
        <w:rPr>
          <w:lang w:val="en-NZ"/>
        </w:rPr>
        <w:t xml:space="preserve">55 days After Day 1, participants will attend 5 study visits at </w:t>
      </w:r>
      <w:r w:rsidR="00542B23">
        <w:rPr>
          <w:lang w:val="en-NZ"/>
        </w:rPr>
        <w:t xml:space="preserve">the </w:t>
      </w:r>
      <w:r w:rsidRPr="00542B23">
        <w:rPr>
          <w:lang w:val="en-NZ"/>
        </w:rPr>
        <w:t>site</w:t>
      </w:r>
      <w:r w:rsidR="00542B23">
        <w:rPr>
          <w:lang w:val="en-NZ"/>
        </w:rPr>
        <w:t>.</w:t>
      </w:r>
    </w:p>
    <w:p w14:paraId="13D261C3" w14:textId="77777777" w:rsidR="009D0548" w:rsidRPr="009D0548" w:rsidRDefault="009D0548" w:rsidP="009D0548">
      <w:pPr>
        <w:pStyle w:val="ListParagraph"/>
        <w:numPr>
          <w:ilvl w:val="0"/>
          <w:numId w:val="9"/>
        </w:numPr>
        <w:rPr>
          <w:lang w:val="en-NZ"/>
        </w:rPr>
      </w:pPr>
      <w:r w:rsidRPr="009D0548">
        <w:rPr>
          <w:lang w:val="en-NZ"/>
        </w:rPr>
        <w:t>The total duration of study participation for each participant (from screening through to follow-up visit) is anticipated to be approximately 99 days.</w:t>
      </w:r>
    </w:p>
    <w:p w14:paraId="61F9C364" w14:textId="77777777" w:rsidR="00ED001A" w:rsidRPr="00041960" w:rsidRDefault="00ED001A" w:rsidP="00ED001A">
      <w:pPr>
        <w:autoSpaceDE w:val="0"/>
        <w:autoSpaceDN w:val="0"/>
        <w:adjustRightInd w:val="0"/>
        <w:rPr>
          <w:lang w:val="en-NZ"/>
        </w:rPr>
      </w:pPr>
    </w:p>
    <w:p w14:paraId="45C9C897" w14:textId="77777777" w:rsidR="00ED001A" w:rsidRDefault="00ED001A" w:rsidP="00ED001A">
      <w:pPr>
        <w:rPr>
          <w:u w:val="single"/>
          <w:lang w:val="en-NZ"/>
        </w:rPr>
      </w:pPr>
      <w:r w:rsidRPr="001C059D">
        <w:rPr>
          <w:u w:val="single"/>
          <w:lang w:val="en-NZ"/>
        </w:rPr>
        <w:t>Summary of</w:t>
      </w:r>
      <w:r>
        <w:rPr>
          <w:u w:val="single"/>
          <w:lang w:val="en-NZ"/>
        </w:rPr>
        <w:t xml:space="preserve"> resolved ethical issues </w:t>
      </w:r>
    </w:p>
    <w:p w14:paraId="69212CF5" w14:textId="77777777" w:rsidR="00ED001A" w:rsidRDefault="00ED001A" w:rsidP="00ED001A">
      <w:pPr>
        <w:rPr>
          <w:u w:val="single"/>
          <w:lang w:val="en-NZ"/>
        </w:rPr>
      </w:pPr>
    </w:p>
    <w:p w14:paraId="38C6A69E" w14:textId="77777777" w:rsidR="00ED001A" w:rsidRPr="00041960" w:rsidRDefault="00ED001A" w:rsidP="00ED001A">
      <w:pPr>
        <w:rPr>
          <w:lang w:val="en-NZ"/>
        </w:rPr>
      </w:pPr>
      <w:r w:rsidRPr="000A1C67">
        <w:rPr>
          <w:lang w:val="en-NZ"/>
        </w:rPr>
        <w:t xml:space="preserve">The </w:t>
      </w:r>
      <w:r w:rsidRPr="00041960">
        <w:rPr>
          <w:lang w:val="en-NZ"/>
        </w:rPr>
        <w:t>main ethical issues considered by the Committee and addressed by the Researcher are as follows.</w:t>
      </w:r>
    </w:p>
    <w:p w14:paraId="37F2DFA7" w14:textId="77777777" w:rsidR="00ED001A" w:rsidRPr="00041960" w:rsidRDefault="00ED001A" w:rsidP="00ED001A">
      <w:pPr>
        <w:rPr>
          <w:lang w:val="en-NZ"/>
        </w:rPr>
      </w:pPr>
    </w:p>
    <w:p w14:paraId="7B7AE4DA" w14:textId="6CD41704" w:rsidR="00ED001A" w:rsidRPr="00041960" w:rsidRDefault="00ED001A" w:rsidP="003C5C6B">
      <w:pPr>
        <w:pStyle w:val="ListParagraph"/>
        <w:numPr>
          <w:ilvl w:val="0"/>
          <w:numId w:val="9"/>
        </w:numPr>
        <w:spacing w:before="80" w:after="80"/>
        <w:rPr>
          <w:lang w:val="en-NZ"/>
        </w:rPr>
      </w:pPr>
      <w:r w:rsidRPr="00041960">
        <w:rPr>
          <w:lang w:val="en-NZ"/>
        </w:rPr>
        <w:t xml:space="preserve">The Committee queried </w:t>
      </w:r>
      <w:r w:rsidR="00BF2967">
        <w:rPr>
          <w:lang w:val="en-NZ"/>
        </w:rPr>
        <w:t xml:space="preserve">whether the population number was sufficient to answer the study question. The Researcher explained that the study is primarily a proof of mechanism study, </w:t>
      </w:r>
      <w:r w:rsidR="00CE3D3E">
        <w:rPr>
          <w:lang w:val="en-NZ"/>
        </w:rPr>
        <w:t xml:space="preserve">although </w:t>
      </w:r>
      <w:r w:rsidR="00270968">
        <w:rPr>
          <w:lang w:val="en-NZ"/>
        </w:rPr>
        <w:t>signals</w:t>
      </w:r>
      <w:r w:rsidR="00CE3D3E">
        <w:rPr>
          <w:lang w:val="en-NZ"/>
        </w:rPr>
        <w:t xml:space="preserve"> of efficacy will be </w:t>
      </w:r>
      <w:r w:rsidR="00270968">
        <w:rPr>
          <w:lang w:val="en-NZ"/>
        </w:rPr>
        <w:t>measured</w:t>
      </w:r>
      <w:r w:rsidR="00CE3D3E">
        <w:rPr>
          <w:lang w:val="en-NZ"/>
        </w:rPr>
        <w:t xml:space="preserve">. </w:t>
      </w:r>
      <w:r w:rsidR="00270968">
        <w:rPr>
          <w:lang w:val="en-NZ"/>
        </w:rPr>
        <w:t>S</w:t>
      </w:r>
      <w:r w:rsidR="00C52E49">
        <w:rPr>
          <w:lang w:val="en-NZ"/>
        </w:rPr>
        <w:t xml:space="preserve">ome exploratory outcomes will </w:t>
      </w:r>
      <w:r w:rsidR="00270968">
        <w:rPr>
          <w:lang w:val="en-NZ"/>
        </w:rPr>
        <w:t xml:space="preserve">also </w:t>
      </w:r>
      <w:r w:rsidR="00C52E49">
        <w:rPr>
          <w:lang w:val="en-NZ"/>
        </w:rPr>
        <w:t>be measured.</w:t>
      </w:r>
      <w:r w:rsidR="00D5606C">
        <w:rPr>
          <w:lang w:val="en-NZ"/>
        </w:rPr>
        <w:t xml:space="preserve"> </w:t>
      </w:r>
      <w:r w:rsidR="00D5606C">
        <w:rPr>
          <w:lang w:val="en-NZ"/>
        </w:rPr>
        <w:br/>
        <w:t xml:space="preserve">The proof of concept </w:t>
      </w:r>
      <w:r w:rsidR="00AF5706">
        <w:rPr>
          <w:lang w:val="en-NZ"/>
        </w:rPr>
        <w:t xml:space="preserve">research </w:t>
      </w:r>
      <w:r w:rsidR="00D5606C">
        <w:rPr>
          <w:lang w:val="en-NZ"/>
        </w:rPr>
        <w:t>has been done with</w:t>
      </w:r>
      <w:r w:rsidR="00AF5706">
        <w:rPr>
          <w:lang w:val="en-NZ"/>
        </w:rPr>
        <w:t xml:space="preserve"> the</w:t>
      </w:r>
      <w:r w:rsidR="00D5606C">
        <w:rPr>
          <w:lang w:val="en-NZ"/>
        </w:rPr>
        <w:t xml:space="preserve"> oral intake</w:t>
      </w:r>
      <w:r w:rsidR="00AF5706">
        <w:rPr>
          <w:lang w:val="en-NZ"/>
        </w:rPr>
        <w:t xml:space="preserve"> of this medicine</w:t>
      </w:r>
      <w:r w:rsidR="00D5606C">
        <w:rPr>
          <w:lang w:val="en-NZ"/>
        </w:rPr>
        <w:t xml:space="preserve">, and </w:t>
      </w:r>
      <w:r w:rsidR="00DF266A">
        <w:rPr>
          <w:lang w:val="en-NZ"/>
        </w:rPr>
        <w:t xml:space="preserve">this study is </w:t>
      </w:r>
      <w:r w:rsidR="00D5606C">
        <w:rPr>
          <w:lang w:val="en-NZ"/>
        </w:rPr>
        <w:t xml:space="preserve">now </w:t>
      </w:r>
      <w:r w:rsidR="00DF266A">
        <w:rPr>
          <w:lang w:val="en-NZ"/>
        </w:rPr>
        <w:t>testing</w:t>
      </w:r>
      <w:r w:rsidR="00D5606C">
        <w:rPr>
          <w:lang w:val="en-NZ"/>
        </w:rPr>
        <w:t xml:space="preserve"> a different mechanism.</w:t>
      </w:r>
    </w:p>
    <w:p w14:paraId="34AA8192" w14:textId="691E8457" w:rsidR="00ED001A" w:rsidRDefault="00D5606C" w:rsidP="003C5C6B">
      <w:pPr>
        <w:pStyle w:val="ListParagraph"/>
        <w:numPr>
          <w:ilvl w:val="0"/>
          <w:numId w:val="9"/>
        </w:numPr>
        <w:spacing w:before="80" w:after="80"/>
        <w:rPr>
          <w:lang w:val="en-NZ"/>
        </w:rPr>
      </w:pPr>
      <w:r>
        <w:rPr>
          <w:lang w:val="en-NZ"/>
        </w:rPr>
        <w:t>It was confirmed that scientific review will be provided by SCOTT.</w:t>
      </w:r>
    </w:p>
    <w:p w14:paraId="0C3999FB" w14:textId="03D7614D" w:rsidR="00ED001A" w:rsidRDefault="004404F2" w:rsidP="00ED001A">
      <w:pPr>
        <w:pStyle w:val="ListParagraph"/>
        <w:numPr>
          <w:ilvl w:val="0"/>
          <w:numId w:val="9"/>
        </w:numPr>
        <w:spacing w:before="80" w:after="80"/>
        <w:rPr>
          <w:lang w:val="en-NZ"/>
        </w:rPr>
      </w:pPr>
      <w:r>
        <w:rPr>
          <w:lang w:val="en-NZ"/>
        </w:rPr>
        <w:t>The</w:t>
      </w:r>
      <w:r w:rsidR="002416FB">
        <w:rPr>
          <w:lang w:val="en-NZ"/>
        </w:rPr>
        <w:t xml:space="preserve"> Committee asked if</w:t>
      </w:r>
      <w:r w:rsidR="00EE26C8">
        <w:rPr>
          <w:lang w:val="en-NZ"/>
        </w:rPr>
        <w:t xml:space="preserve"> participants should be given greater information about how the medicine will be administered</w:t>
      </w:r>
      <w:r w:rsidR="002416FB">
        <w:rPr>
          <w:lang w:val="en-NZ"/>
        </w:rPr>
        <w:t xml:space="preserve">, </w:t>
      </w:r>
      <w:r w:rsidR="00EE26C8">
        <w:rPr>
          <w:lang w:val="en-NZ"/>
        </w:rPr>
        <w:t>however</w:t>
      </w:r>
      <w:r w:rsidR="002416FB">
        <w:rPr>
          <w:lang w:val="en-NZ"/>
        </w:rPr>
        <w:t xml:space="preserve"> the</w:t>
      </w:r>
      <w:r>
        <w:rPr>
          <w:lang w:val="en-NZ"/>
        </w:rPr>
        <w:t xml:space="preserve"> Researcher explained that this population will have </w:t>
      </w:r>
      <w:r w:rsidR="002416FB">
        <w:rPr>
          <w:lang w:val="en-NZ"/>
        </w:rPr>
        <w:t>had medication administered in this mode before.</w:t>
      </w:r>
    </w:p>
    <w:p w14:paraId="78BC6D09" w14:textId="5DA796A6" w:rsidR="007C4405" w:rsidRDefault="007C4405" w:rsidP="007C4405">
      <w:pPr>
        <w:pStyle w:val="ListParagraph"/>
        <w:numPr>
          <w:ilvl w:val="0"/>
          <w:numId w:val="9"/>
        </w:numPr>
        <w:rPr>
          <w:lang w:val="en-NZ"/>
        </w:rPr>
      </w:pPr>
      <w:r w:rsidRPr="00D36FDA">
        <w:rPr>
          <w:lang w:val="en-NZ"/>
        </w:rPr>
        <w:t xml:space="preserve">The Committee </w:t>
      </w:r>
      <w:r>
        <w:rPr>
          <w:lang w:val="en-NZ"/>
        </w:rPr>
        <w:t>asked about the deductibles on the insurance certificate, and the Researcher explained that the deductibles apply to the sponsor rather than to participants.</w:t>
      </w:r>
      <w:r w:rsidR="004A47F4">
        <w:rPr>
          <w:lang w:val="en-NZ"/>
        </w:rPr>
        <w:t xml:space="preserve"> It was further confirmed that the study</w:t>
      </w:r>
      <w:r w:rsidR="005208D7">
        <w:rPr>
          <w:lang w:val="en-NZ"/>
        </w:rPr>
        <w:t xml:space="preserve"> will only be conducted in New Zealand.</w:t>
      </w:r>
    </w:p>
    <w:p w14:paraId="014B3EAB" w14:textId="5F4A53FB" w:rsidR="00A92A17" w:rsidRDefault="00A92A17" w:rsidP="00A92A17">
      <w:pPr>
        <w:pStyle w:val="ListParagraph"/>
        <w:numPr>
          <w:ilvl w:val="0"/>
          <w:numId w:val="9"/>
        </w:numPr>
        <w:rPr>
          <w:lang w:val="en-NZ"/>
        </w:rPr>
      </w:pPr>
      <w:r>
        <w:rPr>
          <w:lang w:val="en-NZ"/>
        </w:rPr>
        <w:t xml:space="preserve">The Committee asked where the </w:t>
      </w:r>
      <w:r w:rsidR="00542B23">
        <w:rPr>
          <w:lang w:val="en-NZ"/>
        </w:rPr>
        <w:t xml:space="preserve">endoscopies </w:t>
      </w:r>
      <w:r>
        <w:rPr>
          <w:lang w:val="en-NZ"/>
        </w:rPr>
        <w:t>will be performed</w:t>
      </w:r>
      <w:r w:rsidR="008302FF">
        <w:rPr>
          <w:lang w:val="en-NZ"/>
        </w:rPr>
        <w:t>, because of the potential impact on public waiting lists</w:t>
      </w:r>
      <w:r>
        <w:rPr>
          <w:lang w:val="en-NZ"/>
        </w:rPr>
        <w:t>. The Researcher explained that they will be performed at sites in Wellington and Tauranga at private clinics.</w:t>
      </w:r>
    </w:p>
    <w:p w14:paraId="4AC6CCB7" w14:textId="5CB777F2" w:rsidR="004104BA" w:rsidRDefault="004104BA" w:rsidP="004104BA">
      <w:pPr>
        <w:pStyle w:val="ListParagraph"/>
        <w:numPr>
          <w:ilvl w:val="0"/>
          <w:numId w:val="9"/>
        </w:numPr>
        <w:rPr>
          <w:lang w:val="en-NZ"/>
        </w:rPr>
      </w:pPr>
      <w:r>
        <w:rPr>
          <w:lang w:val="en-NZ"/>
        </w:rPr>
        <w:t xml:space="preserve">The Committee stated that health information needs to be retained for </w:t>
      </w:r>
      <w:r w:rsidR="00542B23">
        <w:rPr>
          <w:lang w:val="en-NZ"/>
        </w:rPr>
        <w:t xml:space="preserve">at least </w:t>
      </w:r>
      <w:r>
        <w:rPr>
          <w:lang w:val="en-NZ"/>
        </w:rPr>
        <w:t>10 years.</w:t>
      </w:r>
    </w:p>
    <w:p w14:paraId="1C74030D" w14:textId="0ED5D12E" w:rsidR="00733CC6" w:rsidRDefault="00733CC6" w:rsidP="004104BA">
      <w:pPr>
        <w:pStyle w:val="ListParagraph"/>
        <w:numPr>
          <w:ilvl w:val="0"/>
          <w:numId w:val="9"/>
        </w:numPr>
        <w:rPr>
          <w:lang w:val="en-NZ"/>
        </w:rPr>
      </w:pPr>
      <w:r>
        <w:rPr>
          <w:lang w:val="en-NZ"/>
        </w:rPr>
        <w:t>It was confirmed that participants will receive a separate, standard (not research-related) consent form for the endoscopy procedure.</w:t>
      </w:r>
    </w:p>
    <w:p w14:paraId="482468CD" w14:textId="77777777" w:rsidR="00065AFC" w:rsidRPr="00952073" w:rsidRDefault="00065AFC" w:rsidP="00065AFC">
      <w:pPr>
        <w:pStyle w:val="ListParagraph"/>
        <w:numPr>
          <w:ilvl w:val="0"/>
          <w:numId w:val="9"/>
        </w:numPr>
        <w:rPr>
          <w:lang w:val="en-NZ"/>
        </w:rPr>
      </w:pPr>
      <w:r>
        <w:rPr>
          <w:lang w:val="en-NZ"/>
        </w:rPr>
        <w:t>The Committee noted the PISCF Flesch score of 90, and suggested that this may be an error.</w:t>
      </w:r>
    </w:p>
    <w:p w14:paraId="3BC67933" w14:textId="5DF9A79F" w:rsidR="00065AFC" w:rsidRPr="00065AFC" w:rsidRDefault="00065AFC" w:rsidP="00065AFC">
      <w:pPr>
        <w:pStyle w:val="ListParagraph"/>
        <w:numPr>
          <w:ilvl w:val="0"/>
          <w:numId w:val="9"/>
        </w:numPr>
        <w:rPr>
          <w:lang w:val="en-NZ"/>
        </w:rPr>
      </w:pPr>
      <w:r>
        <w:rPr>
          <w:lang w:val="en-NZ"/>
        </w:rPr>
        <w:t xml:space="preserve">The Committee noted that the questionnaires contain questions that could raise mental health concerns, and asked how participants’ answers will be monitored. The Researcher </w:t>
      </w:r>
      <w:r>
        <w:rPr>
          <w:lang w:val="en-NZ"/>
        </w:rPr>
        <w:lastRenderedPageBreak/>
        <w:t>explained that the answers will be monitored by research staff as well as the data managers and CRO, and would be picked up quickly.</w:t>
      </w:r>
    </w:p>
    <w:p w14:paraId="706C4556" w14:textId="77777777" w:rsidR="00B34693" w:rsidRPr="00B34693" w:rsidRDefault="00B34693" w:rsidP="00B34693">
      <w:pPr>
        <w:pStyle w:val="ListParagraph"/>
        <w:spacing w:before="80" w:after="80"/>
        <w:rPr>
          <w:lang w:val="en-NZ"/>
        </w:rPr>
      </w:pPr>
    </w:p>
    <w:p w14:paraId="18D4E0CB" w14:textId="77777777" w:rsidR="00ED001A" w:rsidRPr="000A1C67" w:rsidRDefault="00ED001A" w:rsidP="00ED001A">
      <w:pPr>
        <w:rPr>
          <w:u w:val="single"/>
          <w:lang w:val="en-NZ"/>
        </w:rPr>
      </w:pPr>
      <w:r w:rsidRPr="000A1C67">
        <w:rPr>
          <w:u w:val="single"/>
          <w:lang w:val="en-NZ"/>
        </w:rPr>
        <w:t xml:space="preserve">Summary of </w:t>
      </w:r>
      <w:r>
        <w:rPr>
          <w:u w:val="single"/>
          <w:lang w:val="en-NZ"/>
        </w:rPr>
        <w:t>outstanding ethical issues</w:t>
      </w:r>
    </w:p>
    <w:p w14:paraId="39C07E79" w14:textId="77777777" w:rsidR="00ED001A" w:rsidRPr="00D36FDA" w:rsidRDefault="00ED001A" w:rsidP="00ED001A">
      <w:pPr>
        <w:rPr>
          <w:lang w:val="en-NZ"/>
        </w:rPr>
      </w:pPr>
    </w:p>
    <w:p w14:paraId="28C0C0AD" w14:textId="77777777" w:rsidR="00ED001A" w:rsidRPr="00D36FDA" w:rsidRDefault="00ED001A" w:rsidP="00ED001A">
      <w:pPr>
        <w:rPr>
          <w:lang w:val="en-NZ"/>
        </w:rPr>
      </w:pPr>
      <w:r w:rsidRPr="00D36FDA">
        <w:rPr>
          <w:lang w:val="en-NZ"/>
        </w:rPr>
        <w:t>The main ethical issues considered by the Committee and which require addressing by the Researcher are as follows.</w:t>
      </w:r>
    </w:p>
    <w:p w14:paraId="05AC62BA" w14:textId="77777777" w:rsidR="00ED001A" w:rsidRPr="00D36FDA" w:rsidRDefault="00ED001A" w:rsidP="00ED001A">
      <w:pPr>
        <w:autoSpaceDE w:val="0"/>
        <w:autoSpaceDN w:val="0"/>
        <w:adjustRightInd w:val="0"/>
        <w:rPr>
          <w:lang w:val="en-NZ"/>
        </w:rPr>
      </w:pPr>
    </w:p>
    <w:p w14:paraId="62DC9B98" w14:textId="08C01937" w:rsidR="00B47C0E" w:rsidRDefault="007536B2" w:rsidP="003C5C6B">
      <w:pPr>
        <w:pStyle w:val="ListParagraph"/>
        <w:numPr>
          <w:ilvl w:val="0"/>
          <w:numId w:val="9"/>
        </w:numPr>
        <w:rPr>
          <w:lang w:val="en-NZ"/>
        </w:rPr>
      </w:pPr>
      <w:r>
        <w:rPr>
          <w:lang w:val="en-NZ"/>
        </w:rPr>
        <w:t xml:space="preserve">The Committee asked about the scope of access which the </w:t>
      </w:r>
      <w:r w:rsidR="00B47C0E">
        <w:rPr>
          <w:lang w:val="en-NZ"/>
        </w:rPr>
        <w:t xml:space="preserve">sponsor representatives </w:t>
      </w:r>
      <w:r>
        <w:rPr>
          <w:lang w:val="en-NZ"/>
        </w:rPr>
        <w:t>would have to</w:t>
      </w:r>
      <w:r w:rsidR="00B47C0E">
        <w:rPr>
          <w:lang w:val="en-NZ"/>
        </w:rPr>
        <w:t xml:space="preserve"> identifiable health records</w:t>
      </w:r>
      <w:r w:rsidR="00D94C8E">
        <w:rPr>
          <w:lang w:val="en-NZ"/>
        </w:rPr>
        <w:t xml:space="preserve">. </w:t>
      </w:r>
      <w:r w:rsidR="004F7D75">
        <w:rPr>
          <w:lang w:val="en-NZ"/>
        </w:rPr>
        <w:t>The Researcher explained that only the sponsor’s monitors will be able to access identifiable information</w:t>
      </w:r>
      <w:r w:rsidR="00794B9E">
        <w:rPr>
          <w:lang w:val="en-NZ"/>
        </w:rPr>
        <w:t>.</w:t>
      </w:r>
      <w:r w:rsidR="003876A2">
        <w:rPr>
          <w:lang w:val="en-NZ"/>
        </w:rPr>
        <w:t xml:space="preserve"> </w:t>
      </w:r>
      <w:r w:rsidR="00794B9E">
        <w:rPr>
          <w:lang w:val="en-NZ"/>
        </w:rPr>
        <w:br/>
        <w:t>The Committee asked for this as well as other relevant information to be</w:t>
      </w:r>
      <w:r w:rsidR="00D91DF4">
        <w:rPr>
          <w:lang w:val="en-NZ"/>
        </w:rPr>
        <w:t xml:space="preserve"> documented in a </w:t>
      </w:r>
      <w:r w:rsidR="003876A2">
        <w:rPr>
          <w:lang w:val="en-NZ"/>
        </w:rPr>
        <w:t>formal data management plan that covers the requirements in 12.15.a of the National Ethics Standards.</w:t>
      </w:r>
    </w:p>
    <w:p w14:paraId="4FBEFBB6" w14:textId="77777777" w:rsidR="00ED001A" w:rsidRPr="00D36FDA" w:rsidRDefault="00ED001A" w:rsidP="00ED001A">
      <w:pPr>
        <w:spacing w:before="80" w:after="80"/>
        <w:rPr>
          <w:rFonts w:cs="Arial"/>
          <w:szCs w:val="22"/>
          <w:lang w:val="en-NZ"/>
        </w:rPr>
      </w:pPr>
    </w:p>
    <w:p w14:paraId="6CCB4344" w14:textId="77777777" w:rsidR="00ED001A" w:rsidRDefault="00ED001A" w:rsidP="00ED001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CE072DA" w14:textId="77777777" w:rsidR="00ED001A" w:rsidRPr="00466AA7" w:rsidRDefault="00ED001A" w:rsidP="00ED001A">
      <w:pPr>
        <w:spacing w:before="80" w:after="80"/>
        <w:rPr>
          <w:rFonts w:cs="Arial"/>
          <w:szCs w:val="22"/>
          <w:lang w:val="en-NZ"/>
        </w:rPr>
      </w:pPr>
    </w:p>
    <w:p w14:paraId="59A2E571" w14:textId="32A5AB7B" w:rsidR="00ED001A" w:rsidRPr="003056DC" w:rsidRDefault="00A0635C" w:rsidP="003C5C6B">
      <w:pPr>
        <w:pStyle w:val="ListParagraph"/>
        <w:numPr>
          <w:ilvl w:val="0"/>
          <w:numId w:val="9"/>
        </w:numPr>
        <w:spacing w:before="80" w:after="80"/>
      </w:pPr>
      <w:r>
        <w:rPr>
          <w:rFonts w:cs="Arial"/>
          <w:szCs w:val="22"/>
          <w:lang w:val="en-NZ"/>
        </w:rPr>
        <w:t>Please add a warning statement at the top of the first page saying that t</w:t>
      </w:r>
      <w:r w:rsidR="008C6131">
        <w:rPr>
          <w:rFonts w:cs="Arial"/>
          <w:szCs w:val="22"/>
          <w:lang w:val="en-NZ"/>
        </w:rPr>
        <w:t>his is a first in human trial of this mode of administration.</w:t>
      </w:r>
    </w:p>
    <w:p w14:paraId="59490E7E" w14:textId="2434A2BA" w:rsidR="00ED001A" w:rsidRDefault="00EA2E29" w:rsidP="003C5C6B">
      <w:pPr>
        <w:pStyle w:val="ListParagraph"/>
        <w:numPr>
          <w:ilvl w:val="0"/>
          <w:numId w:val="9"/>
        </w:numPr>
        <w:spacing w:before="80" w:after="80"/>
      </w:pPr>
      <w:r>
        <w:t>Please explain gene expression, and what is being looked for</w:t>
      </w:r>
      <w:r w:rsidR="00542B23">
        <w:t xml:space="preserve"> in this study</w:t>
      </w:r>
      <w:r>
        <w:t>.</w:t>
      </w:r>
    </w:p>
    <w:p w14:paraId="6D50D5D4" w14:textId="3DDE9C36" w:rsidR="00EA2E29" w:rsidRDefault="0021438A" w:rsidP="003C5C6B">
      <w:pPr>
        <w:pStyle w:val="ListParagraph"/>
        <w:numPr>
          <w:ilvl w:val="0"/>
          <w:numId w:val="9"/>
        </w:numPr>
        <w:spacing w:before="80" w:after="80"/>
      </w:pPr>
      <w:r>
        <w:t xml:space="preserve">Table: please separate </w:t>
      </w:r>
      <w:r w:rsidR="008127F6">
        <w:t xml:space="preserve">out </w:t>
      </w:r>
      <w:r w:rsidR="000B4E76">
        <w:t xml:space="preserve">the </w:t>
      </w:r>
      <w:r w:rsidR="008127F6">
        <w:t>endoscopy visits, as these would occur at a different clinic</w:t>
      </w:r>
      <w:r w:rsidR="00326050">
        <w:t>.</w:t>
      </w:r>
    </w:p>
    <w:p w14:paraId="1DE1CB76" w14:textId="3E7F718F" w:rsidR="00326050" w:rsidRDefault="00C53979" w:rsidP="003C5C6B">
      <w:pPr>
        <w:pStyle w:val="ListParagraph"/>
        <w:numPr>
          <w:ilvl w:val="0"/>
          <w:numId w:val="9"/>
        </w:numPr>
        <w:spacing w:before="80" w:after="80"/>
      </w:pPr>
      <w:r>
        <w:t>Please make clear how much time participants will need to take out for the study visits</w:t>
      </w:r>
      <w:r w:rsidR="00EA32C4">
        <w:t>.</w:t>
      </w:r>
    </w:p>
    <w:p w14:paraId="530A5758" w14:textId="1142C2DF" w:rsidR="001A4185" w:rsidRDefault="00EA32C4" w:rsidP="00733CC6">
      <w:pPr>
        <w:pStyle w:val="ListParagraph"/>
        <w:numPr>
          <w:ilvl w:val="0"/>
          <w:numId w:val="9"/>
        </w:numPr>
        <w:spacing w:before="80" w:after="80"/>
      </w:pPr>
      <w:r>
        <w:t>Please state that t</w:t>
      </w:r>
      <w:r w:rsidR="001A4185">
        <w:t xml:space="preserve">est results for </w:t>
      </w:r>
      <w:r>
        <w:t>hepatitis</w:t>
      </w:r>
      <w:r w:rsidR="001A4185">
        <w:t xml:space="preserve"> B </w:t>
      </w:r>
      <w:r w:rsidR="008462D2">
        <w:t>and</w:t>
      </w:r>
      <w:r w:rsidR="001A4185">
        <w:t xml:space="preserve"> C are notifiable</w:t>
      </w:r>
      <w:r w:rsidR="001441A2">
        <w:t xml:space="preserve"> to the director-general of health.</w:t>
      </w:r>
    </w:p>
    <w:p w14:paraId="6CB19AD9" w14:textId="607AB9DF" w:rsidR="00043A13" w:rsidRDefault="00621BB6" w:rsidP="003C5C6B">
      <w:pPr>
        <w:pStyle w:val="ListParagraph"/>
        <w:numPr>
          <w:ilvl w:val="0"/>
          <w:numId w:val="9"/>
        </w:numPr>
        <w:spacing w:before="80" w:after="80"/>
      </w:pPr>
      <w:r>
        <w:t xml:space="preserve">Gene expression, </w:t>
      </w:r>
      <w:r w:rsidR="00A873F8">
        <w:t>RNA</w:t>
      </w:r>
      <w:r>
        <w:t xml:space="preserve"> analysis, and</w:t>
      </w:r>
      <w:r w:rsidR="00A873F8">
        <w:t xml:space="preserve"> biomarker </w:t>
      </w:r>
      <w:r>
        <w:t>tests</w:t>
      </w:r>
      <w:r w:rsidR="00A873F8">
        <w:t xml:space="preserve">: please </w:t>
      </w:r>
      <w:r w:rsidR="00D16C85">
        <w:t xml:space="preserve">state </w:t>
      </w:r>
      <w:r w:rsidR="006A155A">
        <w:t xml:space="preserve">what RNA is, and </w:t>
      </w:r>
      <w:r w:rsidR="00A873F8">
        <w:t>explain</w:t>
      </w:r>
      <w:r w:rsidR="00542B23">
        <w:t xml:space="preserve"> if this information could have</w:t>
      </w:r>
      <w:r w:rsidR="00A873F8">
        <w:t xml:space="preserve"> </w:t>
      </w:r>
      <w:r w:rsidR="00542B23">
        <w:t>any potential impact</w:t>
      </w:r>
      <w:r w:rsidR="00A873F8">
        <w:t xml:space="preserve"> </w:t>
      </w:r>
      <w:r w:rsidR="00542B23">
        <w:t xml:space="preserve">on </w:t>
      </w:r>
      <w:r w:rsidR="00A873F8">
        <w:t xml:space="preserve">the participant and their </w:t>
      </w:r>
      <w:r w:rsidR="00542B23">
        <w:t>blood relatives</w:t>
      </w:r>
      <w:r w:rsidR="00A873F8">
        <w:t>.</w:t>
      </w:r>
      <w:r w:rsidR="0015426D">
        <w:t xml:space="preserve"> Please clarify the reason</w:t>
      </w:r>
      <w:r>
        <w:t>(s)</w:t>
      </w:r>
      <w:r w:rsidR="0015426D">
        <w:t xml:space="preserve"> for </w:t>
      </w:r>
      <w:r>
        <w:t>these tests</w:t>
      </w:r>
      <w:r w:rsidR="0015426D">
        <w:t xml:space="preserve"> e.g. for inflammatory markers</w:t>
      </w:r>
      <w:r>
        <w:t>.</w:t>
      </w:r>
    </w:p>
    <w:p w14:paraId="49E74340" w14:textId="1818C780" w:rsidR="00A873F8" w:rsidRDefault="000666BA" w:rsidP="003C5C6B">
      <w:pPr>
        <w:pStyle w:val="ListParagraph"/>
        <w:numPr>
          <w:ilvl w:val="0"/>
          <w:numId w:val="9"/>
        </w:numPr>
        <w:spacing w:before="80" w:after="80"/>
      </w:pPr>
      <w:r>
        <w:t>Page 11:</w:t>
      </w:r>
      <w:r w:rsidR="00F904DE">
        <w:t xml:space="preserve"> the statement</w:t>
      </w:r>
      <w:r>
        <w:t xml:space="preserve"> “your samples will be made no longer available for tests and will be destroyed”</w:t>
      </w:r>
      <w:r w:rsidR="00BE6478">
        <w:t xml:space="preserve"> is inconsistent </w:t>
      </w:r>
      <w:r w:rsidR="00F904DE">
        <w:t>with the earlier statement on page 5</w:t>
      </w:r>
      <w:r w:rsidR="00C7692D">
        <w:t xml:space="preserve"> “any samples collected up to your point of withdrawal will be</w:t>
      </w:r>
      <w:r w:rsidR="00272521">
        <w:t xml:space="preserve"> retained and still be used”</w:t>
      </w:r>
      <w:r w:rsidR="00C7692D">
        <w:t>.</w:t>
      </w:r>
      <w:r w:rsidR="00430502">
        <w:t xml:space="preserve"> </w:t>
      </w:r>
      <w:r w:rsidR="00C7692D">
        <w:t>P</w:t>
      </w:r>
      <w:r w:rsidR="001259EF">
        <w:t>le</w:t>
      </w:r>
      <w:r w:rsidR="002A22CE">
        <w:t>ase amend for consistency.</w:t>
      </w:r>
    </w:p>
    <w:p w14:paraId="63C3119A" w14:textId="6E0C4962" w:rsidR="006A155A" w:rsidRDefault="00741983" w:rsidP="003C5C6B">
      <w:pPr>
        <w:pStyle w:val="ListParagraph"/>
        <w:numPr>
          <w:ilvl w:val="0"/>
          <w:numId w:val="9"/>
        </w:numPr>
        <w:spacing w:before="80" w:after="80"/>
      </w:pPr>
      <w:r>
        <w:t>Page 11 d</w:t>
      </w:r>
      <w:r w:rsidR="006A155A">
        <w:t xml:space="preserve">ata section: </w:t>
      </w:r>
      <w:r w:rsidR="009C0E60">
        <w:t xml:space="preserve">please add information about </w:t>
      </w:r>
      <w:r w:rsidR="006A155A">
        <w:t>data risks</w:t>
      </w:r>
      <w:r>
        <w:t xml:space="preserve">, ownership of data, return of study results and incidental findings. Please state clearly if data may be used for future </w:t>
      </w:r>
      <w:r w:rsidR="008318F1">
        <w:t>related or unrelated</w:t>
      </w:r>
      <w:r>
        <w:t xml:space="preserve"> research.</w:t>
      </w:r>
    </w:p>
    <w:p w14:paraId="3B2540AE" w14:textId="08864505" w:rsidR="006A155A" w:rsidRDefault="008318F1" w:rsidP="003C5C6B">
      <w:pPr>
        <w:pStyle w:val="ListParagraph"/>
        <w:numPr>
          <w:ilvl w:val="0"/>
          <w:numId w:val="9"/>
        </w:numPr>
        <w:spacing w:before="80" w:after="80"/>
      </w:pPr>
      <w:r>
        <w:t>Please add a statement about cultural considerations regarding the use of tissue.</w:t>
      </w:r>
    </w:p>
    <w:p w14:paraId="3CA69E95" w14:textId="63929655" w:rsidR="008B34F7" w:rsidRDefault="008B34F7" w:rsidP="003C5C6B">
      <w:pPr>
        <w:pStyle w:val="ListParagraph"/>
        <w:numPr>
          <w:ilvl w:val="0"/>
          <w:numId w:val="9"/>
        </w:numPr>
        <w:spacing w:before="80" w:after="80"/>
      </w:pPr>
      <w:r>
        <w:t>Please remove all the</w:t>
      </w:r>
      <w:r w:rsidR="003A5446">
        <w:t xml:space="preserve"> </w:t>
      </w:r>
      <w:r w:rsidR="00E52308">
        <w:t>non-optional</w:t>
      </w:r>
      <w:r>
        <w:t xml:space="preserve"> “yes” boxes on the PIS.</w:t>
      </w:r>
    </w:p>
    <w:p w14:paraId="17AFF556" w14:textId="6F7E7041" w:rsidR="00B34693" w:rsidRPr="00041960" w:rsidRDefault="00AB0514" w:rsidP="00B34693">
      <w:pPr>
        <w:pStyle w:val="ListParagraph"/>
        <w:numPr>
          <w:ilvl w:val="0"/>
          <w:numId w:val="9"/>
        </w:numPr>
        <w:spacing w:before="80" w:after="80"/>
        <w:rPr>
          <w:lang w:val="en-NZ"/>
        </w:rPr>
      </w:pPr>
      <w:r>
        <w:rPr>
          <w:lang w:val="en-NZ"/>
        </w:rPr>
        <w:t>P</w:t>
      </w:r>
      <w:r w:rsidR="002D2DE5">
        <w:rPr>
          <w:lang w:val="en-NZ"/>
        </w:rPr>
        <w:t>age 3: p</w:t>
      </w:r>
      <w:r>
        <w:rPr>
          <w:lang w:val="en-NZ"/>
        </w:rPr>
        <w:t>lease make clear that no DNA</w:t>
      </w:r>
      <w:r w:rsidR="006F5248">
        <w:rPr>
          <w:lang w:val="en-NZ"/>
        </w:rPr>
        <w:t>/RNA</w:t>
      </w:r>
      <w:r>
        <w:rPr>
          <w:lang w:val="en-NZ"/>
        </w:rPr>
        <w:t xml:space="preserve"> testing will be conducted other than th</w:t>
      </w:r>
      <w:r w:rsidR="00542B23">
        <w:rPr>
          <w:lang w:val="en-NZ"/>
        </w:rPr>
        <w:t xml:space="preserve">at </w:t>
      </w:r>
      <w:r>
        <w:rPr>
          <w:lang w:val="en-NZ"/>
        </w:rPr>
        <w:t>specified in the form</w:t>
      </w:r>
      <w:r w:rsidR="00160CC5">
        <w:rPr>
          <w:lang w:val="en-NZ"/>
        </w:rPr>
        <w:t>.</w:t>
      </w:r>
    </w:p>
    <w:p w14:paraId="14E11F82" w14:textId="53A98EC6" w:rsidR="008B34F7" w:rsidRPr="00CD03DE" w:rsidRDefault="009D150D" w:rsidP="003C5C6B">
      <w:pPr>
        <w:pStyle w:val="ListParagraph"/>
        <w:numPr>
          <w:ilvl w:val="0"/>
          <w:numId w:val="9"/>
        </w:numPr>
        <w:spacing w:before="80" w:after="80"/>
      </w:pPr>
      <w:r>
        <w:t xml:space="preserve">Page 2: </w:t>
      </w:r>
      <w:r w:rsidR="00F06910">
        <w:t xml:space="preserve">please amend </w:t>
      </w:r>
      <w:r>
        <w:t>“</w:t>
      </w:r>
      <w:r w:rsidR="00055DB9">
        <w:t xml:space="preserve">this study has received </w:t>
      </w:r>
      <w:r>
        <w:t>favourable opinion from the ethics committee” to “has been approved</w:t>
      </w:r>
      <w:r w:rsidR="00F06910">
        <w:t>…</w:t>
      </w:r>
      <w:r>
        <w:t>”</w:t>
      </w:r>
    </w:p>
    <w:p w14:paraId="62BDEDEF" w14:textId="77777777" w:rsidR="00ED001A" w:rsidRDefault="00ED001A" w:rsidP="00ED001A">
      <w:pPr>
        <w:spacing w:before="80" w:after="80"/>
      </w:pPr>
    </w:p>
    <w:p w14:paraId="2B5DD4D3" w14:textId="77777777" w:rsidR="00ED001A" w:rsidRPr="00FD2B1E" w:rsidRDefault="00ED001A" w:rsidP="00ED001A">
      <w:pPr>
        <w:rPr>
          <w:u w:val="single"/>
          <w:lang w:val="en-NZ"/>
        </w:rPr>
      </w:pPr>
      <w:r w:rsidRPr="00FD2B1E">
        <w:rPr>
          <w:u w:val="single"/>
          <w:lang w:val="en-NZ"/>
        </w:rPr>
        <w:t xml:space="preserve">Decision </w:t>
      </w:r>
    </w:p>
    <w:p w14:paraId="0C085FBF" w14:textId="77777777" w:rsidR="00ED001A" w:rsidRPr="00960BFE" w:rsidRDefault="00ED001A" w:rsidP="00ED001A">
      <w:pPr>
        <w:rPr>
          <w:lang w:val="en-NZ"/>
        </w:rPr>
      </w:pPr>
    </w:p>
    <w:p w14:paraId="384DD20B" w14:textId="77777777" w:rsidR="00ED001A" w:rsidRPr="00944B95" w:rsidRDefault="00ED001A" w:rsidP="00ED001A">
      <w:pPr>
        <w:rPr>
          <w:lang w:val="en-NZ"/>
        </w:rPr>
      </w:pPr>
      <w:r w:rsidRPr="00960BFE">
        <w:rPr>
          <w:lang w:val="en-NZ"/>
        </w:rPr>
        <w:t xml:space="preserve">This application was </w:t>
      </w:r>
      <w:r w:rsidRPr="00944B95">
        <w:rPr>
          <w:i/>
          <w:lang w:val="en-NZ"/>
        </w:rPr>
        <w:t>provisionally approved</w:t>
      </w:r>
      <w:r w:rsidRPr="00944B95">
        <w:rPr>
          <w:lang w:val="en-NZ"/>
        </w:rPr>
        <w:t xml:space="preserve"> by </w:t>
      </w:r>
      <w:r w:rsidRPr="00944B95">
        <w:rPr>
          <w:rFonts w:cs="Arial"/>
          <w:szCs w:val="22"/>
          <w:lang w:val="en-NZ"/>
        </w:rPr>
        <w:t xml:space="preserve">consensus, </w:t>
      </w:r>
      <w:r w:rsidRPr="00944B95">
        <w:rPr>
          <w:lang w:val="en-NZ"/>
        </w:rPr>
        <w:t>subject to the following information being received:</w:t>
      </w:r>
    </w:p>
    <w:p w14:paraId="1C7FB78E" w14:textId="77777777" w:rsidR="00ED001A" w:rsidRPr="00944B95" w:rsidRDefault="00ED001A" w:rsidP="00ED001A">
      <w:pPr>
        <w:rPr>
          <w:lang w:val="en-NZ"/>
        </w:rPr>
      </w:pPr>
    </w:p>
    <w:p w14:paraId="631181BB" w14:textId="77777777" w:rsidR="001A49CB" w:rsidRPr="00914376" w:rsidRDefault="001A49CB" w:rsidP="001A49CB">
      <w:pPr>
        <w:pStyle w:val="ListParagraph"/>
        <w:numPr>
          <w:ilvl w:val="0"/>
          <w:numId w:val="4"/>
        </w:numPr>
        <w:rPr>
          <w:lang w:val="en-NZ"/>
        </w:rPr>
      </w:pPr>
      <w:r w:rsidRPr="00914376">
        <w:rPr>
          <w:rFonts w:cs="Arial"/>
        </w:rPr>
        <w:t>Please amend the information sheet and consent forms, taking into account the suggestions made by the committee</w:t>
      </w:r>
      <w:r w:rsidRPr="00914376">
        <w:rPr>
          <w:lang w:val="en-NZ"/>
        </w:rPr>
        <w:t>.</w:t>
      </w:r>
    </w:p>
    <w:p w14:paraId="31AAC40B" w14:textId="77777777" w:rsidR="001A49CB" w:rsidRPr="00914376" w:rsidRDefault="001A49CB" w:rsidP="001A49CB">
      <w:pPr>
        <w:pStyle w:val="ListParagraph"/>
        <w:numPr>
          <w:ilvl w:val="0"/>
          <w:numId w:val="4"/>
        </w:numPr>
        <w:rPr>
          <w:lang w:val="en-NZ"/>
        </w:rPr>
      </w:pPr>
      <w:r w:rsidRPr="00914376">
        <w:rPr>
          <w:rFonts w:cs="Arial"/>
          <w:szCs w:val="22"/>
          <w:lang w:val="en-NZ"/>
        </w:rPr>
        <w:t>Please submit a data management plan,</w:t>
      </w:r>
      <w:r w:rsidRPr="00914376">
        <w:rPr>
          <w:lang w:val="en-NZ"/>
        </w:rPr>
        <w:t xml:space="preserve"> which explains the different aspects of data management outlined in standard 12.15a of the National Ethical Standards.</w:t>
      </w:r>
      <w:r w:rsidRPr="00914376">
        <w:rPr>
          <w:rFonts w:cs="Arial"/>
          <w:szCs w:val="22"/>
          <w:lang w:val="en-NZ"/>
        </w:rPr>
        <w:t xml:space="preserve"> </w:t>
      </w:r>
    </w:p>
    <w:p w14:paraId="37BA1694" w14:textId="77777777" w:rsidR="00ED001A" w:rsidRPr="00944B95" w:rsidRDefault="00ED001A" w:rsidP="00ED001A">
      <w:pPr>
        <w:rPr>
          <w:lang w:val="en-NZ"/>
        </w:rPr>
      </w:pPr>
    </w:p>
    <w:p w14:paraId="7900EB4D" w14:textId="68B936E2" w:rsidR="00ED001A" w:rsidRPr="00944B95" w:rsidRDefault="00ED001A" w:rsidP="00ED001A">
      <w:pPr>
        <w:rPr>
          <w:lang w:val="en-NZ"/>
        </w:rPr>
      </w:pPr>
      <w:r w:rsidRPr="00944B95">
        <w:rPr>
          <w:lang w:val="en-NZ"/>
        </w:rPr>
        <w:lastRenderedPageBreak/>
        <w:t xml:space="preserve">After receipt of the information requested by the Committee, a final decision on the application will be made by </w:t>
      </w:r>
      <w:r w:rsidR="007C4D08" w:rsidRPr="007C4D08">
        <w:rPr>
          <w:rFonts w:cs="Arial"/>
          <w:szCs w:val="22"/>
          <w:lang w:val="en-NZ"/>
        </w:rPr>
        <w:t xml:space="preserve">Professor Jean Hay-Smith </w:t>
      </w:r>
      <w:r w:rsidR="00055DB9" w:rsidRPr="00944B95">
        <w:rPr>
          <w:rFonts w:cs="Arial"/>
          <w:szCs w:val="22"/>
          <w:lang w:val="en-NZ"/>
        </w:rPr>
        <w:t>and</w:t>
      </w:r>
      <w:r w:rsidR="007C4D08">
        <w:rPr>
          <w:rFonts w:cs="Arial"/>
          <w:szCs w:val="22"/>
          <w:lang w:val="en-NZ"/>
        </w:rPr>
        <w:t xml:space="preserve"> Dr Sarah Gunningham</w:t>
      </w:r>
      <w:r w:rsidRPr="00944B95">
        <w:rPr>
          <w:lang w:val="en-NZ"/>
        </w:rPr>
        <w:t>.</w:t>
      </w:r>
    </w:p>
    <w:p w14:paraId="1628A305" w14:textId="520F2F77" w:rsidR="00ED001A" w:rsidRPr="00960BFE" w:rsidRDefault="00ED001A" w:rsidP="00376FCE">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82A59" w:rsidRPr="00960BFE" w14:paraId="3EAAE4BA" w14:textId="77777777" w:rsidTr="00E82A59">
        <w:trPr>
          <w:trHeight w:val="280"/>
        </w:trPr>
        <w:tc>
          <w:tcPr>
            <w:tcW w:w="966" w:type="dxa"/>
            <w:tcBorders>
              <w:top w:val="nil"/>
              <w:left w:val="nil"/>
              <w:bottom w:val="nil"/>
              <w:right w:val="nil"/>
            </w:tcBorders>
          </w:tcPr>
          <w:p w14:paraId="3002C006" w14:textId="77777777" w:rsidR="00E82A59" w:rsidRPr="00960BFE" w:rsidRDefault="00E82A59" w:rsidP="00962B70">
            <w:pPr>
              <w:autoSpaceDE w:val="0"/>
              <w:autoSpaceDN w:val="0"/>
              <w:adjustRightInd w:val="0"/>
            </w:pPr>
            <w:bookmarkStart w:id="2" w:name="_Hlk48895370"/>
            <w:r w:rsidRPr="00960BFE">
              <w:lastRenderedPageBreak/>
              <w:t xml:space="preserve"> </w:t>
            </w:r>
            <w:r>
              <w:rPr>
                <w:b/>
              </w:rPr>
              <w:t>7</w:t>
            </w:r>
            <w:r w:rsidRPr="00960BFE">
              <w:rPr>
                <w:b/>
              </w:rPr>
              <w:t xml:space="preserve"> </w:t>
            </w:r>
            <w:r w:rsidRPr="00960BFE">
              <w:t xml:space="preserve"> </w:t>
            </w:r>
          </w:p>
        </w:tc>
        <w:tc>
          <w:tcPr>
            <w:tcW w:w="2575" w:type="dxa"/>
            <w:tcBorders>
              <w:top w:val="nil"/>
              <w:left w:val="nil"/>
              <w:bottom w:val="nil"/>
              <w:right w:val="nil"/>
            </w:tcBorders>
          </w:tcPr>
          <w:p w14:paraId="748D6B69" w14:textId="77777777" w:rsidR="00E82A59" w:rsidRPr="00960BFE" w:rsidRDefault="00E82A59" w:rsidP="00962B7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05E950D" w14:textId="77777777" w:rsidR="00E82A59" w:rsidRPr="00960BFE" w:rsidRDefault="00E82A59" w:rsidP="00962B70">
            <w:pPr>
              <w:autoSpaceDE w:val="0"/>
              <w:autoSpaceDN w:val="0"/>
              <w:adjustRightInd w:val="0"/>
            </w:pPr>
            <w:r w:rsidRPr="00960BFE">
              <w:rPr>
                <w:b/>
              </w:rPr>
              <w:t>20/STH/119</w:t>
            </w:r>
            <w:r w:rsidRPr="00960BFE">
              <w:t xml:space="preserve"> </w:t>
            </w:r>
          </w:p>
        </w:tc>
      </w:tr>
      <w:tr w:rsidR="00E82A59" w:rsidRPr="00960BFE" w14:paraId="3D1585C4" w14:textId="77777777" w:rsidTr="00E82A59">
        <w:trPr>
          <w:trHeight w:val="280"/>
        </w:trPr>
        <w:tc>
          <w:tcPr>
            <w:tcW w:w="966" w:type="dxa"/>
            <w:tcBorders>
              <w:top w:val="nil"/>
              <w:left w:val="nil"/>
              <w:bottom w:val="nil"/>
              <w:right w:val="nil"/>
            </w:tcBorders>
          </w:tcPr>
          <w:p w14:paraId="5E1C5BE2" w14:textId="77777777" w:rsidR="00E82A59" w:rsidRPr="00960BFE" w:rsidRDefault="00E82A59" w:rsidP="00962B70">
            <w:pPr>
              <w:autoSpaceDE w:val="0"/>
              <w:autoSpaceDN w:val="0"/>
              <w:adjustRightInd w:val="0"/>
            </w:pPr>
            <w:r w:rsidRPr="00960BFE">
              <w:t xml:space="preserve"> </w:t>
            </w:r>
          </w:p>
        </w:tc>
        <w:tc>
          <w:tcPr>
            <w:tcW w:w="2575" w:type="dxa"/>
            <w:tcBorders>
              <w:top w:val="nil"/>
              <w:left w:val="nil"/>
              <w:bottom w:val="nil"/>
              <w:right w:val="nil"/>
            </w:tcBorders>
          </w:tcPr>
          <w:p w14:paraId="00FDC525" w14:textId="77777777" w:rsidR="00E82A59" w:rsidRPr="00960BFE" w:rsidRDefault="00E82A59" w:rsidP="00962B70">
            <w:pPr>
              <w:autoSpaceDE w:val="0"/>
              <w:autoSpaceDN w:val="0"/>
              <w:adjustRightInd w:val="0"/>
            </w:pPr>
            <w:r w:rsidRPr="00960BFE">
              <w:t xml:space="preserve">Title: </w:t>
            </w:r>
          </w:p>
        </w:tc>
        <w:tc>
          <w:tcPr>
            <w:tcW w:w="6459" w:type="dxa"/>
            <w:tcBorders>
              <w:top w:val="nil"/>
              <w:left w:val="nil"/>
              <w:bottom w:val="nil"/>
              <w:right w:val="nil"/>
            </w:tcBorders>
          </w:tcPr>
          <w:p w14:paraId="2280E054" w14:textId="77777777" w:rsidR="00E82A59" w:rsidRPr="00960BFE" w:rsidRDefault="00E82A59" w:rsidP="00962B70">
            <w:pPr>
              <w:autoSpaceDE w:val="0"/>
              <w:autoSpaceDN w:val="0"/>
              <w:adjustRightInd w:val="0"/>
            </w:pPr>
            <w:r w:rsidRPr="00960BFE">
              <w:t xml:space="preserve">(duplicate) RESOLVE </w:t>
            </w:r>
          </w:p>
        </w:tc>
      </w:tr>
      <w:tr w:rsidR="00E82A59" w:rsidRPr="00960BFE" w14:paraId="7DB99401" w14:textId="77777777" w:rsidTr="00E82A59">
        <w:trPr>
          <w:trHeight w:val="280"/>
        </w:trPr>
        <w:tc>
          <w:tcPr>
            <w:tcW w:w="966" w:type="dxa"/>
            <w:tcBorders>
              <w:top w:val="nil"/>
              <w:left w:val="nil"/>
              <w:bottom w:val="nil"/>
              <w:right w:val="nil"/>
            </w:tcBorders>
          </w:tcPr>
          <w:p w14:paraId="1409ECF2" w14:textId="77777777" w:rsidR="00E82A59" w:rsidRPr="00960BFE" w:rsidRDefault="00E82A59" w:rsidP="00962B70">
            <w:pPr>
              <w:autoSpaceDE w:val="0"/>
              <w:autoSpaceDN w:val="0"/>
              <w:adjustRightInd w:val="0"/>
            </w:pPr>
            <w:r w:rsidRPr="00960BFE">
              <w:t xml:space="preserve"> </w:t>
            </w:r>
          </w:p>
        </w:tc>
        <w:tc>
          <w:tcPr>
            <w:tcW w:w="2575" w:type="dxa"/>
            <w:tcBorders>
              <w:top w:val="nil"/>
              <w:left w:val="nil"/>
              <w:bottom w:val="nil"/>
              <w:right w:val="nil"/>
            </w:tcBorders>
          </w:tcPr>
          <w:p w14:paraId="5BD3BBB5" w14:textId="77777777" w:rsidR="00E82A59" w:rsidRPr="00960BFE" w:rsidRDefault="00E82A59" w:rsidP="00962B70">
            <w:pPr>
              <w:autoSpaceDE w:val="0"/>
              <w:autoSpaceDN w:val="0"/>
              <w:adjustRightInd w:val="0"/>
            </w:pPr>
            <w:r w:rsidRPr="00960BFE">
              <w:t xml:space="preserve">Principal Investigator: </w:t>
            </w:r>
          </w:p>
        </w:tc>
        <w:tc>
          <w:tcPr>
            <w:tcW w:w="6459" w:type="dxa"/>
            <w:tcBorders>
              <w:top w:val="nil"/>
              <w:left w:val="nil"/>
              <w:bottom w:val="nil"/>
              <w:right w:val="nil"/>
            </w:tcBorders>
          </w:tcPr>
          <w:p w14:paraId="64D4E6A5" w14:textId="77777777" w:rsidR="00E82A59" w:rsidRPr="00960BFE" w:rsidRDefault="00E82A59" w:rsidP="00962B70">
            <w:pPr>
              <w:autoSpaceDE w:val="0"/>
              <w:autoSpaceDN w:val="0"/>
              <w:adjustRightInd w:val="0"/>
            </w:pPr>
            <w:r w:rsidRPr="00960BFE">
              <w:t xml:space="preserve">Dr Mark Marshall </w:t>
            </w:r>
          </w:p>
        </w:tc>
      </w:tr>
      <w:tr w:rsidR="00E82A59" w:rsidRPr="00960BFE" w14:paraId="536FE877" w14:textId="77777777" w:rsidTr="00E82A59">
        <w:trPr>
          <w:trHeight w:val="280"/>
        </w:trPr>
        <w:tc>
          <w:tcPr>
            <w:tcW w:w="966" w:type="dxa"/>
            <w:tcBorders>
              <w:top w:val="nil"/>
              <w:left w:val="nil"/>
              <w:bottom w:val="nil"/>
              <w:right w:val="nil"/>
            </w:tcBorders>
          </w:tcPr>
          <w:p w14:paraId="7EF8A30F" w14:textId="77777777" w:rsidR="00E82A59" w:rsidRPr="00960BFE" w:rsidRDefault="00E82A59" w:rsidP="00962B70">
            <w:pPr>
              <w:autoSpaceDE w:val="0"/>
              <w:autoSpaceDN w:val="0"/>
              <w:adjustRightInd w:val="0"/>
            </w:pPr>
            <w:r w:rsidRPr="00960BFE">
              <w:t xml:space="preserve"> </w:t>
            </w:r>
          </w:p>
        </w:tc>
        <w:tc>
          <w:tcPr>
            <w:tcW w:w="2575" w:type="dxa"/>
            <w:tcBorders>
              <w:top w:val="nil"/>
              <w:left w:val="nil"/>
              <w:bottom w:val="nil"/>
              <w:right w:val="nil"/>
            </w:tcBorders>
          </w:tcPr>
          <w:p w14:paraId="2394614D" w14:textId="77777777" w:rsidR="00E82A59" w:rsidRPr="00960BFE" w:rsidRDefault="00E82A59" w:rsidP="00962B70">
            <w:pPr>
              <w:autoSpaceDE w:val="0"/>
              <w:autoSpaceDN w:val="0"/>
              <w:adjustRightInd w:val="0"/>
            </w:pPr>
            <w:r w:rsidRPr="00960BFE">
              <w:t xml:space="preserve">Sponsor: </w:t>
            </w:r>
          </w:p>
        </w:tc>
        <w:tc>
          <w:tcPr>
            <w:tcW w:w="6459" w:type="dxa"/>
            <w:tcBorders>
              <w:top w:val="nil"/>
              <w:left w:val="nil"/>
              <w:bottom w:val="nil"/>
              <w:right w:val="nil"/>
            </w:tcBorders>
          </w:tcPr>
          <w:p w14:paraId="0E657B5A" w14:textId="77777777" w:rsidR="00E82A59" w:rsidRPr="00960BFE" w:rsidRDefault="00E82A59" w:rsidP="00962B70">
            <w:pPr>
              <w:autoSpaceDE w:val="0"/>
              <w:autoSpaceDN w:val="0"/>
              <w:adjustRightInd w:val="0"/>
            </w:pPr>
            <w:r w:rsidRPr="00960BFE">
              <w:t xml:space="preserve"> </w:t>
            </w:r>
          </w:p>
        </w:tc>
      </w:tr>
      <w:tr w:rsidR="00E82A59" w:rsidRPr="00960BFE" w14:paraId="0736120C" w14:textId="77777777" w:rsidTr="00E82A59">
        <w:trPr>
          <w:trHeight w:val="280"/>
        </w:trPr>
        <w:tc>
          <w:tcPr>
            <w:tcW w:w="966" w:type="dxa"/>
            <w:tcBorders>
              <w:top w:val="nil"/>
              <w:left w:val="nil"/>
              <w:bottom w:val="nil"/>
              <w:right w:val="nil"/>
            </w:tcBorders>
          </w:tcPr>
          <w:p w14:paraId="55028EDB" w14:textId="77777777" w:rsidR="00E82A59" w:rsidRPr="00960BFE" w:rsidRDefault="00E82A59" w:rsidP="00962B70">
            <w:pPr>
              <w:autoSpaceDE w:val="0"/>
              <w:autoSpaceDN w:val="0"/>
              <w:adjustRightInd w:val="0"/>
            </w:pPr>
            <w:r w:rsidRPr="00960BFE">
              <w:t xml:space="preserve"> </w:t>
            </w:r>
          </w:p>
        </w:tc>
        <w:tc>
          <w:tcPr>
            <w:tcW w:w="2575" w:type="dxa"/>
            <w:tcBorders>
              <w:top w:val="nil"/>
              <w:left w:val="nil"/>
              <w:bottom w:val="nil"/>
              <w:right w:val="nil"/>
            </w:tcBorders>
          </w:tcPr>
          <w:p w14:paraId="5E2F3A47" w14:textId="77777777" w:rsidR="00E82A59" w:rsidRPr="00960BFE" w:rsidRDefault="00E82A59" w:rsidP="00962B70">
            <w:pPr>
              <w:autoSpaceDE w:val="0"/>
              <w:autoSpaceDN w:val="0"/>
              <w:adjustRightInd w:val="0"/>
            </w:pPr>
            <w:r w:rsidRPr="00960BFE">
              <w:t xml:space="preserve">Clock Start Date: </w:t>
            </w:r>
          </w:p>
        </w:tc>
        <w:tc>
          <w:tcPr>
            <w:tcW w:w="6459" w:type="dxa"/>
            <w:tcBorders>
              <w:top w:val="nil"/>
              <w:left w:val="nil"/>
              <w:bottom w:val="nil"/>
              <w:right w:val="nil"/>
            </w:tcBorders>
          </w:tcPr>
          <w:p w14:paraId="54DBA403" w14:textId="77777777" w:rsidR="00E82A59" w:rsidRPr="00960BFE" w:rsidRDefault="00E82A59" w:rsidP="00962B70">
            <w:pPr>
              <w:autoSpaceDE w:val="0"/>
              <w:autoSpaceDN w:val="0"/>
              <w:adjustRightInd w:val="0"/>
            </w:pPr>
            <w:r w:rsidRPr="00960BFE">
              <w:t xml:space="preserve">09 July 2020 </w:t>
            </w:r>
          </w:p>
        </w:tc>
      </w:tr>
    </w:tbl>
    <w:p w14:paraId="0DF16F55" w14:textId="147FF975" w:rsidR="009A04EB" w:rsidRDefault="00ED001A" w:rsidP="00ED001A">
      <w:r w:rsidRPr="00960BFE">
        <w:t xml:space="preserve"> </w:t>
      </w:r>
    </w:p>
    <w:p w14:paraId="1CB60F60" w14:textId="77777777" w:rsidR="00382510" w:rsidRPr="007C0C96" w:rsidRDefault="00382510" w:rsidP="00382510">
      <w:pPr>
        <w:autoSpaceDE w:val="0"/>
        <w:autoSpaceDN w:val="0"/>
        <w:adjustRightInd w:val="0"/>
        <w:rPr>
          <w:rFonts w:cs="Arial"/>
          <w:sz w:val="20"/>
        </w:rPr>
      </w:pPr>
      <w:r w:rsidRPr="007C0C96">
        <w:rPr>
          <w:rFonts w:cs="Arial"/>
        </w:rPr>
        <w:t>Dr Mark Marshall was present via videoconference for discussion of this application.</w:t>
      </w:r>
    </w:p>
    <w:p w14:paraId="0F789365" w14:textId="77777777" w:rsidR="00382510" w:rsidRPr="007C0C96" w:rsidRDefault="00382510" w:rsidP="00382510">
      <w:pPr>
        <w:rPr>
          <w:rFonts w:cs="Arial"/>
          <w:u w:val="single"/>
        </w:rPr>
      </w:pPr>
    </w:p>
    <w:p w14:paraId="1FBB420A" w14:textId="77777777" w:rsidR="00382510" w:rsidRPr="007C0C96" w:rsidRDefault="00382510" w:rsidP="00382510">
      <w:pPr>
        <w:rPr>
          <w:rFonts w:cs="Arial"/>
          <w:u w:val="single"/>
        </w:rPr>
      </w:pPr>
      <w:r w:rsidRPr="007C0C96">
        <w:rPr>
          <w:rFonts w:cs="Arial"/>
          <w:u w:val="single"/>
        </w:rPr>
        <w:t>Potential conflicts of interest</w:t>
      </w:r>
    </w:p>
    <w:p w14:paraId="6DE143E2" w14:textId="77777777" w:rsidR="00382510" w:rsidRPr="007C0C96" w:rsidRDefault="00382510" w:rsidP="00382510">
      <w:pPr>
        <w:rPr>
          <w:rFonts w:cs="Arial"/>
          <w:b/>
        </w:rPr>
      </w:pPr>
    </w:p>
    <w:p w14:paraId="75F63587" w14:textId="77777777" w:rsidR="00382510" w:rsidRPr="007C0C96" w:rsidRDefault="00382510" w:rsidP="00382510">
      <w:pPr>
        <w:rPr>
          <w:rFonts w:cs="Arial"/>
        </w:rPr>
      </w:pPr>
      <w:r w:rsidRPr="007C0C96">
        <w:rPr>
          <w:rFonts w:cs="Arial"/>
        </w:rPr>
        <w:t>The Chair asked members to declare any potential conflicts of interest related to this application.</w:t>
      </w:r>
    </w:p>
    <w:p w14:paraId="017062C6" w14:textId="77777777" w:rsidR="00382510" w:rsidRPr="007C0C96" w:rsidRDefault="00382510" w:rsidP="00382510">
      <w:pPr>
        <w:rPr>
          <w:rFonts w:cs="Arial"/>
        </w:rPr>
      </w:pPr>
    </w:p>
    <w:p w14:paraId="4F89FA9B" w14:textId="77777777" w:rsidR="00382510" w:rsidRPr="007C0C96" w:rsidRDefault="00382510" w:rsidP="00382510">
      <w:pPr>
        <w:rPr>
          <w:rFonts w:cs="Arial"/>
        </w:rPr>
      </w:pPr>
      <w:r w:rsidRPr="007C0C96">
        <w:rPr>
          <w:rFonts w:cs="Arial"/>
        </w:rPr>
        <w:t>No potential conflicts of interest related to this application were declared by any member.</w:t>
      </w:r>
    </w:p>
    <w:p w14:paraId="7B5FDA62" w14:textId="77777777" w:rsidR="00382510" w:rsidRPr="007C0C96" w:rsidRDefault="00382510" w:rsidP="00382510">
      <w:pPr>
        <w:rPr>
          <w:rFonts w:cs="Arial"/>
        </w:rPr>
      </w:pPr>
    </w:p>
    <w:p w14:paraId="2749D13F" w14:textId="77777777" w:rsidR="00382510" w:rsidRPr="007C0C96" w:rsidRDefault="00382510" w:rsidP="00382510">
      <w:pPr>
        <w:rPr>
          <w:rFonts w:cs="Arial"/>
          <w:u w:val="single"/>
        </w:rPr>
      </w:pPr>
      <w:r w:rsidRPr="007C0C96">
        <w:rPr>
          <w:rFonts w:cs="Arial"/>
          <w:u w:val="single"/>
        </w:rPr>
        <w:t>Summary of Study</w:t>
      </w:r>
    </w:p>
    <w:p w14:paraId="55ED2A3D" w14:textId="77777777" w:rsidR="00382510" w:rsidRPr="007C0C96" w:rsidRDefault="00382510" w:rsidP="00382510">
      <w:pPr>
        <w:rPr>
          <w:rFonts w:cs="Arial"/>
          <w:u w:val="single"/>
        </w:rPr>
      </w:pPr>
    </w:p>
    <w:p w14:paraId="067A4386" w14:textId="77777777" w:rsidR="00382510" w:rsidRPr="007C0C96" w:rsidRDefault="00382510" w:rsidP="00382510">
      <w:pPr>
        <w:pStyle w:val="ListParagraph"/>
        <w:numPr>
          <w:ilvl w:val="0"/>
          <w:numId w:val="10"/>
        </w:numPr>
        <w:rPr>
          <w:rFonts w:cs="Arial"/>
          <w:lang w:val="en-NZ"/>
        </w:rPr>
      </w:pPr>
      <w:r w:rsidRPr="007C0C96">
        <w:rPr>
          <w:rFonts w:cs="Arial"/>
          <w:lang w:val="en-NZ"/>
        </w:rPr>
        <w:t>This is a pragmatic, cluster-randomised, open-label trial to evaluate the relative effectiveness of two different default dialysate sodium concentrations on cardiovascular events and mortality among dialysis patients. Dialysis facility sites will be randomised to use either 137mmol/l or 140mmol/l of dialysate sodium concentration for their patients, and outcomes will be assessed on individual patients dialysing in those sites. Sites will be asked to consent to participation, and simplified opt-out consent will be sought for individual patients. The trial design allows the evaluation of health service practice by assessing efficacy in all patients who are exposed to default dialysate sodium, including the sicker and more vulnerable patients who typically do not participate in individually randomised opt-in trials.</w:t>
      </w:r>
    </w:p>
    <w:p w14:paraId="1B7D2B99" w14:textId="77777777" w:rsidR="00382510" w:rsidRPr="007C0C96" w:rsidRDefault="00382510" w:rsidP="00382510">
      <w:pPr>
        <w:pStyle w:val="ListParagraph"/>
        <w:numPr>
          <w:ilvl w:val="0"/>
          <w:numId w:val="10"/>
        </w:numPr>
        <w:rPr>
          <w:rFonts w:cs="Arial"/>
          <w:lang w:val="en-NZ"/>
        </w:rPr>
      </w:pPr>
      <w:r w:rsidRPr="007C0C96">
        <w:rPr>
          <w:rFonts w:cs="Arial"/>
          <w:lang w:val="en-NZ"/>
        </w:rPr>
        <w:t>The aim of this global study is to establish whether treatment with a default dialysate sodium concentration (of 137 mmol/l compared with 140mmol/l) reduces major cardiovascular events and death in adult patients receiving haemodialysis in centres employing a default dialysate sodium.</w:t>
      </w:r>
    </w:p>
    <w:p w14:paraId="2BFE3DBD" w14:textId="77777777" w:rsidR="00382510" w:rsidRPr="007C0C96" w:rsidRDefault="00382510" w:rsidP="00382510">
      <w:pPr>
        <w:pStyle w:val="ListParagraph"/>
        <w:numPr>
          <w:ilvl w:val="0"/>
          <w:numId w:val="10"/>
        </w:numPr>
        <w:rPr>
          <w:rFonts w:cs="Arial"/>
          <w:lang w:val="en-NZ"/>
        </w:rPr>
      </w:pPr>
      <w:r w:rsidRPr="007C0C96">
        <w:rPr>
          <w:rFonts w:cs="Arial"/>
          <w:lang w:val="en-NZ"/>
        </w:rPr>
        <w:t>An application for this study (18/STH/164) was originally approved by the Southern HDEC with a waiver of consent, however subsequently that approval was withdrawn following a determination that a waiver of consent was not legal, as the study was providing an intervention. As written consent from participants is not feasible for a cluster-randomized design, this new application is updated with an opt-out consent model.</w:t>
      </w:r>
    </w:p>
    <w:p w14:paraId="53933521" w14:textId="77777777" w:rsidR="00382510" w:rsidRPr="007C0C96" w:rsidRDefault="00382510" w:rsidP="00382510">
      <w:pPr>
        <w:spacing w:before="80" w:after="80"/>
        <w:rPr>
          <w:rFonts w:cs="Arial"/>
        </w:rPr>
      </w:pPr>
    </w:p>
    <w:p w14:paraId="516A190A" w14:textId="77777777" w:rsidR="00382510" w:rsidRPr="007C0C96" w:rsidRDefault="00382510" w:rsidP="00382510">
      <w:pPr>
        <w:rPr>
          <w:rFonts w:cs="Arial"/>
          <w:u w:val="single"/>
        </w:rPr>
      </w:pPr>
      <w:r w:rsidRPr="007C0C96">
        <w:rPr>
          <w:rFonts w:cs="Arial"/>
          <w:u w:val="single"/>
        </w:rPr>
        <w:t>Summary of outstanding ethical issues</w:t>
      </w:r>
    </w:p>
    <w:p w14:paraId="6E4F7D9B" w14:textId="77777777" w:rsidR="00382510" w:rsidRPr="007C0C96" w:rsidRDefault="00382510" w:rsidP="00382510">
      <w:pPr>
        <w:rPr>
          <w:rFonts w:cs="Arial"/>
        </w:rPr>
      </w:pPr>
    </w:p>
    <w:p w14:paraId="7A928F80" w14:textId="77777777" w:rsidR="00382510" w:rsidRPr="007C0C96" w:rsidRDefault="00382510" w:rsidP="00382510">
      <w:pPr>
        <w:rPr>
          <w:rFonts w:cs="Arial"/>
        </w:rPr>
      </w:pPr>
      <w:r w:rsidRPr="007C0C96">
        <w:rPr>
          <w:rFonts w:cs="Arial"/>
        </w:rPr>
        <w:t>The main ethical issues considered by the Committee and which require addressing by the Researcher are as follows.</w:t>
      </w:r>
    </w:p>
    <w:p w14:paraId="63982CCA" w14:textId="77777777" w:rsidR="00382510" w:rsidRPr="007C0C96" w:rsidRDefault="00382510" w:rsidP="00382510">
      <w:pPr>
        <w:rPr>
          <w:rFonts w:cs="Arial"/>
        </w:rPr>
      </w:pPr>
    </w:p>
    <w:p w14:paraId="5FFB34FF" w14:textId="77777777" w:rsidR="00382510" w:rsidRPr="007C0C96" w:rsidRDefault="00382510" w:rsidP="00382510">
      <w:pPr>
        <w:pStyle w:val="ListParagraph"/>
        <w:numPr>
          <w:ilvl w:val="0"/>
          <w:numId w:val="10"/>
        </w:numPr>
        <w:spacing w:before="80" w:after="80"/>
        <w:rPr>
          <w:rFonts w:cs="Arial"/>
          <w:lang w:val="en-NZ"/>
        </w:rPr>
      </w:pPr>
      <w:r w:rsidRPr="007C0C96">
        <w:rPr>
          <w:rFonts w:cs="Arial"/>
          <w:lang w:val="en-NZ"/>
        </w:rPr>
        <w:t xml:space="preserve">The Committee noted that it could only approve a trial that was in accordance with New Zealand law, and while the Researchers had provided a legal opinion asserting that the trial was in accordance with New Zealand law, a second legal opinion </w:t>
      </w:r>
      <w:r>
        <w:rPr>
          <w:rFonts w:cs="Arial"/>
          <w:lang w:val="en-NZ"/>
        </w:rPr>
        <w:t xml:space="preserve">was </w:t>
      </w:r>
      <w:r w:rsidRPr="007C0C96">
        <w:rPr>
          <w:rFonts w:cs="Arial"/>
          <w:lang w:val="en-NZ"/>
        </w:rPr>
        <w:t>provided by Health Legal.</w:t>
      </w:r>
    </w:p>
    <w:p w14:paraId="432CFEE4" w14:textId="77777777" w:rsidR="00382510" w:rsidRPr="007C0C96" w:rsidRDefault="00382510" w:rsidP="00382510">
      <w:pPr>
        <w:pStyle w:val="ListParagraph"/>
        <w:numPr>
          <w:ilvl w:val="0"/>
          <w:numId w:val="10"/>
        </w:numPr>
        <w:spacing w:before="80" w:after="80"/>
        <w:rPr>
          <w:rFonts w:cs="Arial"/>
          <w:lang w:val="en-NZ"/>
        </w:rPr>
      </w:pPr>
      <w:r w:rsidRPr="007C0C96">
        <w:rPr>
          <w:rFonts w:cs="Arial"/>
          <w:lang w:val="en-NZ"/>
        </w:rPr>
        <w:t>The Committee was ultimately more persuaded by the opinion from Health Legal, and was not satisfied that the trial would be legal so long as written consent is not sought from the trial participants.</w:t>
      </w:r>
    </w:p>
    <w:p w14:paraId="303B4C04" w14:textId="77777777" w:rsidR="00382510" w:rsidRPr="00413BE7" w:rsidRDefault="00382510" w:rsidP="00382510">
      <w:pPr>
        <w:pStyle w:val="ListParagraph"/>
        <w:numPr>
          <w:ilvl w:val="0"/>
          <w:numId w:val="10"/>
        </w:numPr>
        <w:spacing w:before="80" w:after="80"/>
        <w:rPr>
          <w:rFonts w:cs="Arial"/>
        </w:rPr>
      </w:pPr>
      <w:r w:rsidRPr="007C0C96">
        <w:rPr>
          <w:rFonts w:cs="Arial"/>
          <w:lang w:val="en-NZ"/>
        </w:rPr>
        <w:t>The Researcher asked for advice on how the trial could proceed, and noted that to seek written consent from all participants would be both less scientifically rigorous and unethical. The Committee stated that</w:t>
      </w:r>
      <w:r>
        <w:rPr>
          <w:rFonts w:cs="Arial"/>
          <w:lang w:val="en-NZ"/>
        </w:rPr>
        <w:t xml:space="preserve"> it was not satisfied that</w:t>
      </w:r>
      <w:r w:rsidRPr="007C0C96">
        <w:rPr>
          <w:rFonts w:cs="Arial"/>
          <w:lang w:val="en-NZ"/>
        </w:rPr>
        <w:t xml:space="preserve"> this study </w:t>
      </w:r>
      <w:r>
        <w:rPr>
          <w:rFonts w:cs="Arial"/>
          <w:lang w:val="en-NZ"/>
        </w:rPr>
        <w:t xml:space="preserve">would be </w:t>
      </w:r>
      <w:r w:rsidRPr="007C0C96">
        <w:rPr>
          <w:rFonts w:cs="Arial"/>
          <w:lang w:val="en-NZ"/>
        </w:rPr>
        <w:t>possible unless there is a change to New Zealand law.</w:t>
      </w:r>
    </w:p>
    <w:p w14:paraId="6DE01176" w14:textId="77777777" w:rsidR="00382510" w:rsidRPr="007C0C96" w:rsidRDefault="00382510" w:rsidP="00382510">
      <w:pPr>
        <w:spacing w:before="80" w:after="80"/>
        <w:rPr>
          <w:rFonts w:cs="Arial"/>
        </w:rPr>
      </w:pPr>
    </w:p>
    <w:p w14:paraId="480ADE2B" w14:textId="77777777" w:rsidR="00382510" w:rsidRPr="007C0C96" w:rsidRDefault="00382510" w:rsidP="00382510">
      <w:pPr>
        <w:rPr>
          <w:rFonts w:cs="Arial"/>
          <w:u w:val="single"/>
        </w:rPr>
      </w:pPr>
      <w:r w:rsidRPr="007C0C96">
        <w:rPr>
          <w:rFonts w:cs="Arial"/>
          <w:u w:val="single"/>
        </w:rPr>
        <w:lastRenderedPageBreak/>
        <w:t xml:space="preserve">Decision </w:t>
      </w:r>
    </w:p>
    <w:p w14:paraId="63F9ECAA" w14:textId="77777777" w:rsidR="00382510" w:rsidRPr="007C0C96" w:rsidRDefault="00382510" w:rsidP="00382510">
      <w:pPr>
        <w:rPr>
          <w:rFonts w:cs="Arial"/>
        </w:rPr>
      </w:pPr>
    </w:p>
    <w:p w14:paraId="05F915D2" w14:textId="77777777" w:rsidR="00382510" w:rsidRPr="007C0C96" w:rsidRDefault="00382510" w:rsidP="00382510">
      <w:pPr>
        <w:rPr>
          <w:rFonts w:cs="Arial"/>
        </w:rPr>
      </w:pPr>
      <w:r w:rsidRPr="007C0C96">
        <w:rPr>
          <w:rFonts w:cs="Arial"/>
        </w:rPr>
        <w:t xml:space="preserve">This application was </w:t>
      </w:r>
      <w:r w:rsidRPr="007C0C96">
        <w:rPr>
          <w:rFonts w:cs="Arial"/>
          <w:i/>
        </w:rPr>
        <w:t>declined</w:t>
      </w:r>
      <w:r w:rsidRPr="007C0C96">
        <w:rPr>
          <w:rFonts w:cs="Arial"/>
        </w:rPr>
        <w:t xml:space="preserve"> by consensus, as the Committee did not consider that the study would meet the following ethical standards:</w:t>
      </w:r>
    </w:p>
    <w:p w14:paraId="3FC6C785" w14:textId="77777777" w:rsidR="00382510" w:rsidRPr="007C0C96" w:rsidRDefault="00382510" w:rsidP="00382510">
      <w:pPr>
        <w:pStyle w:val="ListParagraph"/>
        <w:numPr>
          <w:ilvl w:val="0"/>
          <w:numId w:val="10"/>
        </w:numPr>
        <w:spacing w:before="80" w:after="80"/>
        <w:rPr>
          <w:rFonts w:cs="Arial"/>
          <w:lang w:val="en-NZ"/>
        </w:rPr>
      </w:pPr>
      <w:r w:rsidRPr="007C0C96">
        <w:rPr>
          <w:rFonts w:cs="Arial"/>
          <w:szCs w:val="22"/>
          <w:lang w:val="en-NZ"/>
        </w:rPr>
        <w:t>Researchers must be able to justify an opt-out approach by ensuring that (among other conditions) the opt-out approach is not prohibited by law (</w:t>
      </w:r>
      <w:r w:rsidRPr="007C0C96">
        <w:rPr>
          <w:rFonts w:cs="Arial"/>
          <w:i/>
          <w:sz w:val="21"/>
          <w:szCs w:val="21"/>
        </w:rPr>
        <w:t xml:space="preserve">National Ethics Standards </w:t>
      </w:r>
      <w:r w:rsidRPr="007C0C96">
        <w:rPr>
          <w:rFonts w:cs="Arial"/>
          <w:sz w:val="21"/>
          <w:szCs w:val="21"/>
        </w:rPr>
        <w:t xml:space="preserve">para </w:t>
      </w:r>
      <w:r w:rsidRPr="007C0C96">
        <w:rPr>
          <w:rFonts w:cs="Arial"/>
          <w:i/>
          <w:sz w:val="21"/>
          <w:szCs w:val="21"/>
        </w:rPr>
        <w:t>7.45</w:t>
      </w:r>
      <w:r w:rsidRPr="007C0C96">
        <w:rPr>
          <w:rFonts w:cs="Arial"/>
          <w:sz w:val="21"/>
          <w:szCs w:val="21"/>
        </w:rPr>
        <w:t xml:space="preserve">). </w:t>
      </w:r>
      <w:r>
        <w:rPr>
          <w:rFonts w:cs="Arial"/>
          <w:sz w:val="21"/>
          <w:szCs w:val="21"/>
        </w:rPr>
        <w:t>T</w:t>
      </w:r>
      <w:r w:rsidRPr="007C0C96">
        <w:rPr>
          <w:rFonts w:cs="Arial"/>
          <w:sz w:val="21"/>
          <w:szCs w:val="21"/>
        </w:rPr>
        <w:t xml:space="preserve">he Committee was not satisfied that the opt-out approach proposed would be in accordance with New Zealand law. In particular, it appears that it would contravene </w:t>
      </w:r>
      <w:r w:rsidRPr="007C0C96">
        <w:rPr>
          <w:rFonts w:cs="Arial"/>
          <w:lang w:val="en-NZ"/>
        </w:rPr>
        <w:t xml:space="preserve">Right 7(1) and (6) of the Code of Health and Disability Services Consumers’ Rights 1996. </w:t>
      </w:r>
    </w:p>
    <w:p w14:paraId="47E115ED" w14:textId="77777777" w:rsidR="00382510" w:rsidRPr="007C0C96" w:rsidRDefault="00382510" w:rsidP="00382510">
      <w:pPr>
        <w:pStyle w:val="ListParagraph"/>
        <w:spacing w:before="80" w:after="80"/>
        <w:rPr>
          <w:rFonts w:cs="Arial"/>
          <w:lang w:val="en-NZ"/>
        </w:rPr>
      </w:pPr>
      <w:r w:rsidRPr="007C0C96">
        <w:rPr>
          <w:rFonts w:cs="Arial"/>
          <w:lang w:val="en-NZ"/>
        </w:rPr>
        <w:t>Furthermore, it is not clear that:</w:t>
      </w:r>
    </w:p>
    <w:p w14:paraId="2113126C" w14:textId="77777777" w:rsidR="00382510" w:rsidRPr="007C0C96" w:rsidRDefault="00382510" w:rsidP="00382510">
      <w:pPr>
        <w:pStyle w:val="ListParagraph"/>
        <w:numPr>
          <w:ilvl w:val="1"/>
          <w:numId w:val="14"/>
        </w:numPr>
        <w:spacing w:before="80" w:after="80"/>
        <w:rPr>
          <w:rFonts w:cs="Arial"/>
          <w:lang w:val="en-NZ"/>
        </w:rPr>
      </w:pPr>
      <w:r w:rsidRPr="007C0C96">
        <w:rPr>
          <w:rFonts w:cs="Arial"/>
          <w:lang w:val="en-NZ"/>
        </w:rPr>
        <w:t xml:space="preserve">the Committee has any power to waive the requirements of the Code other than where an exception to that right is set out in the Code itself or in any other law; </w:t>
      </w:r>
    </w:p>
    <w:p w14:paraId="73B66D3B" w14:textId="77777777" w:rsidR="00382510" w:rsidRPr="007C0C96" w:rsidRDefault="00382510" w:rsidP="00382510">
      <w:pPr>
        <w:pStyle w:val="ListParagraph"/>
        <w:numPr>
          <w:ilvl w:val="1"/>
          <w:numId w:val="14"/>
        </w:numPr>
        <w:spacing w:before="80" w:after="80"/>
        <w:rPr>
          <w:rFonts w:cs="Arial"/>
          <w:lang w:val="en-NZ"/>
        </w:rPr>
      </w:pPr>
      <w:r w:rsidRPr="007C0C96">
        <w:rPr>
          <w:rFonts w:cs="Arial"/>
          <w:lang w:val="en-NZ"/>
        </w:rPr>
        <w:t xml:space="preserve">there is an exception to the requirement for written informed consent to participation in research under right 7(1) or 7(6) which would apply to this kind of study (other than where a particular participant was not competent to consent and the requirements of Right 7(4) had been met); </w:t>
      </w:r>
    </w:p>
    <w:p w14:paraId="388972E2" w14:textId="77777777" w:rsidR="00382510" w:rsidRPr="007C0C96" w:rsidRDefault="00382510" w:rsidP="00382510">
      <w:pPr>
        <w:pStyle w:val="ListParagraph"/>
        <w:numPr>
          <w:ilvl w:val="1"/>
          <w:numId w:val="14"/>
        </w:numPr>
        <w:spacing w:before="80" w:after="80"/>
        <w:rPr>
          <w:rFonts w:cs="Arial"/>
          <w:lang w:val="en-NZ"/>
        </w:rPr>
      </w:pPr>
      <w:r w:rsidRPr="007C0C96">
        <w:rPr>
          <w:rFonts w:cs="Arial"/>
          <w:lang w:val="en-NZ"/>
        </w:rPr>
        <w:t xml:space="preserve">consent is not required for participation in research where specific consent to treatment is not necessary for a procedure that forms part of the research; </w:t>
      </w:r>
    </w:p>
    <w:p w14:paraId="0C092B16" w14:textId="77777777" w:rsidR="00382510" w:rsidRPr="007C0C96" w:rsidRDefault="00382510" w:rsidP="00382510">
      <w:pPr>
        <w:pStyle w:val="ListParagraph"/>
        <w:numPr>
          <w:ilvl w:val="1"/>
          <w:numId w:val="14"/>
        </w:numPr>
        <w:spacing w:before="80" w:after="80"/>
        <w:rPr>
          <w:rFonts w:cs="Arial"/>
          <w:lang w:val="en-NZ"/>
        </w:rPr>
      </w:pPr>
      <w:r w:rsidRPr="007C0C96">
        <w:rPr>
          <w:rFonts w:cs="Arial"/>
          <w:lang w:val="en-NZ"/>
        </w:rPr>
        <w:t>the Health Information Privacy Code would remove the need for informed consent to participation in the study at the point when treatment was provided.</w:t>
      </w:r>
    </w:p>
    <w:p w14:paraId="0C91A8F7" w14:textId="77777777" w:rsidR="009A04EB" w:rsidRDefault="009A04EB">
      <w:r>
        <w:br w:type="page"/>
      </w:r>
    </w:p>
    <w:bookmarkEnd w:id="2"/>
    <w:p w14:paraId="54EF423B" w14:textId="77777777" w:rsidR="00E24E77" w:rsidRDefault="00E24E77" w:rsidP="00E24E77">
      <w:pPr>
        <w:pStyle w:val="Heading2"/>
        <w:pBdr>
          <w:bottom w:val="single" w:sz="12" w:space="1" w:color="auto"/>
        </w:pBdr>
      </w:pPr>
      <w:r>
        <w:lastRenderedPageBreak/>
        <w:t>General business</w:t>
      </w:r>
    </w:p>
    <w:p w14:paraId="79CCADD1" w14:textId="77777777" w:rsidR="00E24E77" w:rsidRDefault="00E24E77" w:rsidP="00E24E77"/>
    <w:p w14:paraId="3C3529B4" w14:textId="54D62356" w:rsidR="00DC62A5" w:rsidRPr="00184D6C" w:rsidRDefault="00E24E77" w:rsidP="00376FCE">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E8DC51E" w14:textId="77777777" w:rsidR="00DC62A5" w:rsidRDefault="00DC62A5" w:rsidP="005D4E8F">
      <w:pPr>
        <w:ind w:left="720"/>
      </w:pPr>
    </w:p>
    <w:p w14:paraId="6671E764" w14:textId="4AAA38F6" w:rsidR="00E24E77" w:rsidRDefault="000C119E" w:rsidP="00A86F2C">
      <w:pPr>
        <w:numPr>
          <w:ilvl w:val="0"/>
          <w:numId w:val="1"/>
        </w:numPr>
      </w:pPr>
      <w:r>
        <w:t>The Chair confirmed that a meeting with the Chair of SCOTT had been arranged</w:t>
      </w:r>
      <w:r w:rsidR="009E0D72">
        <w:t xml:space="preserve">, to take place prior to the next full Southern meeting, to discuss the role of SCOTT in conjunction to </w:t>
      </w:r>
      <w:r w:rsidR="00B3016E">
        <w:t xml:space="preserve">the </w:t>
      </w:r>
      <w:r w:rsidR="009E0D72">
        <w:t>HDEC</w:t>
      </w:r>
      <w:r w:rsidR="00B3016E">
        <w:t>s</w:t>
      </w:r>
      <w:r w:rsidR="009E0D72">
        <w:t>.</w:t>
      </w:r>
      <w:r>
        <w:rPr>
          <w:color w:val="00CCFF"/>
        </w:rPr>
        <w:br/>
      </w:r>
    </w:p>
    <w:p w14:paraId="3AC6CFB4" w14:textId="77777777" w:rsidR="00E24E77" w:rsidRDefault="00E24E77" w:rsidP="00376FCE">
      <w:pPr>
        <w:numPr>
          <w:ilvl w:val="0"/>
          <w:numId w:val="1"/>
        </w:numPr>
      </w:pPr>
      <w:r>
        <w:t>The</w:t>
      </w:r>
      <w:r w:rsidRPr="00F945B4">
        <w:rPr>
          <w:color w:val="FF0000"/>
        </w:rPr>
        <w:t xml:space="preserve"> </w:t>
      </w:r>
      <w:r>
        <w:t>Chair reminded the Committee of the date and time of its next scheduled meeting, namely:</w:t>
      </w:r>
    </w:p>
    <w:p w14:paraId="781B073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D166542" w14:textId="77777777" w:rsidTr="001A422A">
        <w:tc>
          <w:tcPr>
            <w:tcW w:w="2160" w:type="dxa"/>
            <w:tcBorders>
              <w:top w:val="single" w:sz="4" w:space="0" w:color="auto"/>
            </w:tcBorders>
            <w:shd w:val="clear" w:color="auto" w:fill="F3F3F3"/>
          </w:tcPr>
          <w:p w14:paraId="3FF0356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D3E60D9" w14:textId="06313F39" w:rsidR="008444A3" w:rsidRPr="00D12113" w:rsidRDefault="00094B0E" w:rsidP="001A422A">
            <w:pPr>
              <w:spacing w:before="80" w:after="80"/>
              <w:rPr>
                <w:rFonts w:cs="Arial"/>
                <w:color w:val="FF3399"/>
                <w:sz w:val="20"/>
                <w:lang w:val="en-NZ"/>
              </w:rPr>
            </w:pPr>
            <w:r w:rsidRPr="00094B0E">
              <w:rPr>
                <w:rFonts w:cs="Arial"/>
                <w:sz w:val="20"/>
                <w:lang w:val="en-NZ"/>
              </w:rPr>
              <w:t>08 September 2020</w:t>
            </w:r>
          </w:p>
        </w:tc>
      </w:tr>
      <w:tr w:rsidR="008444A3" w:rsidRPr="00E24E77" w14:paraId="3F69012A" w14:textId="77777777" w:rsidTr="001A422A">
        <w:tc>
          <w:tcPr>
            <w:tcW w:w="2160" w:type="dxa"/>
            <w:tcBorders>
              <w:bottom w:val="single" w:sz="4" w:space="0" w:color="auto"/>
            </w:tcBorders>
            <w:shd w:val="clear" w:color="auto" w:fill="F3F3F3"/>
          </w:tcPr>
          <w:p w14:paraId="3F377BB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E91835A" w14:textId="6D31A326" w:rsidR="008444A3" w:rsidRPr="00D12113" w:rsidRDefault="00094B0E" w:rsidP="001A422A">
            <w:pPr>
              <w:spacing w:before="80" w:after="80"/>
              <w:rPr>
                <w:rFonts w:cs="Arial"/>
                <w:color w:val="FF3399"/>
                <w:sz w:val="20"/>
                <w:lang w:val="en-NZ"/>
              </w:rPr>
            </w:pPr>
            <w:r>
              <w:rPr>
                <w:rFonts w:cs="Arial"/>
                <w:sz w:val="20"/>
                <w:lang w:val="en-NZ"/>
              </w:rPr>
              <w:t>Via videoconference</w:t>
            </w:r>
          </w:p>
        </w:tc>
      </w:tr>
    </w:tbl>
    <w:p w14:paraId="32CCC539" w14:textId="432B1737" w:rsidR="008444A3" w:rsidRPr="00F346D4" w:rsidRDefault="008444A3" w:rsidP="00C64C7C">
      <w:pPr>
        <w:rPr>
          <w:color w:val="00CCFF"/>
        </w:rPr>
      </w:pPr>
    </w:p>
    <w:p w14:paraId="74B6F252" w14:textId="77777777" w:rsidR="00E24E77" w:rsidRDefault="00E24E77" w:rsidP="00E24E77"/>
    <w:p w14:paraId="297B3318" w14:textId="77777777" w:rsidR="00770A9F" w:rsidRPr="00946B92" w:rsidRDefault="00632C2B" w:rsidP="00376FCE">
      <w:pPr>
        <w:numPr>
          <w:ilvl w:val="0"/>
          <w:numId w:val="1"/>
        </w:numPr>
        <w:rPr>
          <w:b/>
          <w:szCs w:val="22"/>
          <w:u w:val="single"/>
        </w:rPr>
      </w:pPr>
      <w:r>
        <w:rPr>
          <w:b/>
          <w:szCs w:val="22"/>
          <w:u w:val="single"/>
        </w:rPr>
        <w:t>Review of</w:t>
      </w:r>
      <w:r w:rsidR="00770A9F" w:rsidRPr="00946B92">
        <w:rPr>
          <w:b/>
          <w:szCs w:val="22"/>
          <w:u w:val="single"/>
        </w:rPr>
        <w:t xml:space="preserve"> Last Minutes</w:t>
      </w:r>
    </w:p>
    <w:p w14:paraId="7663EA92" w14:textId="77777777" w:rsidR="00770A9F" w:rsidRPr="00946B92" w:rsidRDefault="00770A9F" w:rsidP="00770A9F">
      <w:pPr>
        <w:rPr>
          <w:b/>
          <w:szCs w:val="22"/>
          <w:u w:val="single"/>
        </w:rPr>
      </w:pPr>
    </w:p>
    <w:p w14:paraId="7AA7180D" w14:textId="7DFE1CCA" w:rsidR="00770A9F" w:rsidRPr="00946B92" w:rsidRDefault="00770A9F" w:rsidP="0031661B">
      <w:pPr>
        <w:ind w:left="465"/>
        <w:rPr>
          <w:szCs w:val="22"/>
        </w:rPr>
      </w:pPr>
      <w:r w:rsidRPr="00946B92">
        <w:rPr>
          <w:szCs w:val="22"/>
        </w:rPr>
        <w:t>The minutes of the previous meeting were agreed and signed by the Chair and Co-ordinator as a true record.</w:t>
      </w:r>
    </w:p>
    <w:p w14:paraId="7752A72D" w14:textId="77777777" w:rsidR="00770A9F" w:rsidRPr="00946B92" w:rsidRDefault="00770A9F" w:rsidP="001260F1">
      <w:pPr>
        <w:ind w:left="465"/>
        <w:rPr>
          <w:szCs w:val="22"/>
        </w:rPr>
      </w:pPr>
    </w:p>
    <w:p w14:paraId="38E45E50" w14:textId="77777777" w:rsidR="00770A9F" w:rsidRDefault="00770A9F" w:rsidP="00E24E77"/>
    <w:p w14:paraId="2C02EB5F" w14:textId="77777777" w:rsidR="00770A9F" w:rsidRDefault="00770A9F" w:rsidP="00E24E77"/>
    <w:p w14:paraId="070C59DB" w14:textId="3B4518ED" w:rsidR="00C06097" w:rsidRPr="00121262" w:rsidRDefault="00E24E77" w:rsidP="00770A9F">
      <w:r>
        <w:t>The meeting closed a</w:t>
      </w:r>
      <w:r w:rsidR="0031661B">
        <w:t>t 3:10pm</w:t>
      </w:r>
      <w:r>
        <w:t>.</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4B94F" w16cex:dateUtc="2020-08-16T20:07:00Z"/>
  <w16cex:commentExtensible w16cex:durableId="22E4D3A8" w16cex:dateUtc="2020-08-16T22:00:00Z"/>
  <w16cex:commentExtensible w16cex:durableId="22E513F1" w16cex:dateUtc="2020-08-17T02:34:00Z"/>
  <w16cex:commentExtensible w16cex:durableId="22E4B97E" w16cex:dateUtc="2020-08-16T20:08:00Z"/>
  <w16cex:commentExtensible w16cex:durableId="22E5146D" w16cex:dateUtc="2020-08-17T02:36:00Z"/>
  <w16cex:commentExtensible w16cex:durableId="22E4D1C8" w16cex:dateUtc="2020-08-16T21:52:00Z"/>
  <w16cex:commentExtensible w16cex:durableId="22E515F2" w16cex:dateUtc="2020-08-17T02:42:00Z"/>
  <w16cex:commentExtensible w16cex:durableId="22E4DA33" w16cex:dateUtc="2020-08-16T22:28:00Z"/>
  <w16cex:commentExtensible w16cex:durableId="22E519C7" w16cex:dateUtc="2020-08-17T02:59:00Z"/>
  <w16cex:commentExtensible w16cex:durableId="22E51A78" w16cex:dateUtc="2020-08-17T03:02:00Z"/>
  <w16cex:commentExtensible w16cex:durableId="22E4DA7A" w16cex:dateUtc="2020-08-16T22:29:00Z"/>
  <w16cex:commentExtensible w16cex:durableId="22E4DBBD" w16cex:dateUtc="2020-08-16T22:34:00Z"/>
  <w16cex:commentExtensible w16cex:durableId="22E51D29" w16cex:dateUtc="2020-08-17T03:13:00Z"/>
  <w16cex:commentExtensible w16cex:durableId="22E4DC6A" w16cex:dateUtc="2020-08-16T22:37:00Z"/>
  <w16cex:commentExtensible w16cex:durableId="22E4DCD9" w16cex:dateUtc="2020-08-16T22:39:00Z"/>
  <w16cex:commentExtensible w16cex:durableId="22E51DAB" w16cex:dateUtc="2020-08-17T03:15:00Z"/>
  <w16cex:commentExtensible w16cex:durableId="22E4DD90" w16cex:dateUtc="2020-08-16T22: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96699" w14:textId="77777777" w:rsidR="00204C7D" w:rsidRDefault="00204C7D">
      <w:r>
        <w:separator/>
      </w:r>
    </w:p>
  </w:endnote>
  <w:endnote w:type="continuationSeparator" w:id="0">
    <w:p w14:paraId="0D223FF9" w14:textId="77777777" w:rsidR="00204C7D" w:rsidRDefault="0020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F4AAE" w14:textId="77777777" w:rsidR="00925C15" w:rsidRDefault="00925C1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B0DA37" w14:textId="77777777" w:rsidR="00925C15" w:rsidRDefault="00925C15"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925C15" w:rsidRPr="00977E7F" w14:paraId="7FB8ED4A" w14:textId="77777777" w:rsidTr="0081053D">
      <w:trPr>
        <w:trHeight w:val="282"/>
      </w:trPr>
      <w:tc>
        <w:tcPr>
          <w:tcW w:w="8623" w:type="dxa"/>
        </w:tcPr>
        <w:p w14:paraId="043258CB" w14:textId="77777777" w:rsidR="00925C15" w:rsidRPr="00977E7F" w:rsidRDefault="00925C1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August 2020</w:t>
          </w:r>
        </w:p>
      </w:tc>
      <w:tc>
        <w:tcPr>
          <w:tcW w:w="1638" w:type="dxa"/>
        </w:tcPr>
        <w:p w14:paraId="1A851D12" w14:textId="77777777" w:rsidR="00925C15" w:rsidRPr="00977E7F" w:rsidRDefault="00925C1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F457E">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F457E">
            <w:rPr>
              <w:rStyle w:val="PageNumber"/>
              <w:rFonts w:cs="Arial"/>
              <w:noProof/>
              <w:sz w:val="16"/>
              <w:szCs w:val="16"/>
            </w:rPr>
            <w:t>22</w:t>
          </w:r>
          <w:r w:rsidRPr="002A365B">
            <w:rPr>
              <w:rStyle w:val="PageNumber"/>
              <w:rFonts w:cs="Arial"/>
              <w:sz w:val="16"/>
              <w:szCs w:val="16"/>
            </w:rPr>
            <w:fldChar w:fldCharType="end"/>
          </w:r>
        </w:p>
      </w:tc>
    </w:tr>
  </w:tbl>
  <w:p w14:paraId="74742119" w14:textId="77777777" w:rsidR="00925C15" w:rsidRPr="00BF6505" w:rsidRDefault="00925C1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925C15" w:rsidRPr="00977E7F" w14:paraId="6E8DB321" w14:textId="77777777" w:rsidTr="0081053D">
      <w:trPr>
        <w:trHeight w:val="283"/>
      </w:trPr>
      <w:tc>
        <w:tcPr>
          <w:tcW w:w="8585" w:type="dxa"/>
        </w:tcPr>
        <w:p w14:paraId="728AD3A6" w14:textId="77777777" w:rsidR="00925C15" w:rsidRPr="00977E7F" w:rsidRDefault="00925C1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August 2020</w:t>
          </w:r>
        </w:p>
      </w:tc>
      <w:tc>
        <w:tcPr>
          <w:tcW w:w="1631" w:type="dxa"/>
        </w:tcPr>
        <w:p w14:paraId="52E677C5" w14:textId="77777777" w:rsidR="00925C15" w:rsidRPr="00977E7F" w:rsidRDefault="00925C1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F555A">
            <w:rPr>
              <w:rStyle w:val="PageNumber"/>
              <w:rFonts w:cs="Arial"/>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F555A">
            <w:rPr>
              <w:rStyle w:val="PageNumber"/>
              <w:rFonts w:cs="Arial"/>
              <w:sz w:val="16"/>
              <w:szCs w:val="16"/>
            </w:rPr>
            <w:t>22</w:t>
          </w:r>
          <w:r w:rsidRPr="002A365B">
            <w:rPr>
              <w:rStyle w:val="PageNumber"/>
              <w:rFonts w:cs="Arial"/>
              <w:sz w:val="16"/>
              <w:szCs w:val="16"/>
            </w:rPr>
            <w:fldChar w:fldCharType="end"/>
          </w:r>
        </w:p>
      </w:tc>
    </w:tr>
  </w:tbl>
  <w:p w14:paraId="4D1DEEC6" w14:textId="77777777" w:rsidR="00925C15" w:rsidRPr="00C91F3F" w:rsidRDefault="00925C1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BDB65" w14:textId="77777777" w:rsidR="00204C7D" w:rsidRDefault="00204C7D">
      <w:r>
        <w:separator/>
      </w:r>
    </w:p>
  </w:footnote>
  <w:footnote w:type="continuationSeparator" w:id="0">
    <w:p w14:paraId="1C897A0B" w14:textId="77777777" w:rsidR="00204C7D" w:rsidRDefault="00204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9"/>
      <w:gridCol w:w="7931"/>
    </w:tblGrid>
    <w:tr w:rsidR="00925C15" w14:paraId="5432E2F4" w14:textId="77777777" w:rsidTr="00987913">
      <w:trPr>
        <w:trHeight w:val="1079"/>
      </w:trPr>
      <w:tc>
        <w:tcPr>
          <w:tcW w:w="1914" w:type="dxa"/>
          <w:tcBorders>
            <w:bottom w:val="single" w:sz="4" w:space="0" w:color="auto"/>
          </w:tcBorders>
        </w:tcPr>
        <w:p w14:paraId="33F8B1F6" w14:textId="24AEAF15" w:rsidR="00925C15" w:rsidRPr="00987913" w:rsidRDefault="00925C15" w:rsidP="00987913">
          <w:pPr>
            <w:pStyle w:val="Heading1"/>
          </w:pPr>
          <w:r w:rsidRPr="00987913">
            <w:rPr>
              <w:noProof/>
              <w:lang w:eastAsia="en-NZ"/>
            </w:rPr>
            <w:drawing>
              <wp:inline distT="0" distB="0" distL="0" distR="0" wp14:anchorId="2764D560" wp14:editId="2C391385">
                <wp:extent cx="1074420" cy="716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716280"/>
                        </a:xfrm>
                        <a:prstGeom prst="rect">
                          <a:avLst/>
                        </a:prstGeom>
                        <a:noFill/>
                        <a:ln>
                          <a:noFill/>
                        </a:ln>
                      </pic:spPr>
                    </pic:pic>
                  </a:graphicData>
                </a:graphic>
              </wp:inline>
            </w:drawing>
          </w:r>
        </w:p>
      </w:tc>
      <w:tc>
        <w:tcPr>
          <w:tcW w:w="7986" w:type="dxa"/>
          <w:tcBorders>
            <w:bottom w:val="single" w:sz="4" w:space="0" w:color="auto"/>
          </w:tcBorders>
          <w:vAlign w:val="bottom"/>
        </w:tcPr>
        <w:p w14:paraId="66CFFD3C" w14:textId="77777777" w:rsidR="00925C15" w:rsidRPr="00987913" w:rsidRDefault="00925C15" w:rsidP="00987913">
          <w:pPr>
            <w:pStyle w:val="Heading1"/>
          </w:pPr>
          <w:r>
            <w:tab/>
            <w:t>Minutes</w:t>
          </w:r>
        </w:p>
      </w:tc>
    </w:tr>
  </w:tbl>
  <w:p w14:paraId="3F3983A8" w14:textId="77777777" w:rsidR="00925C15" w:rsidRDefault="00925C15"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15443"/>
    <w:multiLevelType w:val="hybridMultilevel"/>
    <w:tmpl w:val="6BF64CEE"/>
    <w:lvl w:ilvl="0" w:tplc="562A00A0">
      <w:start w:val="1"/>
      <w:numFmt w:val="lowerLetter"/>
      <w:lvlText w:val="%1."/>
      <w:lvlJc w:val="left"/>
      <w:pPr>
        <w:ind w:left="1080" w:hanging="360"/>
      </w:pPr>
      <w:rPr>
        <w:rFonts w:hint="default"/>
      </w:r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15:restartNumberingAfterBreak="0">
    <w:nsid w:val="11B75F3A"/>
    <w:multiLevelType w:val="hybridMultilevel"/>
    <w:tmpl w:val="4206477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9CC2E8F"/>
    <w:multiLevelType w:val="hybridMultilevel"/>
    <w:tmpl w:val="7A7EAD7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CDA0180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DD1C0F26">
      <w:start w:val="4"/>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34104B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7E1775D"/>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C8A4277"/>
    <w:multiLevelType w:val="hybridMultilevel"/>
    <w:tmpl w:val="17D241C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E003CAD"/>
    <w:multiLevelType w:val="hybridMultilevel"/>
    <w:tmpl w:val="4AF647A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2E7474C"/>
    <w:multiLevelType w:val="hybridMultilevel"/>
    <w:tmpl w:val="E2A802C2"/>
    <w:lvl w:ilvl="0" w:tplc="1B68C750">
      <w:start w:val="16"/>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B7466A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59F6E69"/>
    <w:multiLevelType w:val="hybridMultilevel"/>
    <w:tmpl w:val="EC88B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63D20BC"/>
    <w:multiLevelType w:val="hybridMultilevel"/>
    <w:tmpl w:val="945ADC4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5CF7C5F"/>
    <w:multiLevelType w:val="hybridMultilevel"/>
    <w:tmpl w:val="2C087E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E4C15EC"/>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21C624D"/>
    <w:multiLevelType w:val="hybridMultilevel"/>
    <w:tmpl w:val="094883F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4"/>
  </w:num>
  <w:num w:numId="4">
    <w:abstractNumId w:val="17"/>
  </w:num>
  <w:num w:numId="5">
    <w:abstractNumId w:val="2"/>
  </w:num>
  <w:num w:numId="6">
    <w:abstractNumId w:val="7"/>
  </w:num>
  <w:num w:numId="7">
    <w:abstractNumId w:val="15"/>
  </w:num>
  <w:num w:numId="8">
    <w:abstractNumId w:val="11"/>
  </w:num>
  <w:num w:numId="9">
    <w:abstractNumId w:val="5"/>
  </w:num>
  <w:num w:numId="10">
    <w:abstractNumId w:val="16"/>
  </w:num>
  <w:num w:numId="11">
    <w:abstractNumId w:val="1"/>
  </w:num>
  <w:num w:numId="12">
    <w:abstractNumId w:val="13"/>
  </w:num>
  <w:num w:numId="13">
    <w:abstractNumId w:val="8"/>
  </w:num>
  <w:num w:numId="14">
    <w:abstractNumId w:val="6"/>
  </w:num>
  <w:num w:numId="15">
    <w:abstractNumId w:val="9"/>
  </w:num>
  <w:num w:numId="16">
    <w:abstractNumId w:val="0"/>
  </w:num>
  <w:num w:numId="17">
    <w:abstractNumId w:val="14"/>
  </w:num>
  <w:num w:numId="1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15E1"/>
    <w:rsid w:val="00003D09"/>
    <w:rsid w:val="000055D9"/>
    <w:rsid w:val="00011269"/>
    <w:rsid w:val="0001164A"/>
    <w:rsid w:val="000217F7"/>
    <w:rsid w:val="00024BE1"/>
    <w:rsid w:val="000274E6"/>
    <w:rsid w:val="00030E73"/>
    <w:rsid w:val="00031AB4"/>
    <w:rsid w:val="0003234E"/>
    <w:rsid w:val="00042012"/>
    <w:rsid w:val="00042E7A"/>
    <w:rsid w:val="00043A13"/>
    <w:rsid w:val="00047A5E"/>
    <w:rsid w:val="00050416"/>
    <w:rsid w:val="00055DB9"/>
    <w:rsid w:val="000602BA"/>
    <w:rsid w:val="00062527"/>
    <w:rsid w:val="0006432B"/>
    <w:rsid w:val="00064773"/>
    <w:rsid w:val="00065AFC"/>
    <w:rsid w:val="000666BA"/>
    <w:rsid w:val="000732A9"/>
    <w:rsid w:val="00077231"/>
    <w:rsid w:val="00082758"/>
    <w:rsid w:val="00084414"/>
    <w:rsid w:val="00094B0E"/>
    <w:rsid w:val="00095845"/>
    <w:rsid w:val="000962DA"/>
    <w:rsid w:val="000A0760"/>
    <w:rsid w:val="000A27A4"/>
    <w:rsid w:val="000B145E"/>
    <w:rsid w:val="000B27B2"/>
    <w:rsid w:val="000B2F36"/>
    <w:rsid w:val="000B32EF"/>
    <w:rsid w:val="000B4E76"/>
    <w:rsid w:val="000B5A6F"/>
    <w:rsid w:val="000C119E"/>
    <w:rsid w:val="000C4161"/>
    <w:rsid w:val="000D1261"/>
    <w:rsid w:val="000D1579"/>
    <w:rsid w:val="000D1BBC"/>
    <w:rsid w:val="000D28D2"/>
    <w:rsid w:val="000D7B9B"/>
    <w:rsid w:val="000E1D95"/>
    <w:rsid w:val="000F2F24"/>
    <w:rsid w:val="000F47C6"/>
    <w:rsid w:val="000F4C7F"/>
    <w:rsid w:val="000F4CE1"/>
    <w:rsid w:val="000F79F3"/>
    <w:rsid w:val="00101FC2"/>
    <w:rsid w:val="0011026E"/>
    <w:rsid w:val="00111B53"/>
    <w:rsid w:val="00112338"/>
    <w:rsid w:val="00114200"/>
    <w:rsid w:val="00121262"/>
    <w:rsid w:val="001259EF"/>
    <w:rsid w:val="001260F1"/>
    <w:rsid w:val="00127F7C"/>
    <w:rsid w:val="00132E20"/>
    <w:rsid w:val="00142A63"/>
    <w:rsid w:val="001441A2"/>
    <w:rsid w:val="0015019E"/>
    <w:rsid w:val="0015376E"/>
    <w:rsid w:val="00153D7B"/>
    <w:rsid w:val="0015426D"/>
    <w:rsid w:val="00160CC5"/>
    <w:rsid w:val="0016171D"/>
    <w:rsid w:val="00161ECB"/>
    <w:rsid w:val="0016243D"/>
    <w:rsid w:val="0016252A"/>
    <w:rsid w:val="001633BE"/>
    <w:rsid w:val="00166913"/>
    <w:rsid w:val="00184D6C"/>
    <w:rsid w:val="001853FE"/>
    <w:rsid w:val="0018623C"/>
    <w:rsid w:val="00190421"/>
    <w:rsid w:val="00195D5D"/>
    <w:rsid w:val="001A064E"/>
    <w:rsid w:val="001A17CF"/>
    <w:rsid w:val="001A3A93"/>
    <w:rsid w:val="001A4185"/>
    <w:rsid w:val="001A422A"/>
    <w:rsid w:val="001A49CB"/>
    <w:rsid w:val="001A4D6B"/>
    <w:rsid w:val="001A7D96"/>
    <w:rsid w:val="001B3307"/>
    <w:rsid w:val="001B6362"/>
    <w:rsid w:val="001C6DBC"/>
    <w:rsid w:val="001C70C4"/>
    <w:rsid w:val="001D0802"/>
    <w:rsid w:val="001D2209"/>
    <w:rsid w:val="001D30D7"/>
    <w:rsid w:val="001D55F0"/>
    <w:rsid w:val="001E29B4"/>
    <w:rsid w:val="001E5F9D"/>
    <w:rsid w:val="001F1E79"/>
    <w:rsid w:val="001F3A91"/>
    <w:rsid w:val="00204AC4"/>
    <w:rsid w:val="00204C7D"/>
    <w:rsid w:val="002058F1"/>
    <w:rsid w:val="002058FC"/>
    <w:rsid w:val="002070A8"/>
    <w:rsid w:val="00211D2A"/>
    <w:rsid w:val="00211F81"/>
    <w:rsid w:val="00212D50"/>
    <w:rsid w:val="0021438A"/>
    <w:rsid w:val="002160B7"/>
    <w:rsid w:val="0022138D"/>
    <w:rsid w:val="00222A26"/>
    <w:rsid w:val="00230B6D"/>
    <w:rsid w:val="002416FB"/>
    <w:rsid w:val="00243A5D"/>
    <w:rsid w:val="00253E42"/>
    <w:rsid w:val="0025574F"/>
    <w:rsid w:val="00256AFB"/>
    <w:rsid w:val="002570B2"/>
    <w:rsid w:val="0026330A"/>
    <w:rsid w:val="00270968"/>
    <w:rsid w:val="00271311"/>
    <w:rsid w:val="00272521"/>
    <w:rsid w:val="00275681"/>
    <w:rsid w:val="00276B34"/>
    <w:rsid w:val="00277340"/>
    <w:rsid w:val="00281B2A"/>
    <w:rsid w:val="00285CB3"/>
    <w:rsid w:val="00285CB4"/>
    <w:rsid w:val="002940D3"/>
    <w:rsid w:val="00294802"/>
    <w:rsid w:val="002954B5"/>
    <w:rsid w:val="002A22CE"/>
    <w:rsid w:val="002A365B"/>
    <w:rsid w:val="002A50C1"/>
    <w:rsid w:val="002B0B18"/>
    <w:rsid w:val="002C4DC6"/>
    <w:rsid w:val="002C74E3"/>
    <w:rsid w:val="002C7D5F"/>
    <w:rsid w:val="002D2DE5"/>
    <w:rsid w:val="002D3DEC"/>
    <w:rsid w:val="002D6461"/>
    <w:rsid w:val="002E1989"/>
    <w:rsid w:val="002E253D"/>
    <w:rsid w:val="002E46F7"/>
    <w:rsid w:val="002E50D5"/>
    <w:rsid w:val="002F457E"/>
    <w:rsid w:val="002F5C2A"/>
    <w:rsid w:val="002F7093"/>
    <w:rsid w:val="00301487"/>
    <w:rsid w:val="0031661B"/>
    <w:rsid w:val="00326050"/>
    <w:rsid w:val="003301DC"/>
    <w:rsid w:val="00340883"/>
    <w:rsid w:val="00342E18"/>
    <w:rsid w:val="00343407"/>
    <w:rsid w:val="0034438C"/>
    <w:rsid w:val="00357248"/>
    <w:rsid w:val="00361D09"/>
    <w:rsid w:val="00366055"/>
    <w:rsid w:val="00372FC0"/>
    <w:rsid w:val="00375C2D"/>
    <w:rsid w:val="00376FCE"/>
    <w:rsid w:val="0038036A"/>
    <w:rsid w:val="00381DF9"/>
    <w:rsid w:val="00382510"/>
    <w:rsid w:val="003876A2"/>
    <w:rsid w:val="003A16F7"/>
    <w:rsid w:val="003A5446"/>
    <w:rsid w:val="003A5713"/>
    <w:rsid w:val="003A5D1E"/>
    <w:rsid w:val="003B03C0"/>
    <w:rsid w:val="003B384B"/>
    <w:rsid w:val="003B3A32"/>
    <w:rsid w:val="003B4532"/>
    <w:rsid w:val="003B4EBD"/>
    <w:rsid w:val="003C45D6"/>
    <w:rsid w:val="003C548E"/>
    <w:rsid w:val="003C5C6B"/>
    <w:rsid w:val="003C64EF"/>
    <w:rsid w:val="003D2657"/>
    <w:rsid w:val="003E172B"/>
    <w:rsid w:val="003E20BC"/>
    <w:rsid w:val="003E3E13"/>
    <w:rsid w:val="003E3E2E"/>
    <w:rsid w:val="003E65FE"/>
    <w:rsid w:val="003F02CF"/>
    <w:rsid w:val="00404347"/>
    <w:rsid w:val="004104BA"/>
    <w:rsid w:val="004112DF"/>
    <w:rsid w:val="00415ABA"/>
    <w:rsid w:val="00427317"/>
    <w:rsid w:val="00427EB2"/>
    <w:rsid w:val="00430502"/>
    <w:rsid w:val="00434C6E"/>
    <w:rsid w:val="00435DB6"/>
    <w:rsid w:val="00435DD0"/>
    <w:rsid w:val="00436F07"/>
    <w:rsid w:val="00437256"/>
    <w:rsid w:val="004404F2"/>
    <w:rsid w:val="004519BC"/>
    <w:rsid w:val="0045227F"/>
    <w:rsid w:val="00457752"/>
    <w:rsid w:val="00457E1D"/>
    <w:rsid w:val="00461EB4"/>
    <w:rsid w:val="004718F1"/>
    <w:rsid w:val="004744B0"/>
    <w:rsid w:val="0047482A"/>
    <w:rsid w:val="004848B3"/>
    <w:rsid w:val="00487B75"/>
    <w:rsid w:val="00491668"/>
    <w:rsid w:val="00493E04"/>
    <w:rsid w:val="004A0473"/>
    <w:rsid w:val="004A47F4"/>
    <w:rsid w:val="004B0CE7"/>
    <w:rsid w:val="004B1081"/>
    <w:rsid w:val="004B14E2"/>
    <w:rsid w:val="004B33F7"/>
    <w:rsid w:val="004B4094"/>
    <w:rsid w:val="004B7466"/>
    <w:rsid w:val="004C24F7"/>
    <w:rsid w:val="004C2C5A"/>
    <w:rsid w:val="004D3225"/>
    <w:rsid w:val="004D7651"/>
    <w:rsid w:val="004E11F4"/>
    <w:rsid w:val="004E37FE"/>
    <w:rsid w:val="004E3FB5"/>
    <w:rsid w:val="004E4133"/>
    <w:rsid w:val="004E4AF9"/>
    <w:rsid w:val="004F2524"/>
    <w:rsid w:val="004F2C65"/>
    <w:rsid w:val="004F40B0"/>
    <w:rsid w:val="004F7D75"/>
    <w:rsid w:val="00501A66"/>
    <w:rsid w:val="0050208E"/>
    <w:rsid w:val="00510545"/>
    <w:rsid w:val="0051157A"/>
    <w:rsid w:val="00512B4D"/>
    <w:rsid w:val="00514116"/>
    <w:rsid w:val="00516418"/>
    <w:rsid w:val="005208D7"/>
    <w:rsid w:val="00522B40"/>
    <w:rsid w:val="00523E01"/>
    <w:rsid w:val="005241CE"/>
    <w:rsid w:val="005268CE"/>
    <w:rsid w:val="005272CD"/>
    <w:rsid w:val="005275A2"/>
    <w:rsid w:val="00531563"/>
    <w:rsid w:val="00536E44"/>
    <w:rsid w:val="00537384"/>
    <w:rsid w:val="00542B23"/>
    <w:rsid w:val="005437DE"/>
    <w:rsid w:val="00545F2B"/>
    <w:rsid w:val="0055059D"/>
    <w:rsid w:val="005554D8"/>
    <w:rsid w:val="00583428"/>
    <w:rsid w:val="0058451E"/>
    <w:rsid w:val="005866BA"/>
    <w:rsid w:val="00586F48"/>
    <w:rsid w:val="00593C77"/>
    <w:rsid w:val="00595113"/>
    <w:rsid w:val="005976F6"/>
    <w:rsid w:val="005A481A"/>
    <w:rsid w:val="005A6219"/>
    <w:rsid w:val="005A6DDD"/>
    <w:rsid w:val="005B3E57"/>
    <w:rsid w:val="005B507A"/>
    <w:rsid w:val="005B50C9"/>
    <w:rsid w:val="005C2766"/>
    <w:rsid w:val="005C4A90"/>
    <w:rsid w:val="005C4AC0"/>
    <w:rsid w:val="005C7AC1"/>
    <w:rsid w:val="005D340E"/>
    <w:rsid w:val="005D3F05"/>
    <w:rsid w:val="005D4E8F"/>
    <w:rsid w:val="005D669D"/>
    <w:rsid w:val="005E2000"/>
    <w:rsid w:val="005E4F85"/>
    <w:rsid w:val="005F0621"/>
    <w:rsid w:val="005F500D"/>
    <w:rsid w:val="0060207E"/>
    <w:rsid w:val="006055B7"/>
    <w:rsid w:val="0060570B"/>
    <w:rsid w:val="00611042"/>
    <w:rsid w:val="0061140A"/>
    <w:rsid w:val="00621BB6"/>
    <w:rsid w:val="00624548"/>
    <w:rsid w:val="006255A7"/>
    <w:rsid w:val="00631A68"/>
    <w:rsid w:val="00632C2B"/>
    <w:rsid w:val="00633943"/>
    <w:rsid w:val="0064169F"/>
    <w:rsid w:val="00643EF5"/>
    <w:rsid w:val="00644444"/>
    <w:rsid w:val="0065629C"/>
    <w:rsid w:val="00665091"/>
    <w:rsid w:val="00666481"/>
    <w:rsid w:val="00666C32"/>
    <w:rsid w:val="006679DE"/>
    <w:rsid w:val="00670C3F"/>
    <w:rsid w:val="0067308C"/>
    <w:rsid w:val="00674CF9"/>
    <w:rsid w:val="00680B7B"/>
    <w:rsid w:val="0069056D"/>
    <w:rsid w:val="006944F3"/>
    <w:rsid w:val="00696D68"/>
    <w:rsid w:val="006A04D6"/>
    <w:rsid w:val="006A155A"/>
    <w:rsid w:val="006A496D"/>
    <w:rsid w:val="006A5A2B"/>
    <w:rsid w:val="006B1823"/>
    <w:rsid w:val="006B2994"/>
    <w:rsid w:val="006C3E14"/>
    <w:rsid w:val="006C4833"/>
    <w:rsid w:val="006C550B"/>
    <w:rsid w:val="006C716B"/>
    <w:rsid w:val="006D2A4B"/>
    <w:rsid w:val="006D4840"/>
    <w:rsid w:val="006D63E3"/>
    <w:rsid w:val="006E5437"/>
    <w:rsid w:val="006F4C4A"/>
    <w:rsid w:val="006F5248"/>
    <w:rsid w:val="006F5ED5"/>
    <w:rsid w:val="00701FBE"/>
    <w:rsid w:val="0070237C"/>
    <w:rsid w:val="0070615D"/>
    <w:rsid w:val="00710D90"/>
    <w:rsid w:val="00722E03"/>
    <w:rsid w:val="0072340A"/>
    <w:rsid w:val="007234D0"/>
    <w:rsid w:val="0072793E"/>
    <w:rsid w:val="0073142E"/>
    <w:rsid w:val="00733CC6"/>
    <w:rsid w:val="00741983"/>
    <w:rsid w:val="007433D6"/>
    <w:rsid w:val="007453E0"/>
    <w:rsid w:val="007457C8"/>
    <w:rsid w:val="00747700"/>
    <w:rsid w:val="00751019"/>
    <w:rsid w:val="00752F07"/>
    <w:rsid w:val="007536B2"/>
    <w:rsid w:val="00753E2C"/>
    <w:rsid w:val="00770453"/>
    <w:rsid w:val="00770A9F"/>
    <w:rsid w:val="0077122B"/>
    <w:rsid w:val="00772C04"/>
    <w:rsid w:val="00773A97"/>
    <w:rsid w:val="007862F8"/>
    <w:rsid w:val="00787193"/>
    <w:rsid w:val="00791EB0"/>
    <w:rsid w:val="00794B9E"/>
    <w:rsid w:val="00795EDD"/>
    <w:rsid w:val="00797523"/>
    <w:rsid w:val="007A1B2F"/>
    <w:rsid w:val="007A46F0"/>
    <w:rsid w:val="007A5632"/>
    <w:rsid w:val="007A6B47"/>
    <w:rsid w:val="007C0484"/>
    <w:rsid w:val="007C0940"/>
    <w:rsid w:val="007C2A8B"/>
    <w:rsid w:val="007C2F10"/>
    <w:rsid w:val="007C4405"/>
    <w:rsid w:val="007C4D08"/>
    <w:rsid w:val="007D0423"/>
    <w:rsid w:val="007D4BB2"/>
    <w:rsid w:val="007D5756"/>
    <w:rsid w:val="007E38D8"/>
    <w:rsid w:val="007E7415"/>
    <w:rsid w:val="007F45A4"/>
    <w:rsid w:val="007F5194"/>
    <w:rsid w:val="007F56D5"/>
    <w:rsid w:val="007F7C57"/>
    <w:rsid w:val="0080327B"/>
    <w:rsid w:val="00807B68"/>
    <w:rsid w:val="0081007A"/>
    <w:rsid w:val="0081053D"/>
    <w:rsid w:val="0081056B"/>
    <w:rsid w:val="008127F6"/>
    <w:rsid w:val="0081539C"/>
    <w:rsid w:val="00817B69"/>
    <w:rsid w:val="00826455"/>
    <w:rsid w:val="008302FF"/>
    <w:rsid w:val="008318F1"/>
    <w:rsid w:val="00831F33"/>
    <w:rsid w:val="0083236D"/>
    <w:rsid w:val="00834984"/>
    <w:rsid w:val="00834EC3"/>
    <w:rsid w:val="0083555C"/>
    <w:rsid w:val="00841276"/>
    <w:rsid w:val="008444A3"/>
    <w:rsid w:val="008462D2"/>
    <w:rsid w:val="008532B6"/>
    <w:rsid w:val="00855DAB"/>
    <w:rsid w:val="00856062"/>
    <w:rsid w:val="0085700D"/>
    <w:rsid w:val="00857453"/>
    <w:rsid w:val="00864363"/>
    <w:rsid w:val="00872EA5"/>
    <w:rsid w:val="008732A8"/>
    <w:rsid w:val="00874E96"/>
    <w:rsid w:val="00877BA5"/>
    <w:rsid w:val="008869BB"/>
    <w:rsid w:val="0088735C"/>
    <w:rsid w:val="00891B1D"/>
    <w:rsid w:val="008946DC"/>
    <w:rsid w:val="00894BEA"/>
    <w:rsid w:val="008A3A8F"/>
    <w:rsid w:val="008A4F8E"/>
    <w:rsid w:val="008B34F7"/>
    <w:rsid w:val="008C33DF"/>
    <w:rsid w:val="008C6131"/>
    <w:rsid w:val="008C7C74"/>
    <w:rsid w:val="008D15AE"/>
    <w:rsid w:val="008D212A"/>
    <w:rsid w:val="008D3241"/>
    <w:rsid w:val="008D61B5"/>
    <w:rsid w:val="008E26A8"/>
    <w:rsid w:val="008F555A"/>
    <w:rsid w:val="008F66C8"/>
    <w:rsid w:val="008F7153"/>
    <w:rsid w:val="008F7E52"/>
    <w:rsid w:val="00904074"/>
    <w:rsid w:val="00911213"/>
    <w:rsid w:val="00913E34"/>
    <w:rsid w:val="00914376"/>
    <w:rsid w:val="009164B9"/>
    <w:rsid w:val="00925798"/>
    <w:rsid w:val="00925C15"/>
    <w:rsid w:val="00927526"/>
    <w:rsid w:val="00927582"/>
    <w:rsid w:val="0092771A"/>
    <w:rsid w:val="0093217F"/>
    <w:rsid w:val="00932E8C"/>
    <w:rsid w:val="009355E2"/>
    <w:rsid w:val="00944B95"/>
    <w:rsid w:val="00946B92"/>
    <w:rsid w:val="009513F0"/>
    <w:rsid w:val="00952073"/>
    <w:rsid w:val="0095675F"/>
    <w:rsid w:val="009570A8"/>
    <w:rsid w:val="00960BFE"/>
    <w:rsid w:val="00962B70"/>
    <w:rsid w:val="00965308"/>
    <w:rsid w:val="00966149"/>
    <w:rsid w:val="009706C6"/>
    <w:rsid w:val="009727F4"/>
    <w:rsid w:val="00974181"/>
    <w:rsid w:val="00974B1D"/>
    <w:rsid w:val="00977AF6"/>
    <w:rsid w:val="00977E7F"/>
    <w:rsid w:val="0098032A"/>
    <w:rsid w:val="00982184"/>
    <w:rsid w:val="00984087"/>
    <w:rsid w:val="00987913"/>
    <w:rsid w:val="00987A4A"/>
    <w:rsid w:val="00990A5A"/>
    <w:rsid w:val="009934AA"/>
    <w:rsid w:val="009A04EB"/>
    <w:rsid w:val="009A1FB4"/>
    <w:rsid w:val="009A2ADC"/>
    <w:rsid w:val="009A398B"/>
    <w:rsid w:val="009A39A3"/>
    <w:rsid w:val="009A557D"/>
    <w:rsid w:val="009B1C34"/>
    <w:rsid w:val="009B42BF"/>
    <w:rsid w:val="009C0E60"/>
    <w:rsid w:val="009C3C65"/>
    <w:rsid w:val="009C51DB"/>
    <w:rsid w:val="009D0548"/>
    <w:rsid w:val="009D150D"/>
    <w:rsid w:val="009D19F4"/>
    <w:rsid w:val="009D1AB9"/>
    <w:rsid w:val="009E0D72"/>
    <w:rsid w:val="009E6C99"/>
    <w:rsid w:val="00A0147E"/>
    <w:rsid w:val="00A025C0"/>
    <w:rsid w:val="00A026DE"/>
    <w:rsid w:val="00A050C2"/>
    <w:rsid w:val="00A0635C"/>
    <w:rsid w:val="00A15BB2"/>
    <w:rsid w:val="00A22C42"/>
    <w:rsid w:val="00A374C0"/>
    <w:rsid w:val="00A51639"/>
    <w:rsid w:val="00A55F11"/>
    <w:rsid w:val="00A723BD"/>
    <w:rsid w:val="00A723C2"/>
    <w:rsid w:val="00A72ECA"/>
    <w:rsid w:val="00A7777C"/>
    <w:rsid w:val="00A808D3"/>
    <w:rsid w:val="00A835B9"/>
    <w:rsid w:val="00A84630"/>
    <w:rsid w:val="00A863CC"/>
    <w:rsid w:val="00A86F2C"/>
    <w:rsid w:val="00A873F8"/>
    <w:rsid w:val="00A92A17"/>
    <w:rsid w:val="00A92ADA"/>
    <w:rsid w:val="00A94EE4"/>
    <w:rsid w:val="00A9572D"/>
    <w:rsid w:val="00A96416"/>
    <w:rsid w:val="00AA3343"/>
    <w:rsid w:val="00AA49E4"/>
    <w:rsid w:val="00AA6153"/>
    <w:rsid w:val="00AA6780"/>
    <w:rsid w:val="00AA79BD"/>
    <w:rsid w:val="00AB0514"/>
    <w:rsid w:val="00AB2721"/>
    <w:rsid w:val="00AB51B7"/>
    <w:rsid w:val="00AB7F03"/>
    <w:rsid w:val="00AC2639"/>
    <w:rsid w:val="00AC5942"/>
    <w:rsid w:val="00AD543A"/>
    <w:rsid w:val="00AF40F8"/>
    <w:rsid w:val="00AF4808"/>
    <w:rsid w:val="00AF5706"/>
    <w:rsid w:val="00B01E10"/>
    <w:rsid w:val="00B027FC"/>
    <w:rsid w:val="00B075CB"/>
    <w:rsid w:val="00B1305A"/>
    <w:rsid w:val="00B13B86"/>
    <w:rsid w:val="00B3016E"/>
    <w:rsid w:val="00B34693"/>
    <w:rsid w:val="00B354C4"/>
    <w:rsid w:val="00B42257"/>
    <w:rsid w:val="00B4539A"/>
    <w:rsid w:val="00B47C0E"/>
    <w:rsid w:val="00B50A97"/>
    <w:rsid w:val="00B5267F"/>
    <w:rsid w:val="00B5374B"/>
    <w:rsid w:val="00B54798"/>
    <w:rsid w:val="00B6024A"/>
    <w:rsid w:val="00B62009"/>
    <w:rsid w:val="00B636AE"/>
    <w:rsid w:val="00B643FA"/>
    <w:rsid w:val="00B64B39"/>
    <w:rsid w:val="00B64BFD"/>
    <w:rsid w:val="00B65433"/>
    <w:rsid w:val="00B73414"/>
    <w:rsid w:val="00B74BEF"/>
    <w:rsid w:val="00B77384"/>
    <w:rsid w:val="00B81985"/>
    <w:rsid w:val="00B82E7B"/>
    <w:rsid w:val="00B87424"/>
    <w:rsid w:val="00B92E04"/>
    <w:rsid w:val="00B96A87"/>
    <w:rsid w:val="00BB7E55"/>
    <w:rsid w:val="00BC466E"/>
    <w:rsid w:val="00BC56AF"/>
    <w:rsid w:val="00BD0129"/>
    <w:rsid w:val="00BD47F7"/>
    <w:rsid w:val="00BE5262"/>
    <w:rsid w:val="00BE6478"/>
    <w:rsid w:val="00BF0FB3"/>
    <w:rsid w:val="00BF2967"/>
    <w:rsid w:val="00BF6505"/>
    <w:rsid w:val="00C06097"/>
    <w:rsid w:val="00C06C27"/>
    <w:rsid w:val="00C0708F"/>
    <w:rsid w:val="00C125A6"/>
    <w:rsid w:val="00C13AAA"/>
    <w:rsid w:val="00C140F2"/>
    <w:rsid w:val="00C16DDF"/>
    <w:rsid w:val="00C20485"/>
    <w:rsid w:val="00C213AB"/>
    <w:rsid w:val="00C23EB0"/>
    <w:rsid w:val="00C25085"/>
    <w:rsid w:val="00C33778"/>
    <w:rsid w:val="00C33B1E"/>
    <w:rsid w:val="00C36DEC"/>
    <w:rsid w:val="00C42C16"/>
    <w:rsid w:val="00C46F84"/>
    <w:rsid w:val="00C47186"/>
    <w:rsid w:val="00C503E3"/>
    <w:rsid w:val="00C52E49"/>
    <w:rsid w:val="00C53979"/>
    <w:rsid w:val="00C54E16"/>
    <w:rsid w:val="00C55412"/>
    <w:rsid w:val="00C5654A"/>
    <w:rsid w:val="00C64C7C"/>
    <w:rsid w:val="00C7301C"/>
    <w:rsid w:val="00C750E8"/>
    <w:rsid w:val="00C7692D"/>
    <w:rsid w:val="00C815D8"/>
    <w:rsid w:val="00C82EAB"/>
    <w:rsid w:val="00C82F83"/>
    <w:rsid w:val="00C9087F"/>
    <w:rsid w:val="00C91F3F"/>
    <w:rsid w:val="00C93C45"/>
    <w:rsid w:val="00CA3C09"/>
    <w:rsid w:val="00CA67FA"/>
    <w:rsid w:val="00CB06A5"/>
    <w:rsid w:val="00CB34B3"/>
    <w:rsid w:val="00CB51A1"/>
    <w:rsid w:val="00CC0F7C"/>
    <w:rsid w:val="00CC5EEB"/>
    <w:rsid w:val="00CC5FFA"/>
    <w:rsid w:val="00CE1404"/>
    <w:rsid w:val="00CE271A"/>
    <w:rsid w:val="00CE3D3E"/>
    <w:rsid w:val="00CE4206"/>
    <w:rsid w:val="00CF4308"/>
    <w:rsid w:val="00CF65FE"/>
    <w:rsid w:val="00D03031"/>
    <w:rsid w:val="00D048D8"/>
    <w:rsid w:val="00D11BE7"/>
    <w:rsid w:val="00D12113"/>
    <w:rsid w:val="00D154FC"/>
    <w:rsid w:val="00D15FD9"/>
    <w:rsid w:val="00D16C85"/>
    <w:rsid w:val="00D17EF0"/>
    <w:rsid w:val="00D20B70"/>
    <w:rsid w:val="00D262AE"/>
    <w:rsid w:val="00D27260"/>
    <w:rsid w:val="00D27338"/>
    <w:rsid w:val="00D3059A"/>
    <w:rsid w:val="00D3417F"/>
    <w:rsid w:val="00D376B3"/>
    <w:rsid w:val="00D37B67"/>
    <w:rsid w:val="00D41692"/>
    <w:rsid w:val="00D50886"/>
    <w:rsid w:val="00D55FEB"/>
    <w:rsid w:val="00D5606C"/>
    <w:rsid w:val="00D62F79"/>
    <w:rsid w:val="00D67D80"/>
    <w:rsid w:val="00D712B2"/>
    <w:rsid w:val="00D77495"/>
    <w:rsid w:val="00D80C93"/>
    <w:rsid w:val="00D82830"/>
    <w:rsid w:val="00D82FEB"/>
    <w:rsid w:val="00D84933"/>
    <w:rsid w:val="00D91DF4"/>
    <w:rsid w:val="00D93246"/>
    <w:rsid w:val="00D94C8E"/>
    <w:rsid w:val="00D96BBA"/>
    <w:rsid w:val="00DA3AA7"/>
    <w:rsid w:val="00DB032B"/>
    <w:rsid w:val="00DB55DA"/>
    <w:rsid w:val="00DC35A3"/>
    <w:rsid w:val="00DC62A5"/>
    <w:rsid w:val="00DD02FF"/>
    <w:rsid w:val="00DD1BA0"/>
    <w:rsid w:val="00DE3C4E"/>
    <w:rsid w:val="00DE6192"/>
    <w:rsid w:val="00DF266A"/>
    <w:rsid w:val="00DF470B"/>
    <w:rsid w:val="00E03C6B"/>
    <w:rsid w:val="00E04457"/>
    <w:rsid w:val="00E04941"/>
    <w:rsid w:val="00E05AF3"/>
    <w:rsid w:val="00E07948"/>
    <w:rsid w:val="00E07F08"/>
    <w:rsid w:val="00E145D2"/>
    <w:rsid w:val="00E146D1"/>
    <w:rsid w:val="00E20390"/>
    <w:rsid w:val="00E22761"/>
    <w:rsid w:val="00E22967"/>
    <w:rsid w:val="00E24E77"/>
    <w:rsid w:val="00E33AD4"/>
    <w:rsid w:val="00E4582F"/>
    <w:rsid w:val="00E46476"/>
    <w:rsid w:val="00E47336"/>
    <w:rsid w:val="00E52308"/>
    <w:rsid w:val="00E528A1"/>
    <w:rsid w:val="00E55E49"/>
    <w:rsid w:val="00E56BE2"/>
    <w:rsid w:val="00E577D5"/>
    <w:rsid w:val="00E63F23"/>
    <w:rsid w:val="00E64480"/>
    <w:rsid w:val="00E67DE3"/>
    <w:rsid w:val="00E70132"/>
    <w:rsid w:val="00E70E48"/>
    <w:rsid w:val="00E739D2"/>
    <w:rsid w:val="00E758A7"/>
    <w:rsid w:val="00E7725C"/>
    <w:rsid w:val="00E77D55"/>
    <w:rsid w:val="00E82A59"/>
    <w:rsid w:val="00E95F2A"/>
    <w:rsid w:val="00EA1993"/>
    <w:rsid w:val="00EA2E29"/>
    <w:rsid w:val="00EA2E35"/>
    <w:rsid w:val="00EA32C4"/>
    <w:rsid w:val="00EA392E"/>
    <w:rsid w:val="00EA3C56"/>
    <w:rsid w:val="00EA47EA"/>
    <w:rsid w:val="00EA6A1B"/>
    <w:rsid w:val="00EB3F99"/>
    <w:rsid w:val="00EB5C51"/>
    <w:rsid w:val="00EB5EEF"/>
    <w:rsid w:val="00EC068C"/>
    <w:rsid w:val="00ED001A"/>
    <w:rsid w:val="00ED31F4"/>
    <w:rsid w:val="00EE066F"/>
    <w:rsid w:val="00EE26C8"/>
    <w:rsid w:val="00EE2D85"/>
    <w:rsid w:val="00EE44CD"/>
    <w:rsid w:val="00EE47F6"/>
    <w:rsid w:val="00EE7EA2"/>
    <w:rsid w:val="00EF0E39"/>
    <w:rsid w:val="00EF7FCE"/>
    <w:rsid w:val="00F0055C"/>
    <w:rsid w:val="00F00CAC"/>
    <w:rsid w:val="00F06910"/>
    <w:rsid w:val="00F07A7F"/>
    <w:rsid w:val="00F21DB6"/>
    <w:rsid w:val="00F34156"/>
    <w:rsid w:val="00F346D4"/>
    <w:rsid w:val="00F3490C"/>
    <w:rsid w:val="00F46D54"/>
    <w:rsid w:val="00F50999"/>
    <w:rsid w:val="00F56B21"/>
    <w:rsid w:val="00F74FB1"/>
    <w:rsid w:val="00F84F79"/>
    <w:rsid w:val="00F904DE"/>
    <w:rsid w:val="00F91948"/>
    <w:rsid w:val="00F91AD7"/>
    <w:rsid w:val="00F9417C"/>
    <w:rsid w:val="00F9451C"/>
    <w:rsid w:val="00F945B4"/>
    <w:rsid w:val="00F9635C"/>
    <w:rsid w:val="00FA40E5"/>
    <w:rsid w:val="00FA737A"/>
    <w:rsid w:val="00FA7539"/>
    <w:rsid w:val="00FB55FC"/>
    <w:rsid w:val="00FD1CC0"/>
    <w:rsid w:val="00FD2B1E"/>
    <w:rsid w:val="00FE252C"/>
    <w:rsid w:val="00FF1B9C"/>
    <w:rsid w:val="00FF27CD"/>
    <w:rsid w:val="00FF29C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E34F5F"/>
  <w14:defaultImageDpi w14:val="96"/>
  <w15:docId w15:val="{768ABEB3-43E5-4CA1-8A8B-210AC43C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D001A"/>
    <w:pPr>
      <w:ind w:left="720"/>
      <w:contextualSpacing/>
    </w:pPr>
  </w:style>
  <w:style w:type="paragraph" w:styleId="Revision">
    <w:name w:val="Revision"/>
    <w:hidden/>
    <w:uiPriority w:val="99"/>
    <w:semiHidden/>
    <w:rsid w:val="001D55F0"/>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297086">
      <w:bodyDiv w:val="1"/>
      <w:marLeft w:val="0"/>
      <w:marRight w:val="0"/>
      <w:marTop w:val="0"/>
      <w:marBottom w:val="0"/>
      <w:divBdr>
        <w:top w:val="none" w:sz="0" w:space="0" w:color="auto"/>
        <w:left w:val="none" w:sz="0" w:space="0" w:color="auto"/>
        <w:bottom w:val="none" w:sz="0" w:space="0" w:color="auto"/>
        <w:right w:val="none" w:sz="0" w:space="0" w:color="auto"/>
      </w:divBdr>
    </w:div>
    <w:div w:id="1626111563">
      <w:bodyDiv w:val="1"/>
      <w:marLeft w:val="0"/>
      <w:marRight w:val="0"/>
      <w:marTop w:val="0"/>
      <w:marBottom w:val="0"/>
      <w:divBdr>
        <w:top w:val="none" w:sz="0" w:space="0" w:color="auto"/>
        <w:left w:val="none" w:sz="0" w:space="0" w:color="auto"/>
        <w:bottom w:val="none" w:sz="0" w:space="0" w:color="auto"/>
        <w:right w:val="none" w:sz="0" w:space="0" w:color="auto"/>
      </w:divBdr>
    </w:div>
    <w:div w:id="194013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8" ma:contentTypeDescription="Create a new document." ma:contentTypeScope="" ma:versionID="aa55229557cdc131c7261e663bd6f8d0">
  <xsd:schema xmlns:xsd="http://www.w3.org/2001/XMLSchema" xmlns:xs="http://www.w3.org/2001/XMLSchema" xmlns:p="http://schemas.microsoft.com/office/2006/metadata/properties" xmlns:ns3="6c5d71cc-3b20-4322-b1ab-e01b77c62dde" targetNamespace="http://schemas.microsoft.com/office/2006/metadata/properties" ma:root="true" ma:fieldsID="f9cf94e44b9423bc735b7899f5d39cf5" ns3:_="">
    <xsd:import namespace="6c5d71cc-3b20-4322-b1ab-e01b77c62d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E54B7-5A4F-4B85-B7C4-16B92BF2B93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c5d71cc-3b20-4322-b1ab-e01b77c62dde"/>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2829B20-D7E2-423F-B999-0D2C1BD7BE88}">
  <ds:schemaRefs>
    <ds:schemaRef ds:uri="http://schemas.microsoft.com/sharepoint/v3/contenttype/forms"/>
  </ds:schemaRefs>
</ds:datastoreItem>
</file>

<file path=customXml/itemProps3.xml><?xml version="1.0" encoding="utf-8"?>
<ds:datastoreItem xmlns:ds="http://schemas.openxmlformats.org/officeDocument/2006/customXml" ds:itemID="{BA7E566D-EE0D-45D1-A2A3-E66F32F34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22C151-E1CF-4E6A-AA76-AAE5FFEE3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6898</Words>
  <Characters>36956</Characters>
  <Application>Microsoft Office Word</Application>
  <DocSecurity>4</DocSecurity>
  <Lines>307</Lines>
  <Paragraphs>87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2020-09-02T00:45:00Z</dcterms:created>
  <dcterms:modified xsi:type="dcterms:W3CDTF">2020-09-02T00:45:00Z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