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0A062" w14:textId="77777777" w:rsidR="00BB1E0D" w:rsidRPr="00621325" w:rsidRDefault="00BB1E0D" w:rsidP="00621325">
      <w:pPr>
        <w:rPr>
          <w:rFonts w:ascii="Arial" w:hAnsi="Arial" w:cs="Arial"/>
        </w:rPr>
      </w:pPr>
      <w:bookmarkStart w:id="0" w:name="_GoBack"/>
      <w:bookmarkEnd w:id="0"/>
    </w:p>
    <w:p w14:paraId="05D5C984" w14:textId="77777777" w:rsidR="00FE3D95" w:rsidRPr="00621325" w:rsidRDefault="00FE3D95" w:rsidP="00621325">
      <w:pPr>
        <w:rPr>
          <w:rFonts w:ascii="Arial" w:hAnsi="Arial" w:cs="Arial"/>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621325" w:rsidRPr="0023013A" w14:paraId="1C1506A6" w14:textId="77777777" w:rsidTr="0023013A">
        <w:tc>
          <w:tcPr>
            <w:tcW w:w="2268" w:type="dxa"/>
            <w:tcBorders>
              <w:top w:val="single" w:sz="4" w:space="0" w:color="auto"/>
            </w:tcBorders>
            <w:shd w:val="clear" w:color="auto" w:fill="F3F3F3"/>
          </w:tcPr>
          <w:p w14:paraId="75A079FB" w14:textId="77777777" w:rsidR="00621325" w:rsidRPr="0023013A" w:rsidRDefault="00621325" w:rsidP="0023013A">
            <w:pPr>
              <w:spacing w:before="80" w:after="80"/>
              <w:rPr>
                <w:rFonts w:ascii="Arial" w:hAnsi="Arial" w:cs="Arial"/>
                <w:b/>
                <w:lang w:val="en-NZ"/>
              </w:rPr>
            </w:pPr>
            <w:r w:rsidRPr="0023013A">
              <w:rPr>
                <w:rFonts w:ascii="Arial" w:hAnsi="Arial" w:cs="Arial"/>
                <w:b/>
                <w:lang w:val="en-NZ"/>
              </w:rPr>
              <w:t>Committee:</w:t>
            </w:r>
          </w:p>
        </w:tc>
        <w:tc>
          <w:tcPr>
            <w:tcW w:w="7560" w:type="dxa"/>
            <w:tcBorders>
              <w:top w:val="single" w:sz="4" w:space="0" w:color="auto"/>
            </w:tcBorders>
            <w:shd w:val="clear" w:color="auto" w:fill="F3F3F3"/>
          </w:tcPr>
          <w:p w14:paraId="287498C2" w14:textId="77777777" w:rsidR="00621325" w:rsidRPr="00552ABF" w:rsidRDefault="00032189" w:rsidP="0023013A">
            <w:pPr>
              <w:spacing w:before="80" w:after="80"/>
              <w:rPr>
                <w:rFonts w:ascii="Arial" w:hAnsi="Arial" w:cs="Arial"/>
                <w:color w:val="FF00FF"/>
                <w:lang w:val="en-NZ"/>
              </w:rPr>
            </w:pPr>
            <w:r w:rsidRPr="00552ABF">
              <w:rPr>
                <w:rFonts w:ascii="Arial" w:hAnsi="Arial" w:cs="Arial"/>
                <w:lang w:val="en-NZ"/>
              </w:rPr>
              <w:t>Southern Health and Disability Ethics Committee</w:t>
            </w:r>
          </w:p>
        </w:tc>
      </w:tr>
      <w:tr w:rsidR="00621325" w:rsidRPr="0023013A" w14:paraId="07AD28F7" w14:textId="77777777" w:rsidTr="0023013A">
        <w:tc>
          <w:tcPr>
            <w:tcW w:w="2268" w:type="dxa"/>
            <w:shd w:val="clear" w:color="auto" w:fill="F3F3F3"/>
          </w:tcPr>
          <w:p w14:paraId="6DACBC4F" w14:textId="77777777" w:rsidR="00621325" w:rsidRPr="0023013A" w:rsidRDefault="00621325" w:rsidP="0023013A">
            <w:pPr>
              <w:spacing w:before="80" w:after="80"/>
              <w:rPr>
                <w:rFonts w:ascii="Arial" w:hAnsi="Arial" w:cs="Arial"/>
                <w:b/>
                <w:lang w:val="en-NZ"/>
              </w:rPr>
            </w:pPr>
            <w:r w:rsidRPr="0023013A">
              <w:rPr>
                <w:rFonts w:ascii="Arial" w:hAnsi="Arial" w:cs="Arial"/>
                <w:b/>
                <w:lang w:val="en-NZ"/>
              </w:rPr>
              <w:t>Meeting date:</w:t>
            </w:r>
          </w:p>
        </w:tc>
        <w:tc>
          <w:tcPr>
            <w:tcW w:w="7560" w:type="dxa"/>
            <w:shd w:val="clear" w:color="auto" w:fill="F3F3F3"/>
          </w:tcPr>
          <w:p w14:paraId="16C110C6" w14:textId="77777777" w:rsidR="00621325" w:rsidRPr="0023013A" w:rsidRDefault="00032189" w:rsidP="0023013A">
            <w:pPr>
              <w:spacing w:before="80" w:after="80"/>
              <w:rPr>
                <w:rFonts w:ascii="Arial" w:hAnsi="Arial" w:cs="Arial"/>
                <w:color w:val="FF00FF"/>
                <w:lang w:val="en-NZ"/>
              </w:rPr>
            </w:pPr>
            <w:r w:rsidRPr="00591423">
              <w:rPr>
                <w:rFonts w:ascii="Arial" w:hAnsi="Arial" w:cs="Arial"/>
                <w:lang w:val="en-NZ"/>
              </w:rPr>
              <w:t>09 March 2021</w:t>
            </w:r>
          </w:p>
        </w:tc>
      </w:tr>
      <w:tr w:rsidR="00621325" w:rsidRPr="0023013A" w14:paraId="75D6BE54" w14:textId="77777777" w:rsidTr="0023013A">
        <w:tc>
          <w:tcPr>
            <w:tcW w:w="2268" w:type="dxa"/>
            <w:tcBorders>
              <w:bottom w:val="single" w:sz="4" w:space="0" w:color="auto"/>
            </w:tcBorders>
            <w:shd w:val="clear" w:color="auto" w:fill="F3F3F3"/>
          </w:tcPr>
          <w:p w14:paraId="19094594" w14:textId="77777777" w:rsidR="00621325" w:rsidRPr="0023013A" w:rsidRDefault="00621325" w:rsidP="0023013A">
            <w:pPr>
              <w:spacing w:before="80" w:after="80"/>
              <w:rPr>
                <w:rFonts w:ascii="Arial" w:hAnsi="Arial" w:cs="Arial"/>
                <w:b/>
                <w:lang w:val="en-NZ"/>
              </w:rPr>
            </w:pPr>
            <w:r w:rsidRPr="0023013A">
              <w:rPr>
                <w:rFonts w:ascii="Arial" w:hAnsi="Arial" w:cs="Arial"/>
                <w:b/>
                <w:lang w:val="en-NZ"/>
              </w:rPr>
              <w:t>Meeting venue:</w:t>
            </w:r>
          </w:p>
        </w:tc>
        <w:tc>
          <w:tcPr>
            <w:tcW w:w="7560" w:type="dxa"/>
            <w:tcBorders>
              <w:bottom w:val="single" w:sz="4" w:space="0" w:color="auto"/>
            </w:tcBorders>
            <w:shd w:val="clear" w:color="auto" w:fill="F3F3F3"/>
          </w:tcPr>
          <w:p w14:paraId="13BEFAF0" w14:textId="77777777" w:rsidR="0021367E" w:rsidRPr="0021367E" w:rsidRDefault="0021367E" w:rsidP="0021367E">
            <w:pPr>
              <w:spacing w:before="80" w:after="80"/>
              <w:rPr>
                <w:rFonts w:ascii="Arial" w:hAnsi="Arial" w:cs="Arial"/>
                <w:lang w:val="en-NZ"/>
              </w:rPr>
            </w:pPr>
            <w:r w:rsidRPr="0021367E">
              <w:rPr>
                <w:rFonts w:ascii="Arial" w:hAnsi="Arial" w:cs="Arial"/>
                <w:lang w:val="en-NZ"/>
              </w:rPr>
              <w:t xml:space="preserve">Join Zoom Meeting </w:t>
            </w:r>
          </w:p>
          <w:p w14:paraId="20AD7732" w14:textId="77777777" w:rsidR="0021367E" w:rsidRPr="0021367E" w:rsidRDefault="00EB3031" w:rsidP="0021367E">
            <w:pPr>
              <w:spacing w:before="80" w:after="80"/>
              <w:rPr>
                <w:rFonts w:ascii="Arial" w:hAnsi="Arial" w:cs="Arial"/>
                <w:lang w:val="en-NZ"/>
              </w:rPr>
            </w:pPr>
            <w:hyperlink r:id="rId11" w:history="1">
              <w:r w:rsidR="0021367E" w:rsidRPr="005858DB">
                <w:rPr>
                  <w:rStyle w:val="Hyperlink"/>
                  <w:rFonts w:ascii="Arial" w:hAnsi="Arial" w:cs="Arial"/>
                  <w:lang w:val="en-NZ"/>
                </w:rPr>
                <w:t>https://mohnz.zoom.us/j/9738756003</w:t>
              </w:r>
            </w:hyperlink>
            <w:r w:rsidR="0021367E">
              <w:rPr>
                <w:rFonts w:ascii="Arial" w:hAnsi="Arial" w:cs="Arial"/>
                <w:lang w:val="en-NZ"/>
              </w:rPr>
              <w:t xml:space="preserve"> </w:t>
            </w:r>
            <w:r w:rsidR="0021367E" w:rsidRPr="0021367E">
              <w:rPr>
                <w:rFonts w:ascii="Arial" w:hAnsi="Arial" w:cs="Arial"/>
                <w:lang w:val="en-NZ"/>
              </w:rPr>
              <w:t xml:space="preserve"> </w:t>
            </w:r>
            <w:r w:rsidR="0021367E">
              <w:rPr>
                <w:rFonts w:ascii="Arial" w:hAnsi="Arial" w:cs="Arial"/>
                <w:lang w:val="en-NZ"/>
              </w:rPr>
              <w:t xml:space="preserve"> </w:t>
            </w:r>
          </w:p>
          <w:p w14:paraId="39C280DF" w14:textId="77777777" w:rsidR="00621325" w:rsidRPr="0023013A" w:rsidRDefault="0021367E" w:rsidP="0021367E">
            <w:pPr>
              <w:spacing w:before="80" w:after="80"/>
              <w:rPr>
                <w:rFonts w:ascii="Arial" w:hAnsi="Arial" w:cs="Arial"/>
                <w:color w:val="FF00FF"/>
                <w:lang w:val="en-NZ"/>
              </w:rPr>
            </w:pPr>
            <w:r w:rsidRPr="0021367E">
              <w:rPr>
                <w:rFonts w:ascii="Arial" w:hAnsi="Arial" w:cs="Arial"/>
                <w:lang w:val="en-NZ"/>
              </w:rPr>
              <w:t>Meeting ID: 973 875 6003</w:t>
            </w:r>
          </w:p>
        </w:tc>
      </w:tr>
    </w:tbl>
    <w:p w14:paraId="4A509C1E" w14:textId="77777777" w:rsidR="00621325" w:rsidRPr="00955B6C" w:rsidRDefault="00621325" w:rsidP="00BB1E0D">
      <w:pPr>
        <w:spacing w:before="80" w:after="80"/>
        <w:rPr>
          <w:rFonts w:ascii="Arial" w:hAnsi="Arial" w:cs="Arial"/>
          <w:sz w:val="24"/>
          <w:szCs w:val="24"/>
          <w:lang w:val="en-NZ"/>
        </w:rPr>
      </w:pPr>
    </w:p>
    <w:tbl>
      <w:tblPr>
        <w:tblW w:w="0" w:type="auto"/>
        <w:tblInd w:w="113" w:type="dxa"/>
        <w:tblBorders>
          <w:top w:val="single" w:sz="4" w:space="0" w:color="auto"/>
          <w:bottom w:val="single" w:sz="4" w:space="0" w:color="auto"/>
        </w:tblBorders>
        <w:tblLook w:val="04A0" w:firstRow="1" w:lastRow="0" w:firstColumn="1" w:lastColumn="0" w:noHBand="0" w:noVBand="1"/>
      </w:tblPr>
      <w:tblGrid>
        <w:gridCol w:w="1821"/>
        <w:gridCol w:w="7786"/>
      </w:tblGrid>
      <w:tr w:rsidR="005858DB" w:rsidRPr="0097617B" w14:paraId="63BBF376" w14:textId="77777777" w:rsidTr="005858DB">
        <w:tc>
          <w:tcPr>
            <w:tcW w:w="1838" w:type="dxa"/>
            <w:tcBorders>
              <w:top w:val="single" w:sz="4" w:space="0" w:color="auto"/>
            </w:tcBorders>
            <w:shd w:val="clear" w:color="auto" w:fill="F2F2F2"/>
          </w:tcPr>
          <w:p w14:paraId="118211A1" w14:textId="77777777" w:rsidR="0075731B" w:rsidRPr="005858DB" w:rsidRDefault="00D359E7" w:rsidP="005858DB">
            <w:pPr>
              <w:spacing w:before="80" w:after="80"/>
              <w:rPr>
                <w:rFonts w:ascii="Arial" w:hAnsi="Arial" w:cs="Arial"/>
                <w:lang w:val="en-NZ" w:eastAsia="en-GB"/>
              </w:rPr>
            </w:pPr>
            <w:r w:rsidRPr="005858DB">
              <w:rPr>
                <w:rFonts w:ascii="Arial" w:hAnsi="Arial" w:cs="Arial"/>
                <w:b/>
                <w:lang w:val="en-NZ" w:eastAsia="en-GB"/>
              </w:rPr>
              <w:t>Time</w:t>
            </w:r>
          </w:p>
        </w:tc>
        <w:tc>
          <w:tcPr>
            <w:tcW w:w="7909" w:type="dxa"/>
            <w:tcBorders>
              <w:top w:val="single" w:sz="4" w:space="0" w:color="auto"/>
            </w:tcBorders>
            <w:shd w:val="clear" w:color="auto" w:fill="F2F2F2"/>
          </w:tcPr>
          <w:p w14:paraId="45EB0217" w14:textId="77777777" w:rsidR="0075731B" w:rsidRPr="005858DB" w:rsidRDefault="00D359E7" w:rsidP="005858DB">
            <w:pPr>
              <w:spacing w:before="80" w:after="80"/>
              <w:rPr>
                <w:rFonts w:ascii="Arial" w:hAnsi="Arial" w:cs="Arial"/>
                <w:lang w:val="en-NZ" w:eastAsia="en-GB"/>
              </w:rPr>
            </w:pPr>
            <w:r w:rsidRPr="005858DB">
              <w:rPr>
                <w:rFonts w:ascii="Arial" w:hAnsi="Arial" w:cs="Arial"/>
                <w:b/>
                <w:lang w:val="en-NZ" w:eastAsia="en-GB"/>
              </w:rPr>
              <w:t>Item of business</w:t>
            </w:r>
          </w:p>
        </w:tc>
      </w:tr>
      <w:tr w:rsidR="005858DB" w:rsidRPr="0097617B" w14:paraId="686017E2" w14:textId="77777777" w:rsidTr="005858DB">
        <w:tc>
          <w:tcPr>
            <w:tcW w:w="1838" w:type="dxa"/>
            <w:shd w:val="clear" w:color="auto" w:fill="F2F2F2"/>
          </w:tcPr>
          <w:p w14:paraId="3C77DE2B" w14:textId="77777777" w:rsidR="00D359E7" w:rsidRPr="005858DB" w:rsidRDefault="00394AEA" w:rsidP="005858DB">
            <w:pPr>
              <w:spacing w:before="80" w:after="80"/>
              <w:rPr>
                <w:rFonts w:ascii="Arial" w:hAnsi="Arial" w:cs="Arial"/>
                <w:lang w:val="en-NZ" w:eastAsia="en-GB"/>
              </w:rPr>
            </w:pPr>
            <w:r w:rsidRPr="005858DB">
              <w:rPr>
                <w:rFonts w:ascii="Arial" w:hAnsi="Arial" w:cs="Arial"/>
                <w:lang w:val="en-NZ" w:eastAsia="en-GB"/>
              </w:rPr>
              <w:t>10:00am</w:t>
            </w:r>
          </w:p>
        </w:tc>
        <w:tc>
          <w:tcPr>
            <w:tcW w:w="7909" w:type="dxa"/>
            <w:shd w:val="clear" w:color="auto" w:fill="F2F2F2"/>
          </w:tcPr>
          <w:p w14:paraId="5D92EB77" w14:textId="77777777" w:rsidR="00D359E7" w:rsidRPr="005858DB" w:rsidRDefault="00D359E7" w:rsidP="005858DB">
            <w:pPr>
              <w:spacing w:before="80" w:after="80"/>
              <w:rPr>
                <w:rFonts w:ascii="Arial" w:hAnsi="Arial" w:cs="Arial"/>
                <w:lang w:val="en-NZ" w:eastAsia="en-GB"/>
              </w:rPr>
            </w:pPr>
            <w:r w:rsidRPr="005858DB">
              <w:rPr>
                <w:rFonts w:ascii="Arial" w:hAnsi="Arial" w:cs="Arial"/>
                <w:lang w:val="en-NZ" w:eastAsia="en-GB"/>
              </w:rPr>
              <w:t>Welcome</w:t>
            </w:r>
          </w:p>
        </w:tc>
      </w:tr>
      <w:tr w:rsidR="005858DB" w:rsidRPr="0097617B" w14:paraId="0BEE9C85" w14:textId="77777777" w:rsidTr="005858DB">
        <w:tc>
          <w:tcPr>
            <w:tcW w:w="1838" w:type="dxa"/>
            <w:shd w:val="clear" w:color="auto" w:fill="F2F2F2"/>
          </w:tcPr>
          <w:p w14:paraId="49812945" w14:textId="77777777" w:rsidR="00D359E7" w:rsidRPr="005858DB" w:rsidRDefault="00394AEA" w:rsidP="005858DB">
            <w:pPr>
              <w:spacing w:before="80" w:after="80"/>
              <w:rPr>
                <w:rFonts w:ascii="Arial" w:hAnsi="Arial" w:cs="Arial"/>
                <w:lang w:val="en-NZ" w:eastAsia="en-GB"/>
              </w:rPr>
            </w:pPr>
            <w:r w:rsidRPr="005858DB">
              <w:rPr>
                <w:rFonts w:ascii="Arial" w:hAnsi="Arial" w:cs="Arial"/>
                <w:lang w:val="en-NZ" w:eastAsia="en-GB"/>
              </w:rPr>
              <w:t>10:25am</w:t>
            </w:r>
          </w:p>
        </w:tc>
        <w:tc>
          <w:tcPr>
            <w:tcW w:w="7909" w:type="dxa"/>
            <w:shd w:val="clear" w:color="auto" w:fill="F2F2F2"/>
          </w:tcPr>
          <w:p w14:paraId="7B1912AE" w14:textId="77777777" w:rsidR="008219A2" w:rsidRPr="005858DB" w:rsidRDefault="00D359E7" w:rsidP="005858DB">
            <w:pPr>
              <w:spacing w:before="80" w:after="80"/>
              <w:rPr>
                <w:rFonts w:ascii="Arial" w:hAnsi="Arial" w:cs="Arial"/>
                <w:lang w:val="en-NZ" w:eastAsia="en-GB"/>
              </w:rPr>
            </w:pPr>
            <w:r w:rsidRPr="005858DB">
              <w:rPr>
                <w:rFonts w:ascii="Arial" w:hAnsi="Arial" w:cs="Arial"/>
                <w:lang w:val="en-NZ" w:eastAsia="en-GB"/>
              </w:rPr>
              <w:t xml:space="preserve">Confirmation of minutes of meeting of </w:t>
            </w:r>
            <w:r w:rsidR="008219A2" w:rsidRPr="005858DB">
              <w:rPr>
                <w:rFonts w:ascii="Arial" w:hAnsi="Arial" w:cs="Arial"/>
                <w:lang w:val="en-NZ" w:eastAsia="en-GB"/>
              </w:rPr>
              <w:t xml:space="preserve">9 February 2021. </w:t>
            </w:r>
          </w:p>
        </w:tc>
      </w:tr>
      <w:tr w:rsidR="005858DB" w:rsidRPr="0097617B" w14:paraId="79E1C620" w14:textId="77777777" w:rsidTr="005858DB">
        <w:tc>
          <w:tcPr>
            <w:tcW w:w="1838" w:type="dxa"/>
            <w:shd w:val="clear" w:color="auto" w:fill="F2F2F2"/>
          </w:tcPr>
          <w:p w14:paraId="5BF73ECE" w14:textId="77777777" w:rsidR="00D359E7" w:rsidRPr="005858DB" w:rsidRDefault="00394AEA" w:rsidP="005858DB">
            <w:pPr>
              <w:spacing w:before="80" w:after="80"/>
              <w:rPr>
                <w:rFonts w:ascii="Arial" w:hAnsi="Arial" w:cs="Arial"/>
                <w:lang w:val="en-NZ" w:eastAsia="en-GB"/>
              </w:rPr>
            </w:pPr>
            <w:r w:rsidRPr="005858DB">
              <w:rPr>
                <w:rFonts w:ascii="Arial" w:hAnsi="Arial" w:cs="Arial"/>
                <w:lang w:val="en-NZ" w:eastAsia="en-GB"/>
              </w:rPr>
              <w:t>10:30am</w:t>
            </w:r>
          </w:p>
        </w:tc>
        <w:tc>
          <w:tcPr>
            <w:tcW w:w="7909" w:type="dxa"/>
            <w:shd w:val="clear" w:color="auto" w:fill="F2F2F2"/>
          </w:tcPr>
          <w:p w14:paraId="37315049" w14:textId="77777777" w:rsidR="00D359E7" w:rsidRPr="005858DB" w:rsidRDefault="00D359E7" w:rsidP="005858DB">
            <w:pPr>
              <w:spacing w:before="80" w:after="80"/>
              <w:rPr>
                <w:rFonts w:ascii="Arial" w:hAnsi="Arial" w:cs="Arial"/>
                <w:lang w:val="en-NZ" w:eastAsia="en-GB"/>
              </w:rPr>
            </w:pPr>
            <w:r w:rsidRPr="005858DB">
              <w:rPr>
                <w:rFonts w:ascii="Arial" w:hAnsi="Arial" w:cs="Arial"/>
                <w:lang w:val="en-NZ" w:eastAsia="en-GB"/>
              </w:rPr>
              <w:t>New applications (see over for details)</w:t>
            </w:r>
          </w:p>
        </w:tc>
      </w:tr>
      <w:tr w:rsidR="005858DB" w:rsidRPr="0097617B" w14:paraId="7F7E6CE5" w14:textId="77777777" w:rsidTr="005858DB">
        <w:tc>
          <w:tcPr>
            <w:tcW w:w="1838" w:type="dxa"/>
            <w:shd w:val="clear" w:color="auto" w:fill="F2F2F2"/>
          </w:tcPr>
          <w:p w14:paraId="657AB002" w14:textId="77777777" w:rsidR="00D359E7" w:rsidRPr="005858DB" w:rsidRDefault="00394AEA" w:rsidP="005858DB">
            <w:pPr>
              <w:spacing w:before="80" w:after="80"/>
              <w:rPr>
                <w:rFonts w:ascii="Arial" w:hAnsi="Arial" w:cs="Arial"/>
                <w:lang w:val="en-NZ" w:eastAsia="en-GB"/>
              </w:rPr>
            </w:pPr>
            <w:r w:rsidRPr="005858DB">
              <w:rPr>
                <w:rFonts w:ascii="Arial" w:hAnsi="Arial" w:cs="Arial"/>
                <w:lang w:val="en-NZ" w:eastAsia="en-GB"/>
              </w:rPr>
              <w:t>10:30 – 10:55</w:t>
            </w:r>
            <w:r w:rsidR="006319A3" w:rsidRPr="005858DB">
              <w:rPr>
                <w:rFonts w:ascii="Arial" w:hAnsi="Arial" w:cs="Arial"/>
                <w:lang w:val="en-NZ" w:eastAsia="en-GB"/>
              </w:rPr>
              <w:t>am</w:t>
            </w:r>
          </w:p>
          <w:p w14:paraId="2EBF3CA1" w14:textId="77777777" w:rsidR="00394AEA" w:rsidRPr="005858DB" w:rsidRDefault="00394AEA" w:rsidP="005858DB">
            <w:pPr>
              <w:spacing w:before="80" w:after="80"/>
              <w:rPr>
                <w:rFonts w:ascii="Arial" w:hAnsi="Arial" w:cs="Arial"/>
                <w:lang w:val="en-NZ" w:eastAsia="en-GB"/>
              </w:rPr>
            </w:pPr>
            <w:r w:rsidRPr="005858DB">
              <w:rPr>
                <w:rFonts w:ascii="Arial" w:hAnsi="Arial" w:cs="Arial"/>
                <w:lang w:val="en-NZ" w:eastAsia="en-GB"/>
              </w:rPr>
              <w:t>10:55 – 11:20</w:t>
            </w:r>
            <w:r w:rsidR="006319A3" w:rsidRPr="005858DB">
              <w:rPr>
                <w:rFonts w:ascii="Arial" w:hAnsi="Arial" w:cs="Arial"/>
                <w:lang w:val="en-NZ" w:eastAsia="en-GB"/>
              </w:rPr>
              <w:t>am</w:t>
            </w:r>
          </w:p>
          <w:p w14:paraId="7985C8A6" w14:textId="77777777" w:rsidR="00394AEA" w:rsidRPr="005858DB" w:rsidRDefault="00394AEA" w:rsidP="005858DB">
            <w:pPr>
              <w:spacing w:before="80" w:after="80"/>
              <w:rPr>
                <w:rFonts w:ascii="Arial" w:hAnsi="Arial" w:cs="Arial"/>
                <w:lang w:val="en-NZ" w:eastAsia="en-GB"/>
              </w:rPr>
            </w:pPr>
            <w:r w:rsidRPr="005858DB">
              <w:rPr>
                <w:rFonts w:ascii="Arial" w:hAnsi="Arial" w:cs="Arial"/>
                <w:lang w:val="en-NZ" w:eastAsia="en-GB"/>
              </w:rPr>
              <w:t>11:20 – 11:45</w:t>
            </w:r>
            <w:r w:rsidR="006319A3" w:rsidRPr="005858DB">
              <w:rPr>
                <w:rFonts w:ascii="Arial" w:hAnsi="Arial" w:cs="Arial"/>
                <w:lang w:val="en-NZ" w:eastAsia="en-GB"/>
              </w:rPr>
              <w:t>am</w:t>
            </w:r>
          </w:p>
          <w:p w14:paraId="1C6F722E" w14:textId="77777777" w:rsidR="00394AEA" w:rsidRPr="005858DB" w:rsidRDefault="00394AEA" w:rsidP="005858DB">
            <w:pPr>
              <w:spacing w:before="80" w:after="80"/>
              <w:rPr>
                <w:rFonts w:ascii="Arial" w:hAnsi="Arial" w:cs="Arial"/>
                <w:lang w:val="en-NZ" w:eastAsia="en-GB"/>
              </w:rPr>
            </w:pPr>
            <w:r w:rsidRPr="005858DB">
              <w:rPr>
                <w:rFonts w:ascii="Arial" w:hAnsi="Arial" w:cs="Arial"/>
                <w:lang w:val="en-NZ" w:eastAsia="en-GB"/>
              </w:rPr>
              <w:t>11:45 – 12:10</w:t>
            </w:r>
            <w:r w:rsidR="006319A3" w:rsidRPr="005858DB">
              <w:rPr>
                <w:rFonts w:ascii="Arial" w:hAnsi="Arial" w:cs="Arial"/>
                <w:lang w:val="en-NZ" w:eastAsia="en-GB"/>
              </w:rPr>
              <w:t>pm</w:t>
            </w:r>
          </w:p>
          <w:p w14:paraId="7A7C1B82" w14:textId="77777777" w:rsidR="00394AEA" w:rsidRPr="005858DB" w:rsidRDefault="00394AEA" w:rsidP="005858DB">
            <w:pPr>
              <w:spacing w:before="80" w:after="80"/>
              <w:rPr>
                <w:rFonts w:ascii="Arial" w:hAnsi="Arial" w:cs="Arial"/>
                <w:lang w:val="en-NZ" w:eastAsia="en-GB"/>
              </w:rPr>
            </w:pPr>
            <w:r w:rsidRPr="005858DB">
              <w:rPr>
                <w:rFonts w:ascii="Arial" w:hAnsi="Arial" w:cs="Arial"/>
                <w:lang w:val="en-NZ" w:eastAsia="en-GB"/>
              </w:rPr>
              <w:t>12:10 – 12:30</w:t>
            </w:r>
            <w:r w:rsidR="006319A3" w:rsidRPr="005858DB">
              <w:rPr>
                <w:rFonts w:ascii="Arial" w:hAnsi="Arial" w:cs="Arial"/>
                <w:lang w:val="en-NZ" w:eastAsia="en-GB"/>
              </w:rPr>
              <w:t>pm</w:t>
            </w:r>
          </w:p>
          <w:p w14:paraId="06385167" w14:textId="77777777" w:rsidR="00394AEA" w:rsidRPr="005858DB" w:rsidRDefault="00394AEA" w:rsidP="005858DB">
            <w:pPr>
              <w:spacing w:before="80" w:after="80"/>
              <w:rPr>
                <w:rFonts w:ascii="Arial" w:hAnsi="Arial" w:cs="Arial"/>
                <w:lang w:val="en-NZ" w:eastAsia="en-GB"/>
              </w:rPr>
            </w:pPr>
            <w:r w:rsidRPr="005858DB">
              <w:rPr>
                <w:rFonts w:ascii="Arial" w:hAnsi="Arial" w:cs="Arial"/>
                <w:lang w:val="en-NZ" w:eastAsia="en-GB"/>
              </w:rPr>
              <w:t>12:30 – 12:55</w:t>
            </w:r>
            <w:r w:rsidR="006319A3" w:rsidRPr="005858DB">
              <w:rPr>
                <w:rFonts w:ascii="Arial" w:hAnsi="Arial" w:cs="Arial"/>
                <w:lang w:val="en-NZ" w:eastAsia="en-GB"/>
              </w:rPr>
              <w:t>pm</w:t>
            </w:r>
          </w:p>
          <w:p w14:paraId="3997839B" w14:textId="77777777" w:rsidR="00394AEA" w:rsidRPr="005858DB" w:rsidRDefault="00394AEA" w:rsidP="005858DB">
            <w:pPr>
              <w:spacing w:before="80" w:after="80"/>
              <w:rPr>
                <w:rFonts w:ascii="Arial" w:hAnsi="Arial" w:cs="Arial"/>
                <w:lang w:val="en-NZ" w:eastAsia="en-GB"/>
              </w:rPr>
            </w:pPr>
            <w:r w:rsidRPr="005858DB">
              <w:rPr>
                <w:rFonts w:ascii="Arial" w:hAnsi="Arial" w:cs="Arial"/>
                <w:lang w:val="en-NZ" w:eastAsia="en-GB"/>
              </w:rPr>
              <w:t>12:55 – 1:</w:t>
            </w:r>
            <w:r w:rsidR="006319A3" w:rsidRPr="005858DB">
              <w:rPr>
                <w:rFonts w:ascii="Arial" w:hAnsi="Arial" w:cs="Arial"/>
                <w:lang w:val="en-NZ" w:eastAsia="en-GB"/>
              </w:rPr>
              <w:t>20pm</w:t>
            </w:r>
          </w:p>
          <w:p w14:paraId="04A0AB14" w14:textId="77777777" w:rsidR="00394AEA" w:rsidRPr="005858DB" w:rsidRDefault="006319A3" w:rsidP="005858DB">
            <w:pPr>
              <w:spacing w:before="80" w:after="80"/>
              <w:rPr>
                <w:rFonts w:ascii="Arial" w:hAnsi="Arial" w:cs="Arial"/>
                <w:lang w:val="en-NZ" w:eastAsia="en-GB"/>
              </w:rPr>
            </w:pPr>
            <w:r w:rsidRPr="005858DB">
              <w:rPr>
                <w:rFonts w:ascii="Arial" w:hAnsi="Arial" w:cs="Arial"/>
                <w:lang w:val="en-NZ" w:eastAsia="en-GB"/>
              </w:rPr>
              <w:t>1:20</w:t>
            </w:r>
            <w:r w:rsidR="00394AEA" w:rsidRPr="005858DB">
              <w:rPr>
                <w:rFonts w:ascii="Arial" w:hAnsi="Arial" w:cs="Arial"/>
                <w:lang w:val="en-NZ" w:eastAsia="en-GB"/>
              </w:rPr>
              <w:t xml:space="preserve"> – </w:t>
            </w:r>
            <w:r w:rsidRPr="005858DB">
              <w:rPr>
                <w:rFonts w:ascii="Arial" w:hAnsi="Arial" w:cs="Arial"/>
                <w:lang w:val="en-NZ" w:eastAsia="en-GB"/>
              </w:rPr>
              <w:t>1</w:t>
            </w:r>
            <w:r w:rsidR="00394AEA" w:rsidRPr="005858DB">
              <w:rPr>
                <w:rFonts w:ascii="Arial" w:hAnsi="Arial" w:cs="Arial"/>
                <w:lang w:val="en-NZ" w:eastAsia="en-GB"/>
              </w:rPr>
              <w:t>:</w:t>
            </w:r>
            <w:r w:rsidRPr="005858DB">
              <w:rPr>
                <w:rFonts w:ascii="Arial" w:hAnsi="Arial" w:cs="Arial"/>
                <w:lang w:val="en-NZ" w:eastAsia="en-GB"/>
              </w:rPr>
              <w:t>45pm</w:t>
            </w:r>
          </w:p>
          <w:p w14:paraId="22CFC29C" w14:textId="77777777" w:rsidR="00394AEA" w:rsidRPr="005858DB" w:rsidRDefault="006319A3" w:rsidP="005858DB">
            <w:pPr>
              <w:spacing w:before="80" w:after="80"/>
              <w:rPr>
                <w:rFonts w:ascii="Arial" w:hAnsi="Arial" w:cs="Arial"/>
                <w:lang w:val="en-NZ" w:eastAsia="en-GB"/>
              </w:rPr>
            </w:pPr>
            <w:r w:rsidRPr="005858DB">
              <w:rPr>
                <w:rFonts w:ascii="Arial" w:hAnsi="Arial" w:cs="Arial"/>
                <w:lang w:val="en-NZ" w:eastAsia="en-GB"/>
              </w:rPr>
              <w:t>1:45</w:t>
            </w:r>
            <w:r w:rsidR="00394AEA" w:rsidRPr="005858DB">
              <w:rPr>
                <w:rFonts w:ascii="Arial" w:hAnsi="Arial" w:cs="Arial"/>
                <w:lang w:val="en-NZ" w:eastAsia="en-GB"/>
              </w:rPr>
              <w:t xml:space="preserve"> – </w:t>
            </w:r>
            <w:r w:rsidRPr="005858DB">
              <w:rPr>
                <w:rFonts w:ascii="Arial" w:hAnsi="Arial" w:cs="Arial"/>
                <w:lang w:val="en-NZ" w:eastAsia="en-GB"/>
              </w:rPr>
              <w:t>2</w:t>
            </w:r>
            <w:r w:rsidR="00394AEA" w:rsidRPr="005858DB">
              <w:rPr>
                <w:rFonts w:ascii="Arial" w:hAnsi="Arial" w:cs="Arial"/>
                <w:lang w:val="en-NZ" w:eastAsia="en-GB"/>
              </w:rPr>
              <w:t>:</w:t>
            </w:r>
            <w:r w:rsidRPr="005858DB">
              <w:rPr>
                <w:rFonts w:ascii="Arial" w:hAnsi="Arial" w:cs="Arial"/>
                <w:lang w:val="en-NZ" w:eastAsia="en-GB"/>
              </w:rPr>
              <w:t>10pm</w:t>
            </w:r>
          </w:p>
          <w:p w14:paraId="176991D2" w14:textId="77777777" w:rsidR="00394AEA" w:rsidRPr="005858DB" w:rsidRDefault="006319A3" w:rsidP="005858DB">
            <w:pPr>
              <w:spacing w:before="80" w:after="80"/>
              <w:rPr>
                <w:rFonts w:ascii="Arial" w:hAnsi="Arial" w:cs="Arial"/>
                <w:lang w:val="en-NZ" w:eastAsia="en-GB"/>
              </w:rPr>
            </w:pPr>
            <w:r w:rsidRPr="005858DB">
              <w:rPr>
                <w:rFonts w:ascii="Arial" w:hAnsi="Arial" w:cs="Arial"/>
                <w:lang w:val="en-NZ" w:eastAsia="en-GB"/>
              </w:rPr>
              <w:t>2:10</w:t>
            </w:r>
            <w:r w:rsidR="00394AEA" w:rsidRPr="005858DB">
              <w:rPr>
                <w:rFonts w:ascii="Arial" w:hAnsi="Arial" w:cs="Arial"/>
                <w:lang w:val="en-NZ" w:eastAsia="en-GB"/>
              </w:rPr>
              <w:t xml:space="preserve"> – </w:t>
            </w:r>
            <w:r w:rsidRPr="005858DB">
              <w:rPr>
                <w:rFonts w:ascii="Arial" w:hAnsi="Arial" w:cs="Arial"/>
                <w:lang w:val="en-NZ" w:eastAsia="en-GB"/>
              </w:rPr>
              <w:t>2:30pm</w:t>
            </w:r>
          </w:p>
          <w:p w14:paraId="480BF324" w14:textId="77777777" w:rsidR="00394AEA" w:rsidRPr="005858DB" w:rsidRDefault="006319A3" w:rsidP="005858DB">
            <w:pPr>
              <w:spacing w:before="80" w:after="80"/>
              <w:rPr>
                <w:rFonts w:ascii="Arial" w:hAnsi="Arial" w:cs="Arial"/>
                <w:lang w:val="en-NZ" w:eastAsia="en-GB"/>
              </w:rPr>
            </w:pPr>
            <w:r w:rsidRPr="005858DB">
              <w:rPr>
                <w:rFonts w:ascii="Arial" w:hAnsi="Arial" w:cs="Arial"/>
                <w:lang w:val="en-NZ" w:eastAsia="en-GB"/>
              </w:rPr>
              <w:t>2:30 – 2:55pm</w:t>
            </w:r>
          </w:p>
          <w:p w14:paraId="0D7B7B5B" w14:textId="77777777" w:rsidR="006319A3" w:rsidRPr="005858DB" w:rsidRDefault="006319A3" w:rsidP="005858DB">
            <w:pPr>
              <w:spacing w:before="80" w:after="80"/>
              <w:rPr>
                <w:rFonts w:ascii="Arial" w:hAnsi="Arial" w:cs="Arial"/>
                <w:lang w:val="en-NZ" w:eastAsia="en-GB"/>
              </w:rPr>
            </w:pPr>
            <w:r w:rsidRPr="005858DB">
              <w:rPr>
                <w:rFonts w:ascii="Arial" w:hAnsi="Arial" w:cs="Arial"/>
                <w:lang w:val="en-NZ" w:eastAsia="en-GB"/>
              </w:rPr>
              <w:t>2:55 – 3:20pm</w:t>
            </w:r>
          </w:p>
          <w:p w14:paraId="55380C47" w14:textId="77777777" w:rsidR="006319A3" w:rsidRPr="005858DB" w:rsidRDefault="006319A3" w:rsidP="005858DB">
            <w:pPr>
              <w:spacing w:before="80" w:after="80"/>
              <w:rPr>
                <w:rFonts w:ascii="Arial" w:hAnsi="Arial" w:cs="Arial"/>
                <w:lang w:val="en-NZ" w:eastAsia="en-GB"/>
              </w:rPr>
            </w:pPr>
            <w:r w:rsidRPr="005858DB">
              <w:rPr>
                <w:rFonts w:ascii="Arial" w:hAnsi="Arial" w:cs="Arial"/>
                <w:lang w:val="en-NZ" w:eastAsia="en-GB"/>
              </w:rPr>
              <w:t>3:20 – 3:45pm</w:t>
            </w:r>
          </w:p>
          <w:p w14:paraId="623BDECD" w14:textId="77777777" w:rsidR="00394AEA" w:rsidRPr="005858DB" w:rsidRDefault="006319A3" w:rsidP="005858DB">
            <w:pPr>
              <w:spacing w:before="80" w:after="80"/>
              <w:rPr>
                <w:rFonts w:ascii="Arial" w:hAnsi="Arial" w:cs="Arial"/>
                <w:lang w:val="en-NZ" w:eastAsia="en-GB"/>
              </w:rPr>
            </w:pPr>
            <w:r w:rsidRPr="005858DB">
              <w:rPr>
                <w:rFonts w:ascii="Arial" w:hAnsi="Arial" w:cs="Arial"/>
                <w:lang w:val="en-NZ" w:eastAsia="en-GB"/>
              </w:rPr>
              <w:t xml:space="preserve">3:45 – 4:10pm </w:t>
            </w:r>
          </w:p>
        </w:tc>
        <w:tc>
          <w:tcPr>
            <w:tcW w:w="7909" w:type="dxa"/>
            <w:shd w:val="clear" w:color="auto" w:fill="F2F2F2"/>
          </w:tcPr>
          <w:p w14:paraId="2DDF449A" w14:textId="77777777" w:rsidR="00394AEA" w:rsidRPr="005858DB" w:rsidRDefault="00394AEA" w:rsidP="005858DB">
            <w:pPr>
              <w:tabs>
                <w:tab w:val="left" w:pos="1680"/>
                <w:tab w:val="left" w:pos="2055"/>
                <w:tab w:val="left" w:pos="2940"/>
                <w:tab w:val="center" w:pos="3846"/>
              </w:tabs>
              <w:spacing w:before="80" w:after="80"/>
              <w:rPr>
                <w:rFonts w:ascii="Arial" w:hAnsi="Arial" w:cs="Arial"/>
                <w:lang w:val="en-NZ" w:eastAsia="en-GB"/>
              </w:rPr>
            </w:pPr>
            <w:r w:rsidRPr="005858DB">
              <w:rPr>
                <w:rFonts w:ascii="Arial" w:hAnsi="Arial" w:cs="Arial"/>
                <w:lang w:val="en-NZ" w:eastAsia="en-GB"/>
              </w:rPr>
              <w:t>21/STH/61</w:t>
            </w:r>
            <w:r w:rsidR="001C79F0" w:rsidRPr="005858DB">
              <w:rPr>
                <w:rFonts w:ascii="Arial" w:hAnsi="Arial" w:cs="Arial"/>
                <w:lang w:val="en-NZ" w:eastAsia="en-GB"/>
              </w:rPr>
              <w:tab/>
              <w:t xml:space="preserve">Sarah / </w:t>
            </w:r>
            <w:r w:rsidR="006D5212" w:rsidRPr="005858DB">
              <w:rPr>
                <w:rFonts w:ascii="Arial" w:hAnsi="Arial" w:cs="Arial"/>
                <w:lang w:val="en-NZ" w:eastAsia="en-GB"/>
              </w:rPr>
              <w:t>Devonie</w:t>
            </w:r>
            <w:r w:rsidR="001C79F0" w:rsidRPr="005858DB">
              <w:rPr>
                <w:rFonts w:ascii="Arial" w:hAnsi="Arial" w:cs="Arial"/>
                <w:lang w:val="en-NZ" w:eastAsia="en-GB"/>
              </w:rPr>
              <w:tab/>
            </w:r>
            <w:r w:rsidR="001C79F0" w:rsidRPr="005858DB">
              <w:rPr>
                <w:rFonts w:ascii="Arial" w:hAnsi="Arial" w:cs="Arial"/>
                <w:lang w:val="en-NZ" w:eastAsia="en-GB"/>
              </w:rPr>
              <w:tab/>
            </w:r>
            <w:r w:rsidR="001C79F0" w:rsidRPr="005858DB">
              <w:rPr>
                <w:rFonts w:ascii="Arial" w:hAnsi="Arial" w:cs="Arial"/>
                <w:lang w:val="en-NZ" w:eastAsia="en-GB"/>
              </w:rPr>
              <w:tab/>
            </w:r>
          </w:p>
          <w:p w14:paraId="69579186" w14:textId="77777777" w:rsidR="00D359E7" w:rsidRPr="005858DB" w:rsidRDefault="00D359E7" w:rsidP="005858DB">
            <w:pPr>
              <w:tabs>
                <w:tab w:val="left" w:pos="1680"/>
              </w:tabs>
              <w:spacing w:before="80" w:after="80"/>
              <w:rPr>
                <w:rFonts w:ascii="Arial" w:hAnsi="Arial" w:cs="Arial"/>
                <w:lang w:val="en-NZ" w:eastAsia="en-GB"/>
              </w:rPr>
            </w:pPr>
            <w:r w:rsidRPr="005858DB">
              <w:rPr>
                <w:rFonts w:ascii="Arial" w:hAnsi="Arial" w:cs="Arial"/>
                <w:lang w:val="en-NZ" w:eastAsia="en-GB"/>
              </w:rPr>
              <w:t>21/STH/60</w:t>
            </w:r>
            <w:r w:rsidR="001C79F0" w:rsidRPr="005858DB">
              <w:rPr>
                <w:rFonts w:ascii="Arial" w:hAnsi="Arial" w:cs="Arial"/>
                <w:lang w:val="en-NZ" w:eastAsia="en-GB"/>
              </w:rPr>
              <w:tab/>
              <w:t xml:space="preserve">Dominic / </w:t>
            </w:r>
            <w:r w:rsidR="006D5212" w:rsidRPr="005858DB">
              <w:rPr>
                <w:rFonts w:ascii="Arial" w:hAnsi="Arial" w:cs="Arial"/>
                <w:lang w:val="en-NZ" w:eastAsia="en-GB"/>
              </w:rPr>
              <w:t>Mira</w:t>
            </w:r>
          </w:p>
          <w:p w14:paraId="5F76A9C1" w14:textId="16A4AD76" w:rsidR="00D359E7" w:rsidRPr="005858DB" w:rsidRDefault="00D359E7" w:rsidP="005858DB">
            <w:pPr>
              <w:tabs>
                <w:tab w:val="left" w:pos="1680"/>
              </w:tabs>
              <w:spacing w:before="80" w:after="80"/>
              <w:rPr>
                <w:rFonts w:ascii="Arial" w:hAnsi="Arial" w:cs="Arial"/>
                <w:lang w:val="en-NZ" w:eastAsia="en-GB"/>
              </w:rPr>
            </w:pPr>
            <w:r w:rsidRPr="005858DB">
              <w:rPr>
                <w:rFonts w:ascii="Arial" w:hAnsi="Arial" w:cs="Arial"/>
                <w:lang w:val="en-NZ" w:eastAsia="en-GB"/>
              </w:rPr>
              <w:t>21/STH/4</w:t>
            </w:r>
            <w:r w:rsidR="0073216C">
              <w:rPr>
                <w:rFonts w:ascii="Arial" w:hAnsi="Arial" w:cs="Arial"/>
                <w:lang w:val="en-NZ" w:eastAsia="en-GB"/>
              </w:rPr>
              <w:t>5</w:t>
            </w:r>
            <w:r w:rsidR="001C79F0" w:rsidRPr="005858DB">
              <w:rPr>
                <w:rFonts w:ascii="Arial" w:hAnsi="Arial" w:cs="Arial"/>
                <w:lang w:val="en-NZ" w:eastAsia="en-GB"/>
              </w:rPr>
              <w:tab/>
              <w:t xml:space="preserve">Sarah / </w:t>
            </w:r>
            <w:r w:rsidR="006D5212" w:rsidRPr="005858DB">
              <w:rPr>
                <w:rFonts w:ascii="Arial" w:hAnsi="Arial" w:cs="Arial"/>
                <w:lang w:val="en-NZ" w:eastAsia="en-GB"/>
              </w:rPr>
              <w:t>Paul</w:t>
            </w:r>
          </w:p>
          <w:p w14:paraId="665B366A" w14:textId="64FC78EA" w:rsidR="00D359E7" w:rsidRPr="005858DB" w:rsidRDefault="00D359E7" w:rsidP="005858DB">
            <w:pPr>
              <w:tabs>
                <w:tab w:val="left" w:pos="1680"/>
              </w:tabs>
              <w:spacing w:before="80" w:after="80"/>
              <w:rPr>
                <w:rFonts w:ascii="Arial" w:hAnsi="Arial" w:cs="Arial"/>
                <w:lang w:val="en-NZ" w:eastAsia="en-GB"/>
              </w:rPr>
            </w:pPr>
            <w:r w:rsidRPr="005858DB">
              <w:rPr>
                <w:rFonts w:ascii="Arial" w:hAnsi="Arial" w:cs="Arial"/>
                <w:lang w:val="en-NZ" w:eastAsia="en-GB"/>
              </w:rPr>
              <w:t>21/STH/4</w:t>
            </w:r>
            <w:r w:rsidR="0073216C">
              <w:rPr>
                <w:rFonts w:ascii="Arial" w:hAnsi="Arial" w:cs="Arial"/>
                <w:lang w:val="en-NZ" w:eastAsia="en-GB"/>
              </w:rPr>
              <w:t>3</w:t>
            </w:r>
            <w:r w:rsidR="001C79F0" w:rsidRPr="005858DB">
              <w:rPr>
                <w:rFonts w:ascii="Arial" w:hAnsi="Arial" w:cs="Arial"/>
                <w:lang w:val="en-NZ" w:eastAsia="en-GB"/>
              </w:rPr>
              <w:tab/>
              <w:t xml:space="preserve">Dominic / </w:t>
            </w:r>
            <w:r w:rsidR="00BF4AFD" w:rsidRPr="005858DB">
              <w:rPr>
                <w:rFonts w:ascii="Arial" w:hAnsi="Arial" w:cs="Arial"/>
                <w:lang w:val="en-NZ" w:eastAsia="en-GB"/>
              </w:rPr>
              <w:t>Jean</w:t>
            </w:r>
          </w:p>
          <w:p w14:paraId="54437086" w14:textId="77777777" w:rsidR="00394AEA" w:rsidRPr="005858DB" w:rsidRDefault="008219A2" w:rsidP="005858DB">
            <w:pPr>
              <w:spacing w:before="80" w:after="80"/>
              <w:rPr>
                <w:rFonts w:ascii="Arial" w:hAnsi="Arial" w:cs="Arial"/>
                <w:lang w:val="en-NZ" w:eastAsia="en-GB"/>
              </w:rPr>
            </w:pPr>
            <w:r w:rsidRPr="005858DB">
              <w:rPr>
                <w:rFonts w:ascii="Arial" w:hAnsi="Arial" w:cs="Arial"/>
                <w:lang w:val="en-NZ" w:eastAsia="en-GB"/>
              </w:rPr>
              <w:t>[break]</w:t>
            </w:r>
          </w:p>
          <w:p w14:paraId="3A40B3B9" w14:textId="4FAF3EB2" w:rsidR="00D359E7" w:rsidRPr="005858DB" w:rsidRDefault="00D359E7" w:rsidP="005858DB">
            <w:pPr>
              <w:tabs>
                <w:tab w:val="left" w:pos="1695"/>
              </w:tabs>
              <w:spacing w:before="80" w:after="80"/>
              <w:rPr>
                <w:rFonts w:ascii="Arial" w:hAnsi="Arial" w:cs="Arial"/>
                <w:lang w:val="en-NZ" w:eastAsia="en-GB"/>
              </w:rPr>
            </w:pPr>
            <w:r w:rsidRPr="005858DB">
              <w:rPr>
                <w:rFonts w:ascii="Arial" w:hAnsi="Arial" w:cs="Arial"/>
                <w:lang w:val="en-NZ" w:eastAsia="en-GB"/>
              </w:rPr>
              <w:t>21/STH/</w:t>
            </w:r>
            <w:r w:rsidR="003E4846">
              <w:rPr>
                <w:rFonts w:ascii="Arial" w:hAnsi="Arial" w:cs="Arial"/>
                <w:lang w:val="en-NZ" w:eastAsia="en-GB"/>
              </w:rPr>
              <w:t>55</w:t>
            </w:r>
            <w:r w:rsidR="001C79F0" w:rsidRPr="005858DB">
              <w:rPr>
                <w:rFonts w:ascii="Arial" w:hAnsi="Arial" w:cs="Arial"/>
                <w:lang w:val="en-NZ" w:eastAsia="en-GB"/>
              </w:rPr>
              <w:tab/>
              <w:t xml:space="preserve">Sarah / </w:t>
            </w:r>
            <w:r w:rsidR="00BF4AFD" w:rsidRPr="005858DB">
              <w:rPr>
                <w:rFonts w:ascii="Arial" w:hAnsi="Arial" w:cs="Arial"/>
                <w:lang w:val="en-NZ" w:eastAsia="en-GB"/>
              </w:rPr>
              <w:t>Mira</w:t>
            </w:r>
          </w:p>
          <w:p w14:paraId="5F3BA163" w14:textId="5349AD47" w:rsidR="00D359E7" w:rsidRPr="005858DB" w:rsidRDefault="00D359E7" w:rsidP="005858DB">
            <w:pPr>
              <w:tabs>
                <w:tab w:val="left" w:pos="1695"/>
              </w:tabs>
              <w:spacing w:before="80" w:after="80"/>
              <w:rPr>
                <w:rFonts w:ascii="Arial" w:hAnsi="Arial" w:cs="Arial"/>
                <w:lang w:val="en-NZ" w:eastAsia="en-GB"/>
              </w:rPr>
            </w:pPr>
            <w:r w:rsidRPr="005858DB">
              <w:rPr>
                <w:rFonts w:ascii="Arial" w:hAnsi="Arial" w:cs="Arial"/>
                <w:lang w:val="en-NZ" w:eastAsia="en-GB"/>
              </w:rPr>
              <w:t>21/STH/50</w:t>
            </w:r>
            <w:r w:rsidR="001C79F0" w:rsidRPr="005858DB">
              <w:rPr>
                <w:rFonts w:ascii="Arial" w:hAnsi="Arial" w:cs="Arial"/>
                <w:lang w:val="en-NZ" w:eastAsia="en-GB"/>
              </w:rPr>
              <w:tab/>
              <w:t xml:space="preserve">Dominic / </w:t>
            </w:r>
            <w:r w:rsidR="00BF4AFD" w:rsidRPr="005858DB">
              <w:rPr>
                <w:rFonts w:ascii="Arial" w:hAnsi="Arial" w:cs="Arial"/>
                <w:lang w:val="en-NZ" w:eastAsia="en-GB"/>
              </w:rPr>
              <w:t>Devonie</w:t>
            </w:r>
          </w:p>
          <w:p w14:paraId="0DAB435C" w14:textId="57F7FFC6" w:rsidR="006319A3" w:rsidRPr="005858DB" w:rsidRDefault="00D359E7" w:rsidP="005858DB">
            <w:pPr>
              <w:tabs>
                <w:tab w:val="left" w:pos="1695"/>
              </w:tabs>
              <w:spacing w:before="80" w:after="80"/>
              <w:rPr>
                <w:rFonts w:ascii="Arial" w:hAnsi="Arial" w:cs="Arial"/>
                <w:lang w:val="en-NZ" w:eastAsia="en-GB"/>
              </w:rPr>
            </w:pPr>
            <w:r w:rsidRPr="005858DB">
              <w:rPr>
                <w:rFonts w:ascii="Arial" w:hAnsi="Arial" w:cs="Arial"/>
                <w:lang w:val="en-NZ" w:eastAsia="en-GB"/>
              </w:rPr>
              <w:t>21/STH/52</w:t>
            </w:r>
            <w:r w:rsidR="001C79F0" w:rsidRPr="005858DB">
              <w:rPr>
                <w:rFonts w:ascii="Arial" w:hAnsi="Arial" w:cs="Arial"/>
                <w:lang w:val="en-NZ" w:eastAsia="en-GB"/>
              </w:rPr>
              <w:tab/>
              <w:t xml:space="preserve">Sarah / </w:t>
            </w:r>
            <w:r w:rsidR="00BF4AFD" w:rsidRPr="005858DB">
              <w:rPr>
                <w:rFonts w:ascii="Arial" w:hAnsi="Arial" w:cs="Arial"/>
                <w:lang w:val="en-NZ" w:eastAsia="en-GB"/>
              </w:rPr>
              <w:t>Jean</w:t>
            </w:r>
          </w:p>
          <w:p w14:paraId="7E43E594" w14:textId="4FF4533C" w:rsidR="00D359E7" w:rsidRPr="005858DB" w:rsidRDefault="00D359E7" w:rsidP="005858DB">
            <w:pPr>
              <w:tabs>
                <w:tab w:val="left" w:pos="1695"/>
              </w:tabs>
              <w:spacing w:before="80" w:after="80"/>
              <w:rPr>
                <w:rFonts w:ascii="Arial" w:hAnsi="Arial" w:cs="Arial"/>
                <w:lang w:val="en-NZ" w:eastAsia="en-GB"/>
              </w:rPr>
            </w:pPr>
            <w:r w:rsidRPr="005858DB">
              <w:rPr>
                <w:rFonts w:ascii="Arial" w:hAnsi="Arial" w:cs="Arial"/>
                <w:lang w:val="en-NZ" w:eastAsia="en-GB"/>
              </w:rPr>
              <w:t>21/STH/53</w:t>
            </w:r>
            <w:r w:rsidR="001C79F0" w:rsidRPr="005858DB">
              <w:rPr>
                <w:rFonts w:ascii="Arial" w:hAnsi="Arial" w:cs="Arial"/>
                <w:lang w:val="en-NZ" w:eastAsia="en-GB"/>
              </w:rPr>
              <w:tab/>
              <w:t xml:space="preserve">Dominic / </w:t>
            </w:r>
            <w:r w:rsidR="00BF4AFD" w:rsidRPr="005858DB">
              <w:rPr>
                <w:rFonts w:ascii="Arial" w:hAnsi="Arial" w:cs="Arial"/>
                <w:lang w:val="en-NZ" w:eastAsia="en-GB"/>
              </w:rPr>
              <w:t>Paul</w:t>
            </w:r>
          </w:p>
          <w:p w14:paraId="0DCB51B6" w14:textId="77777777" w:rsidR="00394AEA" w:rsidRPr="005858DB" w:rsidRDefault="008219A2" w:rsidP="005858DB">
            <w:pPr>
              <w:spacing w:before="80" w:after="80"/>
              <w:rPr>
                <w:rFonts w:ascii="Arial" w:hAnsi="Arial" w:cs="Arial"/>
                <w:lang w:val="en-NZ" w:eastAsia="en-GB"/>
              </w:rPr>
            </w:pPr>
            <w:r w:rsidRPr="005858DB">
              <w:rPr>
                <w:rFonts w:ascii="Arial" w:hAnsi="Arial" w:cs="Arial"/>
                <w:lang w:val="en-NZ" w:eastAsia="en-GB"/>
              </w:rPr>
              <w:t>[break]</w:t>
            </w:r>
          </w:p>
          <w:p w14:paraId="4C0A58CE" w14:textId="611B08C1" w:rsidR="00D359E7" w:rsidRPr="005858DB" w:rsidRDefault="00D359E7" w:rsidP="005858DB">
            <w:pPr>
              <w:tabs>
                <w:tab w:val="left" w:pos="1635"/>
              </w:tabs>
              <w:spacing w:before="80" w:after="80"/>
              <w:rPr>
                <w:rFonts w:ascii="Arial" w:hAnsi="Arial" w:cs="Arial"/>
                <w:lang w:val="en-NZ" w:eastAsia="en-GB"/>
              </w:rPr>
            </w:pPr>
            <w:r w:rsidRPr="005858DB">
              <w:rPr>
                <w:rFonts w:ascii="Arial" w:hAnsi="Arial" w:cs="Arial"/>
                <w:lang w:val="en-NZ" w:eastAsia="en-GB"/>
              </w:rPr>
              <w:t>21/STH/54</w:t>
            </w:r>
            <w:r w:rsidR="001C79F0" w:rsidRPr="005858DB">
              <w:rPr>
                <w:rFonts w:ascii="Arial" w:hAnsi="Arial" w:cs="Arial"/>
                <w:lang w:val="en-NZ" w:eastAsia="en-GB"/>
              </w:rPr>
              <w:tab/>
            </w:r>
            <w:r w:rsidR="006D5212" w:rsidRPr="005858DB">
              <w:rPr>
                <w:rFonts w:ascii="Arial" w:hAnsi="Arial" w:cs="Arial"/>
                <w:lang w:val="en-NZ" w:eastAsia="en-GB"/>
              </w:rPr>
              <w:t xml:space="preserve">Sarah / </w:t>
            </w:r>
            <w:r w:rsidR="00BF4AFD" w:rsidRPr="005858DB">
              <w:rPr>
                <w:rFonts w:ascii="Arial" w:hAnsi="Arial" w:cs="Arial"/>
                <w:lang w:val="en-NZ" w:eastAsia="en-GB"/>
              </w:rPr>
              <w:t>Devonie</w:t>
            </w:r>
          </w:p>
          <w:p w14:paraId="43FDBEB0" w14:textId="7EC25318" w:rsidR="00D359E7" w:rsidRPr="005858DB" w:rsidRDefault="00D359E7" w:rsidP="005858DB">
            <w:pPr>
              <w:tabs>
                <w:tab w:val="left" w:pos="1635"/>
              </w:tabs>
              <w:spacing w:before="80" w:after="80"/>
              <w:rPr>
                <w:rFonts w:ascii="Arial" w:hAnsi="Arial" w:cs="Arial"/>
                <w:lang w:val="en-NZ" w:eastAsia="en-GB"/>
              </w:rPr>
            </w:pPr>
            <w:r w:rsidRPr="005858DB">
              <w:rPr>
                <w:rFonts w:ascii="Arial" w:hAnsi="Arial" w:cs="Arial"/>
                <w:lang w:val="en-NZ" w:eastAsia="en-GB"/>
              </w:rPr>
              <w:t>21/STH/</w:t>
            </w:r>
            <w:r w:rsidR="003E4846">
              <w:rPr>
                <w:rFonts w:ascii="Arial" w:hAnsi="Arial" w:cs="Arial"/>
                <w:lang w:val="en-NZ" w:eastAsia="en-GB"/>
              </w:rPr>
              <w:t>46</w:t>
            </w:r>
            <w:r w:rsidR="006D5212" w:rsidRPr="005858DB">
              <w:rPr>
                <w:rFonts w:ascii="Arial" w:hAnsi="Arial" w:cs="Arial"/>
                <w:lang w:val="en-NZ" w:eastAsia="en-GB"/>
              </w:rPr>
              <w:tab/>
              <w:t xml:space="preserve">Dominic / </w:t>
            </w:r>
            <w:r w:rsidR="00BF4AFD" w:rsidRPr="005858DB">
              <w:rPr>
                <w:rFonts w:ascii="Arial" w:hAnsi="Arial" w:cs="Arial"/>
                <w:lang w:val="en-NZ" w:eastAsia="en-GB"/>
              </w:rPr>
              <w:t>Mira</w:t>
            </w:r>
          </w:p>
          <w:p w14:paraId="78893655" w14:textId="5C578E93" w:rsidR="00D359E7" w:rsidRPr="005858DB" w:rsidRDefault="00D359E7" w:rsidP="005858DB">
            <w:pPr>
              <w:tabs>
                <w:tab w:val="left" w:pos="1635"/>
              </w:tabs>
              <w:spacing w:before="80" w:after="80"/>
              <w:rPr>
                <w:rFonts w:ascii="Arial" w:hAnsi="Arial" w:cs="Arial"/>
                <w:lang w:val="en-NZ" w:eastAsia="en-GB"/>
              </w:rPr>
            </w:pPr>
            <w:r w:rsidRPr="005858DB">
              <w:rPr>
                <w:rFonts w:ascii="Arial" w:hAnsi="Arial" w:cs="Arial"/>
                <w:lang w:val="en-NZ" w:eastAsia="en-GB"/>
              </w:rPr>
              <w:t>21/STH/56</w:t>
            </w:r>
            <w:r w:rsidR="006D5212" w:rsidRPr="005858DB">
              <w:rPr>
                <w:rFonts w:ascii="Arial" w:hAnsi="Arial" w:cs="Arial"/>
                <w:lang w:val="en-NZ" w:eastAsia="en-GB"/>
              </w:rPr>
              <w:tab/>
              <w:t xml:space="preserve">Sarah / </w:t>
            </w:r>
            <w:r w:rsidR="00BF4AFD" w:rsidRPr="005858DB">
              <w:rPr>
                <w:rFonts w:ascii="Arial" w:hAnsi="Arial" w:cs="Arial"/>
                <w:lang w:val="en-NZ" w:eastAsia="en-GB"/>
              </w:rPr>
              <w:t>Paul</w:t>
            </w:r>
          </w:p>
          <w:p w14:paraId="42F65743" w14:textId="55CCC42E" w:rsidR="008219A2" w:rsidRPr="005858DB" w:rsidRDefault="00D359E7" w:rsidP="005858DB">
            <w:pPr>
              <w:tabs>
                <w:tab w:val="left" w:pos="1635"/>
              </w:tabs>
              <w:spacing w:before="80" w:after="80"/>
              <w:rPr>
                <w:rFonts w:ascii="Arial" w:hAnsi="Arial" w:cs="Arial"/>
                <w:lang w:val="en-NZ" w:eastAsia="en-GB"/>
              </w:rPr>
            </w:pPr>
            <w:r w:rsidRPr="005858DB">
              <w:rPr>
                <w:rFonts w:ascii="Arial" w:hAnsi="Arial" w:cs="Arial"/>
                <w:lang w:val="en-NZ" w:eastAsia="en-GB"/>
              </w:rPr>
              <w:t>21/STH/59</w:t>
            </w:r>
            <w:r w:rsidR="006D5212" w:rsidRPr="005858DB">
              <w:rPr>
                <w:rFonts w:ascii="Arial" w:hAnsi="Arial" w:cs="Arial"/>
                <w:lang w:val="en-NZ" w:eastAsia="en-GB"/>
              </w:rPr>
              <w:tab/>
              <w:t xml:space="preserve">Dominic / </w:t>
            </w:r>
            <w:r w:rsidR="00BF4AFD" w:rsidRPr="005858DB">
              <w:rPr>
                <w:rFonts w:ascii="Arial" w:hAnsi="Arial" w:cs="Arial"/>
                <w:lang w:val="en-NZ" w:eastAsia="en-GB"/>
              </w:rPr>
              <w:t>Jean</w:t>
            </w:r>
            <w:r w:rsidR="006D5212" w:rsidRPr="005858DB">
              <w:rPr>
                <w:rFonts w:ascii="Arial" w:hAnsi="Arial" w:cs="Arial"/>
                <w:lang w:val="en-NZ" w:eastAsia="en-GB"/>
              </w:rPr>
              <w:t xml:space="preserve"> </w:t>
            </w:r>
          </w:p>
        </w:tc>
      </w:tr>
      <w:tr w:rsidR="005858DB" w:rsidRPr="0097617B" w14:paraId="73C53300" w14:textId="77777777" w:rsidTr="005858DB">
        <w:tc>
          <w:tcPr>
            <w:tcW w:w="1838" w:type="dxa"/>
            <w:shd w:val="clear" w:color="auto" w:fill="F2F2F2"/>
          </w:tcPr>
          <w:p w14:paraId="302478F1" w14:textId="77777777" w:rsidR="00B90F02" w:rsidRPr="005858DB" w:rsidRDefault="008219A2" w:rsidP="005858DB">
            <w:pPr>
              <w:spacing w:before="80" w:after="80"/>
              <w:rPr>
                <w:rFonts w:ascii="Arial" w:hAnsi="Arial" w:cs="Arial"/>
                <w:lang w:val="en-NZ" w:eastAsia="en-GB"/>
              </w:rPr>
            </w:pPr>
            <w:r w:rsidRPr="005858DB">
              <w:rPr>
                <w:rFonts w:ascii="Arial" w:hAnsi="Arial" w:cs="Arial"/>
                <w:lang w:val="en-NZ" w:eastAsia="en-GB"/>
              </w:rPr>
              <w:t>4:10 – 4:30pm</w:t>
            </w:r>
          </w:p>
        </w:tc>
        <w:tc>
          <w:tcPr>
            <w:tcW w:w="7909" w:type="dxa"/>
            <w:shd w:val="clear" w:color="auto" w:fill="F2F2F2"/>
          </w:tcPr>
          <w:p w14:paraId="024070D3" w14:textId="77777777" w:rsidR="00B90F02" w:rsidRPr="005858DB" w:rsidRDefault="00B90F02" w:rsidP="005858DB">
            <w:pPr>
              <w:spacing w:before="80" w:after="80"/>
              <w:rPr>
                <w:rFonts w:ascii="Arial" w:hAnsi="Arial" w:cs="Arial"/>
                <w:lang w:val="en-NZ" w:eastAsia="en-GB"/>
              </w:rPr>
            </w:pPr>
            <w:r w:rsidRPr="005858DB">
              <w:rPr>
                <w:rFonts w:ascii="Arial" w:hAnsi="Arial" w:cs="Arial"/>
                <w:lang w:val="en-NZ" w:eastAsia="en-GB"/>
              </w:rPr>
              <w:t>General business:</w:t>
            </w:r>
          </w:p>
          <w:p w14:paraId="7D34F5C3" w14:textId="77777777" w:rsidR="00B90F02" w:rsidRPr="005858DB" w:rsidRDefault="00B90F02" w:rsidP="005858DB">
            <w:pPr>
              <w:spacing w:before="80" w:after="80"/>
              <w:rPr>
                <w:rFonts w:ascii="Arial" w:hAnsi="Arial" w:cs="Arial"/>
                <w:lang w:val="en-NZ" w:eastAsia="en-GB"/>
              </w:rPr>
            </w:pPr>
            <w:r w:rsidRPr="005858DB">
              <w:rPr>
                <w:rFonts w:ascii="Arial" w:hAnsi="Arial" w:cs="Arial"/>
                <w:lang w:val="en-NZ" w:eastAsia="en-GB"/>
              </w:rPr>
              <w:t>Noting section</w:t>
            </w:r>
          </w:p>
        </w:tc>
      </w:tr>
      <w:tr w:rsidR="005858DB" w:rsidRPr="0097617B" w14:paraId="11DF5F23" w14:textId="77777777" w:rsidTr="005858DB">
        <w:tc>
          <w:tcPr>
            <w:tcW w:w="1838" w:type="dxa"/>
            <w:tcBorders>
              <w:bottom w:val="single" w:sz="4" w:space="0" w:color="auto"/>
            </w:tcBorders>
            <w:shd w:val="clear" w:color="auto" w:fill="F2F2F2"/>
          </w:tcPr>
          <w:p w14:paraId="6F426CD3" w14:textId="77777777" w:rsidR="00B90F02" w:rsidRPr="005858DB" w:rsidRDefault="008219A2" w:rsidP="005858DB">
            <w:pPr>
              <w:spacing w:before="80" w:after="80"/>
              <w:rPr>
                <w:rFonts w:ascii="Arial" w:hAnsi="Arial" w:cs="Arial"/>
                <w:lang w:val="en-NZ" w:eastAsia="en-GB"/>
              </w:rPr>
            </w:pPr>
            <w:r w:rsidRPr="005858DB">
              <w:rPr>
                <w:rFonts w:ascii="Arial" w:hAnsi="Arial" w:cs="Arial"/>
                <w:lang w:val="en-NZ" w:eastAsia="en-GB"/>
              </w:rPr>
              <w:t>4:30pm</w:t>
            </w:r>
          </w:p>
        </w:tc>
        <w:tc>
          <w:tcPr>
            <w:tcW w:w="7909" w:type="dxa"/>
            <w:tcBorders>
              <w:bottom w:val="single" w:sz="4" w:space="0" w:color="auto"/>
            </w:tcBorders>
            <w:shd w:val="clear" w:color="auto" w:fill="F2F2F2"/>
          </w:tcPr>
          <w:p w14:paraId="6255D529" w14:textId="77777777" w:rsidR="00B90F02" w:rsidRPr="005858DB" w:rsidRDefault="00B90F02" w:rsidP="005858DB">
            <w:pPr>
              <w:spacing w:before="80" w:after="80"/>
              <w:rPr>
                <w:rFonts w:ascii="Arial" w:hAnsi="Arial" w:cs="Arial"/>
                <w:lang w:val="en-NZ" w:eastAsia="en-GB"/>
              </w:rPr>
            </w:pPr>
            <w:r w:rsidRPr="005858DB">
              <w:rPr>
                <w:rFonts w:ascii="Arial" w:hAnsi="Arial" w:cs="Arial"/>
                <w:lang w:val="en-NZ" w:eastAsia="en-GB"/>
              </w:rPr>
              <w:t>Meeting ends</w:t>
            </w:r>
          </w:p>
        </w:tc>
      </w:tr>
    </w:tbl>
    <w:p w14:paraId="41518201" w14:textId="77777777" w:rsidR="0075731B" w:rsidRPr="008A0739" w:rsidRDefault="0075731B" w:rsidP="0075731B">
      <w:pPr>
        <w:tabs>
          <w:tab w:val="left" w:pos="720"/>
          <w:tab w:val="left" w:pos="1793"/>
        </w:tabs>
        <w:spacing w:before="80" w:after="80"/>
        <w:rPr>
          <w:rFonts w:ascii="Arial" w:hAnsi="Arial" w:cs="Arial"/>
          <w:sz w:val="16"/>
          <w:szCs w:val="16"/>
          <w:lang w:val="en-NZ"/>
        </w:rPr>
      </w:pPr>
    </w:p>
    <w:tbl>
      <w:tblPr>
        <w:tblW w:w="0" w:type="auto"/>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E6D55" w:rsidRPr="00D21889" w14:paraId="6DC44B25" w14:textId="77777777" w:rsidTr="006319A3">
        <w:trPr>
          <w:trHeight w:val="240"/>
        </w:trPr>
        <w:tc>
          <w:tcPr>
            <w:tcW w:w="2700" w:type="dxa"/>
            <w:shd w:val="pct12" w:color="auto" w:fill="FFFFFF"/>
            <w:vAlign w:val="center"/>
          </w:tcPr>
          <w:p w14:paraId="6EF5345B"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b/>
                <w:sz w:val="16"/>
                <w:szCs w:val="16"/>
              </w:rPr>
              <w:t xml:space="preserve">Member Name </w:t>
            </w:r>
            <w:r w:rsidRPr="00D21889">
              <w:rPr>
                <w:rFonts w:ascii="Arial" w:hAnsi="Arial" w:cs="Arial"/>
                <w:sz w:val="16"/>
                <w:szCs w:val="16"/>
              </w:rPr>
              <w:t xml:space="preserve"> </w:t>
            </w:r>
          </w:p>
        </w:tc>
        <w:tc>
          <w:tcPr>
            <w:tcW w:w="2600" w:type="dxa"/>
            <w:shd w:val="pct12" w:color="auto" w:fill="FFFFFF"/>
            <w:vAlign w:val="center"/>
          </w:tcPr>
          <w:p w14:paraId="4FE678A6"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b/>
                <w:sz w:val="16"/>
                <w:szCs w:val="16"/>
              </w:rPr>
              <w:t xml:space="preserve">Member Category </w:t>
            </w:r>
            <w:r w:rsidRPr="00D21889">
              <w:rPr>
                <w:rFonts w:ascii="Arial" w:hAnsi="Arial" w:cs="Arial"/>
                <w:sz w:val="16"/>
                <w:szCs w:val="16"/>
              </w:rPr>
              <w:t xml:space="preserve"> </w:t>
            </w:r>
          </w:p>
        </w:tc>
        <w:tc>
          <w:tcPr>
            <w:tcW w:w="1300" w:type="dxa"/>
            <w:shd w:val="pct12" w:color="auto" w:fill="FFFFFF"/>
            <w:vAlign w:val="center"/>
          </w:tcPr>
          <w:p w14:paraId="57AF603B"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b/>
                <w:sz w:val="16"/>
                <w:szCs w:val="16"/>
              </w:rPr>
              <w:t xml:space="preserve">Appointed </w:t>
            </w:r>
            <w:r w:rsidRPr="00D21889">
              <w:rPr>
                <w:rFonts w:ascii="Arial" w:hAnsi="Arial" w:cs="Arial"/>
                <w:sz w:val="16"/>
                <w:szCs w:val="16"/>
              </w:rPr>
              <w:t xml:space="preserve"> </w:t>
            </w:r>
          </w:p>
        </w:tc>
        <w:tc>
          <w:tcPr>
            <w:tcW w:w="1200" w:type="dxa"/>
            <w:shd w:val="pct12" w:color="auto" w:fill="FFFFFF"/>
            <w:vAlign w:val="center"/>
          </w:tcPr>
          <w:p w14:paraId="7E0B8ECC"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b/>
                <w:sz w:val="16"/>
                <w:szCs w:val="16"/>
              </w:rPr>
              <w:t xml:space="preserve">Term Expires </w:t>
            </w:r>
            <w:r w:rsidRPr="00D21889">
              <w:rPr>
                <w:rFonts w:ascii="Arial" w:hAnsi="Arial" w:cs="Arial"/>
                <w:sz w:val="16"/>
                <w:szCs w:val="16"/>
              </w:rPr>
              <w:t xml:space="preserve"> </w:t>
            </w:r>
          </w:p>
        </w:tc>
        <w:tc>
          <w:tcPr>
            <w:tcW w:w="1200" w:type="dxa"/>
            <w:shd w:val="pct12" w:color="auto" w:fill="FFFFFF"/>
            <w:vAlign w:val="center"/>
          </w:tcPr>
          <w:p w14:paraId="1C72205F"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b/>
                <w:sz w:val="16"/>
                <w:szCs w:val="16"/>
              </w:rPr>
              <w:t xml:space="preserve">Apologies? </w:t>
            </w:r>
            <w:r w:rsidRPr="00D21889">
              <w:rPr>
                <w:rFonts w:ascii="Arial" w:hAnsi="Arial" w:cs="Arial"/>
                <w:sz w:val="16"/>
                <w:szCs w:val="16"/>
              </w:rPr>
              <w:t xml:space="preserve"> </w:t>
            </w:r>
          </w:p>
        </w:tc>
      </w:tr>
      <w:tr w:rsidR="004E6D55" w:rsidRPr="00D21889" w14:paraId="28FC020D" w14:textId="77777777" w:rsidTr="006319A3">
        <w:trPr>
          <w:trHeight w:val="280"/>
        </w:trPr>
        <w:tc>
          <w:tcPr>
            <w:tcW w:w="2700" w:type="dxa"/>
          </w:tcPr>
          <w:p w14:paraId="1E83B990"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Dr Sarah </w:t>
            </w:r>
            <w:proofErr w:type="spellStart"/>
            <w:r w:rsidRPr="00D21889">
              <w:rPr>
                <w:rFonts w:ascii="Arial" w:hAnsi="Arial" w:cs="Arial"/>
                <w:sz w:val="16"/>
                <w:szCs w:val="16"/>
              </w:rPr>
              <w:t>Gunningham</w:t>
            </w:r>
            <w:proofErr w:type="spellEnd"/>
            <w:r w:rsidRPr="00D21889">
              <w:rPr>
                <w:rFonts w:ascii="Arial" w:hAnsi="Arial" w:cs="Arial"/>
                <w:sz w:val="16"/>
                <w:szCs w:val="16"/>
              </w:rPr>
              <w:t xml:space="preserve"> </w:t>
            </w:r>
          </w:p>
        </w:tc>
        <w:tc>
          <w:tcPr>
            <w:tcW w:w="2600" w:type="dxa"/>
          </w:tcPr>
          <w:p w14:paraId="3E728B2D"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Lay (other) </w:t>
            </w:r>
          </w:p>
        </w:tc>
        <w:tc>
          <w:tcPr>
            <w:tcW w:w="1300" w:type="dxa"/>
          </w:tcPr>
          <w:p w14:paraId="4B520A39"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05/07/2016 </w:t>
            </w:r>
          </w:p>
        </w:tc>
        <w:tc>
          <w:tcPr>
            <w:tcW w:w="1200" w:type="dxa"/>
          </w:tcPr>
          <w:p w14:paraId="255F147C"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05/07/2019 </w:t>
            </w:r>
          </w:p>
        </w:tc>
        <w:tc>
          <w:tcPr>
            <w:tcW w:w="1200" w:type="dxa"/>
          </w:tcPr>
          <w:p w14:paraId="4BA1A27A"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Present </w:t>
            </w:r>
          </w:p>
        </w:tc>
      </w:tr>
      <w:tr w:rsidR="004E6D55" w:rsidRPr="00D21889" w14:paraId="32D23D0E" w14:textId="77777777" w:rsidTr="006319A3">
        <w:trPr>
          <w:trHeight w:val="280"/>
        </w:trPr>
        <w:tc>
          <w:tcPr>
            <w:tcW w:w="2700" w:type="dxa"/>
          </w:tcPr>
          <w:p w14:paraId="66E775A0"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Dr </w:t>
            </w:r>
            <w:proofErr w:type="spellStart"/>
            <w:r w:rsidRPr="00D21889">
              <w:rPr>
                <w:rFonts w:ascii="Arial" w:hAnsi="Arial" w:cs="Arial"/>
                <w:sz w:val="16"/>
                <w:szCs w:val="16"/>
              </w:rPr>
              <w:t>Devonie</w:t>
            </w:r>
            <w:proofErr w:type="spellEnd"/>
            <w:r w:rsidRPr="00D21889">
              <w:rPr>
                <w:rFonts w:ascii="Arial" w:hAnsi="Arial" w:cs="Arial"/>
                <w:sz w:val="16"/>
                <w:szCs w:val="16"/>
              </w:rPr>
              <w:t xml:space="preserve"> </w:t>
            </w:r>
            <w:proofErr w:type="spellStart"/>
            <w:r w:rsidRPr="00D21889">
              <w:rPr>
                <w:rFonts w:ascii="Arial" w:hAnsi="Arial" w:cs="Arial"/>
                <w:sz w:val="16"/>
                <w:szCs w:val="16"/>
              </w:rPr>
              <w:t>Waaka</w:t>
            </w:r>
            <w:proofErr w:type="spellEnd"/>
            <w:r w:rsidRPr="00D21889">
              <w:rPr>
                <w:rFonts w:ascii="Arial" w:hAnsi="Arial" w:cs="Arial"/>
                <w:sz w:val="16"/>
                <w:szCs w:val="16"/>
              </w:rPr>
              <w:t xml:space="preserve"> </w:t>
            </w:r>
          </w:p>
        </w:tc>
        <w:tc>
          <w:tcPr>
            <w:tcW w:w="2600" w:type="dxa"/>
          </w:tcPr>
          <w:p w14:paraId="58987136"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Non-lay (intervention studies) </w:t>
            </w:r>
          </w:p>
        </w:tc>
        <w:tc>
          <w:tcPr>
            <w:tcW w:w="1300" w:type="dxa"/>
          </w:tcPr>
          <w:p w14:paraId="6B3C08A5"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18/07/2016 </w:t>
            </w:r>
          </w:p>
        </w:tc>
        <w:tc>
          <w:tcPr>
            <w:tcW w:w="1200" w:type="dxa"/>
          </w:tcPr>
          <w:p w14:paraId="79248E96"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18/07/2019 </w:t>
            </w:r>
          </w:p>
        </w:tc>
        <w:tc>
          <w:tcPr>
            <w:tcW w:w="1200" w:type="dxa"/>
          </w:tcPr>
          <w:p w14:paraId="0A7EF905"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Present </w:t>
            </w:r>
          </w:p>
        </w:tc>
      </w:tr>
      <w:tr w:rsidR="004E6D55" w:rsidRPr="00D21889" w14:paraId="7445AB28" w14:textId="77777777" w:rsidTr="006319A3">
        <w:trPr>
          <w:trHeight w:val="280"/>
        </w:trPr>
        <w:tc>
          <w:tcPr>
            <w:tcW w:w="2700" w:type="dxa"/>
          </w:tcPr>
          <w:p w14:paraId="467D08E5" w14:textId="77777777" w:rsidR="004E6D55" w:rsidRPr="00D21889" w:rsidRDefault="004E6D55" w:rsidP="00B76823">
            <w:pPr>
              <w:autoSpaceDE w:val="0"/>
              <w:autoSpaceDN w:val="0"/>
              <w:adjustRightInd w:val="0"/>
              <w:rPr>
                <w:rFonts w:ascii="Arial" w:hAnsi="Arial" w:cs="Arial"/>
                <w:sz w:val="16"/>
                <w:szCs w:val="16"/>
              </w:rPr>
            </w:pPr>
            <w:proofErr w:type="spellStart"/>
            <w:r w:rsidRPr="00D21889">
              <w:rPr>
                <w:rFonts w:ascii="Arial" w:hAnsi="Arial" w:cs="Arial"/>
                <w:sz w:val="16"/>
                <w:szCs w:val="16"/>
              </w:rPr>
              <w:t>Assc</w:t>
            </w:r>
            <w:proofErr w:type="spellEnd"/>
            <w:r w:rsidRPr="00D21889">
              <w:rPr>
                <w:rFonts w:ascii="Arial" w:hAnsi="Arial" w:cs="Arial"/>
                <w:sz w:val="16"/>
                <w:szCs w:val="16"/>
              </w:rPr>
              <w:t xml:space="preserve"> Prof Mira Harrison-Woolrych </w:t>
            </w:r>
          </w:p>
        </w:tc>
        <w:tc>
          <w:tcPr>
            <w:tcW w:w="2600" w:type="dxa"/>
          </w:tcPr>
          <w:p w14:paraId="45CB059E"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Non-lay (intervention studies) </w:t>
            </w:r>
          </w:p>
        </w:tc>
        <w:tc>
          <w:tcPr>
            <w:tcW w:w="1300" w:type="dxa"/>
          </w:tcPr>
          <w:p w14:paraId="18A362BB"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28/06/2019 </w:t>
            </w:r>
          </w:p>
        </w:tc>
        <w:tc>
          <w:tcPr>
            <w:tcW w:w="1200" w:type="dxa"/>
          </w:tcPr>
          <w:p w14:paraId="4F0F5BBA"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28/06/2020 </w:t>
            </w:r>
          </w:p>
        </w:tc>
        <w:tc>
          <w:tcPr>
            <w:tcW w:w="1200" w:type="dxa"/>
          </w:tcPr>
          <w:p w14:paraId="1B3EC677"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Present </w:t>
            </w:r>
          </w:p>
        </w:tc>
      </w:tr>
      <w:tr w:rsidR="004E6D55" w:rsidRPr="00D21889" w14:paraId="7B814965" w14:textId="77777777" w:rsidTr="006319A3">
        <w:trPr>
          <w:trHeight w:val="280"/>
        </w:trPr>
        <w:tc>
          <w:tcPr>
            <w:tcW w:w="2700" w:type="dxa"/>
          </w:tcPr>
          <w:p w14:paraId="2FC40861"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Dr Paul Chin </w:t>
            </w:r>
          </w:p>
        </w:tc>
        <w:tc>
          <w:tcPr>
            <w:tcW w:w="2600" w:type="dxa"/>
          </w:tcPr>
          <w:p w14:paraId="0E824BFB"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Non-lay (intervention studies) </w:t>
            </w:r>
          </w:p>
        </w:tc>
        <w:tc>
          <w:tcPr>
            <w:tcW w:w="1300" w:type="dxa"/>
          </w:tcPr>
          <w:p w14:paraId="37A98E63"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27/10/2018 </w:t>
            </w:r>
          </w:p>
        </w:tc>
        <w:tc>
          <w:tcPr>
            <w:tcW w:w="1200" w:type="dxa"/>
          </w:tcPr>
          <w:p w14:paraId="7EC83A43"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27/10/2021 </w:t>
            </w:r>
          </w:p>
        </w:tc>
        <w:tc>
          <w:tcPr>
            <w:tcW w:w="1200" w:type="dxa"/>
          </w:tcPr>
          <w:p w14:paraId="6270156C" w14:textId="77777777" w:rsidR="004E6D55" w:rsidRPr="00D21889" w:rsidRDefault="004E6D55" w:rsidP="00B76823">
            <w:pPr>
              <w:autoSpaceDE w:val="0"/>
              <w:autoSpaceDN w:val="0"/>
              <w:adjustRightInd w:val="0"/>
              <w:rPr>
                <w:rFonts w:ascii="Arial" w:hAnsi="Arial" w:cs="Arial"/>
                <w:sz w:val="16"/>
                <w:szCs w:val="16"/>
              </w:rPr>
            </w:pPr>
            <w:r>
              <w:rPr>
                <w:rFonts w:ascii="Arial" w:hAnsi="Arial" w:cs="Arial"/>
                <w:sz w:val="16"/>
                <w:szCs w:val="16"/>
              </w:rPr>
              <w:t>Present</w:t>
            </w:r>
            <w:r w:rsidRPr="00D21889">
              <w:rPr>
                <w:rFonts w:ascii="Arial" w:hAnsi="Arial" w:cs="Arial"/>
                <w:sz w:val="16"/>
                <w:szCs w:val="16"/>
              </w:rPr>
              <w:t xml:space="preserve"> </w:t>
            </w:r>
          </w:p>
        </w:tc>
      </w:tr>
      <w:tr w:rsidR="004E6D55" w:rsidRPr="00D21889" w14:paraId="2AD26A51" w14:textId="77777777" w:rsidTr="006319A3">
        <w:trPr>
          <w:trHeight w:val="280"/>
        </w:trPr>
        <w:tc>
          <w:tcPr>
            <w:tcW w:w="2700" w:type="dxa"/>
          </w:tcPr>
          <w:p w14:paraId="29E99F0E"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Professor Jean Hay-Smith </w:t>
            </w:r>
          </w:p>
        </w:tc>
        <w:tc>
          <w:tcPr>
            <w:tcW w:w="2600" w:type="dxa"/>
          </w:tcPr>
          <w:p w14:paraId="0287A8BE"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Non-lay (health/disability service provision) </w:t>
            </w:r>
          </w:p>
        </w:tc>
        <w:tc>
          <w:tcPr>
            <w:tcW w:w="1300" w:type="dxa"/>
          </w:tcPr>
          <w:p w14:paraId="29612D88"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31/10/2018 </w:t>
            </w:r>
          </w:p>
        </w:tc>
        <w:tc>
          <w:tcPr>
            <w:tcW w:w="1200" w:type="dxa"/>
          </w:tcPr>
          <w:p w14:paraId="101C9034"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31/10/2021 </w:t>
            </w:r>
          </w:p>
        </w:tc>
        <w:tc>
          <w:tcPr>
            <w:tcW w:w="1200" w:type="dxa"/>
          </w:tcPr>
          <w:p w14:paraId="32D4E48C"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Present </w:t>
            </w:r>
          </w:p>
        </w:tc>
      </w:tr>
      <w:tr w:rsidR="004E6D55" w:rsidRPr="00D21889" w14:paraId="633D554B" w14:textId="77777777" w:rsidTr="006319A3">
        <w:trPr>
          <w:trHeight w:val="280"/>
        </w:trPr>
        <w:tc>
          <w:tcPr>
            <w:tcW w:w="2700" w:type="dxa"/>
          </w:tcPr>
          <w:p w14:paraId="65456F74"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Mrs Helen Walker </w:t>
            </w:r>
          </w:p>
        </w:tc>
        <w:tc>
          <w:tcPr>
            <w:tcW w:w="2600" w:type="dxa"/>
          </w:tcPr>
          <w:p w14:paraId="33D1A0AA"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Lay (consumer/community perspectives) </w:t>
            </w:r>
          </w:p>
        </w:tc>
        <w:tc>
          <w:tcPr>
            <w:tcW w:w="1300" w:type="dxa"/>
          </w:tcPr>
          <w:p w14:paraId="0C0D6657"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19/08/2020 </w:t>
            </w:r>
          </w:p>
        </w:tc>
        <w:tc>
          <w:tcPr>
            <w:tcW w:w="1200" w:type="dxa"/>
          </w:tcPr>
          <w:p w14:paraId="791BBD24"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19/08/2021 </w:t>
            </w:r>
          </w:p>
        </w:tc>
        <w:tc>
          <w:tcPr>
            <w:tcW w:w="1200" w:type="dxa"/>
          </w:tcPr>
          <w:p w14:paraId="38340E5B" w14:textId="77777777" w:rsidR="004E6D55" w:rsidRPr="00D21889" w:rsidRDefault="004E6D55" w:rsidP="00B76823">
            <w:pPr>
              <w:autoSpaceDE w:val="0"/>
              <w:autoSpaceDN w:val="0"/>
              <w:adjustRightInd w:val="0"/>
              <w:rPr>
                <w:rFonts w:ascii="Arial" w:hAnsi="Arial" w:cs="Arial"/>
                <w:sz w:val="16"/>
                <w:szCs w:val="16"/>
              </w:rPr>
            </w:pPr>
            <w:r>
              <w:rPr>
                <w:rFonts w:ascii="Arial" w:hAnsi="Arial" w:cs="Arial"/>
                <w:sz w:val="16"/>
                <w:szCs w:val="16"/>
              </w:rPr>
              <w:t>Apologies</w:t>
            </w:r>
          </w:p>
        </w:tc>
      </w:tr>
      <w:tr w:rsidR="004E6D55" w:rsidRPr="00D21889" w14:paraId="06F7DA50" w14:textId="77777777" w:rsidTr="006319A3">
        <w:trPr>
          <w:trHeight w:val="280"/>
        </w:trPr>
        <w:tc>
          <w:tcPr>
            <w:tcW w:w="2700" w:type="dxa"/>
          </w:tcPr>
          <w:p w14:paraId="42FE1336"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Mr Dominic Fitchett </w:t>
            </w:r>
            <w:r>
              <w:rPr>
                <w:rFonts w:ascii="Arial" w:hAnsi="Arial" w:cs="Arial"/>
                <w:sz w:val="16"/>
                <w:szCs w:val="16"/>
              </w:rPr>
              <w:t>(Acting Chair)</w:t>
            </w:r>
          </w:p>
        </w:tc>
        <w:tc>
          <w:tcPr>
            <w:tcW w:w="2600" w:type="dxa"/>
          </w:tcPr>
          <w:p w14:paraId="2833C6DA"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Lay (the law) </w:t>
            </w:r>
          </w:p>
        </w:tc>
        <w:tc>
          <w:tcPr>
            <w:tcW w:w="1300" w:type="dxa"/>
          </w:tcPr>
          <w:p w14:paraId="65605091"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05/07/2019 </w:t>
            </w:r>
          </w:p>
        </w:tc>
        <w:tc>
          <w:tcPr>
            <w:tcW w:w="1200" w:type="dxa"/>
          </w:tcPr>
          <w:p w14:paraId="3AFFAD6F"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05/07/2022 </w:t>
            </w:r>
          </w:p>
        </w:tc>
        <w:tc>
          <w:tcPr>
            <w:tcW w:w="1200" w:type="dxa"/>
          </w:tcPr>
          <w:p w14:paraId="7DAD3E3B" w14:textId="77777777" w:rsidR="004E6D55" w:rsidRPr="00D21889" w:rsidRDefault="004E6D55" w:rsidP="00B76823">
            <w:pPr>
              <w:autoSpaceDE w:val="0"/>
              <w:autoSpaceDN w:val="0"/>
              <w:adjustRightInd w:val="0"/>
              <w:rPr>
                <w:rFonts w:ascii="Arial" w:hAnsi="Arial" w:cs="Arial"/>
                <w:sz w:val="16"/>
                <w:szCs w:val="16"/>
              </w:rPr>
            </w:pPr>
            <w:r w:rsidRPr="00D21889">
              <w:rPr>
                <w:rFonts w:ascii="Arial" w:hAnsi="Arial" w:cs="Arial"/>
                <w:sz w:val="16"/>
                <w:szCs w:val="16"/>
              </w:rPr>
              <w:t xml:space="preserve">Present </w:t>
            </w:r>
          </w:p>
        </w:tc>
      </w:tr>
    </w:tbl>
    <w:p w14:paraId="5BEA3E93" w14:textId="138082F7" w:rsidR="00CB4E3C" w:rsidRPr="00CB4E3C" w:rsidRDefault="00CB4E3C" w:rsidP="00CB4E3C">
      <w:pPr>
        <w:pStyle w:val="Heading2"/>
        <w:pBdr>
          <w:bottom w:val="single" w:sz="12" w:space="1" w:color="auto"/>
        </w:pBdr>
        <w:rPr>
          <w:sz w:val="36"/>
        </w:rPr>
      </w:pPr>
      <w:r w:rsidRPr="00CB4E3C">
        <w:rPr>
          <w:sz w:val="36"/>
        </w:rPr>
        <w:lastRenderedPageBreak/>
        <w:t>Welcome</w:t>
      </w:r>
    </w:p>
    <w:p w14:paraId="0505D717" w14:textId="77777777" w:rsidR="00CB4E3C" w:rsidRPr="00CB4E3C" w:rsidRDefault="00CB4E3C" w:rsidP="00CB4E3C">
      <w:pPr>
        <w:rPr>
          <w:rFonts w:ascii="Arial" w:hAnsi="Arial"/>
          <w:sz w:val="22"/>
          <w:lang w:val="en-NZ"/>
        </w:rPr>
      </w:pPr>
    </w:p>
    <w:p w14:paraId="4C1941E1" w14:textId="69660E43" w:rsidR="00CB4E3C" w:rsidRPr="00CB4E3C" w:rsidRDefault="00CB4E3C" w:rsidP="00CB4E3C">
      <w:pPr>
        <w:spacing w:before="80" w:after="80"/>
        <w:rPr>
          <w:rFonts w:ascii="Arial" w:hAnsi="Arial" w:cs="Arial"/>
          <w:color w:val="33CCCC"/>
          <w:sz w:val="22"/>
          <w:szCs w:val="22"/>
          <w:lang w:val="en-NZ"/>
        </w:rPr>
      </w:pPr>
      <w:r w:rsidRPr="00CB4E3C">
        <w:rPr>
          <w:rFonts w:ascii="Arial" w:hAnsi="Arial" w:cs="Arial"/>
          <w:sz w:val="22"/>
          <w:szCs w:val="22"/>
          <w:lang w:val="en-NZ"/>
        </w:rPr>
        <w:t xml:space="preserve">The </w:t>
      </w:r>
      <w:r w:rsidR="00EC02E6">
        <w:rPr>
          <w:rFonts w:ascii="Arial" w:hAnsi="Arial" w:cs="Arial"/>
          <w:sz w:val="22"/>
          <w:szCs w:val="22"/>
          <w:lang w:val="en-NZ"/>
        </w:rPr>
        <w:t xml:space="preserve">Acting </w:t>
      </w:r>
      <w:r w:rsidRPr="00CB4E3C">
        <w:rPr>
          <w:rFonts w:ascii="Arial" w:hAnsi="Arial" w:cs="Arial"/>
          <w:sz w:val="22"/>
          <w:szCs w:val="22"/>
          <w:lang w:val="en-NZ"/>
        </w:rPr>
        <w:t>Chair opened the meeting at 1</w:t>
      </w:r>
      <w:r>
        <w:rPr>
          <w:rFonts w:ascii="Arial" w:hAnsi="Arial" w:cs="Arial"/>
          <w:sz w:val="22"/>
          <w:szCs w:val="22"/>
          <w:lang w:val="en-NZ"/>
        </w:rPr>
        <w:t>0am</w:t>
      </w:r>
      <w:r w:rsidRPr="00CB4E3C">
        <w:rPr>
          <w:rFonts w:ascii="Arial" w:hAnsi="Arial" w:cs="Arial"/>
          <w:sz w:val="22"/>
          <w:szCs w:val="22"/>
          <w:lang w:val="en-NZ"/>
        </w:rPr>
        <w:t xml:space="preserve"> and welcomed Committee members, noting that apologies had been received from </w:t>
      </w:r>
      <w:r w:rsidR="00A776E2">
        <w:rPr>
          <w:rFonts w:ascii="Arial" w:hAnsi="Arial" w:cs="Arial"/>
          <w:sz w:val="22"/>
          <w:szCs w:val="22"/>
          <w:lang w:val="en-NZ"/>
        </w:rPr>
        <w:t>Helen Walker</w:t>
      </w:r>
      <w:r w:rsidRPr="00CB4E3C">
        <w:rPr>
          <w:rFonts w:ascii="Arial" w:hAnsi="Arial" w:cs="Arial"/>
          <w:sz w:val="22"/>
          <w:szCs w:val="22"/>
          <w:lang w:val="en-NZ"/>
        </w:rPr>
        <w:t>.</w:t>
      </w:r>
    </w:p>
    <w:p w14:paraId="00013B3F" w14:textId="77777777" w:rsidR="00CB4E3C" w:rsidRPr="00CB4E3C" w:rsidRDefault="00CB4E3C" w:rsidP="00CB4E3C">
      <w:pPr>
        <w:rPr>
          <w:rFonts w:ascii="Arial" w:hAnsi="Arial"/>
          <w:sz w:val="22"/>
          <w:lang w:val="en-NZ"/>
        </w:rPr>
      </w:pPr>
    </w:p>
    <w:p w14:paraId="4A4A7F95" w14:textId="3F2B6332" w:rsidR="00CB4E3C" w:rsidRPr="00CB4E3C" w:rsidRDefault="00CB4E3C" w:rsidP="00CB4E3C">
      <w:pPr>
        <w:rPr>
          <w:rFonts w:ascii="Arial" w:hAnsi="Arial"/>
          <w:sz w:val="22"/>
          <w:lang w:val="en-NZ"/>
        </w:rPr>
      </w:pPr>
      <w:r w:rsidRPr="00CB4E3C">
        <w:rPr>
          <w:rFonts w:ascii="Arial" w:hAnsi="Arial"/>
          <w:sz w:val="22"/>
          <w:lang w:val="en-NZ"/>
        </w:rPr>
        <w:t xml:space="preserve">The </w:t>
      </w:r>
      <w:r w:rsidR="00EC02E6">
        <w:rPr>
          <w:rFonts w:ascii="Arial" w:hAnsi="Arial"/>
          <w:sz w:val="22"/>
          <w:lang w:val="en-NZ"/>
        </w:rPr>
        <w:t xml:space="preserve">Acting </w:t>
      </w:r>
      <w:r w:rsidRPr="00CB4E3C">
        <w:rPr>
          <w:rFonts w:ascii="Arial" w:hAnsi="Arial"/>
          <w:sz w:val="22"/>
          <w:lang w:val="en-NZ"/>
        </w:rPr>
        <w:t xml:space="preserve">Chair noted that the meeting was quorate. </w:t>
      </w:r>
    </w:p>
    <w:p w14:paraId="270D4A9A" w14:textId="77777777" w:rsidR="00CB4E3C" w:rsidRPr="00CB4E3C" w:rsidRDefault="00CB4E3C" w:rsidP="00CB4E3C">
      <w:pPr>
        <w:rPr>
          <w:rFonts w:ascii="Arial" w:hAnsi="Arial"/>
          <w:sz w:val="22"/>
          <w:lang w:val="en-NZ"/>
        </w:rPr>
      </w:pPr>
    </w:p>
    <w:p w14:paraId="43F3C49F" w14:textId="77777777" w:rsidR="00CB4E3C" w:rsidRPr="00CB4E3C" w:rsidRDefault="00CB4E3C" w:rsidP="00CB4E3C">
      <w:pPr>
        <w:rPr>
          <w:rFonts w:ascii="Arial" w:hAnsi="Arial"/>
          <w:sz w:val="22"/>
          <w:lang w:val="en-NZ"/>
        </w:rPr>
      </w:pPr>
      <w:r w:rsidRPr="00CB4E3C">
        <w:rPr>
          <w:rFonts w:ascii="Arial" w:hAnsi="Arial"/>
          <w:sz w:val="22"/>
          <w:lang w:val="en-NZ"/>
        </w:rPr>
        <w:t>The Committee noted and agreed the agenda for the meeting.</w:t>
      </w:r>
    </w:p>
    <w:p w14:paraId="79CAD6F5" w14:textId="77777777" w:rsidR="00CB4E3C" w:rsidRPr="00CB4E3C" w:rsidRDefault="00CB4E3C" w:rsidP="00CB4E3C">
      <w:pPr>
        <w:rPr>
          <w:rFonts w:ascii="Arial" w:hAnsi="Arial"/>
          <w:sz w:val="22"/>
          <w:lang w:val="en-NZ"/>
        </w:rPr>
      </w:pPr>
    </w:p>
    <w:p w14:paraId="75A574FA" w14:textId="61330CD1" w:rsidR="00CB4E3C" w:rsidRPr="00CB4E3C" w:rsidRDefault="00CB4E3C" w:rsidP="00CB4E3C">
      <w:pPr>
        <w:keepNext/>
        <w:pBdr>
          <w:bottom w:val="single" w:sz="12" w:space="1" w:color="auto"/>
        </w:pBdr>
        <w:spacing w:before="240" w:after="60"/>
        <w:outlineLvl w:val="1"/>
        <w:rPr>
          <w:rFonts w:ascii="Arial" w:hAnsi="Arial" w:cs="Arial"/>
          <w:b/>
          <w:bCs/>
          <w:i/>
          <w:iCs/>
          <w:sz w:val="36"/>
          <w:szCs w:val="28"/>
        </w:rPr>
      </w:pPr>
      <w:r w:rsidRPr="00CB4E3C">
        <w:rPr>
          <w:rFonts w:ascii="Arial" w:hAnsi="Arial" w:cs="Arial"/>
          <w:b/>
          <w:bCs/>
          <w:i/>
          <w:iCs/>
          <w:sz w:val="36"/>
          <w:szCs w:val="28"/>
        </w:rPr>
        <w:t>Confirmation of previous minutes</w:t>
      </w:r>
    </w:p>
    <w:p w14:paraId="6785A450" w14:textId="77777777" w:rsidR="00CB4E3C" w:rsidRPr="00CB4E3C" w:rsidRDefault="00CB4E3C" w:rsidP="00CB4E3C">
      <w:pPr>
        <w:rPr>
          <w:rFonts w:ascii="Arial" w:hAnsi="Arial"/>
          <w:sz w:val="22"/>
          <w:lang w:val="en-NZ"/>
        </w:rPr>
      </w:pPr>
    </w:p>
    <w:p w14:paraId="0CFD76E5" w14:textId="77777777" w:rsidR="00CB4E3C" w:rsidRPr="00CB4E3C" w:rsidRDefault="00CB4E3C" w:rsidP="00CB4E3C">
      <w:pPr>
        <w:rPr>
          <w:rFonts w:ascii="Arial" w:hAnsi="Arial"/>
          <w:sz w:val="22"/>
          <w:lang w:val="en-NZ"/>
        </w:rPr>
      </w:pPr>
    </w:p>
    <w:p w14:paraId="72C6DCE5" w14:textId="315B765C" w:rsidR="00CB4E3C" w:rsidRPr="00CB4E3C" w:rsidRDefault="00CB4E3C" w:rsidP="00CB4E3C">
      <w:pPr>
        <w:rPr>
          <w:rFonts w:ascii="Arial" w:hAnsi="Arial"/>
          <w:sz w:val="22"/>
          <w:lang w:val="en-NZ"/>
        </w:rPr>
      </w:pPr>
      <w:r w:rsidRPr="00CB4E3C">
        <w:rPr>
          <w:rFonts w:ascii="Arial" w:hAnsi="Arial"/>
          <w:sz w:val="22"/>
          <w:lang w:val="en-NZ"/>
        </w:rPr>
        <w:t xml:space="preserve">The minutes of the meeting of </w:t>
      </w:r>
      <w:r w:rsidR="00150884">
        <w:rPr>
          <w:rFonts w:ascii="Arial" w:hAnsi="Arial" w:cs="Arial"/>
          <w:sz w:val="22"/>
          <w:szCs w:val="22"/>
          <w:lang w:val="en-NZ"/>
        </w:rPr>
        <w:t>09</w:t>
      </w:r>
      <w:r w:rsidRPr="00CB4E3C">
        <w:rPr>
          <w:rFonts w:ascii="Arial" w:hAnsi="Arial" w:cs="Arial"/>
          <w:sz w:val="22"/>
          <w:szCs w:val="22"/>
          <w:lang w:val="en-NZ"/>
        </w:rPr>
        <w:t xml:space="preserve"> </w:t>
      </w:r>
      <w:r w:rsidR="00150884">
        <w:rPr>
          <w:rFonts w:ascii="Arial" w:hAnsi="Arial" w:cs="Arial"/>
          <w:sz w:val="22"/>
          <w:szCs w:val="22"/>
          <w:lang w:val="en-NZ"/>
        </w:rPr>
        <w:t>February</w:t>
      </w:r>
      <w:r w:rsidRPr="00CB4E3C">
        <w:rPr>
          <w:rFonts w:ascii="Arial" w:hAnsi="Arial" w:cs="Arial"/>
          <w:sz w:val="22"/>
          <w:szCs w:val="22"/>
          <w:lang w:val="en-NZ"/>
        </w:rPr>
        <w:t xml:space="preserve"> 202</w:t>
      </w:r>
      <w:r w:rsidR="00150884">
        <w:rPr>
          <w:rFonts w:ascii="Arial" w:hAnsi="Arial" w:cs="Arial"/>
          <w:sz w:val="22"/>
          <w:szCs w:val="22"/>
          <w:lang w:val="en-NZ"/>
        </w:rPr>
        <w:t>1</w:t>
      </w:r>
      <w:r w:rsidRPr="00CB4E3C">
        <w:rPr>
          <w:rFonts w:ascii="Arial" w:hAnsi="Arial" w:cs="Arial"/>
          <w:sz w:val="22"/>
          <w:szCs w:val="22"/>
          <w:lang w:val="en-NZ"/>
        </w:rPr>
        <w:t xml:space="preserve"> </w:t>
      </w:r>
      <w:r w:rsidRPr="00CB4E3C">
        <w:rPr>
          <w:rFonts w:ascii="Arial" w:hAnsi="Arial"/>
          <w:sz w:val="22"/>
          <w:lang w:val="en-NZ"/>
        </w:rPr>
        <w:t>were confirmed.</w:t>
      </w:r>
    </w:p>
    <w:p w14:paraId="521535C0" w14:textId="41148DB9" w:rsidR="002413C5" w:rsidRDefault="002413C5">
      <w:pPr>
        <w:rPr>
          <w:rFonts w:ascii="Arial" w:hAnsi="Arial"/>
          <w:color w:val="FF0000"/>
          <w:sz w:val="22"/>
          <w:lang w:val="en-NZ"/>
        </w:rPr>
      </w:pPr>
      <w:r>
        <w:rPr>
          <w:rFonts w:ascii="Arial" w:hAnsi="Arial"/>
          <w:color w:val="FF0000"/>
          <w:sz w:val="22"/>
          <w:lang w:val="en-NZ"/>
        </w:rPr>
        <w:br w:type="page"/>
      </w:r>
    </w:p>
    <w:p w14:paraId="57847931" w14:textId="77777777" w:rsidR="00CB4E3C" w:rsidRPr="00CB4E3C" w:rsidRDefault="00CB4E3C" w:rsidP="00CB4E3C">
      <w:pPr>
        <w:keepNext/>
        <w:pBdr>
          <w:bottom w:val="single" w:sz="12" w:space="1" w:color="auto"/>
        </w:pBdr>
        <w:spacing w:before="240" w:after="60"/>
        <w:outlineLvl w:val="1"/>
        <w:rPr>
          <w:rFonts w:ascii="Arial" w:hAnsi="Arial" w:cs="Arial"/>
          <w:b/>
          <w:bCs/>
          <w:i/>
          <w:iCs/>
          <w:sz w:val="36"/>
          <w:szCs w:val="28"/>
        </w:rPr>
      </w:pPr>
    </w:p>
    <w:p w14:paraId="361C2CF2" w14:textId="4A6EB264" w:rsidR="0065789B" w:rsidRDefault="002A365B" w:rsidP="00DA2C42">
      <w:pPr>
        <w:pStyle w:val="Heading2"/>
        <w:rPr>
          <w:sz w:val="48"/>
          <w:szCs w:val="48"/>
          <w:lang w:val="en-NZ"/>
        </w:rPr>
      </w:pPr>
      <w:r w:rsidRPr="00955B6C">
        <w:rPr>
          <w:sz w:val="48"/>
          <w:szCs w:val="48"/>
          <w:lang w:val="en-NZ"/>
        </w:rPr>
        <w:t>New applications</w:t>
      </w:r>
    </w:p>
    <w:p w14:paraId="71F5158E" w14:textId="116F88F5" w:rsidR="00B76823" w:rsidRDefault="00B76823" w:rsidP="00B76823">
      <w:pPr>
        <w:rPr>
          <w:rFonts w:ascii="Arial" w:hAnsi="Arial" w:cs="Arial"/>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5E7D09" w:rsidRPr="00DA2C42" w14:paraId="4B31BE33" w14:textId="77777777" w:rsidTr="00D42DA4">
        <w:trPr>
          <w:trHeight w:val="280"/>
        </w:trPr>
        <w:tc>
          <w:tcPr>
            <w:tcW w:w="400" w:type="dxa"/>
            <w:tcBorders>
              <w:top w:val="nil"/>
              <w:left w:val="nil"/>
              <w:bottom w:val="nil"/>
              <w:right w:val="nil"/>
            </w:tcBorders>
          </w:tcPr>
          <w:p w14:paraId="1048F882" w14:textId="77777777" w:rsidR="005E7D09" w:rsidRPr="00E70016" w:rsidRDefault="005E7D09" w:rsidP="00D42DA4">
            <w:pPr>
              <w:autoSpaceDE w:val="0"/>
              <w:autoSpaceDN w:val="0"/>
              <w:adjustRightInd w:val="0"/>
              <w:rPr>
                <w:rFonts w:ascii="Arial" w:hAnsi="Arial" w:cs="Arial"/>
                <w:b/>
                <w:bCs/>
                <w:sz w:val="22"/>
                <w:szCs w:val="22"/>
              </w:rPr>
            </w:pPr>
            <w:r w:rsidRPr="00E70016">
              <w:rPr>
                <w:rFonts w:ascii="Arial" w:hAnsi="Arial" w:cs="Arial"/>
                <w:b/>
                <w:bCs/>
                <w:sz w:val="22"/>
                <w:szCs w:val="22"/>
              </w:rPr>
              <w:t>1</w:t>
            </w:r>
          </w:p>
        </w:tc>
        <w:tc>
          <w:tcPr>
            <w:tcW w:w="1300" w:type="dxa"/>
            <w:tcBorders>
              <w:top w:val="nil"/>
              <w:left w:val="nil"/>
              <w:bottom w:val="nil"/>
              <w:right w:val="nil"/>
            </w:tcBorders>
          </w:tcPr>
          <w:p w14:paraId="5A725A55"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10:30-</w:t>
            </w:r>
          </w:p>
          <w:p w14:paraId="7000572D"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 xml:space="preserve">10:55am  </w:t>
            </w:r>
          </w:p>
        </w:tc>
        <w:tc>
          <w:tcPr>
            <w:tcW w:w="2841" w:type="dxa"/>
            <w:tcBorders>
              <w:top w:val="nil"/>
              <w:left w:val="nil"/>
              <w:bottom w:val="nil"/>
              <w:right w:val="nil"/>
            </w:tcBorders>
          </w:tcPr>
          <w:p w14:paraId="581D538E"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 xml:space="preserve">Ethics ref:  </w:t>
            </w:r>
          </w:p>
        </w:tc>
        <w:tc>
          <w:tcPr>
            <w:tcW w:w="5459" w:type="dxa"/>
            <w:tcBorders>
              <w:top w:val="nil"/>
              <w:left w:val="nil"/>
              <w:bottom w:val="nil"/>
              <w:right w:val="nil"/>
            </w:tcBorders>
          </w:tcPr>
          <w:p w14:paraId="781B5250"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 xml:space="preserve">21/STH/61 </w:t>
            </w:r>
          </w:p>
        </w:tc>
      </w:tr>
      <w:tr w:rsidR="005E7D09" w:rsidRPr="00B76823" w14:paraId="11EB798F" w14:textId="77777777" w:rsidTr="00D42DA4">
        <w:trPr>
          <w:trHeight w:val="280"/>
        </w:trPr>
        <w:tc>
          <w:tcPr>
            <w:tcW w:w="400" w:type="dxa"/>
            <w:tcBorders>
              <w:top w:val="nil"/>
              <w:left w:val="nil"/>
              <w:bottom w:val="nil"/>
              <w:right w:val="nil"/>
            </w:tcBorders>
          </w:tcPr>
          <w:p w14:paraId="4E5A7D2C" w14:textId="77777777" w:rsidR="005E7D09" w:rsidRPr="00E70016" w:rsidRDefault="005E7D09"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0080E83D"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 xml:space="preserve"> </w:t>
            </w:r>
          </w:p>
        </w:tc>
        <w:tc>
          <w:tcPr>
            <w:tcW w:w="2841" w:type="dxa"/>
            <w:tcBorders>
              <w:top w:val="nil"/>
              <w:left w:val="nil"/>
              <w:bottom w:val="nil"/>
              <w:right w:val="nil"/>
            </w:tcBorders>
          </w:tcPr>
          <w:p w14:paraId="6C5A2B2C" w14:textId="77777777"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 xml:space="preserve">Title: </w:t>
            </w:r>
          </w:p>
        </w:tc>
        <w:tc>
          <w:tcPr>
            <w:tcW w:w="5459" w:type="dxa"/>
            <w:tcBorders>
              <w:top w:val="nil"/>
              <w:left w:val="nil"/>
              <w:bottom w:val="nil"/>
              <w:right w:val="nil"/>
            </w:tcBorders>
          </w:tcPr>
          <w:p w14:paraId="5A372DF8" w14:textId="77777777"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 xml:space="preserve">HELIOS-B A study to Evaluate </w:t>
            </w:r>
            <w:proofErr w:type="spellStart"/>
            <w:r w:rsidRPr="00E70016">
              <w:rPr>
                <w:rFonts w:ascii="Arial" w:hAnsi="Arial" w:cs="Arial"/>
                <w:bCs/>
                <w:sz w:val="22"/>
                <w:szCs w:val="22"/>
              </w:rPr>
              <w:t>Vutrisiran</w:t>
            </w:r>
            <w:proofErr w:type="spellEnd"/>
            <w:r w:rsidRPr="00E70016">
              <w:rPr>
                <w:rFonts w:ascii="Arial" w:hAnsi="Arial" w:cs="Arial"/>
                <w:bCs/>
                <w:sz w:val="22"/>
                <w:szCs w:val="22"/>
              </w:rPr>
              <w:t xml:space="preserve"> in Patients with Transthyretin Amyloidosis with Cardiomyopathy </w:t>
            </w:r>
          </w:p>
        </w:tc>
      </w:tr>
      <w:tr w:rsidR="005E7D09" w:rsidRPr="00B76823" w14:paraId="2E8A5887" w14:textId="77777777" w:rsidTr="00D42DA4">
        <w:trPr>
          <w:trHeight w:val="280"/>
        </w:trPr>
        <w:tc>
          <w:tcPr>
            <w:tcW w:w="400" w:type="dxa"/>
            <w:tcBorders>
              <w:top w:val="nil"/>
              <w:left w:val="nil"/>
              <w:bottom w:val="nil"/>
              <w:right w:val="nil"/>
            </w:tcBorders>
          </w:tcPr>
          <w:p w14:paraId="11A31D19" w14:textId="77777777" w:rsidR="005E7D09" w:rsidRPr="00E70016" w:rsidRDefault="005E7D09"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399FF9C3"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 xml:space="preserve"> </w:t>
            </w:r>
          </w:p>
        </w:tc>
        <w:tc>
          <w:tcPr>
            <w:tcW w:w="2841" w:type="dxa"/>
            <w:tcBorders>
              <w:top w:val="nil"/>
              <w:left w:val="nil"/>
              <w:bottom w:val="nil"/>
              <w:right w:val="nil"/>
            </w:tcBorders>
          </w:tcPr>
          <w:p w14:paraId="493D71BA" w14:textId="77777777"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 xml:space="preserve">Principal Investigator: </w:t>
            </w:r>
          </w:p>
        </w:tc>
        <w:tc>
          <w:tcPr>
            <w:tcW w:w="5459" w:type="dxa"/>
            <w:tcBorders>
              <w:top w:val="nil"/>
              <w:left w:val="nil"/>
              <w:bottom w:val="nil"/>
              <w:right w:val="nil"/>
            </w:tcBorders>
          </w:tcPr>
          <w:p w14:paraId="5540B5C6" w14:textId="77777777"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 xml:space="preserve">Dr Tim Sutton </w:t>
            </w:r>
          </w:p>
        </w:tc>
      </w:tr>
      <w:tr w:rsidR="005E7D09" w:rsidRPr="00B76823" w14:paraId="24EA1636" w14:textId="77777777" w:rsidTr="00D42DA4">
        <w:trPr>
          <w:trHeight w:val="280"/>
        </w:trPr>
        <w:tc>
          <w:tcPr>
            <w:tcW w:w="400" w:type="dxa"/>
            <w:tcBorders>
              <w:top w:val="nil"/>
              <w:left w:val="nil"/>
              <w:bottom w:val="nil"/>
              <w:right w:val="nil"/>
            </w:tcBorders>
          </w:tcPr>
          <w:p w14:paraId="0C730697" w14:textId="77777777" w:rsidR="005E7D09" w:rsidRPr="00E70016" w:rsidRDefault="005E7D09"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33D096A3"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 xml:space="preserve"> </w:t>
            </w:r>
          </w:p>
        </w:tc>
        <w:tc>
          <w:tcPr>
            <w:tcW w:w="2841" w:type="dxa"/>
            <w:tcBorders>
              <w:top w:val="nil"/>
              <w:left w:val="nil"/>
              <w:bottom w:val="nil"/>
              <w:right w:val="nil"/>
            </w:tcBorders>
          </w:tcPr>
          <w:p w14:paraId="642FC580" w14:textId="77777777"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 xml:space="preserve">Sponsor: </w:t>
            </w:r>
          </w:p>
        </w:tc>
        <w:tc>
          <w:tcPr>
            <w:tcW w:w="5459" w:type="dxa"/>
            <w:tcBorders>
              <w:top w:val="nil"/>
              <w:left w:val="nil"/>
              <w:bottom w:val="nil"/>
              <w:right w:val="nil"/>
            </w:tcBorders>
          </w:tcPr>
          <w:p w14:paraId="17B8BAFC" w14:textId="77777777"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 xml:space="preserve">PPD </w:t>
            </w:r>
          </w:p>
        </w:tc>
      </w:tr>
      <w:tr w:rsidR="005E7D09" w:rsidRPr="00B76823" w14:paraId="5708B718" w14:textId="77777777" w:rsidTr="00D42DA4">
        <w:trPr>
          <w:trHeight w:val="280"/>
        </w:trPr>
        <w:tc>
          <w:tcPr>
            <w:tcW w:w="400" w:type="dxa"/>
            <w:tcBorders>
              <w:top w:val="nil"/>
              <w:left w:val="nil"/>
              <w:bottom w:val="nil"/>
              <w:right w:val="nil"/>
            </w:tcBorders>
          </w:tcPr>
          <w:p w14:paraId="4362E617" w14:textId="77777777" w:rsidR="005E7D09" w:rsidRPr="00E70016" w:rsidRDefault="005E7D09"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4421DD57"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 xml:space="preserve"> </w:t>
            </w:r>
          </w:p>
        </w:tc>
        <w:tc>
          <w:tcPr>
            <w:tcW w:w="2841" w:type="dxa"/>
            <w:tcBorders>
              <w:top w:val="nil"/>
              <w:left w:val="nil"/>
              <w:bottom w:val="nil"/>
              <w:right w:val="nil"/>
            </w:tcBorders>
          </w:tcPr>
          <w:p w14:paraId="62353C67" w14:textId="77777777"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 xml:space="preserve">Date submitted: </w:t>
            </w:r>
          </w:p>
        </w:tc>
        <w:tc>
          <w:tcPr>
            <w:tcW w:w="5459" w:type="dxa"/>
            <w:tcBorders>
              <w:top w:val="nil"/>
              <w:left w:val="nil"/>
              <w:bottom w:val="nil"/>
              <w:right w:val="nil"/>
            </w:tcBorders>
          </w:tcPr>
          <w:p w14:paraId="2F5B278A" w14:textId="77777777"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 xml:space="preserve">26 February 2021 </w:t>
            </w:r>
          </w:p>
        </w:tc>
      </w:tr>
      <w:tr w:rsidR="005E7D09" w:rsidRPr="00B76823" w14:paraId="2ABFD99B" w14:textId="77777777" w:rsidTr="005E7D09">
        <w:trPr>
          <w:trHeight w:val="423"/>
        </w:trPr>
        <w:tc>
          <w:tcPr>
            <w:tcW w:w="400" w:type="dxa"/>
            <w:tcBorders>
              <w:top w:val="nil"/>
              <w:left w:val="nil"/>
              <w:bottom w:val="nil"/>
              <w:right w:val="nil"/>
            </w:tcBorders>
          </w:tcPr>
          <w:p w14:paraId="0464E505" w14:textId="77777777" w:rsidR="005E7D09" w:rsidRPr="00E70016" w:rsidRDefault="005E7D09"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2DB2A75E" w14:textId="77777777" w:rsidR="005E7D09" w:rsidRPr="00E70016" w:rsidRDefault="005E7D09" w:rsidP="00D42DA4">
            <w:pPr>
              <w:autoSpaceDE w:val="0"/>
              <w:autoSpaceDN w:val="0"/>
              <w:adjustRightInd w:val="0"/>
              <w:rPr>
                <w:rFonts w:ascii="Arial" w:hAnsi="Arial" w:cs="Arial"/>
                <w:b/>
                <w:sz w:val="22"/>
                <w:szCs w:val="22"/>
              </w:rPr>
            </w:pPr>
            <w:r w:rsidRPr="00E70016">
              <w:rPr>
                <w:rFonts w:ascii="Arial" w:hAnsi="Arial" w:cs="Arial"/>
                <w:b/>
                <w:sz w:val="22"/>
                <w:szCs w:val="22"/>
              </w:rPr>
              <w:t xml:space="preserve"> </w:t>
            </w:r>
          </w:p>
        </w:tc>
        <w:tc>
          <w:tcPr>
            <w:tcW w:w="2841" w:type="dxa"/>
            <w:tcBorders>
              <w:top w:val="nil"/>
              <w:left w:val="nil"/>
              <w:bottom w:val="nil"/>
              <w:right w:val="nil"/>
            </w:tcBorders>
          </w:tcPr>
          <w:p w14:paraId="39CB7D9E" w14:textId="03A26C8B"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Clock Start Date:</w:t>
            </w:r>
          </w:p>
        </w:tc>
        <w:tc>
          <w:tcPr>
            <w:tcW w:w="5459" w:type="dxa"/>
            <w:tcBorders>
              <w:top w:val="nil"/>
              <w:left w:val="nil"/>
              <w:bottom w:val="nil"/>
              <w:right w:val="nil"/>
            </w:tcBorders>
          </w:tcPr>
          <w:p w14:paraId="15E91B0F" w14:textId="77D59EEE" w:rsidR="005E7D09" w:rsidRPr="00E70016" w:rsidRDefault="005E7D09" w:rsidP="00D42DA4">
            <w:pPr>
              <w:autoSpaceDE w:val="0"/>
              <w:autoSpaceDN w:val="0"/>
              <w:adjustRightInd w:val="0"/>
              <w:rPr>
                <w:rFonts w:ascii="Arial" w:hAnsi="Arial" w:cs="Arial"/>
                <w:bCs/>
                <w:sz w:val="22"/>
                <w:szCs w:val="22"/>
              </w:rPr>
            </w:pPr>
            <w:r w:rsidRPr="00E70016">
              <w:rPr>
                <w:rFonts w:ascii="Arial" w:hAnsi="Arial" w:cs="Arial"/>
                <w:bCs/>
                <w:sz w:val="22"/>
                <w:szCs w:val="22"/>
              </w:rPr>
              <w:t>26 February 2021</w:t>
            </w:r>
          </w:p>
        </w:tc>
      </w:tr>
    </w:tbl>
    <w:p w14:paraId="5BAA1C6B" w14:textId="2EE67713" w:rsidR="00BE5418" w:rsidRPr="00151D40" w:rsidRDefault="00BE5418" w:rsidP="00BE5418">
      <w:pPr>
        <w:rPr>
          <w:rFonts w:ascii="Arial" w:hAnsi="Arial" w:cs="Arial"/>
          <w:sz w:val="22"/>
          <w:szCs w:val="22"/>
          <w:lang w:val="en-NZ"/>
        </w:rPr>
      </w:pPr>
    </w:p>
    <w:p w14:paraId="281128C9" w14:textId="222D8F1C" w:rsidR="00BE5418" w:rsidRPr="00151D40" w:rsidRDefault="004D359D" w:rsidP="00BE5418">
      <w:pPr>
        <w:autoSpaceDE w:val="0"/>
        <w:autoSpaceDN w:val="0"/>
        <w:adjustRightInd w:val="0"/>
        <w:rPr>
          <w:rFonts w:ascii="Arial" w:hAnsi="Arial" w:cs="Arial"/>
          <w:sz w:val="22"/>
          <w:szCs w:val="22"/>
          <w:lang w:val="en-NZ"/>
        </w:rPr>
      </w:pPr>
      <w:r w:rsidRPr="000765AE">
        <w:rPr>
          <w:rFonts w:ascii="Arial" w:hAnsi="Arial" w:cs="Arial"/>
          <w:sz w:val="22"/>
          <w:szCs w:val="22"/>
          <w:lang w:val="en-NZ"/>
        </w:rPr>
        <w:t>Tim Sutton</w:t>
      </w:r>
      <w:r w:rsidR="00BE5418" w:rsidRPr="000765AE">
        <w:rPr>
          <w:rFonts w:ascii="Arial" w:hAnsi="Arial" w:cs="Arial"/>
          <w:sz w:val="22"/>
          <w:szCs w:val="22"/>
          <w:lang w:val="en-NZ"/>
        </w:rPr>
        <w:t xml:space="preserve"> </w:t>
      </w:r>
      <w:r w:rsidR="00C72A18" w:rsidRPr="000765AE">
        <w:rPr>
          <w:rFonts w:ascii="Arial" w:hAnsi="Arial" w:cs="Arial"/>
          <w:sz w:val="22"/>
          <w:szCs w:val="22"/>
          <w:lang w:val="en-NZ"/>
        </w:rPr>
        <w:t>and</w:t>
      </w:r>
      <w:r w:rsidR="00C72A18">
        <w:rPr>
          <w:rFonts w:ascii="Arial" w:hAnsi="Arial" w:cs="Arial"/>
          <w:sz w:val="22"/>
          <w:szCs w:val="22"/>
          <w:lang w:val="en-NZ"/>
        </w:rPr>
        <w:t xml:space="preserve"> Ali</w:t>
      </w:r>
      <w:r w:rsidR="000765AE">
        <w:rPr>
          <w:rFonts w:ascii="Arial" w:hAnsi="Arial" w:cs="Arial"/>
          <w:sz w:val="22"/>
          <w:szCs w:val="22"/>
          <w:lang w:val="en-NZ"/>
        </w:rPr>
        <w:t xml:space="preserve"> Murad</w:t>
      </w:r>
      <w:r w:rsidR="00C72A18">
        <w:rPr>
          <w:rFonts w:ascii="Arial" w:hAnsi="Arial" w:cs="Arial"/>
          <w:sz w:val="22"/>
          <w:szCs w:val="22"/>
          <w:lang w:val="en-NZ"/>
        </w:rPr>
        <w:t xml:space="preserve"> </w:t>
      </w:r>
      <w:r w:rsidR="007A0A61">
        <w:rPr>
          <w:rFonts w:ascii="Arial" w:hAnsi="Arial" w:cs="Arial"/>
          <w:sz w:val="22"/>
          <w:szCs w:val="22"/>
          <w:lang w:val="en-NZ"/>
        </w:rPr>
        <w:t>were</w:t>
      </w:r>
      <w:r w:rsidR="00BE5418" w:rsidRPr="00151D40">
        <w:rPr>
          <w:rFonts w:ascii="Arial" w:hAnsi="Arial" w:cs="Arial"/>
          <w:sz w:val="22"/>
          <w:szCs w:val="22"/>
          <w:lang w:val="en-NZ"/>
        </w:rPr>
        <w:t xml:space="preserve"> present via videoconference for discussion of this application.</w:t>
      </w:r>
    </w:p>
    <w:p w14:paraId="355680C9" w14:textId="77777777" w:rsidR="00BE5418" w:rsidRPr="00151D40" w:rsidRDefault="00BE5418" w:rsidP="00BE5418">
      <w:pPr>
        <w:rPr>
          <w:rFonts w:ascii="Arial" w:hAnsi="Arial" w:cs="Arial"/>
          <w:sz w:val="22"/>
          <w:szCs w:val="22"/>
          <w:u w:val="single"/>
          <w:lang w:val="en-NZ"/>
        </w:rPr>
      </w:pPr>
    </w:p>
    <w:p w14:paraId="529769B9" w14:textId="77777777" w:rsidR="00BE5418" w:rsidRPr="00151D40" w:rsidRDefault="00BE5418" w:rsidP="00BE5418">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15BFBBB8" w14:textId="77777777" w:rsidR="00BE5418" w:rsidRPr="00151D40" w:rsidRDefault="00BE5418" w:rsidP="00BE5418">
      <w:pPr>
        <w:rPr>
          <w:rFonts w:ascii="Arial" w:hAnsi="Arial" w:cs="Arial"/>
          <w:b/>
          <w:sz w:val="22"/>
          <w:szCs w:val="22"/>
          <w:lang w:val="en-NZ"/>
        </w:rPr>
      </w:pPr>
    </w:p>
    <w:p w14:paraId="77914FB1" w14:textId="77777777" w:rsidR="00BE5418" w:rsidRPr="00151D40" w:rsidRDefault="00BE5418" w:rsidP="00BE5418">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1CAB2EF1" w14:textId="77777777" w:rsidR="00BE5418" w:rsidRPr="00151D40" w:rsidRDefault="00BE5418" w:rsidP="00BE5418">
      <w:pPr>
        <w:rPr>
          <w:rFonts w:ascii="Arial" w:hAnsi="Arial" w:cs="Arial"/>
          <w:sz w:val="22"/>
          <w:szCs w:val="22"/>
          <w:lang w:val="en-NZ"/>
        </w:rPr>
      </w:pPr>
    </w:p>
    <w:p w14:paraId="06477604" w14:textId="41947634" w:rsidR="00BE5418" w:rsidRPr="00E4440E" w:rsidRDefault="00BE5418" w:rsidP="004D359D">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7E87302C" w14:textId="77777777" w:rsidR="00BE5418" w:rsidRPr="00151D40" w:rsidRDefault="00BE5418" w:rsidP="00BE5418">
      <w:pPr>
        <w:rPr>
          <w:rFonts w:ascii="Arial" w:hAnsi="Arial" w:cs="Arial"/>
          <w:sz w:val="22"/>
          <w:szCs w:val="22"/>
          <w:lang w:val="en-NZ"/>
        </w:rPr>
      </w:pPr>
    </w:p>
    <w:p w14:paraId="234FF515" w14:textId="77777777" w:rsidR="00BE5418" w:rsidRPr="00151D40" w:rsidRDefault="00BE5418" w:rsidP="00BE5418">
      <w:pPr>
        <w:rPr>
          <w:rFonts w:ascii="Arial" w:hAnsi="Arial" w:cs="Arial"/>
          <w:sz w:val="22"/>
          <w:szCs w:val="22"/>
          <w:u w:val="single"/>
          <w:lang w:val="en-NZ"/>
        </w:rPr>
      </w:pPr>
      <w:r w:rsidRPr="00151D40">
        <w:rPr>
          <w:rFonts w:ascii="Arial" w:hAnsi="Arial" w:cs="Arial"/>
          <w:sz w:val="22"/>
          <w:szCs w:val="22"/>
          <w:u w:val="single"/>
          <w:lang w:val="en-NZ"/>
        </w:rPr>
        <w:t>Summary of Study</w:t>
      </w:r>
    </w:p>
    <w:p w14:paraId="4D79EC16" w14:textId="77777777" w:rsidR="00BE5418" w:rsidRPr="00151D40" w:rsidRDefault="00BE5418" w:rsidP="00BE5418">
      <w:pPr>
        <w:rPr>
          <w:rFonts w:ascii="Arial" w:hAnsi="Arial" w:cs="Arial"/>
          <w:sz w:val="22"/>
          <w:szCs w:val="22"/>
          <w:u w:val="single"/>
          <w:lang w:val="en-NZ"/>
        </w:rPr>
      </w:pPr>
    </w:p>
    <w:p w14:paraId="64CE17FC" w14:textId="77777777" w:rsidR="00503966" w:rsidRPr="00503966" w:rsidRDefault="00503966" w:rsidP="00957D65">
      <w:pPr>
        <w:numPr>
          <w:ilvl w:val="0"/>
          <w:numId w:val="1"/>
        </w:numPr>
        <w:contextualSpacing/>
        <w:rPr>
          <w:rFonts w:ascii="Arial" w:hAnsi="Arial" w:cs="Arial"/>
          <w:sz w:val="24"/>
          <w:szCs w:val="24"/>
          <w:lang w:val="en-NZ"/>
        </w:rPr>
      </w:pPr>
      <w:r w:rsidRPr="00503966">
        <w:rPr>
          <w:rFonts w:ascii="Arial" w:hAnsi="Arial" w:cs="Arial"/>
          <w:sz w:val="22"/>
          <w:szCs w:val="22"/>
        </w:rPr>
        <w:t xml:space="preserve">ATTR amyloidosis is a rare and serious disease that affects multiple systems of the body including the heart. </w:t>
      </w:r>
    </w:p>
    <w:p w14:paraId="76B732B3" w14:textId="77777777" w:rsidR="00503966" w:rsidRPr="00503966" w:rsidRDefault="00503966" w:rsidP="00503966">
      <w:pPr>
        <w:ind w:left="720"/>
        <w:contextualSpacing/>
        <w:rPr>
          <w:rFonts w:ascii="Arial" w:hAnsi="Arial" w:cs="Arial"/>
          <w:sz w:val="24"/>
          <w:szCs w:val="24"/>
          <w:lang w:val="en-NZ"/>
        </w:rPr>
      </w:pPr>
    </w:p>
    <w:p w14:paraId="2709C1E3" w14:textId="77777777" w:rsidR="00503966" w:rsidRPr="00503966" w:rsidRDefault="00503966" w:rsidP="00957D65">
      <w:pPr>
        <w:numPr>
          <w:ilvl w:val="0"/>
          <w:numId w:val="1"/>
        </w:numPr>
        <w:contextualSpacing/>
        <w:rPr>
          <w:rFonts w:ascii="Arial" w:hAnsi="Arial" w:cs="Arial"/>
          <w:sz w:val="24"/>
          <w:szCs w:val="24"/>
          <w:lang w:val="en-NZ"/>
        </w:rPr>
      </w:pPr>
      <w:r w:rsidRPr="00503966">
        <w:rPr>
          <w:rFonts w:ascii="Arial" w:hAnsi="Arial" w:cs="Arial"/>
          <w:sz w:val="22"/>
          <w:szCs w:val="22"/>
        </w:rPr>
        <w:t xml:space="preserve">It is caused by certain differences in the protein called transthyretin (TTR). These differences can be caused by a genetic mutation or by aging. </w:t>
      </w:r>
    </w:p>
    <w:p w14:paraId="3C5FED5E" w14:textId="77777777" w:rsidR="00503966" w:rsidRDefault="00503966" w:rsidP="00503966">
      <w:pPr>
        <w:pStyle w:val="ListParagraph"/>
        <w:rPr>
          <w:rFonts w:ascii="Arial" w:hAnsi="Arial" w:cs="Arial"/>
          <w:sz w:val="22"/>
          <w:szCs w:val="22"/>
        </w:rPr>
      </w:pPr>
    </w:p>
    <w:p w14:paraId="7FC28373" w14:textId="77777777" w:rsidR="00503966" w:rsidRPr="00503966" w:rsidRDefault="00503966" w:rsidP="00957D65">
      <w:pPr>
        <w:numPr>
          <w:ilvl w:val="0"/>
          <w:numId w:val="1"/>
        </w:numPr>
        <w:contextualSpacing/>
        <w:rPr>
          <w:rFonts w:ascii="Arial" w:hAnsi="Arial" w:cs="Arial"/>
          <w:sz w:val="24"/>
          <w:szCs w:val="24"/>
          <w:lang w:val="en-NZ"/>
        </w:rPr>
      </w:pPr>
      <w:r w:rsidRPr="00503966">
        <w:rPr>
          <w:rFonts w:ascii="Arial" w:hAnsi="Arial" w:cs="Arial"/>
          <w:sz w:val="22"/>
          <w:szCs w:val="22"/>
        </w:rPr>
        <w:t xml:space="preserve">The liver is the main producer of TTR protein, and TTR then circulates in the blood stream. As it circulates, abnormal TTR protein can gradually enter many tissues and organs of the body. </w:t>
      </w:r>
    </w:p>
    <w:p w14:paraId="6439CE68" w14:textId="77777777" w:rsidR="00503966" w:rsidRDefault="00503966" w:rsidP="00503966">
      <w:pPr>
        <w:pStyle w:val="ListParagraph"/>
        <w:rPr>
          <w:rFonts w:ascii="Arial" w:hAnsi="Arial" w:cs="Arial"/>
          <w:sz w:val="22"/>
          <w:szCs w:val="22"/>
        </w:rPr>
      </w:pPr>
    </w:p>
    <w:p w14:paraId="4182075C" w14:textId="77777777" w:rsidR="00503966" w:rsidRPr="00503966" w:rsidRDefault="00503966" w:rsidP="00957D65">
      <w:pPr>
        <w:numPr>
          <w:ilvl w:val="0"/>
          <w:numId w:val="1"/>
        </w:numPr>
        <w:contextualSpacing/>
        <w:rPr>
          <w:rFonts w:ascii="Arial" w:hAnsi="Arial" w:cs="Arial"/>
          <w:sz w:val="24"/>
          <w:szCs w:val="24"/>
          <w:lang w:val="en-NZ"/>
        </w:rPr>
      </w:pPr>
      <w:r w:rsidRPr="00503966">
        <w:rPr>
          <w:rFonts w:ascii="Arial" w:hAnsi="Arial" w:cs="Arial"/>
          <w:sz w:val="22"/>
          <w:szCs w:val="22"/>
        </w:rPr>
        <w:t xml:space="preserve">This results in collections of proteins called amyloid fibrils. These amyloid fibril collections can often affect the function of important organs such as the heart, the nerves, and the gut. The most common effects of ATTR amyloidosis are when it affects the heart (cardiomyopathy) and the nerves (polyneuropathy). </w:t>
      </w:r>
    </w:p>
    <w:p w14:paraId="346129EB" w14:textId="77777777" w:rsidR="00503966" w:rsidRDefault="00503966" w:rsidP="00503966">
      <w:pPr>
        <w:pStyle w:val="ListParagraph"/>
        <w:rPr>
          <w:rFonts w:ascii="Arial" w:hAnsi="Arial" w:cs="Arial"/>
          <w:sz w:val="22"/>
          <w:szCs w:val="22"/>
        </w:rPr>
      </w:pPr>
    </w:p>
    <w:p w14:paraId="0C5258D3" w14:textId="77777777" w:rsidR="00503966" w:rsidRPr="00503966" w:rsidRDefault="00503966" w:rsidP="00957D65">
      <w:pPr>
        <w:numPr>
          <w:ilvl w:val="0"/>
          <w:numId w:val="1"/>
        </w:numPr>
        <w:contextualSpacing/>
        <w:rPr>
          <w:rFonts w:ascii="Arial" w:hAnsi="Arial" w:cs="Arial"/>
          <w:sz w:val="24"/>
          <w:szCs w:val="24"/>
          <w:lang w:val="en-NZ"/>
        </w:rPr>
      </w:pPr>
      <w:r w:rsidRPr="00503966">
        <w:rPr>
          <w:rFonts w:ascii="Arial" w:hAnsi="Arial" w:cs="Arial"/>
          <w:sz w:val="22"/>
          <w:szCs w:val="22"/>
        </w:rPr>
        <w:t xml:space="preserve">The study drug </w:t>
      </w:r>
      <w:proofErr w:type="spellStart"/>
      <w:r w:rsidRPr="00503966">
        <w:rPr>
          <w:rFonts w:ascii="Arial" w:hAnsi="Arial" w:cs="Arial"/>
          <w:sz w:val="22"/>
          <w:szCs w:val="22"/>
        </w:rPr>
        <w:t>Vutrisiran</w:t>
      </w:r>
      <w:proofErr w:type="spellEnd"/>
      <w:r w:rsidRPr="00503966">
        <w:rPr>
          <w:rFonts w:ascii="Arial" w:hAnsi="Arial" w:cs="Arial"/>
          <w:sz w:val="22"/>
          <w:szCs w:val="22"/>
        </w:rPr>
        <w:t xml:space="preserve"> consists of a small interfering ribonucleic acid (siRNA) molecule attached to a sugar molecule which helps deliver the siRNA to the liver, where the TTR protein is made. </w:t>
      </w:r>
    </w:p>
    <w:p w14:paraId="4E264F26" w14:textId="77777777" w:rsidR="00503966" w:rsidRDefault="00503966" w:rsidP="00503966">
      <w:pPr>
        <w:pStyle w:val="ListParagraph"/>
        <w:rPr>
          <w:rFonts w:ascii="Arial" w:hAnsi="Arial" w:cs="Arial"/>
          <w:sz w:val="22"/>
          <w:szCs w:val="22"/>
        </w:rPr>
      </w:pPr>
    </w:p>
    <w:p w14:paraId="46ABD475" w14:textId="16DD2E25" w:rsidR="00503966" w:rsidRPr="00503966" w:rsidRDefault="00503966" w:rsidP="00957D65">
      <w:pPr>
        <w:numPr>
          <w:ilvl w:val="0"/>
          <w:numId w:val="1"/>
        </w:numPr>
        <w:contextualSpacing/>
        <w:rPr>
          <w:rFonts w:ascii="Arial" w:hAnsi="Arial" w:cs="Arial"/>
          <w:sz w:val="24"/>
          <w:szCs w:val="24"/>
          <w:lang w:val="en-NZ"/>
        </w:rPr>
      </w:pPr>
      <w:r w:rsidRPr="00503966">
        <w:rPr>
          <w:rFonts w:ascii="Arial" w:hAnsi="Arial" w:cs="Arial"/>
          <w:sz w:val="22"/>
          <w:szCs w:val="22"/>
        </w:rPr>
        <w:t xml:space="preserve">The siRNA in </w:t>
      </w:r>
      <w:proofErr w:type="spellStart"/>
      <w:r w:rsidR="00110B08">
        <w:rPr>
          <w:rFonts w:ascii="Arial" w:hAnsi="Arial" w:cs="Arial"/>
          <w:sz w:val="22"/>
          <w:szCs w:val="22"/>
        </w:rPr>
        <w:t>V</w:t>
      </w:r>
      <w:r w:rsidRPr="00503966">
        <w:rPr>
          <w:rFonts w:ascii="Arial" w:hAnsi="Arial" w:cs="Arial"/>
          <w:sz w:val="22"/>
          <w:szCs w:val="22"/>
        </w:rPr>
        <w:t>utrisiran</w:t>
      </w:r>
      <w:proofErr w:type="spellEnd"/>
      <w:r w:rsidRPr="00503966">
        <w:rPr>
          <w:rFonts w:ascii="Arial" w:hAnsi="Arial" w:cs="Arial"/>
          <w:sz w:val="22"/>
          <w:szCs w:val="22"/>
        </w:rPr>
        <w:t xml:space="preserve"> interferes with the ability of RNA to make TTR proteins in the liver, thereby reducing the body’s TTR protein levels. In turn this may reduce the number of amyloid fibrils in the organs of patients with hereditary ATTR amyloidosis (</w:t>
      </w:r>
      <w:proofErr w:type="spellStart"/>
      <w:r w:rsidRPr="00503966">
        <w:rPr>
          <w:rFonts w:ascii="Arial" w:hAnsi="Arial" w:cs="Arial"/>
          <w:sz w:val="22"/>
          <w:szCs w:val="22"/>
        </w:rPr>
        <w:t>hATTR</w:t>
      </w:r>
      <w:proofErr w:type="spellEnd"/>
      <w:r w:rsidRPr="00503966">
        <w:rPr>
          <w:rFonts w:ascii="Arial" w:hAnsi="Arial" w:cs="Arial"/>
          <w:sz w:val="22"/>
          <w:szCs w:val="22"/>
        </w:rPr>
        <w:t xml:space="preserve">). </w:t>
      </w:r>
    </w:p>
    <w:p w14:paraId="490273D4" w14:textId="77777777" w:rsidR="00503966" w:rsidRDefault="00503966" w:rsidP="00503966">
      <w:pPr>
        <w:pStyle w:val="ListParagraph"/>
        <w:rPr>
          <w:rFonts w:ascii="Arial" w:hAnsi="Arial" w:cs="Arial"/>
          <w:sz w:val="22"/>
          <w:szCs w:val="22"/>
        </w:rPr>
      </w:pPr>
    </w:p>
    <w:p w14:paraId="0B70544A" w14:textId="77777777" w:rsidR="00503966" w:rsidRPr="00503966" w:rsidRDefault="00503966" w:rsidP="00957D65">
      <w:pPr>
        <w:numPr>
          <w:ilvl w:val="0"/>
          <w:numId w:val="1"/>
        </w:numPr>
        <w:contextualSpacing/>
        <w:rPr>
          <w:rFonts w:ascii="Arial" w:hAnsi="Arial" w:cs="Arial"/>
          <w:sz w:val="24"/>
          <w:szCs w:val="24"/>
          <w:lang w:val="en-NZ"/>
        </w:rPr>
      </w:pPr>
      <w:r w:rsidRPr="00503966">
        <w:rPr>
          <w:rFonts w:ascii="Arial" w:hAnsi="Arial" w:cs="Arial"/>
          <w:sz w:val="22"/>
          <w:szCs w:val="22"/>
        </w:rPr>
        <w:t xml:space="preserve">In this study, the study drug received could be either the investigational drug, </w:t>
      </w:r>
      <w:proofErr w:type="spellStart"/>
      <w:r w:rsidRPr="00503966">
        <w:rPr>
          <w:rFonts w:ascii="Arial" w:hAnsi="Arial" w:cs="Arial"/>
          <w:sz w:val="22"/>
          <w:szCs w:val="22"/>
        </w:rPr>
        <w:t>vutrisiran</w:t>
      </w:r>
      <w:proofErr w:type="spellEnd"/>
      <w:r w:rsidRPr="00503966">
        <w:rPr>
          <w:rFonts w:ascii="Arial" w:hAnsi="Arial" w:cs="Arial"/>
          <w:sz w:val="22"/>
          <w:szCs w:val="22"/>
        </w:rPr>
        <w:t xml:space="preserve"> (at an injection dose of 25 mg), or placebo (a dummy injection that only contains saline, no active drug). </w:t>
      </w:r>
    </w:p>
    <w:p w14:paraId="6F5E5FE4" w14:textId="77777777" w:rsidR="00503966" w:rsidRDefault="00503966" w:rsidP="00503966">
      <w:pPr>
        <w:pStyle w:val="ListParagraph"/>
        <w:rPr>
          <w:rFonts w:ascii="Arial" w:hAnsi="Arial" w:cs="Arial"/>
          <w:sz w:val="22"/>
          <w:szCs w:val="22"/>
        </w:rPr>
      </w:pPr>
    </w:p>
    <w:p w14:paraId="75BAC985" w14:textId="5ADEDF7E" w:rsidR="00503966" w:rsidRPr="00503966" w:rsidRDefault="00503966" w:rsidP="00957D65">
      <w:pPr>
        <w:numPr>
          <w:ilvl w:val="0"/>
          <w:numId w:val="1"/>
        </w:numPr>
        <w:contextualSpacing/>
        <w:rPr>
          <w:rFonts w:ascii="Arial" w:hAnsi="Arial" w:cs="Arial"/>
          <w:sz w:val="24"/>
          <w:szCs w:val="24"/>
          <w:lang w:val="en-NZ"/>
        </w:rPr>
      </w:pPr>
      <w:r w:rsidRPr="00503966">
        <w:rPr>
          <w:rFonts w:ascii="Arial" w:hAnsi="Arial" w:cs="Arial"/>
          <w:sz w:val="22"/>
          <w:szCs w:val="22"/>
        </w:rPr>
        <w:lastRenderedPageBreak/>
        <w:t xml:space="preserve">Participants will have a 1 in 2 chance of receiving </w:t>
      </w:r>
      <w:proofErr w:type="spellStart"/>
      <w:r w:rsidR="00E613CD">
        <w:rPr>
          <w:rFonts w:ascii="Arial" w:hAnsi="Arial" w:cs="Arial"/>
          <w:sz w:val="22"/>
          <w:szCs w:val="22"/>
        </w:rPr>
        <w:t>V</w:t>
      </w:r>
      <w:r w:rsidRPr="00503966">
        <w:rPr>
          <w:rFonts w:ascii="Arial" w:hAnsi="Arial" w:cs="Arial"/>
          <w:sz w:val="22"/>
          <w:szCs w:val="22"/>
        </w:rPr>
        <w:t>utrisiran</w:t>
      </w:r>
      <w:proofErr w:type="spellEnd"/>
      <w:r w:rsidRPr="00503966">
        <w:rPr>
          <w:rFonts w:ascii="Arial" w:hAnsi="Arial" w:cs="Arial"/>
          <w:sz w:val="22"/>
          <w:szCs w:val="22"/>
        </w:rPr>
        <w:t xml:space="preserve"> and a 1 in 2 chance of receiving placebo. </w:t>
      </w:r>
    </w:p>
    <w:p w14:paraId="19D1F2D9" w14:textId="77777777" w:rsidR="00503966" w:rsidRDefault="00503966" w:rsidP="00503966">
      <w:pPr>
        <w:pStyle w:val="ListParagraph"/>
        <w:rPr>
          <w:rFonts w:ascii="Arial" w:hAnsi="Arial" w:cs="Arial"/>
          <w:sz w:val="22"/>
          <w:szCs w:val="22"/>
        </w:rPr>
      </w:pPr>
    </w:p>
    <w:p w14:paraId="053CF807" w14:textId="0CE3380E" w:rsidR="00503966" w:rsidRPr="00503966" w:rsidRDefault="00E613CD" w:rsidP="00957D65">
      <w:pPr>
        <w:numPr>
          <w:ilvl w:val="0"/>
          <w:numId w:val="1"/>
        </w:numPr>
        <w:contextualSpacing/>
        <w:rPr>
          <w:rFonts w:ascii="Arial" w:hAnsi="Arial" w:cs="Arial"/>
          <w:sz w:val="24"/>
          <w:szCs w:val="24"/>
          <w:lang w:val="en-NZ"/>
        </w:rPr>
      </w:pPr>
      <w:r>
        <w:rPr>
          <w:rFonts w:ascii="Arial" w:hAnsi="Arial" w:cs="Arial"/>
          <w:sz w:val="22"/>
          <w:szCs w:val="22"/>
        </w:rPr>
        <w:t>The s</w:t>
      </w:r>
      <w:r w:rsidR="00503966" w:rsidRPr="00503966">
        <w:rPr>
          <w:rFonts w:ascii="Arial" w:hAnsi="Arial" w:cs="Arial"/>
          <w:sz w:val="22"/>
          <w:szCs w:val="22"/>
        </w:rPr>
        <w:t xml:space="preserve">tudy drug will be given subcutaneously in the abdomen, upper arms or thighs. </w:t>
      </w:r>
    </w:p>
    <w:p w14:paraId="0F03E728" w14:textId="77777777" w:rsidR="00503966" w:rsidRDefault="00503966" w:rsidP="00503966">
      <w:pPr>
        <w:pStyle w:val="ListParagraph"/>
        <w:rPr>
          <w:rFonts w:ascii="Arial" w:hAnsi="Arial" w:cs="Arial"/>
          <w:sz w:val="22"/>
          <w:szCs w:val="22"/>
        </w:rPr>
      </w:pPr>
    </w:p>
    <w:p w14:paraId="3E9F67B7" w14:textId="03EA1B46" w:rsidR="00503966" w:rsidRPr="00503966" w:rsidRDefault="00E613CD" w:rsidP="00957D65">
      <w:pPr>
        <w:numPr>
          <w:ilvl w:val="0"/>
          <w:numId w:val="1"/>
        </w:numPr>
        <w:contextualSpacing/>
        <w:rPr>
          <w:rFonts w:ascii="Arial" w:hAnsi="Arial" w:cs="Arial"/>
          <w:sz w:val="24"/>
          <w:szCs w:val="24"/>
          <w:lang w:val="en-NZ"/>
        </w:rPr>
      </w:pPr>
      <w:r>
        <w:rPr>
          <w:rFonts w:ascii="Arial" w:hAnsi="Arial" w:cs="Arial"/>
          <w:sz w:val="22"/>
          <w:szCs w:val="22"/>
        </w:rPr>
        <w:t xml:space="preserve"> </w:t>
      </w:r>
      <w:r w:rsidR="00503966" w:rsidRPr="00503966">
        <w:rPr>
          <w:rFonts w:ascii="Arial" w:hAnsi="Arial" w:cs="Arial"/>
          <w:sz w:val="22"/>
          <w:szCs w:val="22"/>
        </w:rPr>
        <w:t>Neither the participant nor the study doctor will not know what was received (blinded) until the study is complete. The study will last approximately 4 years.</w:t>
      </w:r>
    </w:p>
    <w:p w14:paraId="045AA4A9" w14:textId="77777777" w:rsidR="00503966" w:rsidRDefault="00503966" w:rsidP="00503966">
      <w:pPr>
        <w:pStyle w:val="ListParagraph"/>
        <w:rPr>
          <w:rFonts w:ascii="Arial" w:hAnsi="Arial" w:cs="Arial"/>
          <w:sz w:val="22"/>
          <w:szCs w:val="22"/>
        </w:rPr>
      </w:pPr>
    </w:p>
    <w:p w14:paraId="43AF00D5" w14:textId="07948599" w:rsidR="00BE5418" w:rsidRPr="00503966" w:rsidRDefault="00E613CD" w:rsidP="00957D65">
      <w:pPr>
        <w:numPr>
          <w:ilvl w:val="0"/>
          <w:numId w:val="1"/>
        </w:numPr>
        <w:contextualSpacing/>
        <w:rPr>
          <w:rFonts w:ascii="Arial" w:hAnsi="Arial" w:cs="Arial"/>
          <w:sz w:val="24"/>
          <w:szCs w:val="24"/>
          <w:lang w:val="en-NZ"/>
        </w:rPr>
      </w:pPr>
      <w:r>
        <w:rPr>
          <w:rFonts w:ascii="Arial" w:hAnsi="Arial" w:cs="Arial"/>
          <w:sz w:val="22"/>
          <w:szCs w:val="22"/>
        </w:rPr>
        <w:t xml:space="preserve"> </w:t>
      </w:r>
      <w:r w:rsidR="00503966" w:rsidRPr="00503966">
        <w:rPr>
          <w:rFonts w:ascii="Arial" w:hAnsi="Arial" w:cs="Arial"/>
          <w:sz w:val="22"/>
          <w:szCs w:val="22"/>
        </w:rPr>
        <w:t xml:space="preserve">Participants will receive study drug (either </w:t>
      </w:r>
      <w:proofErr w:type="spellStart"/>
      <w:r w:rsidR="00B23226">
        <w:rPr>
          <w:rFonts w:ascii="Arial" w:hAnsi="Arial" w:cs="Arial"/>
          <w:sz w:val="22"/>
          <w:szCs w:val="22"/>
        </w:rPr>
        <w:t>V</w:t>
      </w:r>
      <w:r w:rsidR="00503966" w:rsidRPr="00503966">
        <w:rPr>
          <w:rFonts w:ascii="Arial" w:hAnsi="Arial" w:cs="Arial"/>
          <w:sz w:val="22"/>
          <w:szCs w:val="22"/>
        </w:rPr>
        <w:t>utrisiran</w:t>
      </w:r>
      <w:proofErr w:type="spellEnd"/>
      <w:r w:rsidR="00503966" w:rsidRPr="00503966">
        <w:rPr>
          <w:rFonts w:ascii="Arial" w:hAnsi="Arial" w:cs="Arial"/>
          <w:sz w:val="22"/>
          <w:szCs w:val="22"/>
        </w:rPr>
        <w:t xml:space="preserve"> or placebo) every 3 months (approximately every 12 weeks) for 30 to 36 months and then be followed up for a year.</w:t>
      </w:r>
    </w:p>
    <w:p w14:paraId="33C3D681" w14:textId="77777777" w:rsidR="00B679F5" w:rsidRPr="000765AE" w:rsidRDefault="00B679F5" w:rsidP="00BE5418">
      <w:pPr>
        <w:rPr>
          <w:rFonts w:ascii="Arial" w:hAnsi="Arial" w:cs="Arial"/>
          <w:sz w:val="22"/>
          <w:szCs w:val="22"/>
          <w:lang w:val="en-NZ"/>
        </w:rPr>
      </w:pPr>
    </w:p>
    <w:p w14:paraId="773A244C" w14:textId="0A8B4D8C" w:rsidR="00BE5418" w:rsidRPr="00151D40" w:rsidRDefault="00BE5418" w:rsidP="00BE5418">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0C8F6D8D" w14:textId="77777777" w:rsidR="00BE5418" w:rsidRPr="00151D40" w:rsidRDefault="00BE5418" w:rsidP="00BE5418">
      <w:pPr>
        <w:rPr>
          <w:rFonts w:ascii="Arial" w:hAnsi="Arial" w:cs="Arial"/>
          <w:sz w:val="22"/>
          <w:szCs w:val="22"/>
          <w:u w:val="single"/>
          <w:lang w:val="en-NZ"/>
        </w:rPr>
      </w:pPr>
    </w:p>
    <w:p w14:paraId="756A6A19" w14:textId="77777777" w:rsidR="00BE5418" w:rsidRPr="00151D40" w:rsidRDefault="00BE5418" w:rsidP="00BE5418">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0E7543E9" w14:textId="77777777" w:rsidR="00BE5418" w:rsidRPr="00151D40" w:rsidRDefault="00BE5418" w:rsidP="00BE5418">
      <w:pPr>
        <w:rPr>
          <w:rFonts w:ascii="Arial" w:hAnsi="Arial" w:cs="Arial"/>
          <w:sz w:val="22"/>
          <w:szCs w:val="22"/>
          <w:lang w:val="en-NZ"/>
        </w:rPr>
      </w:pPr>
    </w:p>
    <w:p w14:paraId="33CC95C1" w14:textId="2451CEF0" w:rsidR="00EA30AD" w:rsidRDefault="00EA30AD" w:rsidP="00110F7E">
      <w:pPr>
        <w:numPr>
          <w:ilvl w:val="0"/>
          <w:numId w:val="1"/>
        </w:numPr>
        <w:rPr>
          <w:rFonts w:ascii="Arial" w:hAnsi="Arial" w:cs="Arial"/>
          <w:sz w:val="22"/>
          <w:szCs w:val="22"/>
          <w:lang w:val="en-NZ"/>
        </w:rPr>
      </w:pPr>
      <w:r>
        <w:rPr>
          <w:rFonts w:ascii="Arial" w:hAnsi="Arial" w:cs="Arial"/>
          <w:sz w:val="22"/>
          <w:szCs w:val="22"/>
          <w:lang w:val="en-NZ"/>
        </w:rPr>
        <w:t xml:space="preserve">The Committee noted that the researcher must inform the HDEC if there is a change in which laboratory the tissue samples are sent to. </w:t>
      </w:r>
    </w:p>
    <w:p w14:paraId="6B4976FD" w14:textId="77777777" w:rsidR="00291195" w:rsidRDefault="00291195" w:rsidP="00291195">
      <w:pPr>
        <w:ind w:left="720"/>
        <w:rPr>
          <w:rFonts w:ascii="Arial" w:hAnsi="Arial" w:cs="Arial"/>
          <w:sz w:val="22"/>
          <w:szCs w:val="22"/>
          <w:lang w:val="en-NZ"/>
        </w:rPr>
      </w:pPr>
    </w:p>
    <w:p w14:paraId="408FDFEB" w14:textId="6D9C223D" w:rsidR="005C707F" w:rsidRPr="00986DF7" w:rsidRDefault="00291195" w:rsidP="002D3F3C">
      <w:pPr>
        <w:numPr>
          <w:ilvl w:val="0"/>
          <w:numId w:val="1"/>
        </w:numPr>
        <w:rPr>
          <w:rFonts w:ascii="Arial" w:hAnsi="Arial" w:cs="Arial"/>
          <w:sz w:val="22"/>
          <w:szCs w:val="22"/>
          <w:lang w:val="en-NZ"/>
        </w:rPr>
      </w:pPr>
      <w:r w:rsidRPr="002D3F3C">
        <w:rPr>
          <w:rFonts w:ascii="Arial" w:hAnsi="Arial" w:cs="Arial"/>
          <w:sz w:val="22"/>
          <w:szCs w:val="22"/>
          <w:lang w:val="en-NZ"/>
        </w:rPr>
        <w:t>The Committee noted that question r.3.10 in the application form did not reference the genetic testing and future research noted elsewhere in the application.</w:t>
      </w:r>
      <w:r w:rsidRPr="00236487">
        <w:rPr>
          <w:rFonts w:ascii="Arial" w:hAnsi="Arial" w:cs="Arial"/>
          <w:color w:val="FF0000"/>
          <w:sz w:val="22"/>
          <w:szCs w:val="22"/>
          <w:lang w:val="en-NZ"/>
        </w:rPr>
        <w:t xml:space="preserve"> </w:t>
      </w:r>
    </w:p>
    <w:p w14:paraId="6ED26015" w14:textId="77777777" w:rsidR="00986DF7" w:rsidRDefault="00986DF7" w:rsidP="00986DF7">
      <w:pPr>
        <w:pStyle w:val="ListParagraph"/>
        <w:rPr>
          <w:rFonts w:ascii="Arial" w:hAnsi="Arial" w:cs="Arial"/>
          <w:sz w:val="22"/>
          <w:szCs w:val="22"/>
          <w:lang w:val="en-NZ"/>
        </w:rPr>
      </w:pPr>
    </w:p>
    <w:p w14:paraId="19DA82A3" w14:textId="17BD00AA" w:rsidR="00986DF7" w:rsidRPr="005C707F" w:rsidRDefault="00986DF7" w:rsidP="002D3F3C">
      <w:pPr>
        <w:numPr>
          <w:ilvl w:val="0"/>
          <w:numId w:val="1"/>
        </w:numPr>
        <w:rPr>
          <w:rFonts w:ascii="Arial" w:hAnsi="Arial" w:cs="Arial"/>
          <w:sz w:val="22"/>
          <w:szCs w:val="22"/>
          <w:lang w:val="en-NZ"/>
        </w:rPr>
      </w:pPr>
      <w:r w:rsidRPr="00C85C2F">
        <w:rPr>
          <w:rFonts w:ascii="Arial" w:hAnsi="Arial" w:cs="Arial"/>
          <w:sz w:val="22"/>
          <w:szCs w:val="22"/>
          <w:lang w:val="en-NZ"/>
        </w:rPr>
        <w:t xml:space="preserve">The Committee noted that question r.3.11 in the application form says that all samples will be destroyed at the end of the study, but that this is inconsistent with information provided in the PIS about optional </w:t>
      </w:r>
      <w:r>
        <w:rPr>
          <w:rFonts w:ascii="Arial" w:hAnsi="Arial" w:cs="Arial"/>
          <w:sz w:val="22"/>
          <w:szCs w:val="22"/>
          <w:lang w:val="en-NZ"/>
        </w:rPr>
        <w:t>future</w:t>
      </w:r>
      <w:r w:rsidRPr="00C85C2F">
        <w:rPr>
          <w:rFonts w:ascii="Arial" w:hAnsi="Arial" w:cs="Arial"/>
          <w:sz w:val="22"/>
          <w:szCs w:val="22"/>
          <w:lang w:val="en-NZ"/>
        </w:rPr>
        <w:t xml:space="preserve"> research.</w:t>
      </w:r>
    </w:p>
    <w:p w14:paraId="6A8E15C8" w14:textId="77777777" w:rsidR="005C707F" w:rsidRDefault="005C707F" w:rsidP="005C707F">
      <w:pPr>
        <w:pStyle w:val="ListParagraph"/>
        <w:rPr>
          <w:rFonts w:ascii="Arial" w:hAnsi="Arial" w:cs="Arial"/>
          <w:sz w:val="22"/>
          <w:szCs w:val="22"/>
          <w:lang w:val="en-NZ"/>
        </w:rPr>
      </w:pPr>
    </w:p>
    <w:p w14:paraId="243E8521" w14:textId="31846E80" w:rsidR="00291195" w:rsidRPr="002D3F3C" w:rsidRDefault="00D27C39" w:rsidP="002D3F3C">
      <w:pPr>
        <w:numPr>
          <w:ilvl w:val="0"/>
          <w:numId w:val="1"/>
        </w:numPr>
        <w:rPr>
          <w:rFonts w:ascii="Arial" w:hAnsi="Arial" w:cs="Arial"/>
          <w:sz w:val="22"/>
          <w:szCs w:val="22"/>
          <w:lang w:val="en-NZ"/>
        </w:rPr>
      </w:pPr>
      <w:r w:rsidRPr="004E125F">
        <w:rPr>
          <w:rFonts w:ascii="Arial" w:hAnsi="Arial" w:cs="Arial"/>
          <w:sz w:val="22"/>
          <w:szCs w:val="22"/>
          <w:lang w:val="en-NZ"/>
        </w:rPr>
        <w:t xml:space="preserve">The researcher clarified that the DNA Sample for TTR genetic testing genotyping is part of standard of care before participants are enrolled in the study. </w:t>
      </w:r>
    </w:p>
    <w:p w14:paraId="5BEB25EE" w14:textId="77777777" w:rsidR="00110F7E" w:rsidRDefault="00110F7E" w:rsidP="00110F7E">
      <w:pPr>
        <w:rPr>
          <w:rFonts w:ascii="Arial" w:hAnsi="Arial" w:cs="Arial"/>
          <w:sz w:val="22"/>
          <w:szCs w:val="22"/>
          <w:lang w:val="en-NZ"/>
        </w:rPr>
      </w:pPr>
    </w:p>
    <w:p w14:paraId="6E5EDD7F" w14:textId="3FA996A0" w:rsidR="00AD5B05" w:rsidRDefault="00AD5B05" w:rsidP="00110F7E">
      <w:pPr>
        <w:numPr>
          <w:ilvl w:val="0"/>
          <w:numId w:val="1"/>
        </w:numPr>
        <w:rPr>
          <w:rFonts w:ascii="Arial" w:hAnsi="Arial" w:cs="Arial"/>
          <w:sz w:val="22"/>
          <w:szCs w:val="22"/>
          <w:lang w:val="en-NZ"/>
        </w:rPr>
      </w:pPr>
      <w:r>
        <w:rPr>
          <w:rFonts w:ascii="Arial" w:hAnsi="Arial" w:cs="Arial"/>
          <w:sz w:val="22"/>
          <w:szCs w:val="22"/>
          <w:lang w:val="en-NZ"/>
        </w:rPr>
        <w:t>The Committee asked who is “home health services”</w:t>
      </w:r>
      <w:r w:rsidR="00462325">
        <w:rPr>
          <w:rFonts w:ascii="Arial" w:hAnsi="Arial" w:cs="Arial"/>
          <w:sz w:val="22"/>
          <w:szCs w:val="22"/>
          <w:lang w:val="en-NZ"/>
        </w:rPr>
        <w:t xml:space="preserve">. </w:t>
      </w:r>
      <w:r>
        <w:rPr>
          <w:rFonts w:ascii="Arial" w:hAnsi="Arial" w:cs="Arial"/>
          <w:sz w:val="22"/>
          <w:szCs w:val="22"/>
          <w:lang w:val="en-NZ"/>
        </w:rPr>
        <w:t>The researcher responded th</w:t>
      </w:r>
      <w:r w:rsidR="00D71178">
        <w:rPr>
          <w:rFonts w:ascii="Arial" w:hAnsi="Arial" w:cs="Arial"/>
          <w:sz w:val="22"/>
          <w:szCs w:val="22"/>
          <w:lang w:val="en-NZ"/>
        </w:rPr>
        <w:t>at th</w:t>
      </w:r>
      <w:r>
        <w:rPr>
          <w:rFonts w:ascii="Arial" w:hAnsi="Arial" w:cs="Arial"/>
          <w:sz w:val="22"/>
          <w:szCs w:val="22"/>
          <w:lang w:val="en-NZ"/>
        </w:rPr>
        <w:t xml:space="preserve">is is someone contracted to see patients off-site (due to COVID-19) to take their blood sample. </w:t>
      </w:r>
    </w:p>
    <w:p w14:paraId="07D20D87" w14:textId="77777777" w:rsidR="00BC410C" w:rsidRDefault="00BC410C" w:rsidP="00BC410C">
      <w:pPr>
        <w:pStyle w:val="ListParagraph"/>
        <w:rPr>
          <w:rFonts w:ascii="Arial" w:hAnsi="Arial" w:cs="Arial"/>
          <w:sz w:val="22"/>
          <w:szCs w:val="22"/>
          <w:lang w:val="en-NZ"/>
        </w:rPr>
      </w:pPr>
    </w:p>
    <w:p w14:paraId="36FDC063" w14:textId="222C80F1" w:rsidR="003B290A" w:rsidRPr="003B290A" w:rsidRDefault="00BC410C" w:rsidP="003B290A">
      <w:pPr>
        <w:numPr>
          <w:ilvl w:val="0"/>
          <w:numId w:val="1"/>
        </w:numPr>
        <w:rPr>
          <w:rFonts w:ascii="Arial" w:hAnsi="Arial" w:cs="Arial"/>
          <w:sz w:val="22"/>
          <w:szCs w:val="22"/>
          <w:lang w:val="en-NZ"/>
        </w:rPr>
      </w:pPr>
      <w:r>
        <w:rPr>
          <w:rFonts w:ascii="Arial" w:hAnsi="Arial" w:cs="Arial"/>
          <w:sz w:val="22"/>
          <w:szCs w:val="22"/>
          <w:lang w:val="en-NZ"/>
        </w:rPr>
        <w:t xml:space="preserve">The Committee noted that in r.1.6 of the application the researcher had </w:t>
      </w:r>
      <w:r w:rsidR="006A2F01">
        <w:rPr>
          <w:rFonts w:ascii="Arial" w:hAnsi="Arial" w:cs="Arial"/>
          <w:sz w:val="22"/>
          <w:szCs w:val="22"/>
          <w:lang w:val="en-NZ"/>
        </w:rPr>
        <w:t xml:space="preserve">mentioned </w:t>
      </w:r>
      <w:r>
        <w:rPr>
          <w:rFonts w:ascii="Arial" w:hAnsi="Arial" w:cs="Arial"/>
          <w:sz w:val="22"/>
          <w:szCs w:val="22"/>
          <w:lang w:val="en-NZ"/>
        </w:rPr>
        <w:t xml:space="preserve">terminating the study for commercial reasons and informed the researcher that in New Zealand you cannot terminate a therapeutic study for commercial reasons. </w:t>
      </w:r>
    </w:p>
    <w:p w14:paraId="58A216A8" w14:textId="77777777" w:rsidR="00110F7E" w:rsidRPr="00A664AB" w:rsidRDefault="00110F7E" w:rsidP="00110F7E">
      <w:pPr>
        <w:rPr>
          <w:rFonts w:ascii="Arial" w:hAnsi="Arial" w:cs="Arial"/>
          <w:sz w:val="22"/>
          <w:szCs w:val="22"/>
          <w:lang w:val="en-NZ"/>
        </w:rPr>
      </w:pPr>
    </w:p>
    <w:p w14:paraId="545611FD" w14:textId="60CF3CC7" w:rsidR="00AD5B05" w:rsidRDefault="00AD5B05" w:rsidP="00110F7E">
      <w:pPr>
        <w:numPr>
          <w:ilvl w:val="0"/>
          <w:numId w:val="1"/>
        </w:numPr>
        <w:rPr>
          <w:rFonts w:ascii="Arial" w:hAnsi="Arial" w:cs="Arial"/>
          <w:sz w:val="22"/>
          <w:szCs w:val="22"/>
          <w:lang w:val="en-NZ"/>
        </w:rPr>
      </w:pPr>
      <w:r>
        <w:rPr>
          <w:rFonts w:ascii="Arial" w:hAnsi="Arial" w:cs="Arial"/>
          <w:sz w:val="22"/>
          <w:szCs w:val="22"/>
          <w:lang w:val="en-NZ"/>
        </w:rPr>
        <w:t>The Committee queried how the researcher would respond to answers in the E</w:t>
      </w:r>
      <w:r w:rsidR="00B345EC">
        <w:rPr>
          <w:rFonts w:ascii="Arial" w:hAnsi="Arial" w:cs="Arial"/>
          <w:sz w:val="22"/>
          <w:szCs w:val="22"/>
          <w:lang w:val="en-NZ"/>
        </w:rPr>
        <w:t>Q</w:t>
      </w:r>
      <w:r>
        <w:rPr>
          <w:rFonts w:ascii="Arial" w:hAnsi="Arial" w:cs="Arial"/>
          <w:sz w:val="22"/>
          <w:szCs w:val="22"/>
          <w:lang w:val="en-NZ"/>
        </w:rPr>
        <w:t>-5D</w:t>
      </w:r>
      <w:r w:rsidR="00BA1717">
        <w:rPr>
          <w:rFonts w:ascii="Arial" w:hAnsi="Arial" w:cs="Arial"/>
          <w:sz w:val="22"/>
          <w:szCs w:val="22"/>
          <w:lang w:val="en-NZ"/>
        </w:rPr>
        <w:t>-5L</w:t>
      </w:r>
      <w:r>
        <w:rPr>
          <w:rFonts w:ascii="Arial" w:hAnsi="Arial" w:cs="Arial"/>
          <w:sz w:val="22"/>
          <w:szCs w:val="22"/>
          <w:lang w:val="en-NZ"/>
        </w:rPr>
        <w:t xml:space="preserve"> questionnaire indicating that a participant has depression. The researcher responded that the participants fill out the questionnaire in the presence of a nurse, who will let the CI know of any indications of depression. The CI will then pass this information on to the participant’s GP. </w:t>
      </w:r>
    </w:p>
    <w:p w14:paraId="276B7CF2" w14:textId="77777777" w:rsidR="00110F7E" w:rsidRDefault="00110F7E" w:rsidP="00110F7E">
      <w:pPr>
        <w:rPr>
          <w:rFonts w:ascii="Arial" w:hAnsi="Arial" w:cs="Arial"/>
          <w:sz w:val="22"/>
          <w:szCs w:val="22"/>
          <w:lang w:val="en-NZ"/>
        </w:rPr>
      </w:pPr>
    </w:p>
    <w:p w14:paraId="1F94A304" w14:textId="6CB0C27B" w:rsidR="00291195" w:rsidRDefault="00B679F5" w:rsidP="002508BB">
      <w:pPr>
        <w:numPr>
          <w:ilvl w:val="0"/>
          <w:numId w:val="1"/>
        </w:numPr>
        <w:rPr>
          <w:rFonts w:ascii="Arial" w:hAnsi="Arial" w:cs="Arial"/>
          <w:sz w:val="22"/>
          <w:szCs w:val="22"/>
          <w:lang w:val="en-NZ"/>
        </w:rPr>
      </w:pPr>
      <w:r>
        <w:rPr>
          <w:rFonts w:ascii="Arial" w:hAnsi="Arial" w:cs="Arial"/>
          <w:sz w:val="22"/>
          <w:szCs w:val="22"/>
          <w:lang w:val="en-NZ"/>
        </w:rPr>
        <w:t xml:space="preserve">The Committee queried why planned </w:t>
      </w:r>
      <w:proofErr w:type="spellStart"/>
      <w:r>
        <w:rPr>
          <w:rFonts w:ascii="Arial" w:hAnsi="Arial" w:cs="Arial"/>
          <w:sz w:val="22"/>
          <w:szCs w:val="22"/>
          <w:lang w:val="en-NZ"/>
        </w:rPr>
        <w:t>Tafamidis</w:t>
      </w:r>
      <w:proofErr w:type="spellEnd"/>
      <w:r>
        <w:rPr>
          <w:rFonts w:ascii="Arial" w:hAnsi="Arial" w:cs="Arial"/>
          <w:sz w:val="22"/>
          <w:szCs w:val="22"/>
          <w:lang w:val="en-NZ"/>
        </w:rPr>
        <w:t xml:space="preserve"> </w:t>
      </w:r>
      <w:r w:rsidR="00E131A7">
        <w:rPr>
          <w:rFonts w:ascii="Arial" w:hAnsi="Arial" w:cs="Arial"/>
          <w:sz w:val="22"/>
          <w:szCs w:val="22"/>
          <w:lang w:val="en-NZ"/>
        </w:rPr>
        <w:t>is</w:t>
      </w:r>
      <w:r>
        <w:rPr>
          <w:rFonts w:ascii="Arial" w:hAnsi="Arial" w:cs="Arial"/>
          <w:sz w:val="22"/>
          <w:szCs w:val="22"/>
          <w:lang w:val="en-NZ"/>
        </w:rPr>
        <w:t xml:space="preserve"> not allowed but unplanned </w:t>
      </w:r>
      <w:proofErr w:type="spellStart"/>
      <w:r>
        <w:rPr>
          <w:rFonts w:ascii="Arial" w:hAnsi="Arial" w:cs="Arial"/>
          <w:sz w:val="22"/>
          <w:szCs w:val="22"/>
          <w:lang w:val="en-NZ"/>
        </w:rPr>
        <w:t>Tafamidis</w:t>
      </w:r>
      <w:proofErr w:type="spellEnd"/>
      <w:r>
        <w:rPr>
          <w:rFonts w:ascii="Arial" w:hAnsi="Arial" w:cs="Arial"/>
          <w:sz w:val="22"/>
          <w:szCs w:val="22"/>
          <w:lang w:val="en-NZ"/>
        </w:rPr>
        <w:t xml:space="preserve"> is allowed. The researcher responded that this </w:t>
      </w:r>
      <w:r w:rsidR="00E0130C">
        <w:rPr>
          <w:rFonts w:ascii="Arial" w:hAnsi="Arial" w:cs="Arial"/>
          <w:sz w:val="22"/>
          <w:szCs w:val="22"/>
          <w:lang w:val="en-NZ"/>
        </w:rPr>
        <w:t>is</w:t>
      </w:r>
      <w:r>
        <w:rPr>
          <w:rFonts w:ascii="Arial" w:hAnsi="Arial" w:cs="Arial"/>
          <w:sz w:val="22"/>
          <w:szCs w:val="22"/>
          <w:lang w:val="en-NZ"/>
        </w:rPr>
        <w:t xml:space="preserve"> to keep the study population as pure as possible, whilst still allowing GPs to treat participating patients with </w:t>
      </w:r>
      <w:proofErr w:type="spellStart"/>
      <w:r>
        <w:rPr>
          <w:rFonts w:ascii="Arial" w:hAnsi="Arial" w:cs="Arial"/>
          <w:sz w:val="22"/>
          <w:szCs w:val="22"/>
          <w:lang w:val="en-NZ"/>
        </w:rPr>
        <w:t>Tafamidis</w:t>
      </w:r>
      <w:proofErr w:type="spellEnd"/>
      <w:r>
        <w:rPr>
          <w:rFonts w:ascii="Arial" w:hAnsi="Arial" w:cs="Arial"/>
          <w:sz w:val="22"/>
          <w:szCs w:val="22"/>
          <w:lang w:val="en-NZ"/>
        </w:rPr>
        <w:t xml:space="preserve"> if required.</w:t>
      </w:r>
    </w:p>
    <w:p w14:paraId="52DA00B6" w14:textId="77777777" w:rsidR="00BF7D1A" w:rsidRDefault="00BF7D1A" w:rsidP="00BF7D1A">
      <w:pPr>
        <w:pStyle w:val="ListParagraph"/>
        <w:rPr>
          <w:rFonts w:ascii="Arial" w:hAnsi="Arial" w:cs="Arial"/>
          <w:sz w:val="22"/>
          <w:szCs w:val="22"/>
          <w:lang w:val="en-NZ"/>
        </w:rPr>
      </w:pPr>
    </w:p>
    <w:p w14:paraId="1E94F078" w14:textId="72DD9B89" w:rsidR="00BF7D1A" w:rsidRDefault="00BF7D1A" w:rsidP="002508BB">
      <w:pPr>
        <w:numPr>
          <w:ilvl w:val="0"/>
          <w:numId w:val="1"/>
        </w:numPr>
        <w:rPr>
          <w:rFonts w:ascii="Arial" w:hAnsi="Arial" w:cs="Arial"/>
          <w:sz w:val="22"/>
          <w:szCs w:val="22"/>
          <w:lang w:val="en-NZ"/>
        </w:rPr>
      </w:pPr>
      <w:r>
        <w:rPr>
          <w:rFonts w:ascii="Arial" w:hAnsi="Arial" w:cs="Arial"/>
          <w:sz w:val="22"/>
          <w:szCs w:val="22"/>
          <w:lang w:val="en-NZ"/>
        </w:rPr>
        <w:t xml:space="preserve">The Committee noted </w:t>
      </w:r>
      <w:r w:rsidRPr="005E480A">
        <w:rPr>
          <w:rFonts w:ascii="Arial" w:hAnsi="Arial" w:cs="Arial"/>
          <w:sz w:val="22"/>
          <w:szCs w:val="22"/>
          <w:lang w:val="en-NZ"/>
        </w:rPr>
        <w:t xml:space="preserve">that participants who wish to withdraw from the study </w:t>
      </w:r>
      <w:r>
        <w:rPr>
          <w:rFonts w:ascii="Arial" w:hAnsi="Arial" w:cs="Arial"/>
          <w:sz w:val="22"/>
          <w:szCs w:val="22"/>
          <w:lang w:val="en-NZ"/>
        </w:rPr>
        <w:t xml:space="preserve">must </w:t>
      </w:r>
      <w:r w:rsidR="0086306F">
        <w:rPr>
          <w:rFonts w:ascii="Arial" w:hAnsi="Arial" w:cs="Arial"/>
          <w:sz w:val="22"/>
          <w:szCs w:val="22"/>
          <w:lang w:val="en-NZ"/>
        </w:rPr>
        <w:t>be</w:t>
      </w:r>
      <w:r w:rsidRPr="005E480A">
        <w:rPr>
          <w:rFonts w:ascii="Arial" w:hAnsi="Arial" w:cs="Arial"/>
          <w:sz w:val="22"/>
          <w:szCs w:val="22"/>
          <w:lang w:val="en-NZ"/>
        </w:rPr>
        <w:t xml:space="preserve"> asked if they </w:t>
      </w:r>
      <w:r w:rsidR="0086306F">
        <w:rPr>
          <w:rFonts w:ascii="Arial" w:hAnsi="Arial" w:cs="Arial"/>
          <w:sz w:val="22"/>
          <w:szCs w:val="22"/>
          <w:lang w:val="en-NZ"/>
        </w:rPr>
        <w:t xml:space="preserve">also </w:t>
      </w:r>
      <w:r w:rsidRPr="005E480A">
        <w:rPr>
          <w:rFonts w:ascii="Arial" w:hAnsi="Arial" w:cs="Arial"/>
          <w:sz w:val="22"/>
          <w:szCs w:val="22"/>
          <w:lang w:val="en-NZ"/>
        </w:rPr>
        <w:t>wish to withdraw their optional consent for future research.</w:t>
      </w:r>
    </w:p>
    <w:p w14:paraId="6028882A" w14:textId="77777777" w:rsidR="00DD786D" w:rsidRDefault="00DD786D" w:rsidP="00A25695">
      <w:pPr>
        <w:pStyle w:val="ListParagraph"/>
        <w:rPr>
          <w:rFonts w:ascii="Arial" w:hAnsi="Arial" w:cs="Arial"/>
          <w:sz w:val="22"/>
          <w:szCs w:val="22"/>
          <w:lang w:val="en-NZ"/>
        </w:rPr>
      </w:pPr>
    </w:p>
    <w:p w14:paraId="3AA4D267" w14:textId="11BC7CB3" w:rsidR="00DD786D" w:rsidRPr="002508BB" w:rsidRDefault="00DD786D" w:rsidP="002508BB">
      <w:pPr>
        <w:numPr>
          <w:ilvl w:val="0"/>
          <w:numId w:val="1"/>
        </w:numPr>
        <w:rPr>
          <w:rFonts w:ascii="Arial" w:hAnsi="Arial" w:cs="Arial"/>
          <w:sz w:val="22"/>
          <w:szCs w:val="22"/>
          <w:lang w:val="en-NZ"/>
        </w:rPr>
      </w:pPr>
      <w:r>
        <w:rPr>
          <w:rFonts w:ascii="Arial" w:hAnsi="Arial" w:cs="Arial"/>
          <w:sz w:val="22"/>
          <w:szCs w:val="22"/>
          <w:lang w:val="en-NZ"/>
        </w:rPr>
        <w:t xml:space="preserve">The Committee noted that the thank you card will be filled in at the discretion of the researchers. </w:t>
      </w:r>
    </w:p>
    <w:p w14:paraId="449F54E7" w14:textId="5123B1EC" w:rsidR="00082DE2" w:rsidRDefault="00082DE2">
      <w:pPr>
        <w:rPr>
          <w:rFonts w:ascii="Arial" w:hAnsi="Arial" w:cs="Arial"/>
          <w:sz w:val="22"/>
          <w:szCs w:val="22"/>
          <w:lang w:val="en-NZ"/>
        </w:rPr>
      </w:pPr>
      <w:r>
        <w:rPr>
          <w:rFonts w:ascii="Arial" w:hAnsi="Arial" w:cs="Arial"/>
          <w:sz w:val="22"/>
          <w:szCs w:val="22"/>
          <w:lang w:val="en-NZ"/>
        </w:rPr>
        <w:br w:type="page"/>
      </w:r>
    </w:p>
    <w:p w14:paraId="616D9342" w14:textId="77777777" w:rsidR="00BE5418" w:rsidRPr="00A25695" w:rsidRDefault="00BE5418" w:rsidP="00A25695">
      <w:pPr>
        <w:spacing w:before="80" w:after="80"/>
        <w:rPr>
          <w:rFonts w:ascii="Arial" w:hAnsi="Arial" w:cs="Arial"/>
          <w:sz w:val="22"/>
          <w:szCs w:val="22"/>
          <w:lang w:val="en-NZ"/>
        </w:rPr>
      </w:pPr>
    </w:p>
    <w:p w14:paraId="2F890CB1" w14:textId="1B4F4AA3" w:rsidR="00BE5418" w:rsidRPr="00151D40" w:rsidRDefault="00BE5418" w:rsidP="00BE5418">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37B8B5EC" w14:textId="77777777" w:rsidR="00BE5418" w:rsidRPr="00151D40" w:rsidRDefault="00BE5418" w:rsidP="00BE5418">
      <w:pPr>
        <w:rPr>
          <w:rFonts w:ascii="Arial" w:hAnsi="Arial" w:cs="Arial"/>
          <w:sz w:val="22"/>
          <w:szCs w:val="22"/>
          <w:lang w:val="en-NZ"/>
        </w:rPr>
      </w:pPr>
    </w:p>
    <w:p w14:paraId="4427ED7C" w14:textId="77777777" w:rsidR="00BE5418" w:rsidRPr="00151D40" w:rsidRDefault="00BE5418" w:rsidP="00BE5418">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204BC1DF" w14:textId="77777777" w:rsidR="00F4594F" w:rsidRDefault="00F4594F" w:rsidP="00F4594F">
      <w:pPr>
        <w:rPr>
          <w:rFonts w:ascii="Arial" w:hAnsi="Arial" w:cs="Arial"/>
          <w:sz w:val="22"/>
          <w:szCs w:val="22"/>
          <w:lang w:val="en-NZ"/>
        </w:rPr>
      </w:pPr>
    </w:p>
    <w:p w14:paraId="1698D494" w14:textId="5A50DED5" w:rsidR="001D1EF1" w:rsidRPr="009A5C85" w:rsidRDefault="001D1EF1" w:rsidP="009A5C85">
      <w:pPr>
        <w:pStyle w:val="ListParagraph"/>
        <w:numPr>
          <w:ilvl w:val="0"/>
          <w:numId w:val="1"/>
        </w:numPr>
        <w:rPr>
          <w:rFonts w:ascii="Arial" w:hAnsi="Arial" w:cs="Arial"/>
          <w:color w:val="FF0000"/>
          <w:sz w:val="22"/>
          <w:szCs w:val="22"/>
          <w:lang w:val="en-NZ"/>
        </w:rPr>
      </w:pPr>
      <w:r w:rsidRPr="009A5C85">
        <w:rPr>
          <w:rFonts w:ascii="Arial" w:hAnsi="Arial" w:cs="Arial"/>
          <w:sz w:val="22"/>
          <w:szCs w:val="22"/>
          <w:lang w:val="en-NZ"/>
        </w:rPr>
        <w:t xml:space="preserve">Please inform the Committee </w:t>
      </w:r>
      <w:r w:rsidR="00FF7A9A" w:rsidRPr="009A5C85">
        <w:rPr>
          <w:rFonts w:ascii="Arial" w:hAnsi="Arial" w:cs="Arial"/>
          <w:sz w:val="22"/>
          <w:szCs w:val="22"/>
          <w:lang w:val="en-NZ"/>
        </w:rPr>
        <w:t>of the maximum retention time for</w:t>
      </w:r>
      <w:r w:rsidR="00B91321" w:rsidRPr="009A5C85">
        <w:rPr>
          <w:rFonts w:ascii="Arial" w:hAnsi="Arial" w:cs="Arial"/>
          <w:sz w:val="22"/>
          <w:szCs w:val="22"/>
          <w:lang w:val="en-NZ"/>
        </w:rPr>
        <w:t xml:space="preserve"> tissue samples for</w:t>
      </w:r>
      <w:r w:rsidR="00FF7A9A" w:rsidRPr="009A5C85">
        <w:rPr>
          <w:rFonts w:ascii="Arial" w:hAnsi="Arial" w:cs="Arial"/>
          <w:sz w:val="22"/>
          <w:szCs w:val="22"/>
          <w:lang w:val="en-NZ"/>
        </w:rPr>
        <w:t xml:space="preserve"> people who do not provide consent for optional future research. </w:t>
      </w:r>
    </w:p>
    <w:p w14:paraId="58374B8E" w14:textId="77777777" w:rsidR="001D1EF1" w:rsidRDefault="001D1EF1" w:rsidP="001D1EF1">
      <w:pPr>
        <w:rPr>
          <w:rFonts w:ascii="Arial" w:hAnsi="Arial" w:cs="Arial"/>
          <w:sz w:val="22"/>
          <w:szCs w:val="22"/>
          <w:lang w:val="en-NZ"/>
        </w:rPr>
      </w:pPr>
    </w:p>
    <w:p w14:paraId="3AA196BF" w14:textId="2A9E97C4" w:rsidR="005F06DC" w:rsidRPr="004E5DE4" w:rsidRDefault="005F06DC" w:rsidP="009A5C85">
      <w:pPr>
        <w:numPr>
          <w:ilvl w:val="0"/>
          <w:numId w:val="1"/>
        </w:numPr>
        <w:rPr>
          <w:rFonts w:ascii="Arial" w:hAnsi="Arial" w:cs="Arial"/>
          <w:sz w:val="22"/>
          <w:szCs w:val="22"/>
          <w:lang w:val="en-NZ"/>
        </w:rPr>
      </w:pPr>
      <w:r>
        <w:rPr>
          <w:rFonts w:ascii="Arial" w:hAnsi="Arial" w:cs="Arial"/>
          <w:sz w:val="22"/>
          <w:szCs w:val="22"/>
          <w:lang w:val="en-NZ"/>
        </w:rPr>
        <w:t xml:space="preserve">The Committee requested that during the recruitment process potential participants are given the opportunity to talk with a member of the research team that is not involved in their clinical care. This is in order to mitigate pressure to take part in the study which may be present due to the doctor-patient </w:t>
      </w:r>
      <w:r w:rsidRPr="004E5DE4">
        <w:rPr>
          <w:rFonts w:ascii="Arial" w:hAnsi="Arial" w:cs="Arial"/>
          <w:sz w:val="22"/>
          <w:szCs w:val="22"/>
          <w:lang w:val="en-NZ"/>
        </w:rPr>
        <w:t xml:space="preserve">relationship. </w:t>
      </w:r>
    </w:p>
    <w:p w14:paraId="2084D8C0" w14:textId="77777777" w:rsidR="00B91321" w:rsidRPr="004E5DE4" w:rsidRDefault="00B91321" w:rsidP="00B91321">
      <w:pPr>
        <w:rPr>
          <w:rFonts w:ascii="Arial" w:hAnsi="Arial" w:cs="Arial"/>
          <w:sz w:val="22"/>
          <w:szCs w:val="22"/>
          <w:lang w:val="en-NZ"/>
        </w:rPr>
      </w:pPr>
    </w:p>
    <w:p w14:paraId="4DD8C58C" w14:textId="66EE140A" w:rsidR="00050DF1" w:rsidRDefault="00050DF1" w:rsidP="009A5C85">
      <w:pPr>
        <w:numPr>
          <w:ilvl w:val="0"/>
          <w:numId w:val="1"/>
        </w:numPr>
        <w:rPr>
          <w:rFonts w:ascii="Arial" w:hAnsi="Arial" w:cs="Arial"/>
          <w:sz w:val="22"/>
          <w:szCs w:val="22"/>
          <w:lang w:val="en-NZ"/>
        </w:rPr>
      </w:pPr>
      <w:r>
        <w:rPr>
          <w:rFonts w:ascii="Arial" w:hAnsi="Arial" w:cs="Arial"/>
          <w:sz w:val="22"/>
          <w:szCs w:val="22"/>
          <w:lang w:val="en-NZ"/>
        </w:rPr>
        <w:t xml:space="preserve">Please amend page 6 of the </w:t>
      </w:r>
      <w:r w:rsidR="008039C3">
        <w:rPr>
          <w:rFonts w:ascii="Arial" w:hAnsi="Arial" w:cs="Arial"/>
          <w:sz w:val="22"/>
          <w:szCs w:val="22"/>
          <w:lang w:val="en-NZ"/>
        </w:rPr>
        <w:t>D</w:t>
      </w:r>
      <w:r>
        <w:rPr>
          <w:rFonts w:ascii="Arial" w:hAnsi="Arial" w:cs="Arial"/>
          <w:sz w:val="22"/>
          <w:szCs w:val="22"/>
          <w:lang w:val="en-NZ"/>
        </w:rPr>
        <w:t xml:space="preserve">ata </w:t>
      </w:r>
      <w:r w:rsidR="008039C3">
        <w:rPr>
          <w:rFonts w:ascii="Arial" w:hAnsi="Arial" w:cs="Arial"/>
          <w:sz w:val="22"/>
          <w:szCs w:val="22"/>
          <w:lang w:val="en-NZ"/>
        </w:rPr>
        <w:t>M</w:t>
      </w:r>
      <w:r>
        <w:rPr>
          <w:rFonts w:ascii="Arial" w:hAnsi="Arial" w:cs="Arial"/>
          <w:sz w:val="22"/>
          <w:szCs w:val="22"/>
          <w:lang w:val="en-NZ"/>
        </w:rPr>
        <w:t xml:space="preserve">anagement </w:t>
      </w:r>
      <w:r w:rsidR="008039C3">
        <w:rPr>
          <w:rFonts w:ascii="Arial" w:hAnsi="Arial" w:cs="Arial"/>
          <w:sz w:val="22"/>
          <w:szCs w:val="22"/>
          <w:lang w:val="en-NZ"/>
        </w:rPr>
        <w:t>P</w:t>
      </w:r>
      <w:r>
        <w:rPr>
          <w:rFonts w:ascii="Arial" w:hAnsi="Arial" w:cs="Arial"/>
          <w:sz w:val="22"/>
          <w:szCs w:val="22"/>
          <w:lang w:val="en-NZ"/>
        </w:rPr>
        <w:t xml:space="preserve">lan where you state that “participants will be informed of any breaches of their privacy or confidentiality </w:t>
      </w:r>
      <w:r w:rsidRPr="00E875FD">
        <w:rPr>
          <w:rFonts w:ascii="Arial" w:hAnsi="Arial" w:cs="Arial"/>
          <w:i/>
          <w:iCs/>
          <w:sz w:val="22"/>
          <w:szCs w:val="22"/>
          <w:lang w:val="en-NZ"/>
        </w:rPr>
        <w:t>at the discretion of the investigator</w:t>
      </w:r>
      <w:r>
        <w:rPr>
          <w:rFonts w:ascii="Arial" w:hAnsi="Arial" w:cs="Arial"/>
          <w:sz w:val="22"/>
          <w:szCs w:val="22"/>
          <w:lang w:val="en-NZ"/>
        </w:rPr>
        <w:t>.” Participants should be informed of any significant</w:t>
      </w:r>
      <w:r w:rsidR="00E875FD">
        <w:rPr>
          <w:rFonts w:ascii="Arial" w:hAnsi="Arial" w:cs="Arial"/>
          <w:sz w:val="22"/>
          <w:szCs w:val="22"/>
          <w:lang w:val="en-NZ"/>
        </w:rPr>
        <w:t xml:space="preserve"> privacy or confidentiality</w:t>
      </w:r>
      <w:r>
        <w:rPr>
          <w:rFonts w:ascii="Arial" w:hAnsi="Arial" w:cs="Arial"/>
          <w:sz w:val="22"/>
          <w:szCs w:val="22"/>
          <w:lang w:val="en-NZ"/>
        </w:rPr>
        <w:t xml:space="preserve"> breach</w:t>
      </w:r>
      <w:r w:rsidR="00E875FD">
        <w:rPr>
          <w:rFonts w:ascii="Arial" w:hAnsi="Arial" w:cs="Arial"/>
          <w:sz w:val="22"/>
          <w:szCs w:val="22"/>
          <w:lang w:val="en-NZ"/>
        </w:rPr>
        <w:t>.</w:t>
      </w:r>
      <w:r w:rsidR="00226D2E">
        <w:rPr>
          <w:rFonts w:ascii="Arial" w:hAnsi="Arial" w:cs="Arial"/>
          <w:sz w:val="22"/>
          <w:szCs w:val="22"/>
          <w:lang w:val="en-NZ"/>
        </w:rPr>
        <w:t xml:space="preserve"> This should not be at investigator discretion. </w:t>
      </w:r>
    </w:p>
    <w:p w14:paraId="05316778" w14:textId="77777777" w:rsidR="0007429E" w:rsidRDefault="0007429E" w:rsidP="0007429E">
      <w:pPr>
        <w:pStyle w:val="ListParagraph"/>
        <w:rPr>
          <w:rFonts w:ascii="Arial" w:hAnsi="Arial" w:cs="Arial"/>
          <w:sz w:val="22"/>
          <w:szCs w:val="22"/>
          <w:lang w:val="en-NZ"/>
        </w:rPr>
      </w:pPr>
    </w:p>
    <w:p w14:paraId="32626E62" w14:textId="3B6D1713" w:rsidR="0007429E" w:rsidRPr="0007429E" w:rsidRDefault="0007429E" w:rsidP="009A5C85">
      <w:pPr>
        <w:numPr>
          <w:ilvl w:val="0"/>
          <w:numId w:val="1"/>
        </w:numPr>
        <w:rPr>
          <w:rFonts w:ascii="Arial" w:hAnsi="Arial" w:cs="Arial"/>
          <w:sz w:val="22"/>
          <w:szCs w:val="22"/>
          <w:lang w:val="en-NZ"/>
        </w:rPr>
      </w:pPr>
      <w:r>
        <w:rPr>
          <w:rFonts w:ascii="Arial" w:hAnsi="Arial" w:cs="Arial"/>
          <w:sz w:val="22"/>
          <w:szCs w:val="22"/>
          <w:lang w:val="en-NZ"/>
        </w:rPr>
        <w:t xml:space="preserve">Please amend page 7 of the </w:t>
      </w:r>
      <w:r w:rsidR="008039C3">
        <w:rPr>
          <w:rFonts w:ascii="Arial" w:hAnsi="Arial" w:cs="Arial"/>
          <w:sz w:val="22"/>
          <w:szCs w:val="22"/>
          <w:lang w:val="en-NZ"/>
        </w:rPr>
        <w:t>D</w:t>
      </w:r>
      <w:r>
        <w:rPr>
          <w:rFonts w:ascii="Arial" w:hAnsi="Arial" w:cs="Arial"/>
          <w:sz w:val="22"/>
          <w:szCs w:val="22"/>
          <w:lang w:val="en-NZ"/>
        </w:rPr>
        <w:t xml:space="preserve">ata </w:t>
      </w:r>
      <w:r w:rsidR="008039C3">
        <w:rPr>
          <w:rFonts w:ascii="Arial" w:hAnsi="Arial" w:cs="Arial"/>
          <w:sz w:val="22"/>
          <w:szCs w:val="22"/>
          <w:lang w:val="en-NZ"/>
        </w:rPr>
        <w:t>M</w:t>
      </w:r>
      <w:r>
        <w:rPr>
          <w:rFonts w:ascii="Arial" w:hAnsi="Arial" w:cs="Arial"/>
          <w:sz w:val="22"/>
          <w:szCs w:val="22"/>
          <w:lang w:val="en-NZ"/>
        </w:rPr>
        <w:t xml:space="preserve">anagement </w:t>
      </w:r>
      <w:r w:rsidR="008039C3">
        <w:rPr>
          <w:rFonts w:ascii="Arial" w:hAnsi="Arial" w:cs="Arial"/>
          <w:sz w:val="22"/>
          <w:szCs w:val="22"/>
          <w:lang w:val="en-NZ"/>
        </w:rPr>
        <w:t>P</w:t>
      </w:r>
      <w:r>
        <w:rPr>
          <w:rFonts w:ascii="Arial" w:hAnsi="Arial" w:cs="Arial"/>
          <w:sz w:val="22"/>
          <w:szCs w:val="22"/>
          <w:lang w:val="en-NZ"/>
        </w:rPr>
        <w:t>lan to reference and adequately address the photos and videos mentioned in the main PIS</w:t>
      </w:r>
      <w:r w:rsidR="008039C3">
        <w:rPr>
          <w:rFonts w:ascii="Arial" w:hAnsi="Arial" w:cs="Arial"/>
          <w:sz w:val="22"/>
          <w:szCs w:val="22"/>
          <w:lang w:val="en-NZ"/>
        </w:rPr>
        <w:t>.</w:t>
      </w:r>
    </w:p>
    <w:p w14:paraId="7B331188" w14:textId="77777777" w:rsidR="00142A68" w:rsidRDefault="00142A68" w:rsidP="000A46BB">
      <w:pPr>
        <w:pStyle w:val="ListParagraph"/>
        <w:ind w:left="0"/>
        <w:rPr>
          <w:rFonts w:ascii="Arial" w:hAnsi="Arial" w:cs="Arial"/>
          <w:sz w:val="22"/>
          <w:szCs w:val="22"/>
          <w:lang w:val="en-NZ"/>
        </w:rPr>
      </w:pPr>
    </w:p>
    <w:p w14:paraId="21B189AC" w14:textId="5ED70220" w:rsidR="00AD5B05" w:rsidRDefault="00AD5B05" w:rsidP="009A5C85">
      <w:pPr>
        <w:numPr>
          <w:ilvl w:val="0"/>
          <w:numId w:val="1"/>
        </w:numPr>
        <w:rPr>
          <w:rFonts w:ascii="Arial" w:hAnsi="Arial" w:cs="Arial"/>
          <w:sz w:val="22"/>
          <w:szCs w:val="22"/>
          <w:lang w:val="en-NZ"/>
        </w:rPr>
      </w:pPr>
      <w:r>
        <w:rPr>
          <w:rFonts w:ascii="Arial" w:hAnsi="Arial" w:cs="Arial"/>
          <w:sz w:val="22"/>
          <w:szCs w:val="22"/>
          <w:lang w:val="en-NZ"/>
        </w:rPr>
        <w:t>The Committee queried wh</w:t>
      </w:r>
      <w:r w:rsidR="00F70F04">
        <w:rPr>
          <w:rFonts w:ascii="Arial" w:hAnsi="Arial" w:cs="Arial"/>
          <w:sz w:val="22"/>
          <w:szCs w:val="22"/>
          <w:lang w:val="en-NZ"/>
        </w:rPr>
        <w:t>at</w:t>
      </w:r>
      <w:r>
        <w:rPr>
          <w:rFonts w:ascii="Arial" w:hAnsi="Arial" w:cs="Arial"/>
          <w:sz w:val="22"/>
          <w:szCs w:val="22"/>
          <w:lang w:val="en-NZ"/>
        </w:rPr>
        <w:t xml:space="preserve"> videos need to be stored</w:t>
      </w:r>
      <w:r w:rsidR="00F70F04">
        <w:rPr>
          <w:rFonts w:ascii="Arial" w:hAnsi="Arial" w:cs="Arial"/>
          <w:sz w:val="22"/>
          <w:szCs w:val="22"/>
          <w:lang w:val="en-NZ"/>
        </w:rPr>
        <w:t xml:space="preserve"> and why</w:t>
      </w:r>
      <w:r>
        <w:rPr>
          <w:rFonts w:ascii="Arial" w:hAnsi="Arial" w:cs="Arial"/>
          <w:sz w:val="22"/>
          <w:szCs w:val="22"/>
          <w:lang w:val="en-NZ"/>
        </w:rPr>
        <w:t>. The researcher thought that maybe this was in reference to ultrasounds</w:t>
      </w:r>
      <w:r w:rsidR="0036726B">
        <w:rPr>
          <w:rFonts w:ascii="Arial" w:hAnsi="Arial" w:cs="Arial"/>
          <w:sz w:val="22"/>
          <w:szCs w:val="22"/>
          <w:lang w:val="en-NZ"/>
        </w:rPr>
        <w:t xml:space="preserve"> </w:t>
      </w:r>
      <w:r>
        <w:rPr>
          <w:rFonts w:ascii="Arial" w:hAnsi="Arial" w:cs="Arial"/>
          <w:sz w:val="22"/>
          <w:szCs w:val="22"/>
          <w:lang w:val="en-NZ"/>
        </w:rPr>
        <w:t xml:space="preserve">but was unsure. The Committee requested the researcher </w:t>
      </w:r>
      <w:r w:rsidR="00142A68">
        <w:rPr>
          <w:rFonts w:ascii="Arial" w:hAnsi="Arial" w:cs="Arial"/>
          <w:sz w:val="22"/>
          <w:szCs w:val="22"/>
          <w:lang w:val="en-NZ"/>
        </w:rPr>
        <w:t>investigate</w:t>
      </w:r>
      <w:r>
        <w:rPr>
          <w:rFonts w:ascii="Arial" w:hAnsi="Arial" w:cs="Arial"/>
          <w:sz w:val="22"/>
          <w:szCs w:val="22"/>
          <w:lang w:val="en-NZ"/>
        </w:rPr>
        <w:t xml:space="preserve"> this</w:t>
      </w:r>
      <w:r w:rsidR="00C744B5">
        <w:rPr>
          <w:rFonts w:ascii="Arial" w:hAnsi="Arial" w:cs="Arial"/>
          <w:sz w:val="22"/>
          <w:szCs w:val="22"/>
          <w:lang w:val="en-NZ"/>
        </w:rPr>
        <w:t xml:space="preserve">. </w:t>
      </w:r>
    </w:p>
    <w:p w14:paraId="07639A62" w14:textId="77777777" w:rsidR="000A46BB" w:rsidRDefault="000A46BB" w:rsidP="000A46BB">
      <w:pPr>
        <w:pStyle w:val="ListParagraph"/>
        <w:rPr>
          <w:rFonts w:ascii="Arial" w:hAnsi="Arial" w:cs="Arial"/>
          <w:sz w:val="22"/>
          <w:szCs w:val="22"/>
          <w:lang w:val="en-NZ"/>
        </w:rPr>
      </w:pPr>
    </w:p>
    <w:p w14:paraId="1165BF2B" w14:textId="46FCF73B" w:rsidR="000A46BB" w:rsidRDefault="000A46BB" w:rsidP="009A5C85">
      <w:pPr>
        <w:numPr>
          <w:ilvl w:val="0"/>
          <w:numId w:val="1"/>
        </w:numPr>
        <w:rPr>
          <w:rFonts w:ascii="Arial" w:hAnsi="Arial" w:cs="Arial"/>
          <w:sz w:val="22"/>
          <w:szCs w:val="22"/>
          <w:lang w:val="en-NZ"/>
        </w:rPr>
      </w:pPr>
      <w:r>
        <w:rPr>
          <w:rFonts w:ascii="Arial" w:hAnsi="Arial" w:cs="Arial"/>
          <w:sz w:val="22"/>
          <w:szCs w:val="22"/>
          <w:lang w:val="en-NZ"/>
        </w:rPr>
        <w:t xml:space="preserve">Please amend page 9 of the Data Management Plan to state that home health services will receive identified rather than de-identified information.  </w:t>
      </w:r>
    </w:p>
    <w:p w14:paraId="7456D2A8" w14:textId="77777777" w:rsidR="00D42DA4" w:rsidRDefault="00D42DA4" w:rsidP="00DD786D">
      <w:pPr>
        <w:pStyle w:val="ListParagraph"/>
        <w:rPr>
          <w:rFonts w:ascii="Arial" w:hAnsi="Arial" w:cs="Arial"/>
          <w:sz w:val="22"/>
          <w:szCs w:val="22"/>
          <w:lang w:val="en-NZ"/>
        </w:rPr>
      </w:pPr>
    </w:p>
    <w:p w14:paraId="41DC6B3F" w14:textId="77777777" w:rsidR="00D42DA4" w:rsidRDefault="00D42DA4" w:rsidP="009A5C85">
      <w:pPr>
        <w:numPr>
          <w:ilvl w:val="0"/>
          <w:numId w:val="1"/>
        </w:numPr>
        <w:rPr>
          <w:rFonts w:ascii="Arial" w:hAnsi="Arial" w:cs="Arial"/>
          <w:sz w:val="22"/>
          <w:szCs w:val="22"/>
          <w:lang w:val="en-NZ"/>
        </w:rPr>
      </w:pPr>
      <w:r>
        <w:rPr>
          <w:rFonts w:ascii="Arial" w:hAnsi="Arial" w:cs="Arial"/>
          <w:sz w:val="22"/>
          <w:szCs w:val="22"/>
          <w:lang w:val="en-NZ"/>
        </w:rPr>
        <w:t>The pregnancy information sheets have not been accepted for review. These should be submitted for review in the event of a participant or partner pregnancy.</w:t>
      </w:r>
    </w:p>
    <w:p w14:paraId="400B1F3C" w14:textId="77777777" w:rsidR="00D42DA4" w:rsidRDefault="00D42DA4" w:rsidP="00D42DA4">
      <w:pPr>
        <w:rPr>
          <w:rFonts w:ascii="Arial" w:hAnsi="Arial" w:cs="Arial"/>
          <w:sz w:val="22"/>
          <w:szCs w:val="22"/>
          <w:lang w:val="en-NZ"/>
        </w:rPr>
      </w:pPr>
    </w:p>
    <w:p w14:paraId="42329076" w14:textId="020EFBBF" w:rsidR="00BE5418" w:rsidRPr="0036726B" w:rsidRDefault="00BE5418" w:rsidP="00BE5418">
      <w:pPr>
        <w:spacing w:before="80" w:after="80"/>
        <w:rPr>
          <w:rFonts w:ascii="Arial" w:hAnsi="Arial" w:cs="Arial"/>
          <w:sz w:val="22"/>
          <w:szCs w:val="22"/>
          <w:u w:val="single"/>
          <w:lang w:val="en-NZ"/>
        </w:rPr>
      </w:pPr>
      <w:r w:rsidRPr="0036726B">
        <w:rPr>
          <w:rFonts w:ascii="Arial" w:hAnsi="Arial" w:cs="Arial"/>
          <w:sz w:val="22"/>
          <w:szCs w:val="22"/>
          <w:u w:val="single"/>
          <w:lang w:val="en-NZ"/>
        </w:rPr>
        <w:t xml:space="preserve">The Committee requested the following changes to the </w:t>
      </w:r>
      <w:r w:rsidR="00D42DA4">
        <w:rPr>
          <w:rFonts w:ascii="Arial" w:hAnsi="Arial" w:cs="Arial"/>
          <w:sz w:val="22"/>
          <w:szCs w:val="22"/>
          <w:u w:val="single"/>
          <w:lang w:val="en-NZ"/>
        </w:rPr>
        <w:t xml:space="preserve">Main </w:t>
      </w:r>
      <w:r w:rsidRPr="0036726B">
        <w:rPr>
          <w:rFonts w:ascii="Arial" w:hAnsi="Arial" w:cs="Arial"/>
          <w:sz w:val="22"/>
          <w:szCs w:val="22"/>
          <w:u w:val="single"/>
          <w:lang w:val="en-NZ"/>
        </w:rPr>
        <w:t xml:space="preserve">Participant Information Sheet and Consent Form: </w:t>
      </w:r>
    </w:p>
    <w:p w14:paraId="28DCE11A" w14:textId="77777777" w:rsidR="00BE5418" w:rsidRPr="00151D40" w:rsidRDefault="00BE5418" w:rsidP="00BE5418">
      <w:pPr>
        <w:spacing w:before="80" w:after="80"/>
        <w:rPr>
          <w:rFonts w:ascii="Arial" w:hAnsi="Arial" w:cs="Arial"/>
          <w:sz w:val="22"/>
          <w:szCs w:val="22"/>
          <w:lang w:val="en-NZ"/>
        </w:rPr>
      </w:pPr>
    </w:p>
    <w:p w14:paraId="3E261D7E" w14:textId="136713B4" w:rsidR="009340CD" w:rsidRDefault="002D1F12" w:rsidP="009A5C85">
      <w:pPr>
        <w:numPr>
          <w:ilvl w:val="0"/>
          <w:numId w:val="1"/>
        </w:numPr>
        <w:rPr>
          <w:rFonts w:ascii="Arial" w:hAnsi="Arial" w:cs="Arial"/>
          <w:sz w:val="22"/>
          <w:szCs w:val="22"/>
          <w:lang w:val="en-NZ"/>
        </w:rPr>
      </w:pPr>
      <w:r>
        <w:rPr>
          <w:rFonts w:ascii="Arial" w:hAnsi="Arial" w:cs="Arial"/>
          <w:sz w:val="22"/>
          <w:szCs w:val="22"/>
          <w:lang w:val="en-NZ"/>
        </w:rPr>
        <w:t>Please make it clear that the tissue samples may end up being sent for testing at other laboratories around the world</w:t>
      </w:r>
      <w:r w:rsidR="00F96EE4">
        <w:rPr>
          <w:rFonts w:ascii="Arial" w:hAnsi="Arial" w:cs="Arial"/>
          <w:sz w:val="22"/>
          <w:szCs w:val="22"/>
          <w:lang w:val="en-NZ"/>
        </w:rPr>
        <w:t xml:space="preserve">, and whether participants </w:t>
      </w:r>
      <w:r w:rsidR="00F03742">
        <w:rPr>
          <w:rFonts w:ascii="Arial" w:hAnsi="Arial" w:cs="Arial"/>
          <w:sz w:val="22"/>
          <w:szCs w:val="22"/>
          <w:lang w:val="en-NZ"/>
        </w:rPr>
        <w:t xml:space="preserve">and the approving HDEC </w:t>
      </w:r>
      <w:r w:rsidR="00F96EE4">
        <w:rPr>
          <w:rFonts w:ascii="Arial" w:hAnsi="Arial" w:cs="Arial"/>
          <w:sz w:val="22"/>
          <w:szCs w:val="22"/>
          <w:lang w:val="en-NZ"/>
        </w:rPr>
        <w:t xml:space="preserve">will be informed of </w:t>
      </w:r>
      <w:r w:rsidR="00DB0D86">
        <w:rPr>
          <w:rFonts w:ascii="Arial" w:hAnsi="Arial" w:cs="Arial"/>
          <w:sz w:val="22"/>
          <w:szCs w:val="22"/>
          <w:lang w:val="en-NZ"/>
        </w:rPr>
        <w:t xml:space="preserve">any changes in testing sites. </w:t>
      </w:r>
    </w:p>
    <w:p w14:paraId="62F6A8AE" w14:textId="2BB200D1" w:rsidR="00610F6B" w:rsidRDefault="00610F6B" w:rsidP="00610F6B">
      <w:pPr>
        <w:rPr>
          <w:rFonts w:ascii="Arial" w:hAnsi="Arial" w:cs="Arial"/>
          <w:sz w:val="22"/>
          <w:szCs w:val="22"/>
          <w:lang w:val="en-NZ"/>
        </w:rPr>
      </w:pPr>
    </w:p>
    <w:p w14:paraId="66D61117" w14:textId="638A8E7B" w:rsidR="00610F6B" w:rsidRDefault="00610F6B" w:rsidP="009A5C85">
      <w:pPr>
        <w:numPr>
          <w:ilvl w:val="0"/>
          <w:numId w:val="1"/>
        </w:numPr>
        <w:rPr>
          <w:rFonts w:ascii="Arial" w:hAnsi="Arial" w:cs="Arial"/>
          <w:sz w:val="22"/>
          <w:szCs w:val="22"/>
          <w:lang w:val="en-NZ"/>
        </w:rPr>
      </w:pPr>
      <w:r>
        <w:rPr>
          <w:rFonts w:ascii="Arial" w:hAnsi="Arial" w:cs="Arial"/>
          <w:sz w:val="22"/>
          <w:szCs w:val="22"/>
          <w:lang w:val="en-NZ"/>
        </w:rPr>
        <w:t>Please delete the paragraphs and consent clauses about genetic TTR testing</w:t>
      </w:r>
      <w:r w:rsidR="00D42DA4">
        <w:rPr>
          <w:rFonts w:ascii="Arial" w:hAnsi="Arial" w:cs="Arial"/>
          <w:sz w:val="22"/>
          <w:szCs w:val="22"/>
          <w:lang w:val="en-NZ"/>
        </w:rPr>
        <w:t xml:space="preserve">, as this is being done as standard of care and is not </w:t>
      </w:r>
      <w:proofErr w:type="gramStart"/>
      <w:r w:rsidR="00D42DA4">
        <w:rPr>
          <w:rFonts w:ascii="Arial" w:hAnsi="Arial" w:cs="Arial"/>
          <w:sz w:val="22"/>
          <w:szCs w:val="22"/>
          <w:lang w:val="en-NZ"/>
        </w:rPr>
        <w:t>study-specific</w:t>
      </w:r>
      <w:proofErr w:type="gramEnd"/>
      <w:r w:rsidR="00D42DA4">
        <w:rPr>
          <w:rFonts w:ascii="Arial" w:hAnsi="Arial" w:cs="Arial"/>
          <w:sz w:val="22"/>
          <w:szCs w:val="22"/>
          <w:lang w:val="en-NZ"/>
        </w:rPr>
        <w:t>.</w:t>
      </w:r>
      <w:r>
        <w:rPr>
          <w:rFonts w:ascii="Arial" w:hAnsi="Arial" w:cs="Arial"/>
          <w:sz w:val="22"/>
          <w:szCs w:val="22"/>
          <w:lang w:val="en-NZ"/>
        </w:rPr>
        <w:t xml:space="preserve"> </w:t>
      </w:r>
    </w:p>
    <w:p w14:paraId="7BDBD4DF" w14:textId="77777777" w:rsidR="00610F6B" w:rsidRDefault="00610F6B" w:rsidP="00610F6B">
      <w:pPr>
        <w:pStyle w:val="ListParagraph"/>
        <w:rPr>
          <w:rFonts w:ascii="Arial" w:hAnsi="Arial" w:cs="Arial"/>
          <w:sz w:val="22"/>
          <w:szCs w:val="22"/>
          <w:lang w:val="en-NZ"/>
        </w:rPr>
      </w:pPr>
    </w:p>
    <w:p w14:paraId="09F0F461" w14:textId="045C82EC" w:rsidR="00610F6B" w:rsidRPr="00610F6B" w:rsidRDefault="00610F6B" w:rsidP="009A5C85">
      <w:pPr>
        <w:numPr>
          <w:ilvl w:val="0"/>
          <w:numId w:val="1"/>
        </w:numPr>
        <w:rPr>
          <w:rFonts w:ascii="Arial" w:hAnsi="Arial" w:cs="Arial"/>
          <w:sz w:val="22"/>
          <w:szCs w:val="22"/>
          <w:lang w:val="en-NZ"/>
        </w:rPr>
      </w:pPr>
      <w:r>
        <w:rPr>
          <w:rFonts w:ascii="Arial" w:hAnsi="Arial" w:cs="Arial"/>
          <w:sz w:val="22"/>
          <w:szCs w:val="22"/>
          <w:lang w:val="en-NZ"/>
        </w:rPr>
        <w:t>Beyond a brief reference in the main PIS, please keep discussion of optional research confined to the optional PIS.</w:t>
      </w:r>
    </w:p>
    <w:p w14:paraId="74CDA259" w14:textId="77777777" w:rsidR="009340CD" w:rsidRPr="009340CD" w:rsidRDefault="009340CD" w:rsidP="009340CD">
      <w:pPr>
        <w:rPr>
          <w:rFonts w:ascii="Arial" w:hAnsi="Arial" w:cs="Arial"/>
          <w:sz w:val="22"/>
          <w:szCs w:val="22"/>
          <w:lang w:val="en-NZ"/>
        </w:rPr>
      </w:pPr>
    </w:p>
    <w:p w14:paraId="69CCF2F8" w14:textId="520E57E6" w:rsidR="00AD5B05" w:rsidRDefault="000B7C01" w:rsidP="009A5C85">
      <w:pPr>
        <w:numPr>
          <w:ilvl w:val="0"/>
          <w:numId w:val="1"/>
        </w:numPr>
        <w:rPr>
          <w:rFonts w:ascii="Arial" w:hAnsi="Arial" w:cs="Arial"/>
          <w:sz w:val="22"/>
          <w:szCs w:val="22"/>
          <w:lang w:val="en-NZ"/>
        </w:rPr>
      </w:pPr>
      <w:r>
        <w:rPr>
          <w:rFonts w:ascii="Arial" w:hAnsi="Arial" w:cs="Arial"/>
          <w:sz w:val="22"/>
          <w:szCs w:val="22"/>
          <w:lang w:val="en-NZ"/>
        </w:rPr>
        <w:t>P</w:t>
      </w:r>
      <w:r w:rsidR="00AD5B05">
        <w:rPr>
          <w:rFonts w:ascii="Arial" w:hAnsi="Arial" w:cs="Arial"/>
          <w:sz w:val="22"/>
          <w:szCs w:val="22"/>
          <w:lang w:val="en-NZ"/>
        </w:rPr>
        <w:t>lease refer to people as ‘participants’ rather than ‘</w:t>
      </w:r>
      <w:proofErr w:type="gramStart"/>
      <w:r w:rsidR="00AD5B05">
        <w:rPr>
          <w:rFonts w:ascii="Arial" w:hAnsi="Arial" w:cs="Arial"/>
          <w:sz w:val="22"/>
          <w:szCs w:val="22"/>
          <w:lang w:val="en-NZ"/>
        </w:rPr>
        <w:t>subjects’</w:t>
      </w:r>
      <w:proofErr w:type="gramEnd"/>
      <w:r w:rsidR="00AD5B05">
        <w:rPr>
          <w:rFonts w:ascii="Arial" w:hAnsi="Arial" w:cs="Arial"/>
          <w:sz w:val="22"/>
          <w:szCs w:val="22"/>
          <w:lang w:val="en-NZ"/>
        </w:rPr>
        <w:t xml:space="preserve">. </w:t>
      </w:r>
    </w:p>
    <w:p w14:paraId="7692053C" w14:textId="77777777" w:rsidR="00AD5B05" w:rsidRDefault="00AD5B05" w:rsidP="00AD5B05">
      <w:pPr>
        <w:pStyle w:val="ListParagraph"/>
        <w:rPr>
          <w:rFonts w:ascii="Arial" w:hAnsi="Arial" w:cs="Arial"/>
          <w:sz w:val="22"/>
          <w:szCs w:val="22"/>
          <w:lang w:val="en-NZ"/>
        </w:rPr>
      </w:pPr>
    </w:p>
    <w:p w14:paraId="5ADFB346" w14:textId="6431622C" w:rsidR="00AD5B05" w:rsidRDefault="000B7C01" w:rsidP="009A5C85">
      <w:pPr>
        <w:numPr>
          <w:ilvl w:val="0"/>
          <w:numId w:val="1"/>
        </w:numPr>
        <w:rPr>
          <w:rFonts w:ascii="Arial" w:hAnsi="Arial" w:cs="Arial"/>
          <w:sz w:val="22"/>
          <w:szCs w:val="22"/>
          <w:lang w:val="en-NZ"/>
        </w:rPr>
      </w:pPr>
      <w:r>
        <w:rPr>
          <w:rFonts w:ascii="Arial" w:hAnsi="Arial" w:cs="Arial"/>
          <w:sz w:val="22"/>
          <w:szCs w:val="22"/>
          <w:lang w:val="en-NZ"/>
        </w:rPr>
        <w:t>P</w:t>
      </w:r>
      <w:r w:rsidR="00AD5B05">
        <w:rPr>
          <w:rFonts w:ascii="Arial" w:hAnsi="Arial" w:cs="Arial"/>
          <w:sz w:val="22"/>
          <w:szCs w:val="22"/>
          <w:lang w:val="en-NZ"/>
        </w:rPr>
        <w:t>lease use a short, simple, lay-friendly title for the study</w:t>
      </w:r>
      <w:r>
        <w:rPr>
          <w:rFonts w:ascii="Arial" w:hAnsi="Arial" w:cs="Arial"/>
          <w:sz w:val="22"/>
          <w:szCs w:val="22"/>
          <w:lang w:val="en-NZ"/>
        </w:rPr>
        <w:t>.</w:t>
      </w:r>
    </w:p>
    <w:p w14:paraId="15A174D3" w14:textId="77777777" w:rsidR="0035311C" w:rsidRDefault="0035311C" w:rsidP="0035311C">
      <w:pPr>
        <w:pStyle w:val="ListParagraph"/>
        <w:rPr>
          <w:rFonts w:ascii="Arial" w:hAnsi="Arial" w:cs="Arial"/>
          <w:sz w:val="22"/>
          <w:szCs w:val="22"/>
          <w:lang w:val="en-NZ"/>
        </w:rPr>
      </w:pPr>
    </w:p>
    <w:p w14:paraId="559013FD" w14:textId="48136570" w:rsidR="0035311C" w:rsidRDefault="0035311C" w:rsidP="009A5C85">
      <w:pPr>
        <w:numPr>
          <w:ilvl w:val="0"/>
          <w:numId w:val="1"/>
        </w:numPr>
        <w:rPr>
          <w:rFonts w:ascii="Arial" w:hAnsi="Arial" w:cs="Arial"/>
          <w:sz w:val="22"/>
          <w:szCs w:val="22"/>
          <w:lang w:val="en-NZ"/>
        </w:rPr>
      </w:pPr>
      <w:r>
        <w:rPr>
          <w:rFonts w:ascii="Arial" w:hAnsi="Arial" w:cs="Arial"/>
          <w:sz w:val="22"/>
          <w:szCs w:val="22"/>
          <w:lang w:val="en-NZ"/>
        </w:rPr>
        <w:t xml:space="preserve">Please ensure that the text does not bleed into the </w:t>
      </w:r>
      <w:r w:rsidR="00FD79B9">
        <w:rPr>
          <w:rFonts w:ascii="Arial" w:hAnsi="Arial" w:cs="Arial"/>
          <w:sz w:val="22"/>
          <w:szCs w:val="22"/>
          <w:lang w:val="en-NZ"/>
        </w:rPr>
        <w:t>footers a</w:t>
      </w:r>
      <w:r w:rsidR="00AB6A94">
        <w:rPr>
          <w:rFonts w:ascii="Arial" w:hAnsi="Arial" w:cs="Arial"/>
          <w:sz w:val="22"/>
          <w:szCs w:val="22"/>
          <w:lang w:val="en-NZ"/>
        </w:rPr>
        <w:t>s</w:t>
      </w:r>
      <w:r w:rsidR="00FD79B9">
        <w:rPr>
          <w:rFonts w:ascii="Arial" w:hAnsi="Arial" w:cs="Arial"/>
          <w:sz w:val="22"/>
          <w:szCs w:val="22"/>
          <w:lang w:val="en-NZ"/>
        </w:rPr>
        <w:t xml:space="preserve"> this makes it more difficult to read. </w:t>
      </w:r>
    </w:p>
    <w:p w14:paraId="712D1483" w14:textId="77777777" w:rsidR="00504D5A" w:rsidRDefault="00504D5A" w:rsidP="000B5396">
      <w:pPr>
        <w:pStyle w:val="ListParagraph"/>
        <w:ind w:left="0"/>
        <w:rPr>
          <w:rFonts w:ascii="Arial" w:hAnsi="Arial" w:cs="Arial"/>
          <w:sz w:val="22"/>
          <w:szCs w:val="22"/>
          <w:lang w:val="en-NZ"/>
        </w:rPr>
      </w:pPr>
    </w:p>
    <w:p w14:paraId="5A903052" w14:textId="339947C8" w:rsidR="00F229AC" w:rsidRPr="0023651A" w:rsidRDefault="00504D5A" w:rsidP="009A5C85">
      <w:pPr>
        <w:numPr>
          <w:ilvl w:val="0"/>
          <w:numId w:val="1"/>
        </w:numPr>
        <w:rPr>
          <w:rFonts w:ascii="Arial" w:hAnsi="Arial" w:cs="Arial"/>
          <w:sz w:val="22"/>
          <w:szCs w:val="22"/>
          <w:lang w:val="en-NZ"/>
        </w:rPr>
      </w:pPr>
      <w:r w:rsidRPr="0023651A">
        <w:rPr>
          <w:rFonts w:ascii="Arial" w:hAnsi="Arial" w:cs="Arial"/>
          <w:sz w:val="22"/>
          <w:szCs w:val="22"/>
          <w:lang w:val="en-NZ"/>
        </w:rPr>
        <w:t>Please amend to use more lay language</w:t>
      </w:r>
      <w:r w:rsidR="0023651A" w:rsidRPr="0023651A">
        <w:rPr>
          <w:rFonts w:ascii="Arial" w:hAnsi="Arial" w:cs="Arial"/>
          <w:sz w:val="22"/>
          <w:szCs w:val="22"/>
          <w:lang w:val="en-NZ"/>
        </w:rPr>
        <w:t xml:space="preserve">. </w:t>
      </w:r>
    </w:p>
    <w:p w14:paraId="1A6391CF" w14:textId="77777777" w:rsidR="0023651A" w:rsidRPr="0023651A" w:rsidRDefault="0023651A" w:rsidP="0023651A">
      <w:pPr>
        <w:rPr>
          <w:rFonts w:ascii="Arial" w:hAnsi="Arial" w:cs="Arial"/>
          <w:color w:val="FF0000"/>
          <w:sz w:val="22"/>
          <w:szCs w:val="22"/>
          <w:lang w:val="en-NZ"/>
        </w:rPr>
      </w:pPr>
    </w:p>
    <w:p w14:paraId="2EF06308" w14:textId="6C7A7FCC" w:rsidR="007C3099" w:rsidRPr="007C3099" w:rsidRDefault="00F229AC" w:rsidP="009A5C85">
      <w:pPr>
        <w:numPr>
          <w:ilvl w:val="0"/>
          <w:numId w:val="1"/>
        </w:numPr>
        <w:rPr>
          <w:rFonts w:ascii="Arial" w:hAnsi="Arial" w:cs="Arial"/>
          <w:sz w:val="22"/>
          <w:szCs w:val="22"/>
          <w:lang w:val="en-NZ"/>
        </w:rPr>
      </w:pPr>
      <w:r w:rsidRPr="0035311C">
        <w:rPr>
          <w:rFonts w:ascii="Arial" w:hAnsi="Arial" w:cs="Arial"/>
          <w:sz w:val="22"/>
          <w:szCs w:val="22"/>
          <w:lang w:val="en-NZ"/>
        </w:rPr>
        <w:t>Please edit for spellin</w:t>
      </w:r>
      <w:r w:rsidR="0035311C" w:rsidRPr="0035311C">
        <w:rPr>
          <w:rFonts w:ascii="Arial" w:hAnsi="Arial" w:cs="Arial"/>
          <w:sz w:val="22"/>
          <w:szCs w:val="22"/>
          <w:lang w:val="en-NZ"/>
        </w:rPr>
        <w:t>g</w:t>
      </w:r>
      <w:r w:rsidR="006658DA">
        <w:rPr>
          <w:rFonts w:ascii="Arial" w:hAnsi="Arial" w:cs="Arial"/>
          <w:sz w:val="22"/>
          <w:szCs w:val="22"/>
          <w:lang w:val="en-NZ"/>
        </w:rPr>
        <w:t>,</w:t>
      </w:r>
      <w:r w:rsidR="0035311C" w:rsidRPr="0035311C">
        <w:rPr>
          <w:rFonts w:ascii="Arial" w:hAnsi="Arial" w:cs="Arial"/>
          <w:sz w:val="22"/>
          <w:szCs w:val="22"/>
          <w:lang w:val="en-NZ"/>
        </w:rPr>
        <w:t xml:space="preserve"> </w:t>
      </w:r>
      <w:r w:rsidR="007C3099">
        <w:rPr>
          <w:rFonts w:ascii="Arial" w:hAnsi="Arial" w:cs="Arial"/>
          <w:sz w:val="22"/>
          <w:szCs w:val="22"/>
          <w:lang w:val="en-NZ"/>
        </w:rPr>
        <w:t>for example:</w:t>
      </w:r>
    </w:p>
    <w:p w14:paraId="3EC2561D" w14:textId="7C1B3E8C" w:rsidR="007C3099" w:rsidRDefault="0035311C" w:rsidP="009A5C85">
      <w:pPr>
        <w:numPr>
          <w:ilvl w:val="1"/>
          <w:numId w:val="1"/>
        </w:numPr>
        <w:rPr>
          <w:rFonts w:ascii="Arial" w:hAnsi="Arial" w:cs="Arial"/>
          <w:sz w:val="22"/>
          <w:szCs w:val="22"/>
          <w:lang w:val="en-NZ"/>
        </w:rPr>
      </w:pPr>
      <w:r w:rsidRPr="0035311C">
        <w:rPr>
          <w:rFonts w:ascii="Arial" w:hAnsi="Arial" w:cs="Arial"/>
          <w:sz w:val="22"/>
          <w:szCs w:val="22"/>
          <w:lang w:val="en-NZ"/>
        </w:rPr>
        <w:t>p</w:t>
      </w:r>
      <w:r w:rsidR="00F229AC" w:rsidRPr="0035311C">
        <w:rPr>
          <w:rFonts w:ascii="Arial" w:hAnsi="Arial" w:cs="Arial"/>
          <w:sz w:val="22"/>
          <w:szCs w:val="22"/>
          <w:lang w:val="en-NZ"/>
        </w:rPr>
        <w:t xml:space="preserve">age 18 </w:t>
      </w:r>
      <w:r w:rsidRPr="0035311C">
        <w:rPr>
          <w:rFonts w:ascii="Arial" w:hAnsi="Arial" w:cs="Arial"/>
          <w:sz w:val="22"/>
          <w:szCs w:val="22"/>
          <w:lang w:val="en-NZ"/>
        </w:rPr>
        <w:t xml:space="preserve">should read </w:t>
      </w:r>
      <w:r w:rsidR="00F229AC" w:rsidRPr="0035311C">
        <w:rPr>
          <w:rFonts w:ascii="Arial" w:hAnsi="Arial" w:cs="Arial"/>
          <w:sz w:val="22"/>
          <w:szCs w:val="22"/>
          <w:lang w:val="en-NZ"/>
        </w:rPr>
        <w:t>‘</w:t>
      </w:r>
      <w:proofErr w:type="spellStart"/>
      <w:r w:rsidR="00F229AC" w:rsidRPr="0035311C">
        <w:rPr>
          <w:rFonts w:ascii="Arial" w:hAnsi="Arial" w:cs="Arial"/>
          <w:sz w:val="22"/>
          <w:szCs w:val="22"/>
          <w:lang w:val="en-NZ"/>
        </w:rPr>
        <w:t>tafamidis</w:t>
      </w:r>
      <w:proofErr w:type="spellEnd"/>
      <w:r w:rsidR="00F229AC" w:rsidRPr="0035311C">
        <w:rPr>
          <w:rFonts w:ascii="Arial" w:hAnsi="Arial" w:cs="Arial"/>
          <w:sz w:val="22"/>
          <w:szCs w:val="22"/>
          <w:lang w:val="en-NZ"/>
        </w:rPr>
        <w:t>’</w:t>
      </w:r>
    </w:p>
    <w:p w14:paraId="4E97D863" w14:textId="677C527D" w:rsidR="00F229AC" w:rsidRDefault="00E20F20" w:rsidP="009A5C85">
      <w:pPr>
        <w:numPr>
          <w:ilvl w:val="1"/>
          <w:numId w:val="1"/>
        </w:numPr>
        <w:rPr>
          <w:rFonts w:ascii="Arial" w:hAnsi="Arial" w:cs="Arial"/>
          <w:sz w:val="22"/>
          <w:szCs w:val="22"/>
          <w:lang w:val="en-NZ"/>
        </w:rPr>
      </w:pPr>
      <w:r>
        <w:rPr>
          <w:rFonts w:ascii="Arial" w:hAnsi="Arial" w:cs="Arial"/>
          <w:sz w:val="22"/>
          <w:szCs w:val="22"/>
          <w:lang w:val="en-NZ"/>
        </w:rPr>
        <w:t>use UK English e.g. ‘centres’ rather than ‘</w:t>
      </w:r>
      <w:proofErr w:type="spellStart"/>
      <w:r>
        <w:rPr>
          <w:rFonts w:ascii="Arial" w:hAnsi="Arial" w:cs="Arial"/>
          <w:sz w:val="22"/>
          <w:szCs w:val="22"/>
          <w:lang w:val="en-NZ"/>
        </w:rPr>
        <w:t>centers</w:t>
      </w:r>
      <w:proofErr w:type="spellEnd"/>
      <w:r>
        <w:rPr>
          <w:rFonts w:ascii="Arial" w:hAnsi="Arial" w:cs="Arial"/>
          <w:sz w:val="22"/>
          <w:szCs w:val="22"/>
          <w:lang w:val="en-NZ"/>
        </w:rPr>
        <w:t>’</w:t>
      </w:r>
    </w:p>
    <w:p w14:paraId="443E27CA" w14:textId="460BB50B" w:rsidR="007C3099" w:rsidRDefault="007C3099" w:rsidP="009A5C85">
      <w:pPr>
        <w:numPr>
          <w:ilvl w:val="1"/>
          <w:numId w:val="1"/>
        </w:numPr>
        <w:rPr>
          <w:rFonts w:ascii="Arial" w:hAnsi="Arial" w:cs="Arial"/>
          <w:sz w:val="22"/>
          <w:szCs w:val="22"/>
          <w:lang w:val="en-NZ"/>
        </w:rPr>
      </w:pPr>
      <w:r>
        <w:rPr>
          <w:rFonts w:ascii="Arial" w:hAnsi="Arial" w:cs="Arial"/>
          <w:sz w:val="22"/>
          <w:szCs w:val="22"/>
          <w:lang w:val="en-NZ"/>
        </w:rPr>
        <w:t>use macrons on M</w:t>
      </w:r>
      <w:r w:rsidR="003F14F0" w:rsidRPr="003F14F0">
        <w:rPr>
          <w:rFonts w:ascii="Arial" w:hAnsi="Arial" w:cs="Arial"/>
          <w:sz w:val="22"/>
          <w:szCs w:val="22"/>
          <w:lang w:val="en-NZ"/>
        </w:rPr>
        <w:t>ā</w:t>
      </w:r>
      <w:r>
        <w:rPr>
          <w:rFonts w:ascii="Arial" w:hAnsi="Arial" w:cs="Arial"/>
          <w:sz w:val="22"/>
          <w:szCs w:val="22"/>
          <w:lang w:val="en-NZ"/>
        </w:rPr>
        <w:t xml:space="preserve">ori </w:t>
      </w:r>
      <w:proofErr w:type="spellStart"/>
      <w:r>
        <w:rPr>
          <w:rFonts w:ascii="Arial" w:hAnsi="Arial" w:cs="Arial"/>
          <w:sz w:val="22"/>
          <w:szCs w:val="22"/>
          <w:lang w:val="en-NZ"/>
        </w:rPr>
        <w:t>kupu</w:t>
      </w:r>
      <w:proofErr w:type="spellEnd"/>
      <w:r>
        <w:rPr>
          <w:rFonts w:ascii="Arial" w:hAnsi="Arial" w:cs="Arial"/>
          <w:sz w:val="22"/>
          <w:szCs w:val="22"/>
          <w:lang w:val="en-NZ"/>
        </w:rPr>
        <w:t xml:space="preserve"> where appropriate e.g. wh</w:t>
      </w:r>
      <w:r w:rsidR="003F14F0" w:rsidRPr="003F14F0">
        <w:rPr>
          <w:rFonts w:ascii="Arial" w:hAnsi="Arial" w:cs="Arial"/>
          <w:sz w:val="22"/>
          <w:szCs w:val="22"/>
          <w:lang w:val="en-NZ"/>
        </w:rPr>
        <w:t>ā</w:t>
      </w:r>
      <w:r>
        <w:rPr>
          <w:rFonts w:ascii="Arial" w:hAnsi="Arial" w:cs="Arial"/>
          <w:sz w:val="22"/>
          <w:szCs w:val="22"/>
          <w:lang w:val="en-NZ"/>
        </w:rPr>
        <w:t xml:space="preserve">nau </w:t>
      </w:r>
    </w:p>
    <w:p w14:paraId="4A2D336C" w14:textId="431A9A90" w:rsidR="00F7105F" w:rsidRDefault="00F7105F" w:rsidP="00F7105F">
      <w:pPr>
        <w:rPr>
          <w:rFonts w:ascii="Arial" w:hAnsi="Arial" w:cs="Arial"/>
          <w:sz w:val="22"/>
          <w:szCs w:val="22"/>
          <w:lang w:val="en-NZ"/>
        </w:rPr>
      </w:pPr>
    </w:p>
    <w:p w14:paraId="6EA86877" w14:textId="705394D3" w:rsidR="00F7105F" w:rsidRPr="007C3099" w:rsidRDefault="00F7105F" w:rsidP="009A5C85">
      <w:pPr>
        <w:numPr>
          <w:ilvl w:val="0"/>
          <w:numId w:val="1"/>
        </w:numPr>
        <w:rPr>
          <w:rFonts w:ascii="Arial" w:hAnsi="Arial" w:cs="Arial"/>
          <w:sz w:val="22"/>
          <w:szCs w:val="22"/>
          <w:lang w:val="en-NZ"/>
        </w:rPr>
      </w:pPr>
      <w:r>
        <w:rPr>
          <w:rFonts w:ascii="Arial" w:hAnsi="Arial" w:cs="Arial"/>
          <w:sz w:val="22"/>
          <w:szCs w:val="22"/>
          <w:lang w:val="en-NZ"/>
        </w:rPr>
        <w:t>Please ensure consistent f</w:t>
      </w:r>
      <w:r w:rsidR="000B5396">
        <w:rPr>
          <w:rFonts w:ascii="Arial" w:hAnsi="Arial" w:cs="Arial"/>
          <w:sz w:val="22"/>
          <w:szCs w:val="22"/>
          <w:lang w:val="en-NZ"/>
        </w:rPr>
        <w:t xml:space="preserve">ormatting e.g. fonts, paragraphing, no orphan headings. </w:t>
      </w:r>
    </w:p>
    <w:p w14:paraId="4A9DB18A" w14:textId="77777777" w:rsidR="00E14008" w:rsidRDefault="00E14008" w:rsidP="000307B1">
      <w:pPr>
        <w:rPr>
          <w:rFonts w:ascii="Arial" w:hAnsi="Arial" w:cs="Arial"/>
          <w:sz w:val="22"/>
          <w:szCs w:val="22"/>
          <w:lang w:val="en-NZ"/>
        </w:rPr>
      </w:pPr>
    </w:p>
    <w:p w14:paraId="7A9EE832" w14:textId="12543D55" w:rsidR="00AD5B05" w:rsidRDefault="00AD5B05" w:rsidP="009A5C85">
      <w:pPr>
        <w:numPr>
          <w:ilvl w:val="0"/>
          <w:numId w:val="1"/>
        </w:numPr>
        <w:rPr>
          <w:rFonts w:ascii="Arial" w:hAnsi="Arial" w:cs="Arial"/>
          <w:sz w:val="22"/>
          <w:szCs w:val="22"/>
          <w:lang w:val="en-NZ"/>
        </w:rPr>
      </w:pPr>
      <w:r>
        <w:rPr>
          <w:rFonts w:ascii="Arial" w:hAnsi="Arial" w:cs="Arial"/>
          <w:sz w:val="22"/>
          <w:szCs w:val="22"/>
          <w:lang w:val="en-NZ"/>
        </w:rPr>
        <w:t>On page 3</w:t>
      </w:r>
      <w:r w:rsidR="0086306F">
        <w:rPr>
          <w:rFonts w:ascii="Arial" w:hAnsi="Arial" w:cs="Arial"/>
          <w:sz w:val="22"/>
          <w:szCs w:val="22"/>
          <w:lang w:val="en-NZ"/>
        </w:rPr>
        <w:t xml:space="preserve"> </w:t>
      </w:r>
      <w:r>
        <w:rPr>
          <w:rFonts w:ascii="Arial" w:hAnsi="Arial" w:cs="Arial"/>
          <w:sz w:val="22"/>
          <w:szCs w:val="22"/>
          <w:lang w:val="en-NZ"/>
        </w:rPr>
        <w:t xml:space="preserve">please provide an estimated number of NZ participants in the study. </w:t>
      </w:r>
    </w:p>
    <w:p w14:paraId="50A99ACD" w14:textId="77777777" w:rsidR="005A7422" w:rsidRDefault="005A7422" w:rsidP="005A7422">
      <w:pPr>
        <w:pStyle w:val="ListParagraph"/>
        <w:rPr>
          <w:rFonts w:ascii="Arial" w:hAnsi="Arial" w:cs="Arial"/>
          <w:sz w:val="22"/>
          <w:szCs w:val="22"/>
          <w:lang w:val="en-NZ"/>
        </w:rPr>
      </w:pPr>
    </w:p>
    <w:p w14:paraId="44C18F77" w14:textId="6B60077B" w:rsidR="005A7422" w:rsidRDefault="005A7422" w:rsidP="009A5C85">
      <w:pPr>
        <w:numPr>
          <w:ilvl w:val="0"/>
          <w:numId w:val="1"/>
        </w:numPr>
        <w:rPr>
          <w:rFonts w:ascii="Arial" w:hAnsi="Arial" w:cs="Arial"/>
          <w:sz w:val="22"/>
          <w:szCs w:val="22"/>
          <w:lang w:val="en-NZ"/>
        </w:rPr>
      </w:pPr>
      <w:r>
        <w:rPr>
          <w:rFonts w:ascii="Arial" w:hAnsi="Arial" w:cs="Arial"/>
          <w:sz w:val="22"/>
          <w:szCs w:val="22"/>
          <w:lang w:val="en-NZ"/>
        </w:rPr>
        <w:t xml:space="preserve">On page 3, please remove the ‘cultural statement’ heading. </w:t>
      </w:r>
    </w:p>
    <w:p w14:paraId="3D3EC578" w14:textId="77777777" w:rsidR="00AD5B05" w:rsidRDefault="00AD5B05" w:rsidP="00AD5B05">
      <w:pPr>
        <w:pStyle w:val="ListParagraph"/>
        <w:rPr>
          <w:rFonts w:ascii="Arial" w:hAnsi="Arial" w:cs="Arial"/>
          <w:sz w:val="22"/>
          <w:szCs w:val="22"/>
          <w:lang w:val="en-NZ"/>
        </w:rPr>
      </w:pPr>
    </w:p>
    <w:p w14:paraId="2C2A5773" w14:textId="59DA587B" w:rsidR="00AD5B05" w:rsidRDefault="00AD5B05" w:rsidP="009A5C85">
      <w:pPr>
        <w:numPr>
          <w:ilvl w:val="0"/>
          <w:numId w:val="1"/>
        </w:numPr>
        <w:rPr>
          <w:rFonts w:ascii="Arial" w:hAnsi="Arial" w:cs="Arial"/>
          <w:sz w:val="22"/>
          <w:szCs w:val="22"/>
          <w:lang w:val="en-NZ"/>
        </w:rPr>
      </w:pPr>
      <w:r>
        <w:rPr>
          <w:rFonts w:ascii="Arial" w:hAnsi="Arial" w:cs="Arial"/>
          <w:sz w:val="22"/>
          <w:szCs w:val="22"/>
          <w:lang w:val="en-NZ"/>
        </w:rPr>
        <w:t>Please amend the diagram on page 4 to use lay language</w:t>
      </w:r>
      <w:r w:rsidR="00D73A63">
        <w:rPr>
          <w:rFonts w:ascii="Arial" w:hAnsi="Arial" w:cs="Arial"/>
          <w:sz w:val="22"/>
          <w:szCs w:val="22"/>
          <w:lang w:val="en-NZ"/>
        </w:rPr>
        <w:t>.</w:t>
      </w:r>
    </w:p>
    <w:p w14:paraId="0E186BE1" w14:textId="77777777" w:rsidR="000307B1" w:rsidRDefault="000307B1" w:rsidP="00E14008">
      <w:pPr>
        <w:pStyle w:val="ListParagraph"/>
        <w:ind w:left="0"/>
        <w:rPr>
          <w:rFonts w:ascii="Arial" w:hAnsi="Arial" w:cs="Arial"/>
          <w:sz w:val="22"/>
          <w:szCs w:val="22"/>
          <w:lang w:val="en-NZ"/>
        </w:rPr>
      </w:pPr>
    </w:p>
    <w:p w14:paraId="58C7553F" w14:textId="59BE7219" w:rsidR="00B432C3" w:rsidRPr="00F051D1" w:rsidRDefault="000307B1" w:rsidP="009A5C85">
      <w:pPr>
        <w:numPr>
          <w:ilvl w:val="0"/>
          <w:numId w:val="1"/>
        </w:numPr>
        <w:rPr>
          <w:rFonts w:ascii="Arial" w:hAnsi="Arial" w:cs="Arial"/>
          <w:sz w:val="22"/>
          <w:szCs w:val="22"/>
          <w:lang w:val="en-NZ"/>
        </w:rPr>
      </w:pPr>
      <w:r w:rsidRPr="00F051D1">
        <w:rPr>
          <w:rFonts w:ascii="Arial" w:hAnsi="Arial" w:cs="Arial"/>
          <w:sz w:val="22"/>
          <w:szCs w:val="22"/>
          <w:lang w:val="en-NZ"/>
        </w:rPr>
        <w:t>Please remove repetition</w:t>
      </w:r>
      <w:r w:rsidR="00D42DA4">
        <w:rPr>
          <w:rFonts w:ascii="Arial" w:hAnsi="Arial" w:cs="Arial"/>
          <w:sz w:val="22"/>
          <w:szCs w:val="22"/>
          <w:lang w:val="en-NZ"/>
        </w:rPr>
        <w:t xml:space="preserve"> of information throughout the document</w:t>
      </w:r>
      <w:r w:rsidRPr="00F051D1">
        <w:rPr>
          <w:rFonts w:ascii="Arial" w:hAnsi="Arial" w:cs="Arial"/>
          <w:sz w:val="22"/>
          <w:szCs w:val="22"/>
          <w:lang w:val="en-NZ"/>
        </w:rPr>
        <w:t xml:space="preserve">. </w:t>
      </w:r>
    </w:p>
    <w:p w14:paraId="527DF77F" w14:textId="77777777" w:rsidR="00F051D1" w:rsidRDefault="00F051D1" w:rsidP="00F051D1">
      <w:pPr>
        <w:rPr>
          <w:rFonts w:ascii="Arial" w:hAnsi="Arial" w:cs="Arial"/>
          <w:sz w:val="22"/>
          <w:szCs w:val="22"/>
          <w:lang w:val="en-NZ"/>
        </w:rPr>
      </w:pPr>
    </w:p>
    <w:p w14:paraId="0AF8FCD7" w14:textId="19CD95DD" w:rsidR="00DE1481" w:rsidRDefault="00DE1481" w:rsidP="009A5C85">
      <w:pPr>
        <w:numPr>
          <w:ilvl w:val="0"/>
          <w:numId w:val="1"/>
        </w:numPr>
        <w:rPr>
          <w:rFonts w:ascii="Arial" w:hAnsi="Arial" w:cs="Arial"/>
          <w:sz w:val="22"/>
          <w:szCs w:val="22"/>
          <w:lang w:val="en-NZ"/>
        </w:rPr>
      </w:pPr>
      <w:r>
        <w:rPr>
          <w:rFonts w:ascii="Arial" w:hAnsi="Arial" w:cs="Arial"/>
          <w:sz w:val="22"/>
          <w:szCs w:val="22"/>
          <w:lang w:val="en-NZ"/>
        </w:rPr>
        <w:t>On page 6 please clarify that you are collecting ethnicity data rather than race data.</w:t>
      </w:r>
    </w:p>
    <w:p w14:paraId="7EFB0B2F" w14:textId="7FE90A59" w:rsidR="00A1506D" w:rsidRDefault="00A1506D" w:rsidP="00A1506D">
      <w:pPr>
        <w:rPr>
          <w:rFonts w:ascii="Arial" w:hAnsi="Arial" w:cs="Arial"/>
          <w:sz w:val="22"/>
          <w:szCs w:val="22"/>
          <w:lang w:val="en-NZ"/>
        </w:rPr>
      </w:pPr>
    </w:p>
    <w:p w14:paraId="2A3EF756" w14:textId="5588EABC" w:rsidR="00A1506D" w:rsidRDefault="00A1506D" w:rsidP="009A5C85">
      <w:pPr>
        <w:numPr>
          <w:ilvl w:val="0"/>
          <w:numId w:val="1"/>
        </w:numPr>
        <w:rPr>
          <w:rFonts w:ascii="Arial" w:hAnsi="Arial" w:cs="Arial"/>
          <w:sz w:val="22"/>
          <w:szCs w:val="22"/>
          <w:lang w:val="en-NZ"/>
        </w:rPr>
      </w:pPr>
      <w:r>
        <w:rPr>
          <w:rFonts w:ascii="Arial" w:hAnsi="Arial" w:cs="Arial"/>
          <w:sz w:val="22"/>
          <w:szCs w:val="22"/>
          <w:lang w:val="en-NZ"/>
        </w:rPr>
        <w:t xml:space="preserve">Please amend page 6 to explain that </w:t>
      </w:r>
      <w:r w:rsidR="004E4977">
        <w:rPr>
          <w:rFonts w:ascii="Arial" w:hAnsi="Arial" w:cs="Arial"/>
          <w:sz w:val="22"/>
          <w:szCs w:val="22"/>
          <w:lang w:val="en-NZ"/>
        </w:rPr>
        <w:t xml:space="preserve">viral </w:t>
      </w:r>
      <w:r w:rsidR="00D42DA4">
        <w:rPr>
          <w:rFonts w:ascii="Arial" w:hAnsi="Arial" w:cs="Arial"/>
          <w:sz w:val="22"/>
          <w:szCs w:val="22"/>
          <w:lang w:val="en-NZ"/>
        </w:rPr>
        <w:t>h</w:t>
      </w:r>
      <w:r>
        <w:rPr>
          <w:rFonts w:ascii="Arial" w:hAnsi="Arial" w:cs="Arial"/>
          <w:sz w:val="22"/>
          <w:szCs w:val="22"/>
          <w:lang w:val="en-NZ"/>
        </w:rPr>
        <w:t>epatitis does need to be reported to the Medical Officer of Health in NZ and</w:t>
      </w:r>
      <w:r w:rsidR="00F96B5F">
        <w:rPr>
          <w:rFonts w:ascii="Arial" w:hAnsi="Arial" w:cs="Arial"/>
          <w:sz w:val="22"/>
          <w:szCs w:val="22"/>
          <w:lang w:val="en-NZ"/>
        </w:rPr>
        <w:t xml:space="preserve"> that</w:t>
      </w:r>
      <w:r>
        <w:rPr>
          <w:rFonts w:ascii="Arial" w:hAnsi="Arial" w:cs="Arial"/>
          <w:sz w:val="22"/>
          <w:szCs w:val="22"/>
          <w:lang w:val="en-NZ"/>
        </w:rPr>
        <w:t xml:space="preserve"> patients will need to be identified. </w:t>
      </w:r>
    </w:p>
    <w:p w14:paraId="08F26654" w14:textId="77777777" w:rsidR="006E15D7" w:rsidRDefault="006E15D7" w:rsidP="00DD786D">
      <w:pPr>
        <w:pStyle w:val="ListParagraph"/>
        <w:ind w:left="0"/>
        <w:rPr>
          <w:rFonts w:ascii="Arial" w:hAnsi="Arial" w:cs="Arial"/>
          <w:sz w:val="22"/>
          <w:szCs w:val="22"/>
          <w:lang w:val="en-NZ"/>
        </w:rPr>
      </w:pPr>
    </w:p>
    <w:p w14:paraId="3D8741C1" w14:textId="5E410C02" w:rsidR="006E15D7" w:rsidRDefault="000E1397" w:rsidP="009A5C85">
      <w:pPr>
        <w:numPr>
          <w:ilvl w:val="0"/>
          <w:numId w:val="1"/>
        </w:numPr>
        <w:rPr>
          <w:rFonts w:ascii="Arial" w:hAnsi="Arial" w:cs="Arial"/>
          <w:sz w:val="22"/>
          <w:szCs w:val="22"/>
          <w:lang w:val="en-NZ"/>
        </w:rPr>
      </w:pPr>
      <w:r>
        <w:rPr>
          <w:rFonts w:ascii="Arial" w:hAnsi="Arial" w:cs="Arial"/>
          <w:sz w:val="22"/>
          <w:szCs w:val="22"/>
          <w:lang w:val="en-NZ"/>
        </w:rPr>
        <w:t>In the table on page 9, p</w:t>
      </w:r>
      <w:r w:rsidR="006E15D7">
        <w:rPr>
          <w:rFonts w:ascii="Arial" w:hAnsi="Arial" w:cs="Arial"/>
          <w:sz w:val="22"/>
          <w:szCs w:val="22"/>
          <w:lang w:val="en-NZ"/>
        </w:rPr>
        <w:t xml:space="preserve">lease include approximate </w:t>
      </w:r>
      <w:r>
        <w:rPr>
          <w:rFonts w:ascii="Arial" w:hAnsi="Arial" w:cs="Arial"/>
          <w:sz w:val="22"/>
          <w:szCs w:val="22"/>
          <w:lang w:val="en-NZ"/>
        </w:rPr>
        <w:t>times for each of the study visits.</w:t>
      </w:r>
    </w:p>
    <w:p w14:paraId="61CE748E" w14:textId="77777777" w:rsidR="00786E74" w:rsidRDefault="00786E74" w:rsidP="00786E74">
      <w:pPr>
        <w:pStyle w:val="ListParagraph"/>
        <w:rPr>
          <w:rFonts w:ascii="Arial" w:hAnsi="Arial" w:cs="Arial"/>
          <w:sz w:val="22"/>
          <w:szCs w:val="22"/>
          <w:lang w:val="en-NZ"/>
        </w:rPr>
      </w:pPr>
    </w:p>
    <w:p w14:paraId="00769F6B" w14:textId="36E58B98" w:rsidR="00786E74" w:rsidRDefault="00786E74" w:rsidP="009A5C85">
      <w:pPr>
        <w:numPr>
          <w:ilvl w:val="0"/>
          <w:numId w:val="1"/>
        </w:numPr>
        <w:rPr>
          <w:rFonts w:ascii="Arial" w:hAnsi="Arial" w:cs="Arial"/>
          <w:sz w:val="22"/>
          <w:szCs w:val="22"/>
          <w:lang w:val="en-NZ"/>
        </w:rPr>
      </w:pPr>
      <w:r>
        <w:rPr>
          <w:rFonts w:ascii="Arial" w:hAnsi="Arial" w:cs="Arial"/>
          <w:sz w:val="22"/>
          <w:szCs w:val="22"/>
          <w:lang w:val="en-NZ"/>
        </w:rPr>
        <w:t xml:space="preserve">On page 14, please state how many people have received </w:t>
      </w:r>
      <w:proofErr w:type="spellStart"/>
      <w:r>
        <w:rPr>
          <w:rFonts w:ascii="Arial" w:hAnsi="Arial" w:cs="Arial"/>
          <w:sz w:val="22"/>
          <w:szCs w:val="22"/>
          <w:lang w:val="en-NZ"/>
        </w:rPr>
        <w:t>Vutrisiran</w:t>
      </w:r>
      <w:proofErr w:type="spellEnd"/>
      <w:r>
        <w:rPr>
          <w:rFonts w:ascii="Arial" w:hAnsi="Arial" w:cs="Arial"/>
          <w:sz w:val="22"/>
          <w:szCs w:val="22"/>
          <w:lang w:val="en-NZ"/>
        </w:rPr>
        <w:t xml:space="preserve"> to date. </w:t>
      </w:r>
    </w:p>
    <w:p w14:paraId="5881B003" w14:textId="77777777" w:rsidR="00204663" w:rsidRDefault="00204663" w:rsidP="00204663">
      <w:pPr>
        <w:rPr>
          <w:rFonts w:ascii="Arial" w:hAnsi="Arial" w:cs="Arial"/>
          <w:sz w:val="22"/>
          <w:szCs w:val="22"/>
          <w:lang w:val="en-NZ"/>
        </w:rPr>
      </w:pPr>
    </w:p>
    <w:p w14:paraId="0E174F7E" w14:textId="4CA63124" w:rsidR="000C52BD" w:rsidRDefault="001D5CD9" w:rsidP="009A5C85">
      <w:pPr>
        <w:numPr>
          <w:ilvl w:val="0"/>
          <w:numId w:val="1"/>
        </w:numPr>
        <w:rPr>
          <w:rFonts w:ascii="Arial" w:hAnsi="Arial" w:cs="Arial"/>
          <w:sz w:val="22"/>
          <w:szCs w:val="22"/>
          <w:lang w:val="en-NZ"/>
        </w:rPr>
      </w:pPr>
      <w:r>
        <w:rPr>
          <w:rFonts w:ascii="Arial" w:hAnsi="Arial" w:cs="Arial"/>
          <w:sz w:val="22"/>
          <w:szCs w:val="22"/>
          <w:lang w:val="en-NZ"/>
        </w:rPr>
        <w:t>On page 15</w:t>
      </w:r>
      <w:r w:rsidR="0013559B">
        <w:rPr>
          <w:rFonts w:ascii="Arial" w:hAnsi="Arial" w:cs="Arial"/>
          <w:sz w:val="22"/>
          <w:szCs w:val="22"/>
          <w:lang w:val="en-NZ"/>
        </w:rPr>
        <w:t>,</w:t>
      </w:r>
      <w:r>
        <w:rPr>
          <w:rFonts w:ascii="Arial" w:hAnsi="Arial" w:cs="Arial"/>
          <w:sz w:val="22"/>
          <w:szCs w:val="22"/>
          <w:lang w:val="en-NZ"/>
        </w:rPr>
        <w:t xml:space="preserve"> p</w:t>
      </w:r>
      <w:r w:rsidR="000C52BD">
        <w:rPr>
          <w:rFonts w:ascii="Arial" w:hAnsi="Arial" w:cs="Arial"/>
          <w:sz w:val="22"/>
          <w:szCs w:val="22"/>
          <w:lang w:val="en-NZ"/>
        </w:rPr>
        <w:t>lease remove the section on drug interaction</w:t>
      </w:r>
      <w:r>
        <w:rPr>
          <w:rFonts w:ascii="Arial" w:hAnsi="Arial" w:cs="Arial"/>
          <w:sz w:val="22"/>
          <w:szCs w:val="22"/>
          <w:lang w:val="en-NZ"/>
        </w:rPr>
        <w:t>s</w:t>
      </w:r>
      <w:r w:rsidR="000C52BD">
        <w:rPr>
          <w:rFonts w:ascii="Arial" w:hAnsi="Arial" w:cs="Arial"/>
          <w:sz w:val="22"/>
          <w:szCs w:val="22"/>
          <w:lang w:val="en-NZ"/>
        </w:rPr>
        <w:t xml:space="preserve"> from the reproductive risks section and move it to a more appropriate section. </w:t>
      </w:r>
    </w:p>
    <w:p w14:paraId="4F85AFB8" w14:textId="432AF241" w:rsidR="004A780E" w:rsidRDefault="004A780E" w:rsidP="004A780E">
      <w:pPr>
        <w:rPr>
          <w:rFonts w:ascii="Arial" w:hAnsi="Arial" w:cs="Arial"/>
          <w:sz w:val="22"/>
          <w:szCs w:val="22"/>
          <w:lang w:val="en-NZ"/>
        </w:rPr>
      </w:pPr>
    </w:p>
    <w:p w14:paraId="619C8246" w14:textId="6B5E9CDC" w:rsidR="004A780E" w:rsidRDefault="004A780E" w:rsidP="009A5C85">
      <w:pPr>
        <w:numPr>
          <w:ilvl w:val="0"/>
          <w:numId w:val="1"/>
        </w:numPr>
        <w:rPr>
          <w:rFonts w:ascii="Arial" w:hAnsi="Arial" w:cs="Arial"/>
          <w:sz w:val="22"/>
          <w:szCs w:val="22"/>
          <w:lang w:val="en-NZ"/>
        </w:rPr>
      </w:pPr>
      <w:r>
        <w:rPr>
          <w:rFonts w:ascii="Arial" w:hAnsi="Arial" w:cs="Arial"/>
          <w:sz w:val="22"/>
          <w:szCs w:val="22"/>
          <w:lang w:val="en-NZ"/>
        </w:rPr>
        <w:t xml:space="preserve">On page 16, please remove the statement about adolescent patients initiating contraception at menarche, as this irrelevant given inclusion criterion age of 18-85 years. </w:t>
      </w:r>
    </w:p>
    <w:p w14:paraId="2F5147F3" w14:textId="77777777" w:rsidR="000C52BD" w:rsidRDefault="000C52BD" w:rsidP="000C52BD">
      <w:pPr>
        <w:pStyle w:val="ListParagraph"/>
        <w:rPr>
          <w:rFonts w:ascii="Arial" w:hAnsi="Arial" w:cs="Arial"/>
          <w:sz w:val="22"/>
          <w:szCs w:val="22"/>
          <w:lang w:val="en-NZ"/>
        </w:rPr>
      </w:pPr>
    </w:p>
    <w:p w14:paraId="5C421170" w14:textId="77777777" w:rsidR="000C52BD" w:rsidRDefault="000C52BD" w:rsidP="009A5C85">
      <w:pPr>
        <w:numPr>
          <w:ilvl w:val="0"/>
          <w:numId w:val="1"/>
        </w:numPr>
        <w:rPr>
          <w:rFonts w:ascii="Arial" w:hAnsi="Arial" w:cs="Arial"/>
          <w:sz w:val="22"/>
          <w:szCs w:val="22"/>
          <w:lang w:val="en-NZ"/>
        </w:rPr>
      </w:pPr>
      <w:r>
        <w:rPr>
          <w:rFonts w:ascii="Arial" w:hAnsi="Arial" w:cs="Arial"/>
          <w:sz w:val="22"/>
          <w:szCs w:val="22"/>
          <w:lang w:val="en-NZ"/>
        </w:rPr>
        <w:t xml:space="preserve">Please reconsider statements on sexual abstinence, as the HDEC do not recommend this as an effective means of contraception. </w:t>
      </w:r>
    </w:p>
    <w:p w14:paraId="6DA3DF8F" w14:textId="77777777" w:rsidR="000C52BD" w:rsidRDefault="000C52BD" w:rsidP="000C52BD">
      <w:pPr>
        <w:pStyle w:val="ListParagraph"/>
        <w:rPr>
          <w:rFonts w:ascii="Arial" w:hAnsi="Arial" w:cs="Arial"/>
          <w:sz w:val="22"/>
          <w:szCs w:val="22"/>
          <w:lang w:val="en-NZ"/>
        </w:rPr>
      </w:pPr>
    </w:p>
    <w:p w14:paraId="54A128F2" w14:textId="574A7C50" w:rsidR="000C52BD" w:rsidRPr="000C52BD" w:rsidRDefault="005861E8" w:rsidP="009A5C85">
      <w:pPr>
        <w:numPr>
          <w:ilvl w:val="0"/>
          <w:numId w:val="1"/>
        </w:numPr>
        <w:rPr>
          <w:rFonts w:ascii="Arial" w:hAnsi="Arial" w:cs="Arial"/>
          <w:sz w:val="22"/>
          <w:szCs w:val="22"/>
          <w:lang w:val="en-NZ"/>
        </w:rPr>
      </w:pPr>
      <w:r>
        <w:rPr>
          <w:rFonts w:ascii="Arial" w:hAnsi="Arial" w:cs="Arial"/>
          <w:sz w:val="22"/>
          <w:szCs w:val="22"/>
          <w:lang w:val="en-NZ"/>
        </w:rPr>
        <w:t>P</w:t>
      </w:r>
      <w:r w:rsidR="000C52BD">
        <w:rPr>
          <w:rFonts w:ascii="Arial" w:hAnsi="Arial" w:cs="Arial"/>
          <w:sz w:val="22"/>
          <w:szCs w:val="22"/>
          <w:lang w:val="en-NZ"/>
        </w:rPr>
        <w:t>lease clarify the reproductive risk for the partners of male participants.</w:t>
      </w:r>
    </w:p>
    <w:p w14:paraId="28235DC2" w14:textId="77777777" w:rsidR="00AD5B05" w:rsidRDefault="00AD5B05" w:rsidP="00610F6B">
      <w:pPr>
        <w:pStyle w:val="ListParagraph"/>
        <w:ind w:left="0"/>
        <w:rPr>
          <w:rFonts w:ascii="Arial" w:hAnsi="Arial" w:cs="Arial"/>
          <w:sz w:val="22"/>
          <w:szCs w:val="22"/>
          <w:lang w:val="en-NZ"/>
        </w:rPr>
      </w:pPr>
    </w:p>
    <w:p w14:paraId="6FD0AA00" w14:textId="57FDB86E" w:rsidR="00AD5B05" w:rsidRDefault="00AD5B05" w:rsidP="009A5C85">
      <w:pPr>
        <w:numPr>
          <w:ilvl w:val="0"/>
          <w:numId w:val="1"/>
        </w:numPr>
        <w:rPr>
          <w:rFonts w:ascii="Arial" w:hAnsi="Arial" w:cs="Arial"/>
          <w:sz w:val="22"/>
          <w:szCs w:val="22"/>
          <w:lang w:val="en-NZ"/>
        </w:rPr>
      </w:pPr>
      <w:r>
        <w:rPr>
          <w:rFonts w:ascii="Arial" w:hAnsi="Arial" w:cs="Arial"/>
          <w:sz w:val="22"/>
          <w:szCs w:val="22"/>
          <w:lang w:val="en-NZ"/>
        </w:rPr>
        <w:t xml:space="preserve">Please amend </w:t>
      </w:r>
      <w:r w:rsidR="00E05CB9">
        <w:rPr>
          <w:rFonts w:ascii="Arial" w:hAnsi="Arial" w:cs="Arial"/>
          <w:sz w:val="22"/>
          <w:szCs w:val="22"/>
          <w:lang w:val="en-NZ"/>
        </w:rPr>
        <w:t>the</w:t>
      </w:r>
      <w:r>
        <w:rPr>
          <w:rFonts w:ascii="Arial" w:hAnsi="Arial" w:cs="Arial"/>
          <w:sz w:val="22"/>
          <w:szCs w:val="22"/>
          <w:lang w:val="en-NZ"/>
        </w:rPr>
        <w:t xml:space="preserve"> confidentiality section</w:t>
      </w:r>
      <w:r w:rsidR="00D61C7F">
        <w:rPr>
          <w:rFonts w:ascii="Arial" w:hAnsi="Arial" w:cs="Arial"/>
          <w:sz w:val="22"/>
          <w:szCs w:val="22"/>
          <w:lang w:val="en-NZ"/>
        </w:rPr>
        <w:t xml:space="preserve"> on page 21</w:t>
      </w:r>
      <w:r>
        <w:rPr>
          <w:rFonts w:ascii="Arial" w:hAnsi="Arial" w:cs="Arial"/>
          <w:sz w:val="22"/>
          <w:szCs w:val="22"/>
          <w:lang w:val="en-NZ"/>
        </w:rPr>
        <w:t xml:space="preserve"> to </w:t>
      </w:r>
      <w:r w:rsidR="00D2213A">
        <w:rPr>
          <w:rFonts w:ascii="Arial" w:hAnsi="Arial" w:cs="Arial"/>
          <w:sz w:val="22"/>
          <w:szCs w:val="22"/>
          <w:lang w:val="en-NZ"/>
        </w:rPr>
        <w:t>clearly differentiate between access (and purpose of access) to identifiable versus de-identified data</w:t>
      </w:r>
      <w:r>
        <w:rPr>
          <w:rFonts w:ascii="Arial" w:hAnsi="Arial" w:cs="Arial"/>
          <w:sz w:val="22"/>
          <w:szCs w:val="22"/>
          <w:lang w:val="en-NZ"/>
        </w:rPr>
        <w:t xml:space="preserve">. The Committee suggested the researcher utilises the </w:t>
      </w:r>
      <w:r w:rsidRPr="00E05CB9">
        <w:rPr>
          <w:rFonts w:ascii="Arial" w:hAnsi="Arial" w:cs="Arial"/>
          <w:sz w:val="22"/>
          <w:szCs w:val="22"/>
          <w:lang w:val="en-NZ"/>
        </w:rPr>
        <w:t xml:space="preserve">HDEC PIS </w:t>
      </w:r>
      <w:r>
        <w:rPr>
          <w:rFonts w:ascii="Arial" w:hAnsi="Arial" w:cs="Arial"/>
          <w:sz w:val="22"/>
          <w:szCs w:val="22"/>
          <w:lang w:val="en-NZ"/>
        </w:rPr>
        <w:t>template</w:t>
      </w:r>
      <w:r w:rsidR="005861E8">
        <w:rPr>
          <w:rFonts w:ascii="Arial" w:hAnsi="Arial" w:cs="Arial"/>
          <w:sz w:val="22"/>
          <w:szCs w:val="22"/>
          <w:lang w:val="en-NZ"/>
        </w:rPr>
        <w:t xml:space="preserve"> for this. </w:t>
      </w:r>
    </w:p>
    <w:p w14:paraId="3316A9A0" w14:textId="72868C29" w:rsidR="00AD5B05" w:rsidRDefault="00AD5B05" w:rsidP="00AD5B05">
      <w:pPr>
        <w:pStyle w:val="ListParagraph"/>
        <w:rPr>
          <w:rFonts w:ascii="Arial" w:hAnsi="Arial" w:cs="Arial"/>
          <w:sz w:val="22"/>
          <w:szCs w:val="22"/>
          <w:lang w:val="en-NZ"/>
        </w:rPr>
      </w:pPr>
    </w:p>
    <w:p w14:paraId="7D4B4F92" w14:textId="17F51893" w:rsidR="009B6B76" w:rsidRPr="009B6B76" w:rsidRDefault="00D61C7F" w:rsidP="009A5C85">
      <w:pPr>
        <w:numPr>
          <w:ilvl w:val="0"/>
          <w:numId w:val="1"/>
        </w:numPr>
        <w:rPr>
          <w:rFonts w:ascii="Arial" w:hAnsi="Arial" w:cs="Arial"/>
          <w:sz w:val="22"/>
          <w:szCs w:val="22"/>
          <w:lang w:val="en-NZ"/>
        </w:rPr>
      </w:pPr>
      <w:r>
        <w:rPr>
          <w:rFonts w:ascii="Arial" w:hAnsi="Arial" w:cs="Arial"/>
          <w:sz w:val="22"/>
          <w:szCs w:val="22"/>
          <w:lang w:val="en-NZ"/>
        </w:rPr>
        <w:t>On page 21 p</w:t>
      </w:r>
      <w:r w:rsidR="00AD5B05">
        <w:rPr>
          <w:rFonts w:ascii="Arial" w:hAnsi="Arial" w:cs="Arial"/>
          <w:sz w:val="22"/>
          <w:szCs w:val="22"/>
          <w:lang w:val="en-NZ"/>
        </w:rPr>
        <w:t xml:space="preserve">lease provide clearer information for the use of, storage of and access to videos and images, as these are potentially very identifiable. </w:t>
      </w:r>
      <w:r w:rsidR="00632D4B">
        <w:rPr>
          <w:rFonts w:ascii="Arial" w:hAnsi="Arial" w:cs="Arial"/>
          <w:sz w:val="22"/>
          <w:szCs w:val="22"/>
          <w:lang w:val="en-NZ"/>
        </w:rPr>
        <w:t>Explain what</w:t>
      </w:r>
      <w:r>
        <w:rPr>
          <w:rFonts w:ascii="Arial" w:hAnsi="Arial" w:cs="Arial"/>
          <w:sz w:val="22"/>
          <w:szCs w:val="22"/>
          <w:lang w:val="en-NZ"/>
        </w:rPr>
        <w:t xml:space="preserve"> videos are being recorded and why</w:t>
      </w:r>
      <w:r w:rsidR="00632D4B">
        <w:rPr>
          <w:rFonts w:ascii="Arial" w:hAnsi="Arial" w:cs="Arial"/>
          <w:sz w:val="22"/>
          <w:szCs w:val="22"/>
          <w:lang w:val="en-NZ"/>
        </w:rPr>
        <w:t>.</w:t>
      </w:r>
    </w:p>
    <w:p w14:paraId="5C8A1FF5" w14:textId="77777777" w:rsidR="009B6B76" w:rsidRDefault="009B6B76" w:rsidP="009B6B76">
      <w:pPr>
        <w:pStyle w:val="ListParagraph"/>
        <w:rPr>
          <w:rFonts w:ascii="Arial" w:hAnsi="Arial" w:cs="Arial"/>
          <w:sz w:val="22"/>
          <w:szCs w:val="22"/>
          <w:lang w:val="en-NZ"/>
        </w:rPr>
      </w:pPr>
    </w:p>
    <w:p w14:paraId="23D5CF9B" w14:textId="23262042" w:rsidR="009B6B76" w:rsidRDefault="009B6B76" w:rsidP="009A5C85">
      <w:pPr>
        <w:numPr>
          <w:ilvl w:val="0"/>
          <w:numId w:val="1"/>
        </w:numPr>
        <w:rPr>
          <w:rFonts w:ascii="Arial" w:hAnsi="Arial" w:cs="Arial"/>
          <w:sz w:val="22"/>
          <w:szCs w:val="22"/>
          <w:lang w:val="en-NZ"/>
        </w:rPr>
      </w:pPr>
      <w:r>
        <w:rPr>
          <w:rFonts w:ascii="Arial" w:hAnsi="Arial" w:cs="Arial"/>
          <w:sz w:val="22"/>
          <w:szCs w:val="22"/>
          <w:lang w:val="en-NZ"/>
        </w:rPr>
        <w:t xml:space="preserve">On page 22 please make it clearer that anonymised information will be used for unrelated medical/scientific research. </w:t>
      </w:r>
    </w:p>
    <w:p w14:paraId="434123DC" w14:textId="77777777" w:rsidR="00655951" w:rsidRPr="00655951" w:rsidRDefault="00655951" w:rsidP="00655951">
      <w:pPr>
        <w:rPr>
          <w:rFonts w:ascii="Arial" w:hAnsi="Arial" w:cs="Arial"/>
          <w:sz w:val="22"/>
          <w:szCs w:val="22"/>
          <w:lang w:val="en-NZ"/>
        </w:rPr>
      </w:pPr>
    </w:p>
    <w:p w14:paraId="4CEB8562" w14:textId="0E8E2E52" w:rsidR="00AD5B05" w:rsidRDefault="00AD5B05" w:rsidP="009A5C85">
      <w:pPr>
        <w:numPr>
          <w:ilvl w:val="0"/>
          <w:numId w:val="1"/>
        </w:numPr>
        <w:rPr>
          <w:rFonts w:ascii="Arial" w:hAnsi="Arial" w:cs="Arial"/>
          <w:sz w:val="22"/>
          <w:szCs w:val="22"/>
          <w:lang w:val="en-NZ"/>
        </w:rPr>
      </w:pPr>
      <w:r>
        <w:rPr>
          <w:rFonts w:ascii="Arial" w:hAnsi="Arial" w:cs="Arial"/>
          <w:sz w:val="22"/>
          <w:szCs w:val="22"/>
          <w:lang w:val="en-NZ"/>
        </w:rPr>
        <w:t xml:space="preserve">Please update the data section to include </w:t>
      </w:r>
      <w:r w:rsidR="00E90CEE">
        <w:rPr>
          <w:rFonts w:ascii="Arial" w:hAnsi="Arial" w:cs="Arial"/>
          <w:sz w:val="22"/>
          <w:szCs w:val="22"/>
          <w:lang w:val="en-NZ"/>
        </w:rPr>
        <w:t xml:space="preserve">the </w:t>
      </w:r>
      <w:r>
        <w:rPr>
          <w:rFonts w:ascii="Arial" w:hAnsi="Arial" w:cs="Arial"/>
          <w:sz w:val="22"/>
          <w:szCs w:val="22"/>
          <w:lang w:val="en-NZ"/>
        </w:rPr>
        <w:t>potential risk of a privacy or confidentiality breach</w:t>
      </w:r>
      <w:r w:rsidR="00BD5B40">
        <w:rPr>
          <w:rFonts w:ascii="Arial" w:hAnsi="Arial" w:cs="Arial"/>
          <w:sz w:val="22"/>
          <w:szCs w:val="22"/>
          <w:lang w:val="en-NZ"/>
        </w:rPr>
        <w:t>.</w:t>
      </w:r>
      <w:r>
        <w:rPr>
          <w:rFonts w:ascii="Arial" w:hAnsi="Arial" w:cs="Arial"/>
          <w:sz w:val="22"/>
          <w:szCs w:val="22"/>
          <w:lang w:val="en-NZ"/>
        </w:rPr>
        <w:t xml:space="preserve"> </w:t>
      </w:r>
    </w:p>
    <w:p w14:paraId="0268E589" w14:textId="77777777" w:rsidR="00AD5B05" w:rsidRDefault="00AD5B05" w:rsidP="00AD5B05">
      <w:pPr>
        <w:pStyle w:val="ListParagraph"/>
        <w:rPr>
          <w:rFonts w:ascii="Arial" w:hAnsi="Arial" w:cs="Arial"/>
          <w:sz w:val="22"/>
          <w:szCs w:val="22"/>
          <w:lang w:val="en-NZ"/>
        </w:rPr>
      </w:pPr>
    </w:p>
    <w:p w14:paraId="0D3A5F96" w14:textId="7A23F055" w:rsidR="00AD5B05" w:rsidRDefault="00AD5B05" w:rsidP="009A5C85">
      <w:pPr>
        <w:numPr>
          <w:ilvl w:val="0"/>
          <w:numId w:val="1"/>
        </w:numPr>
        <w:rPr>
          <w:rFonts w:ascii="Arial" w:hAnsi="Arial" w:cs="Arial"/>
          <w:sz w:val="22"/>
          <w:szCs w:val="22"/>
          <w:lang w:val="en-NZ"/>
        </w:rPr>
      </w:pPr>
      <w:r>
        <w:rPr>
          <w:rFonts w:ascii="Arial" w:hAnsi="Arial" w:cs="Arial"/>
          <w:sz w:val="22"/>
          <w:szCs w:val="22"/>
          <w:lang w:val="en-NZ"/>
        </w:rPr>
        <w:t xml:space="preserve">On page 23 it states that “people who wish to withdraw from the study must return for visits until the end of the double-blind period for assessments”. Please make it clear that this is only relevant for participants who wish to withdraw from the study </w:t>
      </w:r>
      <w:r w:rsidR="00AC2643" w:rsidRPr="003B19CE">
        <w:rPr>
          <w:rFonts w:ascii="Arial" w:hAnsi="Arial" w:cs="Arial"/>
          <w:i/>
          <w:iCs/>
          <w:sz w:val="22"/>
          <w:szCs w:val="22"/>
          <w:lang w:val="en-NZ"/>
        </w:rPr>
        <w:t>medication</w:t>
      </w:r>
      <w:r w:rsidR="00AC2643">
        <w:rPr>
          <w:rFonts w:ascii="Arial" w:hAnsi="Arial" w:cs="Arial"/>
          <w:i/>
          <w:iCs/>
          <w:sz w:val="22"/>
          <w:szCs w:val="22"/>
          <w:lang w:val="en-NZ"/>
        </w:rPr>
        <w:t xml:space="preserve"> </w:t>
      </w:r>
      <w:r w:rsidR="00AC2643" w:rsidRPr="00AC2643">
        <w:rPr>
          <w:rFonts w:ascii="Arial" w:hAnsi="Arial" w:cs="Arial"/>
          <w:sz w:val="22"/>
          <w:szCs w:val="22"/>
          <w:lang w:val="en-NZ"/>
        </w:rPr>
        <w:t>but</w:t>
      </w:r>
      <w:r>
        <w:rPr>
          <w:rFonts w:ascii="Arial" w:hAnsi="Arial" w:cs="Arial"/>
          <w:sz w:val="22"/>
          <w:szCs w:val="22"/>
          <w:lang w:val="en-NZ"/>
        </w:rPr>
        <w:t xml:space="preserve"> remain in the study. Please make it clear that people who wish to </w:t>
      </w:r>
      <w:r w:rsidR="009F4403">
        <w:rPr>
          <w:rFonts w:ascii="Arial" w:hAnsi="Arial" w:cs="Arial"/>
          <w:sz w:val="22"/>
          <w:szCs w:val="22"/>
          <w:lang w:val="en-NZ"/>
        </w:rPr>
        <w:t>withdraw</w:t>
      </w:r>
      <w:r>
        <w:rPr>
          <w:rFonts w:ascii="Arial" w:hAnsi="Arial" w:cs="Arial"/>
          <w:sz w:val="22"/>
          <w:szCs w:val="22"/>
          <w:lang w:val="en-NZ"/>
        </w:rPr>
        <w:t xml:space="preserve"> </w:t>
      </w:r>
      <w:r w:rsidR="009F4403">
        <w:rPr>
          <w:rFonts w:ascii="Arial" w:hAnsi="Arial" w:cs="Arial"/>
          <w:sz w:val="22"/>
          <w:szCs w:val="22"/>
          <w:lang w:val="en-NZ"/>
        </w:rPr>
        <w:t>from</w:t>
      </w:r>
      <w:r>
        <w:rPr>
          <w:rFonts w:ascii="Arial" w:hAnsi="Arial" w:cs="Arial"/>
          <w:sz w:val="22"/>
          <w:szCs w:val="22"/>
          <w:lang w:val="en-NZ"/>
        </w:rPr>
        <w:t xml:space="preserve"> the entire study can do so at any time. </w:t>
      </w:r>
    </w:p>
    <w:p w14:paraId="1371B46C" w14:textId="77777777" w:rsidR="00AD5B05" w:rsidRDefault="00AD5B05" w:rsidP="00AD5B05">
      <w:pPr>
        <w:pStyle w:val="ListParagraph"/>
        <w:rPr>
          <w:rFonts w:ascii="Arial" w:hAnsi="Arial" w:cs="Arial"/>
          <w:sz w:val="22"/>
          <w:szCs w:val="22"/>
          <w:lang w:val="en-NZ"/>
        </w:rPr>
      </w:pPr>
    </w:p>
    <w:p w14:paraId="3E13300F" w14:textId="47F60955" w:rsidR="00B679F5" w:rsidRPr="005E480A" w:rsidRDefault="00AD5B05" w:rsidP="009A5C85">
      <w:pPr>
        <w:numPr>
          <w:ilvl w:val="0"/>
          <w:numId w:val="1"/>
        </w:numPr>
        <w:rPr>
          <w:rFonts w:ascii="Arial" w:hAnsi="Arial" w:cs="Arial"/>
          <w:sz w:val="22"/>
          <w:szCs w:val="22"/>
          <w:lang w:val="en-NZ"/>
        </w:rPr>
      </w:pPr>
      <w:r>
        <w:rPr>
          <w:rFonts w:ascii="Arial" w:hAnsi="Arial" w:cs="Arial"/>
          <w:sz w:val="22"/>
          <w:szCs w:val="22"/>
          <w:lang w:val="en-NZ"/>
        </w:rPr>
        <w:t xml:space="preserve">Please amend page 24 to state that notification of withdrawal does not need to be in </w:t>
      </w:r>
      <w:r w:rsidR="009C494F">
        <w:rPr>
          <w:rFonts w:ascii="Arial" w:hAnsi="Arial" w:cs="Arial"/>
          <w:sz w:val="22"/>
          <w:szCs w:val="22"/>
          <w:lang w:val="en-NZ"/>
        </w:rPr>
        <w:t>writing</w:t>
      </w:r>
      <w:r>
        <w:rPr>
          <w:rFonts w:ascii="Arial" w:hAnsi="Arial" w:cs="Arial"/>
          <w:sz w:val="22"/>
          <w:szCs w:val="22"/>
          <w:lang w:val="en-NZ"/>
        </w:rPr>
        <w:t xml:space="preserve">. The participant can withdraw by orally informing the investigator. </w:t>
      </w:r>
    </w:p>
    <w:p w14:paraId="1DBC6D06" w14:textId="77777777" w:rsidR="00655951" w:rsidRDefault="00655951" w:rsidP="00655951">
      <w:pPr>
        <w:rPr>
          <w:rFonts w:ascii="Arial" w:hAnsi="Arial" w:cs="Arial"/>
          <w:sz w:val="22"/>
          <w:szCs w:val="22"/>
          <w:lang w:val="en-NZ"/>
        </w:rPr>
      </w:pPr>
    </w:p>
    <w:p w14:paraId="0434105B" w14:textId="0045C2CA" w:rsidR="00B679F5" w:rsidRDefault="00B679F5" w:rsidP="009A5C85">
      <w:pPr>
        <w:numPr>
          <w:ilvl w:val="0"/>
          <w:numId w:val="1"/>
        </w:numPr>
        <w:rPr>
          <w:rFonts w:ascii="Arial" w:hAnsi="Arial" w:cs="Arial"/>
          <w:sz w:val="22"/>
          <w:szCs w:val="22"/>
          <w:lang w:val="en-NZ"/>
        </w:rPr>
      </w:pPr>
      <w:r>
        <w:rPr>
          <w:rFonts w:ascii="Arial" w:hAnsi="Arial" w:cs="Arial"/>
          <w:sz w:val="22"/>
          <w:szCs w:val="22"/>
          <w:lang w:val="en-NZ"/>
        </w:rPr>
        <w:t xml:space="preserve">On page 29 </w:t>
      </w:r>
      <w:r w:rsidR="000B662E">
        <w:rPr>
          <w:rFonts w:ascii="Arial" w:hAnsi="Arial" w:cs="Arial"/>
          <w:sz w:val="22"/>
          <w:szCs w:val="22"/>
          <w:lang w:val="en-NZ"/>
        </w:rPr>
        <w:t xml:space="preserve">please amend the authorisation of records form to limit access to ‘records relevant to participation in this study’. </w:t>
      </w:r>
    </w:p>
    <w:p w14:paraId="7D7A74E8" w14:textId="77777777" w:rsidR="00D42DA4" w:rsidRDefault="00D42DA4" w:rsidP="00D42DA4">
      <w:pPr>
        <w:spacing w:before="80" w:after="80"/>
        <w:rPr>
          <w:rFonts w:ascii="Arial" w:hAnsi="Arial" w:cs="Arial"/>
          <w:sz w:val="22"/>
          <w:szCs w:val="22"/>
          <w:u w:val="single"/>
          <w:lang w:val="en-NZ"/>
        </w:rPr>
      </w:pPr>
    </w:p>
    <w:p w14:paraId="0F4E65E6" w14:textId="3D381B17" w:rsidR="00D42DA4" w:rsidRPr="00DD786D" w:rsidRDefault="00D42DA4" w:rsidP="00DD786D">
      <w:pPr>
        <w:spacing w:before="80" w:after="80"/>
        <w:rPr>
          <w:rFonts w:ascii="Arial" w:hAnsi="Arial" w:cs="Arial"/>
          <w:sz w:val="22"/>
          <w:szCs w:val="22"/>
          <w:u w:val="single"/>
          <w:lang w:val="en-NZ"/>
        </w:rPr>
      </w:pPr>
      <w:r w:rsidRPr="0036726B">
        <w:rPr>
          <w:rFonts w:ascii="Arial" w:hAnsi="Arial" w:cs="Arial"/>
          <w:sz w:val="22"/>
          <w:szCs w:val="22"/>
          <w:u w:val="single"/>
          <w:lang w:val="en-NZ"/>
        </w:rPr>
        <w:t xml:space="preserve">The Committee requested the following changes to the </w:t>
      </w:r>
      <w:r>
        <w:rPr>
          <w:rFonts w:ascii="Arial" w:hAnsi="Arial" w:cs="Arial"/>
          <w:sz w:val="22"/>
          <w:szCs w:val="22"/>
          <w:u w:val="single"/>
          <w:lang w:val="en-NZ"/>
        </w:rPr>
        <w:t xml:space="preserve">Optional </w:t>
      </w:r>
      <w:r w:rsidRPr="0036726B">
        <w:rPr>
          <w:rFonts w:ascii="Arial" w:hAnsi="Arial" w:cs="Arial"/>
          <w:sz w:val="22"/>
          <w:szCs w:val="22"/>
          <w:u w:val="single"/>
          <w:lang w:val="en-NZ"/>
        </w:rPr>
        <w:t xml:space="preserve">Participant Information Sheet and Consent Form: </w:t>
      </w:r>
    </w:p>
    <w:p w14:paraId="70FFCC46" w14:textId="77777777" w:rsidR="0092483E" w:rsidRDefault="0092483E" w:rsidP="0092483E">
      <w:pPr>
        <w:pStyle w:val="ListParagraph"/>
        <w:rPr>
          <w:rFonts w:ascii="Arial" w:hAnsi="Arial" w:cs="Arial"/>
          <w:sz w:val="22"/>
          <w:szCs w:val="22"/>
          <w:lang w:val="en-NZ"/>
        </w:rPr>
      </w:pPr>
    </w:p>
    <w:p w14:paraId="5C64148D" w14:textId="64E745C7" w:rsidR="00B679F5" w:rsidRDefault="00D42DA4" w:rsidP="009A5C85">
      <w:pPr>
        <w:numPr>
          <w:ilvl w:val="0"/>
          <w:numId w:val="1"/>
        </w:numPr>
        <w:rPr>
          <w:rFonts w:ascii="Arial" w:hAnsi="Arial" w:cs="Arial"/>
          <w:sz w:val="22"/>
          <w:szCs w:val="22"/>
          <w:lang w:val="en-NZ"/>
        </w:rPr>
      </w:pPr>
      <w:r>
        <w:rPr>
          <w:rFonts w:ascii="Arial" w:hAnsi="Arial" w:cs="Arial"/>
          <w:sz w:val="22"/>
          <w:szCs w:val="22"/>
          <w:lang w:val="en-NZ"/>
        </w:rPr>
        <w:t>P</w:t>
      </w:r>
      <w:r w:rsidR="0092483E">
        <w:rPr>
          <w:rFonts w:ascii="Arial" w:hAnsi="Arial" w:cs="Arial"/>
          <w:sz w:val="22"/>
          <w:szCs w:val="22"/>
          <w:lang w:val="en-NZ"/>
        </w:rPr>
        <w:t xml:space="preserve">lease refer to Helios-B rather than the study number, which has not been used elsewhere. </w:t>
      </w:r>
    </w:p>
    <w:p w14:paraId="1D9E4E9D" w14:textId="77777777" w:rsidR="000A7E70" w:rsidRPr="0092483E" w:rsidRDefault="000A7E70" w:rsidP="000A7E70">
      <w:pPr>
        <w:rPr>
          <w:rFonts w:ascii="Arial" w:hAnsi="Arial" w:cs="Arial"/>
          <w:sz w:val="22"/>
          <w:szCs w:val="22"/>
          <w:lang w:val="en-NZ"/>
        </w:rPr>
      </w:pPr>
    </w:p>
    <w:p w14:paraId="0675467C" w14:textId="44BFAF12" w:rsidR="00B679F5" w:rsidRDefault="00D42DA4" w:rsidP="009A5C85">
      <w:pPr>
        <w:numPr>
          <w:ilvl w:val="0"/>
          <w:numId w:val="1"/>
        </w:numPr>
        <w:rPr>
          <w:rFonts w:ascii="Arial" w:hAnsi="Arial" w:cs="Arial"/>
          <w:sz w:val="22"/>
          <w:szCs w:val="22"/>
          <w:lang w:val="en-NZ"/>
        </w:rPr>
      </w:pPr>
      <w:r>
        <w:rPr>
          <w:rFonts w:ascii="Arial" w:hAnsi="Arial" w:cs="Arial"/>
          <w:sz w:val="22"/>
          <w:szCs w:val="22"/>
          <w:lang w:val="en-NZ"/>
        </w:rPr>
        <w:t>P</w:t>
      </w:r>
      <w:r w:rsidR="00C6367D">
        <w:rPr>
          <w:rFonts w:ascii="Arial" w:hAnsi="Arial" w:cs="Arial"/>
          <w:sz w:val="22"/>
          <w:szCs w:val="22"/>
          <w:lang w:val="en-NZ"/>
        </w:rPr>
        <w:t xml:space="preserve">lease </w:t>
      </w:r>
      <w:r w:rsidR="00B679F5">
        <w:rPr>
          <w:rFonts w:ascii="Arial" w:hAnsi="Arial" w:cs="Arial"/>
          <w:sz w:val="22"/>
          <w:szCs w:val="22"/>
          <w:lang w:val="en-NZ"/>
        </w:rPr>
        <w:t xml:space="preserve">include the risk of privacy and confidentiality breach, particularly with regards to genetic research. </w:t>
      </w:r>
      <w:r w:rsidR="00C6367D">
        <w:rPr>
          <w:rFonts w:ascii="Arial" w:hAnsi="Arial" w:cs="Arial"/>
          <w:sz w:val="22"/>
          <w:szCs w:val="22"/>
          <w:lang w:val="en-NZ"/>
        </w:rPr>
        <w:t>Please m</w:t>
      </w:r>
      <w:r w:rsidR="00B679F5">
        <w:rPr>
          <w:rFonts w:ascii="Arial" w:hAnsi="Arial" w:cs="Arial"/>
          <w:sz w:val="22"/>
          <w:szCs w:val="22"/>
          <w:lang w:val="en-NZ"/>
        </w:rPr>
        <w:t xml:space="preserve">ention the potential impact of </w:t>
      </w:r>
      <w:r w:rsidR="00C6367D">
        <w:rPr>
          <w:rFonts w:ascii="Arial" w:hAnsi="Arial" w:cs="Arial"/>
          <w:sz w:val="22"/>
          <w:szCs w:val="22"/>
          <w:lang w:val="en-NZ"/>
        </w:rPr>
        <w:t>this</w:t>
      </w:r>
      <w:r w:rsidR="00B679F5">
        <w:rPr>
          <w:rFonts w:ascii="Arial" w:hAnsi="Arial" w:cs="Arial"/>
          <w:sz w:val="22"/>
          <w:szCs w:val="22"/>
          <w:lang w:val="en-NZ"/>
        </w:rPr>
        <w:t xml:space="preserve"> for blood relatives. </w:t>
      </w:r>
    </w:p>
    <w:p w14:paraId="5C1DADAE" w14:textId="77777777" w:rsidR="00B679F5" w:rsidRDefault="00B679F5" w:rsidP="00B679F5">
      <w:pPr>
        <w:pStyle w:val="ListParagraph"/>
        <w:rPr>
          <w:rFonts w:ascii="Arial" w:hAnsi="Arial" w:cs="Arial"/>
          <w:sz w:val="22"/>
          <w:szCs w:val="22"/>
          <w:lang w:val="en-NZ"/>
        </w:rPr>
      </w:pPr>
    </w:p>
    <w:p w14:paraId="799CD39C" w14:textId="08AC242D" w:rsidR="00B679F5" w:rsidRDefault="00B679F5" w:rsidP="009A5C85">
      <w:pPr>
        <w:numPr>
          <w:ilvl w:val="0"/>
          <w:numId w:val="1"/>
        </w:numPr>
        <w:rPr>
          <w:rFonts w:ascii="Arial" w:hAnsi="Arial" w:cs="Arial"/>
          <w:sz w:val="22"/>
          <w:szCs w:val="22"/>
          <w:lang w:val="en-NZ"/>
        </w:rPr>
      </w:pPr>
      <w:r>
        <w:rPr>
          <w:rFonts w:ascii="Arial" w:hAnsi="Arial" w:cs="Arial"/>
          <w:sz w:val="22"/>
          <w:szCs w:val="22"/>
          <w:lang w:val="en-NZ"/>
        </w:rPr>
        <w:t xml:space="preserve"> </w:t>
      </w:r>
      <w:r w:rsidR="004F684A">
        <w:rPr>
          <w:rFonts w:ascii="Arial" w:hAnsi="Arial" w:cs="Arial"/>
          <w:sz w:val="22"/>
          <w:szCs w:val="22"/>
          <w:lang w:val="en-NZ"/>
        </w:rPr>
        <w:t>Please include</w:t>
      </w:r>
      <w:r>
        <w:rPr>
          <w:rFonts w:ascii="Arial" w:hAnsi="Arial" w:cs="Arial"/>
          <w:sz w:val="22"/>
          <w:szCs w:val="22"/>
          <w:lang w:val="en-NZ"/>
        </w:rPr>
        <w:t xml:space="preserve"> the </w:t>
      </w:r>
      <w:r w:rsidR="0088112D">
        <w:rPr>
          <w:rFonts w:ascii="Arial" w:hAnsi="Arial" w:cs="Arial"/>
          <w:sz w:val="22"/>
          <w:szCs w:val="22"/>
          <w:lang w:val="en-NZ"/>
        </w:rPr>
        <w:t>M</w:t>
      </w:r>
      <w:r w:rsidR="0088112D" w:rsidRPr="003F14F0">
        <w:rPr>
          <w:rFonts w:ascii="Arial" w:hAnsi="Arial" w:cs="Arial"/>
          <w:sz w:val="22"/>
          <w:szCs w:val="22"/>
          <w:lang w:val="en-NZ"/>
        </w:rPr>
        <w:t>ā</w:t>
      </w:r>
      <w:r w:rsidR="0088112D">
        <w:rPr>
          <w:rFonts w:ascii="Arial" w:hAnsi="Arial" w:cs="Arial"/>
          <w:sz w:val="22"/>
          <w:szCs w:val="22"/>
          <w:lang w:val="en-NZ"/>
        </w:rPr>
        <w:t xml:space="preserve">ori </w:t>
      </w:r>
      <w:r>
        <w:rPr>
          <w:rFonts w:ascii="Arial" w:hAnsi="Arial" w:cs="Arial"/>
          <w:sz w:val="22"/>
          <w:szCs w:val="22"/>
          <w:lang w:val="en-NZ"/>
        </w:rPr>
        <w:t>cultural tissue statement</w:t>
      </w:r>
      <w:r w:rsidR="004F684A">
        <w:rPr>
          <w:rFonts w:ascii="Arial" w:hAnsi="Arial" w:cs="Arial"/>
          <w:sz w:val="22"/>
          <w:szCs w:val="22"/>
          <w:lang w:val="en-NZ"/>
        </w:rPr>
        <w:t xml:space="preserve">. </w:t>
      </w:r>
    </w:p>
    <w:p w14:paraId="106EFAFD" w14:textId="77777777" w:rsidR="00B679F5" w:rsidRDefault="00B679F5" w:rsidP="00B679F5">
      <w:pPr>
        <w:pStyle w:val="ListParagraph"/>
        <w:rPr>
          <w:rFonts w:ascii="Arial" w:hAnsi="Arial" w:cs="Arial"/>
          <w:sz w:val="22"/>
          <w:szCs w:val="22"/>
          <w:lang w:val="en-NZ"/>
        </w:rPr>
      </w:pPr>
    </w:p>
    <w:p w14:paraId="696A5E4E" w14:textId="3614AD79" w:rsidR="00D42DA4" w:rsidRPr="00A25695" w:rsidRDefault="00D42DA4" w:rsidP="009A5C85">
      <w:pPr>
        <w:numPr>
          <w:ilvl w:val="0"/>
          <w:numId w:val="1"/>
        </w:numPr>
        <w:rPr>
          <w:rFonts w:ascii="Arial" w:hAnsi="Arial" w:cs="Arial"/>
          <w:sz w:val="22"/>
          <w:szCs w:val="22"/>
          <w:lang w:val="en-NZ"/>
        </w:rPr>
      </w:pPr>
      <w:r>
        <w:rPr>
          <w:rFonts w:ascii="Arial" w:hAnsi="Arial" w:cs="Arial"/>
          <w:sz w:val="22"/>
          <w:szCs w:val="22"/>
          <w:lang w:val="en-NZ"/>
        </w:rPr>
        <w:t>P</w:t>
      </w:r>
      <w:r w:rsidR="004F684A">
        <w:rPr>
          <w:rFonts w:ascii="Arial" w:hAnsi="Arial" w:cs="Arial"/>
          <w:sz w:val="22"/>
          <w:szCs w:val="22"/>
          <w:lang w:val="en-NZ"/>
        </w:rPr>
        <w:t xml:space="preserve">lease </w:t>
      </w:r>
      <w:r w:rsidR="00B679F5">
        <w:rPr>
          <w:rFonts w:ascii="Arial" w:hAnsi="Arial" w:cs="Arial"/>
          <w:sz w:val="22"/>
          <w:szCs w:val="22"/>
          <w:lang w:val="en-NZ"/>
        </w:rPr>
        <w:t xml:space="preserve">replace the compensation statement with the </w:t>
      </w:r>
      <w:r w:rsidR="00B679F5" w:rsidRPr="00AA1F17">
        <w:rPr>
          <w:rFonts w:ascii="Arial" w:hAnsi="Arial" w:cs="Arial"/>
          <w:sz w:val="22"/>
          <w:szCs w:val="22"/>
          <w:lang w:val="en-NZ"/>
        </w:rPr>
        <w:t>HDEC approved</w:t>
      </w:r>
      <w:r w:rsidR="00B679F5">
        <w:rPr>
          <w:rFonts w:ascii="Arial" w:hAnsi="Arial" w:cs="Arial"/>
          <w:sz w:val="22"/>
          <w:szCs w:val="22"/>
          <w:lang w:val="en-NZ"/>
        </w:rPr>
        <w:t xml:space="preserve"> compensation statement.  </w:t>
      </w:r>
    </w:p>
    <w:p w14:paraId="6B2D32A1" w14:textId="77777777" w:rsidR="00C92FCC" w:rsidRPr="00C7461D" w:rsidRDefault="00C92FCC" w:rsidP="0023651A">
      <w:pPr>
        <w:rPr>
          <w:rFonts w:ascii="Arial" w:hAnsi="Arial" w:cs="Arial"/>
          <w:sz w:val="22"/>
          <w:szCs w:val="22"/>
          <w:lang w:val="en-NZ"/>
        </w:rPr>
      </w:pPr>
    </w:p>
    <w:p w14:paraId="275046CC" w14:textId="77777777" w:rsidR="00BE5418" w:rsidRPr="00151D40" w:rsidRDefault="00BE5418" w:rsidP="00BE5418">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76A20AB7" w14:textId="77777777" w:rsidR="00BE5418" w:rsidRPr="00151D40" w:rsidRDefault="00BE5418" w:rsidP="00BE5418">
      <w:pPr>
        <w:rPr>
          <w:rFonts w:ascii="Arial" w:hAnsi="Arial" w:cs="Arial"/>
          <w:sz w:val="22"/>
          <w:szCs w:val="22"/>
          <w:lang w:val="en-NZ"/>
        </w:rPr>
      </w:pPr>
    </w:p>
    <w:p w14:paraId="4181FDD3" w14:textId="77777777" w:rsidR="00BE5418" w:rsidRPr="00151D40" w:rsidRDefault="00BE5418" w:rsidP="00BE5418">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32F35E7F" w14:textId="77777777" w:rsidR="00BE5418" w:rsidRPr="00151D40" w:rsidRDefault="00BE5418" w:rsidP="00BE5418">
      <w:pPr>
        <w:rPr>
          <w:rFonts w:ascii="Arial" w:hAnsi="Arial" w:cs="Arial"/>
          <w:sz w:val="22"/>
          <w:szCs w:val="22"/>
          <w:lang w:val="en-NZ"/>
        </w:rPr>
      </w:pPr>
    </w:p>
    <w:p w14:paraId="3D7CF59E" w14:textId="77777777" w:rsidR="00BE5418" w:rsidRPr="00CD1428" w:rsidRDefault="00BE5418" w:rsidP="00957D65">
      <w:pPr>
        <w:numPr>
          <w:ilvl w:val="0"/>
          <w:numId w:val="2"/>
        </w:numPr>
        <w:contextualSpacing/>
        <w:rPr>
          <w:rFonts w:ascii="Arial" w:hAnsi="Arial" w:cs="Arial"/>
          <w:sz w:val="22"/>
          <w:szCs w:val="22"/>
          <w:lang w:val="en-NZ"/>
        </w:rPr>
      </w:pPr>
      <w:r w:rsidRPr="00CD1428">
        <w:rPr>
          <w:rFonts w:ascii="Arial" w:hAnsi="Arial" w:cs="Arial"/>
          <w:sz w:val="22"/>
          <w:szCs w:val="22"/>
          <w:lang w:val="en-NZ"/>
        </w:rPr>
        <w:t>Please address all outstanding ethical issues, providing the information requested by the Committee.</w:t>
      </w:r>
    </w:p>
    <w:p w14:paraId="7DE7932C" w14:textId="77777777" w:rsidR="00BE5418" w:rsidRPr="00CD1428" w:rsidRDefault="00BE5418" w:rsidP="00957D65">
      <w:pPr>
        <w:numPr>
          <w:ilvl w:val="0"/>
          <w:numId w:val="2"/>
        </w:numPr>
        <w:contextualSpacing/>
        <w:rPr>
          <w:rFonts w:ascii="Arial" w:hAnsi="Arial" w:cs="Arial"/>
          <w:sz w:val="22"/>
          <w:szCs w:val="22"/>
          <w:lang w:val="en-NZ"/>
        </w:rPr>
      </w:pPr>
      <w:r w:rsidRPr="00CD1428">
        <w:rPr>
          <w:rFonts w:ascii="Arial" w:hAnsi="Arial" w:cs="Arial"/>
          <w:sz w:val="22"/>
          <w:szCs w:val="22"/>
          <w:lang w:val="en-NZ"/>
        </w:rPr>
        <w:t xml:space="preserve">Please update the Participant Information Sheet and Consent Form, </w:t>
      </w:r>
      <w:proofErr w:type="gramStart"/>
      <w:r w:rsidRPr="00CD1428">
        <w:rPr>
          <w:rFonts w:ascii="Arial" w:hAnsi="Arial" w:cs="Arial"/>
          <w:sz w:val="22"/>
          <w:szCs w:val="22"/>
          <w:lang w:val="en-NZ"/>
        </w:rPr>
        <w:t>taking into account</w:t>
      </w:r>
      <w:proofErr w:type="gramEnd"/>
      <w:r w:rsidRPr="00CD1428">
        <w:rPr>
          <w:rFonts w:ascii="Arial" w:hAnsi="Arial" w:cs="Arial"/>
          <w:sz w:val="22"/>
          <w:szCs w:val="22"/>
          <w:lang w:val="en-NZ"/>
        </w:rPr>
        <w:t xml:space="preserve"> the suggestions made by the Committee.</w:t>
      </w:r>
    </w:p>
    <w:p w14:paraId="38060AF4" w14:textId="77777777" w:rsidR="00BE5418" w:rsidRPr="00151D40" w:rsidRDefault="00BE5418" w:rsidP="00BE5418">
      <w:pPr>
        <w:rPr>
          <w:rFonts w:ascii="Arial" w:hAnsi="Arial" w:cs="Arial"/>
          <w:color w:val="FF0000"/>
          <w:sz w:val="22"/>
          <w:szCs w:val="22"/>
          <w:lang w:val="en-NZ"/>
        </w:rPr>
      </w:pPr>
    </w:p>
    <w:p w14:paraId="5ADEF1CE" w14:textId="7FA0598B" w:rsidR="00BE5418" w:rsidRPr="00CD1428" w:rsidRDefault="00BE5418" w:rsidP="00BE5418">
      <w:pPr>
        <w:rPr>
          <w:rFonts w:ascii="Arial" w:hAnsi="Arial" w:cs="Arial"/>
          <w:sz w:val="22"/>
          <w:szCs w:val="22"/>
          <w:lang w:val="en-NZ"/>
        </w:rPr>
      </w:pPr>
      <w:r w:rsidRPr="00151D40">
        <w:rPr>
          <w:rFonts w:ascii="Arial" w:hAnsi="Arial" w:cs="Arial"/>
          <w:sz w:val="22"/>
          <w:szCs w:val="22"/>
          <w:lang w:val="en-NZ"/>
        </w:rPr>
        <w:t xml:space="preserve">After receipt of the information requested by the Committee, a final decision on the application will be made </w:t>
      </w:r>
      <w:r w:rsidRPr="00CD1428">
        <w:rPr>
          <w:rFonts w:ascii="Arial" w:hAnsi="Arial" w:cs="Arial"/>
          <w:sz w:val="22"/>
          <w:szCs w:val="22"/>
          <w:lang w:val="en-NZ"/>
        </w:rPr>
        <w:t xml:space="preserve">by </w:t>
      </w:r>
      <w:r w:rsidR="00CD1428" w:rsidRPr="00CD1428">
        <w:rPr>
          <w:rFonts w:ascii="Arial" w:hAnsi="Arial" w:cs="Arial"/>
          <w:sz w:val="22"/>
          <w:szCs w:val="22"/>
          <w:lang w:val="en-NZ"/>
        </w:rPr>
        <w:t xml:space="preserve">Sarah </w:t>
      </w:r>
      <w:proofErr w:type="spellStart"/>
      <w:r w:rsidR="00CD1428" w:rsidRPr="00CD1428">
        <w:rPr>
          <w:rFonts w:ascii="Arial" w:hAnsi="Arial" w:cs="Arial"/>
          <w:sz w:val="22"/>
          <w:szCs w:val="22"/>
          <w:lang w:val="en-NZ"/>
        </w:rPr>
        <w:t>Gunningham</w:t>
      </w:r>
      <w:proofErr w:type="spellEnd"/>
      <w:r w:rsidR="00CD1428" w:rsidRPr="00CD1428">
        <w:rPr>
          <w:rFonts w:ascii="Arial" w:hAnsi="Arial" w:cs="Arial"/>
          <w:sz w:val="22"/>
          <w:szCs w:val="22"/>
          <w:lang w:val="en-NZ"/>
        </w:rPr>
        <w:t xml:space="preserve"> and </w:t>
      </w:r>
      <w:proofErr w:type="spellStart"/>
      <w:r w:rsidR="00CD1428" w:rsidRPr="00CD1428">
        <w:rPr>
          <w:rFonts w:ascii="Arial" w:hAnsi="Arial" w:cs="Arial"/>
          <w:sz w:val="22"/>
          <w:szCs w:val="22"/>
          <w:lang w:val="en-NZ"/>
        </w:rPr>
        <w:t>Devonie</w:t>
      </w:r>
      <w:proofErr w:type="spellEnd"/>
      <w:r w:rsidR="00CD1428" w:rsidRPr="00CD1428">
        <w:rPr>
          <w:rFonts w:ascii="Arial" w:hAnsi="Arial" w:cs="Arial"/>
          <w:sz w:val="22"/>
          <w:szCs w:val="22"/>
          <w:lang w:val="en-NZ"/>
        </w:rPr>
        <w:t xml:space="preserve"> </w:t>
      </w:r>
      <w:proofErr w:type="spellStart"/>
      <w:r w:rsidR="00CD1428" w:rsidRPr="00CD1428">
        <w:rPr>
          <w:rFonts w:ascii="Arial" w:hAnsi="Arial" w:cs="Arial"/>
          <w:sz w:val="22"/>
          <w:szCs w:val="22"/>
          <w:lang w:val="en-NZ"/>
        </w:rPr>
        <w:t>Waaka</w:t>
      </w:r>
      <w:proofErr w:type="spellEnd"/>
      <w:r w:rsidR="00CD1428" w:rsidRPr="00CD1428">
        <w:rPr>
          <w:rFonts w:ascii="Arial" w:hAnsi="Arial" w:cs="Arial"/>
          <w:sz w:val="22"/>
          <w:szCs w:val="22"/>
          <w:lang w:val="en-NZ"/>
        </w:rPr>
        <w:t xml:space="preserve">. </w:t>
      </w:r>
    </w:p>
    <w:p w14:paraId="35EF4A65" w14:textId="7A9CCC40" w:rsidR="004C7DD6" w:rsidRDefault="004C7DD6">
      <w:pPr>
        <w:rPr>
          <w:rFonts w:ascii="Arial" w:hAnsi="Arial" w:cs="Arial"/>
          <w:color w:val="FF0000"/>
          <w:sz w:val="22"/>
          <w:szCs w:val="22"/>
          <w:lang w:val="en-NZ"/>
        </w:rPr>
      </w:pPr>
      <w:r>
        <w:rPr>
          <w:rFonts w:ascii="Arial" w:hAnsi="Arial" w:cs="Arial"/>
          <w:color w:val="FF0000"/>
          <w:sz w:val="22"/>
          <w:szCs w:val="22"/>
          <w:lang w:val="en-NZ"/>
        </w:rPr>
        <w:br w:type="page"/>
      </w:r>
    </w:p>
    <w:p w14:paraId="68307BA1" w14:textId="77777777" w:rsidR="00A25695" w:rsidRPr="00151D40" w:rsidRDefault="00A25695" w:rsidP="00032189">
      <w:pPr>
        <w:rPr>
          <w:rFonts w:ascii="Arial" w:hAnsi="Arial" w:cs="Arial"/>
          <w:sz w:val="22"/>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E70016" w:rsidRPr="00591423" w14:paraId="7939DB28" w14:textId="77777777" w:rsidTr="00D42DA4">
        <w:trPr>
          <w:trHeight w:val="280"/>
        </w:trPr>
        <w:tc>
          <w:tcPr>
            <w:tcW w:w="400" w:type="dxa"/>
            <w:tcBorders>
              <w:top w:val="nil"/>
              <w:left w:val="nil"/>
              <w:bottom w:val="nil"/>
              <w:right w:val="nil"/>
            </w:tcBorders>
          </w:tcPr>
          <w:p w14:paraId="6B417558"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b/>
                <w:sz w:val="22"/>
                <w:szCs w:val="22"/>
              </w:rPr>
              <w:t xml:space="preserve">2 </w:t>
            </w:r>
            <w:r w:rsidRPr="00E70016">
              <w:rPr>
                <w:rFonts w:ascii="Arial" w:hAnsi="Arial" w:cs="Arial"/>
                <w:sz w:val="22"/>
                <w:szCs w:val="22"/>
              </w:rPr>
              <w:t xml:space="preserve"> </w:t>
            </w:r>
          </w:p>
        </w:tc>
        <w:tc>
          <w:tcPr>
            <w:tcW w:w="1300" w:type="dxa"/>
            <w:tcBorders>
              <w:top w:val="nil"/>
              <w:left w:val="nil"/>
              <w:bottom w:val="nil"/>
              <w:right w:val="nil"/>
            </w:tcBorders>
          </w:tcPr>
          <w:p w14:paraId="493FACFA" w14:textId="77777777" w:rsidR="00E70016" w:rsidRPr="00E70016" w:rsidRDefault="00E70016" w:rsidP="00D42DA4">
            <w:pPr>
              <w:autoSpaceDE w:val="0"/>
              <w:autoSpaceDN w:val="0"/>
              <w:adjustRightInd w:val="0"/>
              <w:rPr>
                <w:rFonts w:ascii="Arial" w:hAnsi="Arial" w:cs="Arial"/>
                <w:b/>
                <w:sz w:val="22"/>
                <w:szCs w:val="22"/>
              </w:rPr>
            </w:pPr>
            <w:r w:rsidRPr="00E70016">
              <w:rPr>
                <w:rFonts w:ascii="Arial" w:hAnsi="Arial" w:cs="Arial"/>
                <w:b/>
                <w:sz w:val="22"/>
                <w:szCs w:val="22"/>
              </w:rPr>
              <w:t>10:55-</w:t>
            </w:r>
          </w:p>
          <w:p w14:paraId="2ADBBDFA"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b/>
                <w:sz w:val="22"/>
                <w:szCs w:val="22"/>
              </w:rPr>
              <w:t xml:space="preserve">11:20am </w:t>
            </w:r>
            <w:r w:rsidRPr="00E70016">
              <w:rPr>
                <w:rFonts w:ascii="Arial" w:hAnsi="Arial" w:cs="Arial"/>
                <w:sz w:val="22"/>
                <w:szCs w:val="22"/>
              </w:rPr>
              <w:t xml:space="preserve"> </w:t>
            </w:r>
          </w:p>
        </w:tc>
        <w:tc>
          <w:tcPr>
            <w:tcW w:w="2841" w:type="dxa"/>
            <w:tcBorders>
              <w:top w:val="nil"/>
              <w:left w:val="nil"/>
              <w:bottom w:val="nil"/>
              <w:right w:val="nil"/>
            </w:tcBorders>
          </w:tcPr>
          <w:p w14:paraId="4B13DA6A"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b/>
                <w:sz w:val="22"/>
                <w:szCs w:val="22"/>
              </w:rPr>
              <w:t xml:space="preserve">Ethics ref: </w:t>
            </w:r>
            <w:r w:rsidRPr="00E70016">
              <w:rPr>
                <w:rFonts w:ascii="Arial" w:hAnsi="Arial" w:cs="Arial"/>
                <w:sz w:val="22"/>
                <w:szCs w:val="22"/>
              </w:rPr>
              <w:t xml:space="preserve"> </w:t>
            </w:r>
          </w:p>
        </w:tc>
        <w:tc>
          <w:tcPr>
            <w:tcW w:w="5459" w:type="dxa"/>
            <w:tcBorders>
              <w:top w:val="nil"/>
              <w:left w:val="nil"/>
              <w:bottom w:val="nil"/>
              <w:right w:val="nil"/>
            </w:tcBorders>
          </w:tcPr>
          <w:p w14:paraId="53AEEFFF"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b/>
                <w:sz w:val="22"/>
                <w:szCs w:val="22"/>
              </w:rPr>
              <w:t>21/STH/60</w:t>
            </w:r>
            <w:r w:rsidRPr="00E70016">
              <w:rPr>
                <w:rFonts w:ascii="Arial" w:hAnsi="Arial" w:cs="Arial"/>
                <w:sz w:val="22"/>
                <w:szCs w:val="22"/>
              </w:rPr>
              <w:t xml:space="preserve"> </w:t>
            </w:r>
          </w:p>
        </w:tc>
      </w:tr>
      <w:tr w:rsidR="00E70016" w:rsidRPr="00591423" w14:paraId="50E27289" w14:textId="77777777" w:rsidTr="00D42DA4">
        <w:trPr>
          <w:trHeight w:val="280"/>
        </w:trPr>
        <w:tc>
          <w:tcPr>
            <w:tcW w:w="400" w:type="dxa"/>
            <w:tcBorders>
              <w:top w:val="nil"/>
              <w:left w:val="nil"/>
              <w:bottom w:val="nil"/>
              <w:right w:val="nil"/>
            </w:tcBorders>
          </w:tcPr>
          <w:p w14:paraId="3B997F59"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0AB74FE1"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2841" w:type="dxa"/>
            <w:tcBorders>
              <w:top w:val="nil"/>
              <w:left w:val="nil"/>
              <w:bottom w:val="nil"/>
              <w:right w:val="nil"/>
            </w:tcBorders>
          </w:tcPr>
          <w:p w14:paraId="35801659"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Title: </w:t>
            </w:r>
          </w:p>
        </w:tc>
        <w:tc>
          <w:tcPr>
            <w:tcW w:w="5459" w:type="dxa"/>
            <w:tcBorders>
              <w:top w:val="nil"/>
              <w:left w:val="nil"/>
              <w:bottom w:val="nil"/>
              <w:right w:val="nil"/>
            </w:tcBorders>
          </w:tcPr>
          <w:p w14:paraId="0DE6233C"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Metabolic Therapy Program in Conjunction with Standard Treatment for Glioblastoma Multiforme </w:t>
            </w:r>
          </w:p>
        </w:tc>
      </w:tr>
      <w:tr w:rsidR="00E70016" w:rsidRPr="00591423" w14:paraId="67D7B3FD" w14:textId="77777777" w:rsidTr="00D42DA4">
        <w:trPr>
          <w:trHeight w:val="280"/>
        </w:trPr>
        <w:tc>
          <w:tcPr>
            <w:tcW w:w="400" w:type="dxa"/>
            <w:tcBorders>
              <w:top w:val="nil"/>
              <w:left w:val="nil"/>
              <w:bottom w:val="nil"/>
              <w:right w:val="nil"/>
            </w:tcBorders>
          </w:tcPr>
          <w:p w14:paraId="1A50E563"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2C7CC4DB"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2841" w:type="dxa"/>
            <w:tcBorders>
              <w:top w:val="nil"/>
              <w:left w:val="nil"/>
              <w:bottom w:val="nil"/>
              <w:right w:val="nil"/>
            </w:tcBorders>
          </w:tcPr>
          <w:p w14:paraId="4998E0BF"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Principal Investigator: </w:t>
            </w:r>
          </w:p>
        </w:tc>
        <w:tc>
          <w:tcPr>
            <w:tcW w:w="5459" w:type="dxa"/>
            <w:tcBorders>
              <w:top w:val="nil"/>
              <w:left w:val="nil"/>
              <w:bottom w:val="nil"/>
              <w:right w:val="nil"/>
            </w:tcBorders>
          </w:tcPr>
          <w:p w14:paraId="08F2DB67"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Dr Matthew Phillips </w:t>
            </w:r>
          </w:p>
        </w:tc>
      </w:tr>
      <w:tr w:rsidR="00E70016" w:rsidRPr="00591423" w14:paraId="60852363" w14:textId="77777777" w:rsidTr="00D42DA4">
        <w:trPr>
          <w:trHeight w:val="280"/>
        </w:trPr>
        <w:tc>
          <w:tcPr>
            <w:tcW w:w="400" w:type="dxa"/>
            <w:tcBorders>
              <w:top w:val="nil"/>
              <w:left w:val="nil"/>
              <w:bottom w:val="nil"/>
              <w:right w:val="nil"/>
            </w:tcBorders>
          </w:tcPr>
          <w:p w14:paraId="5920EC3E"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5F13DF9D"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2841" w:type="dxa"/>
            <w:tcBorders>
              <w:top w:val="nil"/>
              <w:left w:val="nil"/>
              <w:bottom w:val="nil"/>
              <w:right w:val="nil"/>
            </w:tcBorders>
          </w:tcPr>
          <w:p w14:paraId="187662C1"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Sponsor: </w:t>
            </w:r>
          </w:p>
        </w:tc>
        <w:tc>
          <w:tcPr>
            <w:tcW w:w="5459" w:type="dxa"/>
            <w:tcBorders>
              <w:top w:val="nil"/>
              <w:left w:val="nil"/>
              <w:bottom w:val="nil"/>
              <w:right w:val="nil"/>
            </w:tcBorders>
          </w:tcPr>
          <w:p w14:paraId="10B73BFD"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r>
      <w:tr w:rsidR="00E70016" w:rsidRPr="00591423" w14:paraId="4E8D5D15" w14:textId="77777777" w:rsidTr="00D42DA4">
        <w:trPr>
          <w:trHeight w:val="280"/>
        </w:trPr>
        <w:tc>
          <w:tcPr>
            <w:tcW w:w="400" w:type="dxa"/>
            <w:tcBorders>
              <w:top w:val="nil"/>
              <w:left w:val="nil"/>
              <w:bottom w:val="nil"/>
              <w:right w:val="nil"/>
            </w:tcBorders>
          </w:tcPr>
          <w:p w14:paraId="6EAB7BEE"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1300" w:type="dxa"/>
            <w:tcBorders>
              <w:top w:val="nil"/>
              <w:left w:val="nil"/>
              <w:bottom w:val="nil"/>
              <w:right w:val="nil"/>
            </w:tcBorders>
          </w:tcPr>
          <w:p w14:paraId="43BE5A0A"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 </w:t>
            </w:r>
          </w:p>
        </w:tc>
        <w:tc>
          <w:tcPr>
            <w:tcW w:w="2841" w:type="dxa"/>
            <w:tcBorders>
              <w:top w:val="nil"/>
              <w:left w:val="nil"/>
              <w:bottom w:val="nil"/>
              <w:right w:val="nil"/>
            </w:tcBorders>
          </w:tcPr>
          <w:p w14:paraId="7890FFC8"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Date submitted: </w:t>
            </w:r>
          </w:p>
        </w:tc>
        <w:tc>
          <w:tcPr>
            <w:tcW w:w="5459" w:type="dxa"/>
            <w:tcBorders>
              <w:top w:val="nil"/>
              <w:left w:val="nil"/>
              <w:bottom w:val="nil"/>
              <w:right w:val="nil"/>
            </w:tcBorders>
          </w:tcPr>
          <w:p w14:paraId="6DB186CD" w14:textId="77777777" w:rsidR="00E70016" w:rsidRPr="00E70016" w:rsidRDefault="00E70016" w:rsidP="00D42DA4">
            <w:pPr>
              <w:autoSpaceDE w:val="0"/>
              <w:autoSpaceDN w:val="0"/>
              <w:adjustRightInd w:val="0"/>
              <w:rPr>
                <w:rFonts w:ascii="Arial" w:hAnsi="Arial" w:cs="Arial"/>
                <w:sz w:val="22"/>
                <w:szCs w:val="22"/>
              </w:rPr>
            </w:pPr>
            <w:r w:rsidRPr="00E70016">
              <w:rPr>
                <w:rFonts w:ascii="Arial" w:hAnsi="Arial" w:cs="Arial"/>
                <w:sz w:val="22"/>
                <w:szCs w:val="22"/>
              </w:rPr>
              <w:t xml:space="preserve">02 February 2021 </w:t>
            </w:r>
          </w:p>
        </w:tc>
      </w:tr>
      <w:tr w:rsidR="00EC1B9F" w:rsidRPr="00EC1B9F" w14:paraId="2CF5CE47" w14:textId="77777777" w:rsidTr="00D42DA4">
        <w:trPr>
          <w:trHeight w:val="280"/>
        </w:trPr>
        <w:tc>
          <w:tcPr>
            <w:tcW w:w="400" w:type="dxa"/>
            <w:tcBorders>
              <w:top w:val="nil"/>
              <w:left w:val="nil"/>
              <w:bottom w:val="nil"/>
              <w:right w:val="nil"/>
            </w:tcBorders>
          </w:tcPr>
          <w:p w14:paraId="2038DD27" w14:textId="77777777" w:rsidR="00E70016" w:rsidRPr="00EC1B9F" w:rsidRDefault="00E70016" w:rsidP="00D42DA4">
            <w:pPr>
              <w:autoSpaceDE w:val="0"/>
              <w:autoSpaceDN w:val="0"/>
              <w:adjustRightInd w:val="0"/>
              <w:rPr>
                <w:rFonts w:ascii="Arial" w:hAnsi="Arial" w:cs="Arial"/>
                <w:sz w:val="22"/>
                <w:szCs w:val="22"/>
              </w:rPr>
            </w:pPr>
            <w:r w:rsidRPr="00EC1B9F">
              <w:rPr>
                <w:rFonts w:ascii="Arial" w:hAnsi="Arial" w:cs="Arial"/>
                <w:sz w:val="22"/>
                <w:szCs w:val="22"/>
              </w:rPr>
              <w:t xml:space="preserve"> </w:t>
            </w:r>
          </w:p>
        </w:tc>
        <w:tc>
          <w:tcPr>
            <w:tcW w:w="1300" w:type="dxa"/>
            <w:tcBorders>
              <w:top w:val="nil"/>
              <w:left w:val="nil"/>
              <w:bottom w:val="nil"/>
              <w:right w:val="nil"/>
            </w:tcBorders>
          </w:tcPr>
          <w:p w14:paraId="4088D192" w14:textId="77777777" w:rsidR="00E70016" w:rsidRPr="00EC1B9F" w:rsidRDefault="00E70016" w:rsidP="00D42DA4">
            <w:pPr>
              <w:autoSpaceDE w:val="0"/>
              <w:autoSpaceDN w:val="0"/>
              <w:adjustRightInd w:val="0"/>
              <w:rPr>
                <w:rFonts w:ascii="Arial" w:hAnsi="Arial" w:cs="Arial"/>
                <w:sz w:val="22"/>
                <w:szCs w:val="22"/>
              </w:rPr>
            </w:pPr>
            <w:r w:rsidRPr="00EC1B9F">
              <w:rPr>
                <w:rFonts w:ascii="Arial" w:hAnsi="Arial" w:cs="Arial"/>
                <w:sz w:val="22"/>
                <w:szCs w:val="22"/>
              </w:rPr>
              <w:t xml:space="preserve"> </w:t>
            </w:r>
          </w:p>
        </w:tc>
        <w:tc>
          <w:tcPr>
            <w:tcW w:w="2841" w:type="dxa"/>
            <w:tcBorders>
              <w:top w:val="nil"/>
              <w:left w:val="nil"/>
              <w:bottom w:val="nil"/>
              <w:right w:val="nil"/>
            </w:tcBorders>
          </w:tcPr>
          <w:p w14:paraId="5BDCB4EA" w14:textId="77777777" w:rsidR="00E70016" w:rsidRPr="00EC1B9F" w:rsidRDefault="00E70016" w:rsidP="00D42DA4">
            <w:pPr>
              <w:autoSpaceDE w:val="0"/>
              <w:autoSpaceDN w:val="0"/>
              <w:adjustRightInd w:val="0"/>
              <w:rPr>
                <w:rFonts w:ascii="Arial" w:hAnsi="Arial" w:cs="Arial"/>
                <w:sz w:val="22"/>
                <w:szCs w:val="22"/>
              </w:rPr>
            </w:pPr>
            <w:r w:rsidRPr="00EC1B9F">
              <w:rPr>
                <w:rFonts w:ascii="Arial" w:hAnsi="Arial" w:cs="Arial"/>
                <w:sz w:val="22"/>
                <w:szCs w:val="22"/>
              </w:rPr>
              <w:t xml:space="preserve">Clock Start Date: </w:t>
            </w:r>
          </w:p>
        </w:tc>
        <w:tc>
          <w:tcPr>
            <w:tcW w:w="5459" w:type="dxa"/>
            <w:tcBorders>
              <w:top w:val="nil"/>
              <w:left w:val="nil"/>
              <w:bottom w:val="nil"/>
              <w:right w:val="nil"/>
            </w:tcBorders>
          </w:tcPr>
          <w:p w14:paraId="3D155DE8" w14:textId="77777777" w:rsidR="00E70016" w:rsidRPr="00EC1B9F" w:rsidRDefault="00E70016" w:rsidP="00D42DA4">
            <w:pPr>
              <w:autoSpaceDE w:val="0"/>
              <w:autoSpaceDN w:val="0"/>
              <w:adjustRightInd w:val="0"/>
              <w:rPr>
                <w:rFonts w:ascii="Arial" w:hAnsi="Arial" w:cs="Arial"/>
                <w:sz w:val="22"/>
                <w:szCs w:val="22"/>
              </w:rPr>
            </w:pPr>
            <w:r w:rsidRPr="00EC1B9F">
              <w:rPr>
                <w:rFonts w:ascii="Arial" w:hAnsi="Arial" w:cs="Arial"/>
                <w:sz w:val="22"/>
                <w:szCs w:val="22"/>
              </w:rPr>
              <w:t xml:space="preserve">18 January 2021 </w:t>
            </w:r>
          </w:p>
          <w:p w14:paraId="77C07282" w14:textId="77777777" w:rsidR="00E70016" w:rsidRPr="00EC1B9F" w:rsidRDefault="00E70016" w:rsidP="00D42DA4">
            <w:pPr>
              <w:autoSpaceDE w:val="0"/>
              <w:autoSpaceDN w:val="0"/>
              <w:adjustRightInd w:val="0"/>
              <w:rPr>
                <w:rFonts w:ascii="Arial" w:hAnsi="Arial" w:cs="Arial"/>
                <w:sz w:val="22"/>
                <w:szCs w:val="22"/>
              </w:rPr>
            </w:pPr>
          </w:p>
        </w:tc>
      </w:tr>
    </w:tbl>
    <w:p w14:paraId="2B55CBE9" w14:textId="2541CCD6" w:rsidR="00E70016" w:rsidRPr="00151D40" w:rsidRDefault="00EC1B9F" w:rsidP="00E70016">
      <w:pPr>
        <w:autoSpaceDE w:val="0"/>
        <w:autoSpaceDN w:val="0"/>
        <w:adjustRightInd w:val="0"/>
        <w:rPr>
          <w:rFonts w:ascii="Arial" w:hAnsi="Arial" w:cs="Arial"/>
          <w:sz w:val="22"/>
          <w:szCs w:val="22"/>
          <w:lang w:val="en-NZ"/>
        </w:rPr>
      </w:pPr>
      <w:r w:rsidRPr="00EC1B9F">
        <w:rPr>
          <w:rFonts w:ascii="Arial" w:hAnsi="Arial" w:cs="Arial"/>
          <w:sz w:val="22"/>
          <w:szCs w:val="22"/>
          <w:lang w:val="en-NZ"/>
        </w:rPr>
        <w:t>Matthew Phillips</w:t>
      </w:r>
      <w:r w:rsidR="00E70016" w:rsidRPr="00EC1B9F">
        <w:rPr>
          <w:rFonts w:ascii="Arial" w:hAnsi="Arial" w:cs="Arial"/>
          <w:sz w:val="22"/>
          <w:szCs w:val="22"/>
          <w:lang w:val="en-NZ"/>
        </w:rPr>
        <w:t xml:space="preserve"> was present</w:t>
      </w:r>
      <w:r w:rsidR="00E70016" w:rsidRPr="00151D40">
        <w:rPr>
          <w:rFonts w:ascii="Arial" w:hAnsi="Arial" w:cs="Arial"/>
          <w:sz w:val="22"/>
          <w:szCs w:val="22"/>
          <w:lang w:val="en-NZ"/>
        </w:rPr>
        <w:t xml:space="preserve"> via videoconference for discussion of this application.</w:t>
      </w:r>
    </w:p>
    <w:p w14:paraId="157C7CD1" w14:textId="77777777" w:rsidR="00E70016" w:rsidRPr="00151D40" w:rsidRDefault="00E70016" w:rsidP="00E70016">
      <w:pPr>
        <w:rPr>
          <w:rFonts w:ascii="Arial" w:hAnsi="Arial" w:cs="Arial"/>
          <w:sz w:val="22"/>
          <w:szCs w:val="22"/>
          <w:u w:val="single"/>
          <w:lang w:val="en-NZ"/>
        </w:rPr>
      </w:pPr>
    </w:p>
    <w:p w14:paraId="63CD293A" w14:textId="77777777" w:rsidR="00E70016" w:rsidRPr="00151D40" w:rsidRDefault="00E70016" w:rsidP="00E70016">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50B384F7" w14:textId="77777777" w:rsidR="00E70016" w:rsidRPr="00151D40" w:rsidRDefault="00E70016" w:rsidP="00E70016">
      <w:pPr>
        <w:rPr>
          <w:rFonts w:ascii="Arial" w:hAnsi="Arial" w:cs="Arial"/>
          <w:b/>
          <w:sz w:val="22"/>
          <w:szCs w:val="22"/>
          <w:lang w:val="en-NZ"/>
        </w:rPr>
      </w:pPr>
    </w:p>
    <w:p w14:paraId="1200CAFB" w14:textId="77777777" w:rsidR="00E70016" w:rsidRPr="00151D40" w:rsidRDefault="00E70016" w:rsidP="00E70016">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4377AB17" w14:textId="77777777" w:rsidR="00E70016" w:rsidRPr="00151D40" w:rsidRDefault="00E70016" w:rsidP="00E70016">
      <w:pPr>
        <w:rPr>
          <w:rFonts w:ascii="Arial" w:hAnsi="Arial" w:cs="Arial"/>
          <w:sz w:val="22"/>
          <w:szCs w:val="22"/>
          <w:lang w:val="en-NZ"/>
        </w:rPr>
      </w:pPr>
    </w:p>
    <w:p w14:paraId="60EB7C20" w14:textId="77777777" w:rsidR="00E70016" w:rsidRPr="00151D40" w:rsidRDefault="00E70016" w:rsidP="00E70016">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25921CB6" w14:textId="77777777" w:rsidR="001B04EC" w:rsidRPr="00151D40" w:rsidRDefault="001B04EC" w:rsidP="00E70016">
      <w:pPr>
        <w:rPr>
          <w:rFonts w:ascii="Arial" w:hAnsi="Arial" w:cs="Arial"/>
          <w:sz w:val="22"/>
          <w:szCs w:val="22"/>
          <w:lang w:val="en-NZ"/>
        </w:rPr>
      </w:pPr>
    </w:p>
    <w:p w14:paraId="1B34C30A" w14:textId="77777777" w:rsidR="00E70016" w:rsidRPr="00151D40" w:rsidRDefault="00E70016" w:rsidP="00E70016">
      <w:pPr>
        <w:rPr>
          <w:rFonts w:ascii="Arial" w:hAnsi="Arial" w:cs="Arial"/>
          <w:sz w:val="22"/>
          <w:szCs w:val="22"/>
          <w:u w:val="single"/>
          <w:lang w:val="en-NZ"/>
        </w:rPr>
      </w:pPr>
      <w:r w:rsidRPr="00151D40">
        <w:rPr>
          <w:rFonts w:ascii="Arial" w:hAnsi="Arial" w:cs="Arial"/>
          <w:sz w:val="22"/>
          <w:szCs w:val="22"/>
          <w:u w:val="single"/>
          <w:lang w:val="en-NZ"/>
        </w:rPr>
        <w:t>Summary of Study</w:t>
      </w:r>
    </w:p>
    <w:p w14:paraId="522B2622" w14:textId="77777777" w:rsidR="00E70016" w:rsidRPr="00151D40" w:rsidRDefault="00E70016" w:rsidP="00E70016">
      <w:pPr>
        <w:rPr>
          <w:rFonts w:ascii="Arial" w:hAnsi="Arial" w:cs="Arial"/>
          <w:sz w:val="22"/>
          <w:szCs w:val="22"/>
          <w:u w:val="single"/>
          <w:lang w:val="en-NZ"/>
        </w:rPr>
      </w:pPr>
    </w:p>
    <w:p w14:paraId="0C7F808C" w14:textId="60B2001F" w:rsidR="00EF1013" w:rsidRPr="00FC2B6A" w:rsidRDefault="00EF1013" w:rsidP="003F3AD1">
      <w:pPr>
        <w:numPr>
          <w:ilvl w:val="0"/>
          <w:numId w:val="12"/>
        </w:numPr>
        <w:contextualSpacing/>
        <w:rPr>
          <w:rFonts w:ascii="Arial" w:hAnsi="Arial" w:cs="Arial"/>
          <w:sz w:val="24"/>
          <w:szCs w:val="24"/>
          <w:lang w:val="en-NZ"/>
        </w:rPr>
      </w:pPr>
      <w:r w:rsidRPr="00EF1013">
        <w:rPr>
          <w:rFonts w:ascii="Arial" w:hAnsi="Arial" w:cs="Arial"/>
          <w:sz w:val="22"/>
          <w:szCs w:val="22"/>
        </w:rPr>
        <w:t xml:space="preserve">Glioblastoma multiforme (GBM), a very aggressive brain tumour, is one of the most malignant of all cancers and is associated with a poor prognosis. </w:t>
      </w:r>
    </w:p>
    <w:p w14:paraId="27BB9C8D" w14:textId="77777777" w:rsidR="00FC2B6A" w:rsidRPr="00EF1013" w:rsidRDefault="00FC2B6A" w:rsidP="00FC2B6A">
      <w:pPr>
        <w:ind w:left="720"/>
        <w:contextualSpacing/>
        <w:rPr>
          <w:rFonts w:ascii="Arial" w:hAnsi="Arial" w:cs="Arial"/>
          <w:sz w:val="24"/>
          <w:szCs w:val="24"/>
          <w:lang w:val="en-NZ"/>
        </w:rPr>
      </w:pPr>
    </w:p>
    <w:p w14:paraId="0FDAF125" w14:textId="6371874A" w:rsidR="00EF1013" w:rsidRPr="00FC2B6A" w:rsidRDefault="00EF1013" w:rsidP="003F3AD1">
      <w:pPr>
        <w:numPr>
          <w:ilvl w:val="0"/>
          <w:numId w:val="12"/>
        </w:numPr>
        <w:contextualSpacing/>
        <w:rPr>
          <w:rFonts w:ascii="Arial" w:hAnsi="Arial" w:cs="Arial"/>
          <w:sz w:val="24"/>
          <w:szCs w:val="24"/>
          <w:lang w:val="en-NZ"/>
        </w:rPr>
      </w:pPr>
      <w:r w:rsidRPr="00EF1013">
        <w:rPr>
          <w:rFonts w:ascii="Arial" w:hAnsi="Arial" w:cs="Arial"/>
          <w:sz w:val="22"/>
          <w:szCs w:val="22"/>
        </w:rPr>
        <w:t xml:space="preserve">The majority of GBM cells display damaged mitochondria (the "batteries" of cells), so they rely on an alternate method for producing energy called the Warburg Effect, which relies nearly exclusively on glucose (in contrast, normal cells can use other molecules, such as fatty acids and fat-derived ketones, for energy). </w:t>
      </w:r>
    </w:p>
    <w:p w14:paraId="15601952" w14:textId="77777777" w:rsidR="00FC2B6A" w:rsidRPr="00EF1013" w:rsidRDefault="00FC2B6A" w:rsidP="00FC2B6A">
      <w:pPr>
        <w:contextualSpacing/>
        <w:rPr>
          <w:rFonts w:ascii="Arial" w:hAnsi="Arial" w:cs="Arial"/>
          <w:sz w:val="24"/>
          <w:szCs w:val="24"/>
          <w:lang w:val="en-NZ"/>
        </w:rPr>
      </w:pPr>
    </w:p>
    <w:p w14:paraId="0B595B7F" w14:textId="1C762356" w:rsidR="00EF1013" w:rsidRPr="00FC2B6A" w:rsidRDefault="00EF1013" w:rsidP="003F3AD1">
      <w:pPr>
        <w:numPr>
          <w:ilvl w:val="0"/>
          <w:numId w:val="12"/>
        </w:numPr>
        <w:contextualSpacing/>
        <w:rPr>
          <w:rFonts w:ascii="Arial" w:hAnsi="Arial" w:cs="Arial"/>
          <w:sz w:val="24"/>
          <w:szCs w:val="24"/>
          <w:lang w:val="en-NZ"/>
        </w:rPr>
      </w:pPr>
      <w:r w:rsidRPr="00EF1013">
        <w:rPr>
          <w:rFonts w:ascii="Arial" w:hAnsi="Arial" w:cs="Arial"/>
          <w:sz w:val="22"/>
          <w:szCs w:val="22"/>
        </w:rPr>
        <w:t>Metabolic interventions, such as fasting and ketogenic diets, target cancer cell metabolism by enhancing mitochondria function, decreasing blood glucose levels, and increasing blood ketone levels, creating an advantage for normal cells but a disadvantage for cancer cells</w:t>
      </w:r>
      <w:r w:rsidRPr="00FC2B6A">
        <w:rPr>
          <w:rFonts w:ascii="Arial" w:hAnsi="Arial" w:cs="Arial"/>
          <w:sz w:val="22"/>
          <w:szCs w:val="22"/>
        </w:rPr>
        <w:t>.</w:t>
      </w:r>
    </w:p>
    <w:p w14:paraId="7B36501D" w14:textId="77777777" w:rsidR="00FC2B6A" w:rsidRPr="00FC2B6A" w:rsidRDefault="00FC2B6A" w:rsidP="00FC2B6A">
      <w:pPr>
        <w:contextualSpacing/>
        <w:rPr>
          <w:rFonts w:ascii="Arial" w:hAnsi="Arial" w:cs="Arial"/>
          <w:sz w:val="24"/>
          <w:szCs w:val="24"/>
          <w:lang w:val="en-NZ"/>
        </w:rPr>
      </w:pPr>
    </w:p>
    <w:p w14:paraId="1999F9CB" w14:textId="68DB966E" w:rsidR="00EF1013" w:rsidRPr="00FC2B6A" w:rsidRDefault="00EF1013" w:rsidP="003F3AD1">
      <w:pPr>
        <w:numPr>
          <w:ilvl w:val="0"/>
          <w:numId w:val="12"/>
        </w:numPr>
        <w:contextualSpacing/>
        <w:rPr>
          <w:rFonts w:ascii="Arial" w:hAnsi="Arial" w:cs="Arial"/>
          <w:sz w:val="24"/>
          <w:szCs w:val="24"/>
          <w:lang w:val="en-NZ"/>
        </w:rPr>
      </w:pPr>
      <w:r w:rsidRPr="00EF1013">
        <w:rPr>
          <w:rFonts w:ascii="Arial" w:hAnsi="Arial" w:cs="Arial"/>
          <w:sz w:val="22"/>
          <w:szCs w:val="22"/>
        </w:rPr>
        <w:t>Preliminary experience at Waikato Hospital has shown that metabolic therapy programs utilizing fasting and ketogenic diets are feasible and safe in people with advanced cancer</w:t>
      </w:r>
      <w:r>
        <w:rPr>
          <w:rFonts w:ascii="Arial" w:hAnsi="Arial" w:cs="Arial"/>
          <w:sz w:val="22"/>
          <w:szCs w:val="22"/>
        </w:rPr>
        <w:t xml:space="preserve"> </w:t>
      </w:r>
      <w:r w:rsidRPr="00EF1013">
        <w:rPr>
          <w:rFonts w:ascii="Arial" w:hAnsi="Arial" w:cs="Arial"/>
          <w:sz w:val="22"/>
          <w:szCs w:val="22"/>
        </w:rPr>
        <w:t xml:space="preserve">and may provide a therapeutic benefit. </w:t>
      </w:r>
    </w:p>
    <w:p w14:paraId="5C6C6FA6" w14:textId="77777777" w:rsidR="00FC2B6A" w:rsidRPr="00EF1013" w:rsidRDefault="00FC2B6A" w:rsidP="00FC2B6A">
      <w:pPr>
        <w:contextualSpacing/>
        <w:rPr>
          <w:rFonts w:ascii="Arial" w:hAnsi="Arial" w:cs="Arial"/>
          <w:sz w:val="24"/>
          <w:szCs w:val="24"/>
          <w:lang w:val="en-NZ"/>
        </w:rPr>
      </w:pPr>
    </w:p>
    <w:p w14:paraId="51D8DBF7" w14:textId="2AA03F88" w:rsidR="00E70016" w:rsidRPr="00EF1013" w:rsidRDefault="00EF1013" w:rsidP="003F3AD1">
      <w:pPr>
        <w:numPr>
          <w:ilvl w:val="0"/>
          <w:numId w:val="12"/>
        </w:numPr>
        <w:contextualSpacing/>
        <w:rPr>
          <w:rFonts w:ascii="Arial" w:hAnsi="Arial" w:cs="Arial"/>
          <w:sz w:val="24"/>
          <w:szCs w:val="24"/>
          <w:lang w:val="en-NZ"/>
        </w:rPr>
      </w:pPr>
      <w:r w:rsidRPr="00EF1013">
        <w:rPr>
          <w:rFonts w:ascii="Arial" w:hAnsi="Arial" w:cs="Arial"/>
          <w:sz w:val="22"/>
          <w:szCs w:val="22"/>
        </w:rPr>
        <w:t xml:space="preserve">This trial aims to determine whether using an MTP concurrently with standard oncological treatment (chemoradiation followed by adjuvant chemotherapy) is feasible and </w:t>
      </w:r>
      <w:proofErr w:type="gramStart"/>
      <w:r w:rsidRPr="00EF1013">
        <w:rPr>
          <w:rFonts w:ascii="Arial" w:hAnsi="Arial" w:cs="Arial"/>
          <w:sz w:val="22"/>
          <w:szCs w:val="22"/>
        </w:rPr>
        <w:t>safe, and</w:t>
      </w:r>
      <w:proofErr w:type="gramEnd"/>
      <w:r w:rsidRPr="00EF1013">
        <w:rPr>
          <w:rFonts w:ascii="Arial" w:hAnsi="Arial" w:cs="Arial"/>
          <w:sz w:val="22"/>
          <w:szCs w:val="22"/>
        </w:rPr>
        <w:t xml:space="preserve"> has treatment outcomes consistent with greater overall treatment efficacy than in published trials, in 20 patients with GBM</w:t>
      </w:r>
      <w:r w:rsidR="00FC2B6A">
        <w:rPr>
          <w:rFonts w:ascii="Arial" w:hAnsi="Arial" w:cs="Arial"/>
          <w:sz w:val="22"/>
          <w:szCs w:val="22"/>
        </w:rPr>
        <w:t>.</w:t>
      </w:r>
    </w:p>
    <w:p w14:paraId="5EC0ABD3" w14:textId="77777777" w:rsidR="004A0FAB" w:rsidRPr="00151D40" w:rsidRDefault="004A0FAB" w:rsidP="00E70016">
      <w:pPr>
        <w:autoSpaceDE w:val="0"/>
        <w:autoSpaceDN w:val="0"/>
        <w:adjustRightInd w:val="0"/>
        <w:rPr>
          <w:rFonts w:ascii="Arial" w:hAnsi="Arial" w:cs="Arial"/>
          <w:sz w:val="22"/>
          <w:szCs w:val="22"/>
          <w:lang w:val="en-NZ"/>
        </w:rPr>
      </w:pPr>
    </w:p>
    <w:p w14:paraId="27037790" w14:textId="77777777" w:rsidR="00E70016" w:rsidRPr="00151D40" w:rsidRDefault="00E70016" w:rsidP="00E70016">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4B0E9FEF" w14:textId="77777777" w:rsidR="00E70016" w:rsidRPr="00151D40" w:rsidRDefault="00E70016" w:rsidP="00E70016">
      <w:pPr>
        <w:rPr>
          <w:rFonts w:ascii="Arial" w:hAnsi="Arial" w:cs="Arial"/>
          <w:sz w:val="22"/>
          <w:szCs w:val="22"/>
          <w:u w:val="single"/>
          <w:lang w:val="en-NZ"/>
        </w:rPr>
      </w:pPr>
    </w:p>
    <w:p w14:paraId="0B1A7EC0" w14:textId="77777777" w:rsidR="00E70016" w:rsidRPr="00151D40" w:rsidRDefault="00E70016" w:rsidP="00E70016">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127D46F2" w14:textId="77777777" w:rsidR="00E70016" w:rsidRPr="00151D40" w:rsidRDefault="00E70016" w:rsidP="00E70016">
      <w:pPr>
        <w:rPr>
          <w:rFonts w:ascii="Arial" w:hAnsi="Arial" w:cs="Arial"/>
          <w:sz w:val="22"/>
          <w:szCs w:val="22"/>
          <w:lang w:val="en-NZ"/>
        </w:rPr>
      </w:pPr>
    </w:p>
    <w:p w14:paraId="2D9BD4E8" w14:textId="7C5F167A" w:rsidR="002873AF" w:rsidRDefault="002873AF"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asked if there is previous published research on this topic. The researcher responded that there are six other studies – </w:t>
      </w:r>
      <w:r w:rsidR="00C47533">
        <w:rPr>
          <w:rFonts w:ascii="Arial" w:hAnsi="Arial" w:cs="Arial"/>
          <w:sz w:val="22"/>
          <w:szCs w:val="22"/>
          <w:lang w:val="en-NZ"/>
        </w:rPr>
        <w:t>three</w:t>
      </w:r>
      <w:r>
        <w:rPr>
          <w:rFonts w:ascii="Arial" w:hAnsi="Arial" w:cs="Arial"/>
          <w:sz w:val="22"/>
          <w:szCs w:val="22"/>
          <w:lang w:val="en-NZ"/>
        </w:rPr>
        <w:t xml:space="preserve"> randomised trials and </w:t>
      </w:r>
      <w:r w:rsidR="00C47533">
        <w:rPr>
          <w:rFonts w:ascii="Arial" w:hAnsi="Arial" w:cs="Arial"/>
          <w:sz w:val="22"/>
          <w:szCs w:val="22"/>
          <w:lang w:val="en-NZ"/>
        </w:rPr>
        <w:t>three</w:t>
      </w:r>
      <w:r>
        <w:rPr>
          <w:rFonts w:ascii="Arial" w:hAnsi="Arial" w:cs="Arial"/>
          <w:sz w:val="22"/>
          <w:szCs w:val="22"/>
          <w:lang w:val="en-NZ"/>
        </w:rPr>
        <w:t xml:space="preserve"> case studies looking at fasting in people with a variety of cancers (most of them stage </w:t>
      </w:r>
      <w:r w:rsidR="00C47533">
        <w:rPr>
          <w:rFonts w:ascii="Arial" w:hAnsi="Arial" w:cs="Arial"/>
          <w:sz w:val="22"/>
          <w:szCs w:val="22"/>
          <w:lang w:val="en-NZ"/>
        </w:rPr>
        <w:t>two</w:t>
      </w:r>
      <w:r>
        <w:rPr>
          <w:rFonts w:ascii="Arial" w:hAnsi="Arial" w:cs="Arial"/>
          <w:sz w:val="22"/>
          <w:szCs w:val="22"/>
          <w:lang w:val="en-NZ"/>
        </w:rPr>
        <w:t xml:space="preserve">, </w:t>
      </w:r>
      <w:r w:rsidR="00C47533">
        <w:rPr>
          <w:rFonts w:ascii="Arial" w:hAnsi="Arial" w:cs="Arial"/>
          <w:sz w:val="22"/>
          <w:szCs w:val="22"/>
          <w:lang w:val="en-NZ"/>
        </w:rPr>
        <w:t>three</w:t>
      </w:r>
      <w:r>
        <w:rPr>
          <w:rFonts w:ascii="Arial" w:hAnsi="Arial" w:cs="Arial"/>
          <w:sz w:val="22"/>
          <w:szCs w:val="22"/>
          <w:lang w:val="en-NZ"/>
        </w:rPr>
        <w:t xml:space="preserve"> and </w:t>
      </w:r>
      <w:r w:rsidR="00C47533">
        <w:rPr>
          <w:rFonts w:ascii="Arial" w:hAnsi="Arial" w:cs="Arial"/>
          <w:sz w:val="22"/>
          <w:szCs w:val="22"/>
          <w:lang w:val="en-NZ"/>
        </w:rPr>
        <w:t>four</w:t>
      </w:r>
      <w:r>
        <w:rPr>
          <w:rFonts w:ascii="Arial" w:hAnsi="Arial" w:cs="Arial"/>
          <w:sz w:val="22"/>
          <w:szCs w:val="22"/>
          <w:lang w:val="en-NZ"/>
        </w:rPr>
        <w:t xml:space="preserve">) on chemotherapy. Most have looked at fast durations averaging </w:t>
      </w:r>
      <w:r w:rsidR="00C47533">
        <w:rPr>
          <w:rFonts w:ascii="Arial" w:hAnsi="Arial" w:cs="Arial"/>
          <w:sz w:val="22"/>
          <w:szCs w:val="22"/>
          <w:lang w:val="en-NZ"/>
        </w:rPr>
        <w:t xml:space="preserve">three to four </w:t>
      </w:r>
      <w:r>
        <w:rPr>
          <w:rFonts w:ascii="Arial" w:hAnsi="Arial" w:cs="Arial"/>
          <w:sz w:val="22"/>
          <w:szCs w:val="22"/>
          <w:lang w:val="en-NZ"/>
        </w:rPr>
        <w:t xml:space="preserve">days. </w:t>
      </w:r>
      <w:r w:rsidR="00230C82">
        <w:rPr>
          <w:rFonts w:ascii="Arial" w:hAnsi="Arial" w:cs="Arial"/>
          <w:sz w:val="22"/>
          <w:szCs w:val="22"/>
          <w:lang w:val="en-NZ"/>
        </w:rPr>
        <w:t>However,</w:t>
      </w:r>
      <w:r>
        <w:rPr>
          <w:rFonts w:ascii="Arial" w:hAnsi="Arial" w:cs="Arial"/>
          <w:sz w:val="22"/>
          <w:szCs w:val="22"/>
          <w:lang w:val="en-NZ"/>
        </w:rPr>
        <w:t xml:space="preserve"> only a couple of these studies conducted them through a formal metabolic therapy programme. The difference </w:t>
      </w:r>
      <w:r w:rsidR="004D63EF">
        <w:rPr>
          <w:rFonts w:ascii="Arial" w:hAnsi="Arial" w:cs="Arial"/>
          <w:sz w:val="22"/>
          <w:szCs w:val="22"/>
          <w:lang w:val="en-NZ"/>
        </w:rPr>
        <w:t xml:space="preserve">with the proposed study </w:t>
      </w:r>
      <w:r>
        <w:rPr>
          <w:rFonts w:ascii="Arial" w:hAnsi="Arial" w:cs="Arial"/>
          <w:sz w:val="22"/>
          <w:szCs w:val="22"/>
          <w:lang w:val="en-NZ"/>
        </w:rPr>
        <w:t xml:space="preserve">would be that this fast would be longer and through a more formal programme. The researcher clarified that there were no serious </w:t>
      </w:r>
      <w:r>
        <w:rPr>
          <w:rFonts w:ascii="Arial" w:hAnsi="Arial" w:cs="Arial"/>
          <w:sz w:val="22"/>
          <w:szCs w:val="22"/>
          <w:lang w:val="en-NZ"/>
        </w:rPr>
        <w:lastRenderedPageBreak/>
        <w:t xml:space="preserve">adverse events as a result of any of the previous studies. </w:t>
      </w:r>
      <w:proofErr w:type="gramStart"/>
      <w:r>
        <w:rPr>
          <w:rFonts w:ascii="Arial" w:hAnsi="Arial" w:cs="Arial"/>
          <w:sz w:val="22"/>
          <w:szCs w:val="22"/>
          <w:lang w:val="en-NZ"/>
        </w:rPr>
        <w:t>All of</w:t>
      </w:r>
      <w:proofErr w:type="gramEnd"/>
      <w:r>
        <w:rPr>
          <w:rFonts w:ascii="Arial" w:hAnsi="Arial" w:cs="Arial"/>
          <w:sz w:val="22"/>
          <w:szCs w:val="22"/>
          <w:lang w:val="en-NZ"/>
        </w:rPr>
        <w:t xml:space="preserve"> the patients from these previous studies were able to perform the fast from home rather than in a hospital. </w:t>
      </w:r>
    </w:p>
    <w:p w14:paraId="7F6586E7" w14:textId="77777777" w:rsidR="007B0A9B" w:rsidRDefault="007B0A9B" w:rsidP="007B0A9B">
      <w:pPr>
        <w:autoSpaceDE w:val="0"/>
        <w:autoSpaceDN w:val="0"/>
        <w:adjustRightInd w:val="0"/>
        <w:ind w:left="360"/>
        <w:rPr>
          <w:rFonts w:ascii="Arial" w:hAnsi="Arial" w:cs="Arial"/>
          <w:sz w:val="22"/>
          <w:szCs w:val="22"/>
          <w:lang w:val="en-NZ"/>
        </w:rPr>
      </w:pPr>
    </w:p>
    <w:p w14:paraId="53464634" w14:textId="03431B37" w:rsidR="007B0A9B" w:rsidRDefault="007B0A9B"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The Committee noted that</w:t>
      </w:r>
      <w:r w:rsidR="00FF355C">
        <w:rPr>
          <w:rFonts w:ascii="Arial" w:hAnsi="Arial" w:cs="Arial"/>
          <w:sz w:val="22"/>
          <w:szCs w:val="22"/>
          <w:lang w:val="en-NZ"/>
        </w:rPr>
        <w:t>,</w:t>
      </w:r>
      <w:r>
        <w:rPr>
          <w:rFonts w:ascii="Arial" w:hAnsi="Arial" w:cs="Arial"/>
          <w:sz w:val="22"/>
          <w:szCs w:val="22"/>
          <w:lang w:val="en-NZ"/>
        </w:rPr>
        <w:t xml:space="preserve"> although this is a feasibility study with the primary outcomes being safety and feasibility, the study also </w:t>
      </w:r>
      <w:r w:rsidR="00FA47EB">
        <w:rPr>
          <w:rFonts w:ascii="Arial" w:hAnsi="Arial" w:cs="Arial"/>
          <w:sz w:val="22"/>
          <w:szCs w:val="22"/>
          <w:lang w:val="en-NZ"/>
        </w:rPr>
        <w:t>aims</w:t>
      </w:r>
      <w:r>
        <w:rPr>
          <w:rFonts w:ascii="Arial" w:hAnsi="Arial" w:cs="Arial"/>
          <w:sz w:val="22"/>
          <w:szCs w:val="22"/>
          <w:lang w:val="en-NZ"/>
        </w:rPr>
        <w:t xml:space="preserve"> to collect secondary outcomes relating to efficacy. The researcher clarified that the efficacy outcome will not be measured by comparing outcomes for those who declined to participate. Rather</w:t>
      </w:r>
      <w:r w:rsidR="00FF355C">
        <w:rPr>
          <w:rFonts w:ascii="Arial" w:hAnsi="Arial" w:cs="Arial"/>
          <w:sz w:val="22"/>
          <w:szCs w:val="22"/>
          <w:lang w:val="en-NZ"/>
        </w:rPr>
        <w:t>,</w:t>
      </w:r>
      <w:r>
        <w:rPr>
          <w:rFonts w:ascii="Arial" w:hAnsi="Arial" w:cs="Arial"/>
          <w:sz w:val="22"/>
          <w:szCs w:val="22"/>
          <w:lang w:val="en-NZ"/>
        </w:rPr>
        <w:t xml:space="preserve"> they will assess efficacy by means of a historical comparison. The researcher clarified that these historical control patients at the Waikato DHB have already given consent for their data to be used in future research. </w:t>
      </w:r>
    </w:p>
    <w:p w14:paraId="7930B0F9" w14:textId="77777777" w:rsidR="006A5CA5" w:rsidRDefault="006A5CA5" w:rsidP="006A5CA5">
      <w:pPr>
        <w:pStyle w:val="ListParagraph"/>
        <w:rPr>
          <w:rFonts w:ascii="Arial" w:hAnsi="Arial" w:cs="Arial"/>
          <w:sz w:val="22"/>
          <w:szCs w:val="22"/>
          <w:lang w:val="en-NZ"/>
        </w:rPr>
      </w:pPr>
    </w:p>
    <w:p w14:paraId="5C02429C" w14:textId="4FA0A46E" w:rsidR="006A5CA5" w:rsidRDefault="006A5CA5" w:rsidP="003F3AD1">
      <w:pPr>
        <w:numPr>
          <w:ilvl w:val="0"/>
          <w:numId w:val="12"/>
        </w:numPr>
        <w:rPr>
          <w:rFonts w:ascii="Arial" w:hAnsi="Arial" w:cs="Arial"/>
          <w:sz w:val="22"/>
          <w:szCs w:val="22"/>
          <w:lang w:val="en-NZ"/>
        </w:rPr>
      </w:pPr>
      <w:r>
        <w:rPr>
          <w:rFonts w:ascii="Arial" w:hAnsi="Arial" w:cs="Arial"/>
          <w:sz w:val="22"/>
          <w:szCs w:val="22"/>
          <w:lang w:val="en-NZ"/>
        </w:rPr>
        <w:t xml:space="preserve">The Committee queried whether the study’s risk mitigation strategy, which entails the researchers texting and emailing the participants who will be fasting from home, is </w:t>
      </w:r>
      <w:proofErr w:type="gramStart"/>
      <w:r>
        <w:rPr>
          <w:rFonts w:ascii="Arial" w:hAnsi="Arial" w:cs="Arial"/>
          <w:sz w:val="22"/>
          <w:szCs w:val="22"/>
          <w:lang w:val="en-NZ"/>
        </w:rPr>
        <w:t>sufficient</w:t>
      </w:r>
      <w:proofErr w:type="gramEnd"/>
      <w:r>
        <w:rPr>
          <w:rFonts w:ascii="Arial" w:hAnsi="Arial" w:cs="Arial"/>
          <w:sz w:val="22"/>
          <w:szCs w:val="22"/>
          <w:lang w:val="en-NZ"/>
        </w:rPr>
        <w:t xml:space="preserve">. The researcher </w:t>
      </w:r>
      <w:r w:rsidR="00C7138A">
        <w:rPr>
          <w:rFonts w:ascii="Arial" w:hAnsi="Arial" w:cs="Arial"/>
          <w:sz w:val="22"/>
          <w:szCs w:val="22"/>
          <w:lang w:val="en-NZ"/>
        </w:rPr>
        <w:t xml:space="preserve">responded that he </w:t>
      </w:r>
      <w:r>
        <w:rPr>
          <w:rFonts w:ascii="Arial" w:hAnsi="Arial" w:cs="Arial"/>
          <w:sz w:val="22"/>
          <w:szCs w:val="22"/>
          <w:lang w:val="en-NZ"/>
        </w:rPr>
        <w:t>believe</w:t>
      </w:r>
      <w:r w:rsidR="00362BDC">
        <w:rPr>
          <w:rFonts w:ascii="Arial" w:hAnsi="Arial" w:cs="Arial"/>
          <w:sz w:val="22"/>
          <w:szCs w:val="22"/>
          <w:lang w:val="en-NZ"/>
        </w:rPr>
        <w:t>s</w:t>
      </w:r>
      <w:r>
        <w:rPr>
          <w:rFonts w:ascii="Arial" w:hAnsi="Arial" w:cs="Arial"/>
          <w:sz w:val="22"/>
          <w:szCs w:val="22"/>
          <w:lang w:val="en-NZ"/>
        </w:rPr>
        <w:t xml:space="preserve"> the strategy </w:t>
      </w:r>
      <w:r w:rsidR="00C7138A">
        <w:rPr>
          <w:rFonts w:ascii="Arial" w:hAnsi="Arial" w:cs="Arial"/>
          <w:sz w:val="22"/>
          <w:szCs w:val="22"/>
          <w:lang w:val="en-NZ"/>
        </w:rPr>
        <w:t xml:space="preserve">will be </w:t>
      </w:r>
      <w:proofErr w:type="gramStart"/>
      <w:r>
        <w:rPr>
          <w:rFonts w:ascii="Arial" w:hAnsi="Arial" w:cs="Arial"/>
          <w:sz w:val="22"/>
          <w:szCs w:val="22"/>
          <w:lang w:val="en-NZ"/>
        </w:rPr>
        <w:t>sufficient</w:t>
      </w:r>
      <w:proofErr w:type="gramEnd"/>
      <w:r>
        <w:rPr>
          <w:rFonts w:ascii="Arial" w:hAnsi="Arial" w:cs="Arial"/>
          <w:sz w:val="22"/>
          <w:szCs w:val="22"/>
          <w:lang w:val="en-NZ"/>
        </w:rPr>
        <w:t xml:space="preserve">. For the fast, </w:t>
      </w:r>
      <w:r w:rsidR="00C7138A">
        <w:rPr>
          <w:rFonts w:ascii="Arial" w:hAnsi="Arial" w:cs="Arial"/>
          <w:sz w:val="22"/>
          <w:szCs w:val="22"/>
          <w:lang w:val="en-NZ"/>
        </w:rPr>
        <w:t>participants</w:t>
      </w:r>
      <w:r>
        <w:rPr>
          <w:rFonts w:ascii="Arial" w:hAnsi="Arial" w:cs="Arial"/>
          <w:sz w:val="22"/>
          <w:szCs w:val="22"/>
          <w:lang w:val="en-NZ"/>
        </w:rPr>
        <w:t xml:space="preserve"> will receive texts/emails every day. For the first few weeks of the keto diet, it will be every three or four days. These texts/emails will instruct the participant to contact the researchers if they are feeling unwell. </w:t>
      </w:r>
      <w:r w:rsidR="000D7F35">
        <w:rPr>
          <w:rFonts w:ascii="Arial" w:hAnsi="Arial" w:cs="Arial"/>
          <w:sz w:val="22"/>
          <w:szCs w:val="22"/>
          <w:lang w:val="en-NZ"/>
        </w:rPr>
        <w:t>The researcher</w:t>
      </w:r>
      <w:r>
        <w:rPr>
          <w:rFonts w:ascii="Arial" w:hAnsi="Arial" w:cs="Arial"/>
          <w:sz w:val="22"/>
          <w:szCs w:val="22"/>
          <w:lang w:val="en-NZ"/>
        </w:rPr>
        <w:t xml:space="preserve"> also mentioned the possibility of a group Zoom to check in on participants, as well as regular clinical follow ups. </w:t>
      </w:r>
    </w:p>
    <w:p w14:paraId="02E72986" w14:textId="77777777" w:rsidR="006A5CA5" w:rsidRDefault="006A5CA5" w:rsidP="006A5CA5">
      <w:pPr>
        <w:autoSpaceDE w:val="0"/>
        <w:autoSpaceDN w:val="0"/>
        <w:adjustRightInd w:val="0"/>
        <w:rPr>
          <w:rFonts w:ascii="Arial" w:hAnsi="Arial" w:cs="Arial"/>
          <w:sz w:val="22"/>
          <w:szCs w:val="22"/>
          <w:lang w:val="en-NZ"/>
        </w:rPr>
      </w:pPr>
    </w:p>
    <w:p w14:paraId="0F8684C7" w14:textId="0662B36B" w:rsidR="00D10789" w:rsidRDefault="00D10789" w:rsidP="003F3AD1">
      <w:pPr>
        <w:numPr>
          <w:ilvl w:val="0"/>
          <w:numId w:val="12"/>
        </w:numPr>
        <w:rPr>
          <w:rFonts w:ascii="Arial" w:hAnsi="Arial" w:cs="Arial"/>
          <w:sz w:val="22"/>
          <w:szCs w:val="22"/>
          <w:lang w:val="en-NZ"/>
        </w:rPr>
      </w:pPr>
      <w:r>
        <w:rPr>
          <w:rFonts w:ascii="Arial" w:hAnsi="Arial" w:cs="Arial"/>
          <w:sz w:val="22"/>
          <w:szCs w:val="22"/>
          <w:lang w:val="en-NZ"/>
        </w:rPr>
        <w:t xml:space="preserve">The Committee asked about the expense for participants to pay for the ingredients in the keto diet. The researcher explained that this expense will be balanced out by the savings obtained by the participant during the fasting period. The researcher has made sure that all the ingredients are available at </w:t>
      </w:r>
      <w:proofErr w:type="spellStart"/>
      <w:r w:rsidR="002F2F88">
        <w:rPr>
          <w:rFonts w:ascii="Arial" w:hAnsi="Arial" w:cs="Arial"/>
          <w:sz w:val="22"/>
          <w:szCs w:val="22"/>
          <w:lang w:val="en-NZ"/>
        </w:rPr>
        <w:t>PakNSave</w:t>
      </w:r>
      <w:proofErr w:type="spellEnd"/>
      <w:r w:rsidR="002F2F88">
        <w:rPr>
          <w:rFonts w:ascii="Arial" w:hAnsi="Arial" w:cs="Arial"/>
          <w:sz w:val="22"/>
          <w:szCs w:val="22"/>
          <w:lang w:val="en-NZ"/>
        </w:rPr>
        <w:t xml:space="preserve"> supermarkets</w:t>
      </w:r>
      <w:r>
        <w:rPr>
          <w:rFonts w:ascii="Arial" w:hAnsi="Arial" w:cs="Arial"/>
          <w:sz w:val="22"/>
          <w:szCs w:val="22"/>
          <w:lang w:val="en-NZ"/>
        </w:rPr>
        <w:t xml:space="preserve">. </w:t>
      </w:r>
    </w:p>
    <w:p w14:paraId="7E739E26" w14:textId="2222EDE3" w:rsidR="00E70016" w:rsidRDefault="00E70016" w:rsidP="001A503A">
      <w:pPr>
        <w:spacing w:before="80" w:after="80"/>
        <w:contextualSpacing/>
        <w:rPr>
          <w:rFonts w:ascii="Arial" w:hAnsi="Arial" w:cs="Arial"/>
          <w:sz w:val="22"/>
          <w:szCs w:val="22"/>
          <w:lang w:val="en-NZ"/>
        </w:rPr>
      </w:pPr>
    </w:p>
    <w:p w14:paraId="657AC46A" w14:textId="75C91C00" w:rsidR="001A503A" w:rsidRDefault="001A503A" w:rsidP="003F3AD1">
      <w:pPr>
        <w:numPr>
          <w:ilvl w:val="0"/>
          <w:numId w:val="12"/>
        </w:numPr>
        <w:rPr>
          <w:rFonts w:ascii="Arial" w:hAnsi="Arial" w:cs="Arial"/>
          <w:sz w:val="22"/>
          <w:szCs w:val="22"/>
          <w:lang w:val="en-NZ"/>
        </w:rPr>
      </w:pPr>
      <w:r w:rsidRPr="00D31718">
        <w:rPr>
          <w:rFonts w:ascii="Arial" w:hAnsi="Arial" w:cs="Arial"/>
          <w:sz w:val="22"/>
          <w:szCs w:val="22"/>
          <w:lang w:val="en-NZ"/>
        </w:rPr>
        <w:t xml:space="preserve">The Committee noted that </w:t>
      </w:r>
      <w:r>
        <w:rPr>
          <w:rFonts w:ascii="Arial" w:hAnsi="Arial" w:cs="Arial"/>
          <w:sz w:val="22"/>
          <w:szCs w:val="22"/>
          <w:lang w:val="en-NZ"/>
        </w:rPr>
        <w:t xml:space="preserve">they are satisfied with the peer review that has been </w:t>
      </w:r>
      <w:proofErr w:type="gramStart"/>
      <w:r>
        <w:rPr>
          <w:rFonts w:ascii="Arial" w:hAnsi="Arial" w:cs="Arial"/>
          <w:sz w:val="22"/>
          <w:szCs w:val="22"/>
          <w:lang w:val="en-NZ"/>
        </w:rPr>
        <w:t>provided, but</w:t>
      </w:r>
      <w:proofErr w:type="gramEnd"/>
      <w:r>
        <w:rPr>
          <w:rFonts w:ascii="Arial" w:hAnsi="Arial" w:cs="Arial"/>
          <w:sz w:val="22"/>
          <w:szCs w:val="22"/>
          <w:lang w:val="en-NZ"/>
        </w:rPr>
        <w:t xml:space="preserve"> requested that the researcher use the peer review template on the HDEC website in the future. </w:t>
      </w:r>
    </w:p>
    <w:p w14:paraId="3263FB0A" w14:textId="77777777" w:rsidR="001A503A" w:rsidRDefault="001A503A" w:rsidP="001A503A">
      <w:pPr>
        <w:pStyle w:val="ListParagraph"/>
        <w:rPr>
          <w:rFonts w:ascii="Arial" w:hAnsi="Arial" w:cs="Arial"/>
          <w:sz w:val="22"/>
          <w:szCs w:val="22"/>
          <w:lang w:val="en-NZ"/>
        </w:rPr>
      </w:pPr>
    </w:p>
    <w:p w14:paraId="40A27EA8" w14:textId="471DFBD4" w:rsidR="001A503A" w:rsidRDefault="001A503A" w:rsidP="003F3AD1">
      <w:pPr>
        <w:numPr>
          <w:ilvl w:val="0"/>
          <w:numId w:val="12"/>
        </w:numPr>
        <w:rPr>
          <w:rFonts w:ascii="Arial" w:hAnsi="Arial" w:cs="Arial"/>
          <w:sz w:val="22"/>
          <w:szCs w:val="22"/>
          <w:lang w:val="en-NZ"/>
        </w:rPr>
      </w:pPr>
      <w:r>
        <w:rPr>
          <w:rFonts w:ascii="Arial" w:hAnsi="Arial" w:cs="Arial"/>
          <w:sz w:val="22"/>
          <w:szCs w:val="22"/>
          <w:lang w:val="en-NZ"/>
        </w:rPr>
        <w:t>The Committee asked whether there is a risk of ketoacidosis in participants with type two diabetes. The researcher responded that there is no risk and his past research has shown that the keto</w:t>
      </w:r>
      <w:r w:rsidR="00F534AC">
        <w:rPr>
          <w:rFonts w:ascii="Arial" w:hAnsi="Arial" w:cs="Arial"/>
          <w:sz w:val="22"/>
          <w:szCs w:val="22"/>
          <w:lang w:val="en-NZ"/>
        </w:rPr>
        <w:t>genic</w:t>
      </w:r>
      <w:r>
        <w:rPr>
          <w:rFonts w:ascii="Arial" w:hAnsi="Arial" w:cs="Arial"/>
          <w:sz w:val="22"/>
          <w:szCs w:val="22"/>
          <w:lang w:val="en-NZ"/>
        </w:rPr>
        <w:t xml:space="preserve"> diet has shown to improve type two diabetes. </w:t>
      </w:r>
    </w:p>
    <w:p w14:paraId="54FE3B45" w14:textId="77777777" w:rsidR="00DD786D" w:rsidRDefault="00DD786D" w:rsidP="00A25695">
      <w:pPr>
        <w:pStyle w:val="ListParagraph"/>
        <w:rPr>
          <w:rFonts w:ascii="Arial" w:hAnsi="Arial" w:cs="Arial"/>
          <w:sz w:val="22"/>
          <w:szCs w:val="22"/>
          <w:lang w:val="en-NZ"/>
        </w:rPr>
      </w:pPr>
    </w:p>
    <w:p w14:paraId="38349711" w14:textId="77777777" w:rsidR="00DD786D" w:rsidRPr="001624A9" w:rsidRDefault="00DD786D" w:rsidP="00DD786D">
      <w:pPr>
        <w:numPr>
          <w:ilvl w:val="0"/>
          <w:numId w:val="12"/>
        </w:numPr>
        <w:rPr>
          <w:rFonts w:ascii="Arial" w:hAnsi="Arial" w:cs="Arial"/>
          <w:sz w:val="22"/>
          <w:szCs w:val="22"/>
          <w:lang w:val="en-NZ"/>
        </w:rPr>
      </w:pPr>
      <w:r w:rsidRPr="001624A9">
        <w:rPr>
          <w:rFonts w:ascii="Arial" w:hAnsi="Arial" w:cs="Arial"/>
          <w:sz w:val="22"/>
          <w:szCs w:val="22"/>
          <w:lang w:val="en-NZ"/>
        </w:rPr>
        <w:t xml:space="preserve">The Committee requested that during the recruitment process potential participants are given the opportunity to talk with a member of the research team that is not involved in their clinical care. This is in order to mitigate pressure to take part in the study which may be present due to the doctor-patient relationship. The researcher asked if it would be appropriate for the oncologist to give potential participants the PIS. The Committee agreed this would be appropriate. </w:t>
      </w:r>
    </w:p>
    <w:p w14:paraId="34870C9E" w14:textId="77777777" w:rsidR="00E70016" w:rsidRPr="00151D40" w:rsidRDefault="00E70016" w:rsidP="00E70016">
      <w:pPr>
        <w:spacing w:before="80" w:after="80"/>
        <w:rPr>
          <w:rFonts w:ascii="Arial" w:hAnsi="Arial" w:cs="Arial"/>
          <w:sz w:val="22"/>
          <w:szCs w:val="22"/>
          <w:lang w:val="en-NZ"/>
        </w:rPr>
      </w:pPr>
    </w:p>
    <w:p w14:paraId="3BFBEA22" w14:textId="77777777" w:rsidR="00E70016" w:rsidRPr="00151D40" w:rsidRDefault="00E70016" w:rsidP="00E70016">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4A51E0EF" w14:textId="77777777" w:rsidR="00E70016" w:rsidRPr="00151D40" w:rsidRDefault="00E70016" w:rsidP="00E70016">
      <w:pPr>
        <w:rPr>
          <w:rFonts w:ascii="Arial" w:hAnsi="Arial" w:cs="Arial"/>
          <w:sz w:val="22"/>
          <w:szCs w:val="22"/>
          <w:lang w:val="en-NZ"/>
        </w:rPr>
      </w:pPr>
    </w:p>
    <w:p w14:paraId="422F0EB6" w14:textId="77777777" w:rsidR="00E70016" w:rsidRPr="00151D40" w:rsidRDefault="00E70016" w:rsidP="00E70016">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261D525B" w14:textId="77777777" w:rsidR="00D10789" w:rsidRDefault="00D10789" w:rsidP="004C41F0">
      <w:pPr>
        <w:rPr>
          <w:rFonts w:ascii="Arial" w:hAnsi="Arial" w:cs="Arial"/>
          <w:sz w:val="22"/>
          <w:szCs w:val="22"/>
          <w:lang w:val="en-NZ"/>
        </w:rPr>
      </w:pPr>
    </w:p>
    <w:p w14:paraId="59C59792" w14:textId="0B9BA8FD" w:rsidR="00D10789" w:rsidRDefault="00D10789" w:rsidP="003F3AD1">
      <w:pPr>
        <w:numPr>
          <w:ilvl w:val="0"/>
          <w:numId w:val="12"/>
        </w:numPr>
        <w:rPr>
          <w:rFonts w:ascii="Arial" w:hAnsi="Arial" w:cs="Arial"/>
          <w:sz w:val="22"/>
          <w:szCs w:val="22"/>
          <w:lang w:val="en-NZ"/>
        </w:rPr>
      </w:pPr>
      <w:r>
        <w:rPr>
          <w:rFonts w:ascii="Arial" w:hAnsi="Arial" w:cs="Arial"/>
          <w:sz w:val="22"/>
          <w:szCs w:val="22"/>
          <w:lang w:val="en-NZ"/>
        </w:rPr>
        <w:t xml:space="preserve">The Committee requested that the researcher upload a Data Management plan using the template from the HDEC website. </w:t>
      </w:r>
    </w:p>
    <w:p w14:paraId="6DAEB99D" w14:textId="720AB082" w:rsidR="003145AB" w:rsidRDefault="003145AB" w:rsidP="003145AB">
      <w:pPr>
        <w:rPr>
          <w:rFonts w:ascii="Arial" w:hAnsi="Arial" w:cs="Arial"/>
          <w:sz w:val="22"/>
          <w:szCs w:val="22"/>
          <w:lang w:val="en-NZ"/>
        </w:rPr>
      </w:pPr>
    </w:p>
    <w:p w14:paraId="4BCA7055" w14:textId="355F3C4A" w:rsidR="0091152D" w:rsidRPr="00B206A9" w:rsidRDefault="003145AB" w:rsidP="003F3AD1">
      <w:pPr>
        <w:numPr>
          <w:ilvl w:val="0"/>
          <w:numId w:val="12"/>
        </w:numPr>
        <w:rPr>
          <w:rFonts w:ascii="Arial" w:hAnsi="Arial" w:cs="Arial"/>
          <w:sz w:val="22"/>
          <w:szCs w:val="22"/>
          <w:lang w:val="en-NZ"/>
        </w:rPr>
      </w:pPr>
      <w:r>
        <w:rPr>
          <w:rFonts w:ascii="Arial" w:hAnsi="Arial" w:cs="Arial"/>
          <w:sz w:val="22"/>
          <w:szCs w:val="22"/>
          <w:lang w:val="en-NZ"/>
        </w:rPr>
        <w:t xml:space="preserve">The Committee noted that in the study protocol and application form, it states that informed consent is being </w:t>
      </w:r>
      <w:r w:rsidRPr="005E70DD">
        <w:rPr>
          <w:rFonts w:ascii="Arial" w:hAnsi="Arial" w:cs="Arial"/>
          <w:sz w:val="22"/>
          <w:szCs w:val="22"/>
          <w:lang w:val="en-NZ"/>
        </w:rPr>
        <w:t xml:space="preserve">obtained after some of the study specific assessments and questionnaires are completed. </w:t>
      </w:r>
      <w:r>
        <w:rPr>
          <w:rFonts w:ascii="Arial" w:hAnsi="Arial" w:cs="Arial"/>
          <w:sz w:val="22"/>
          <w:szCs w:val="22"/>
          <w:lang w:val="en-NZ"/>
        </w:rPr>
        <w:t xml:space="preserve">The Committee requested that informed consent is obtained before any study specific assessments are done. Please amend the protocol to reflect this. </w:t>
      </w:r>
    </w:p>
    <w:p w14:paraId="7B479059" w14:textId="21562327" w:rsidR="00D10789" w:rsidRDefault="00D10789" w:rsidP="003145AB">
      <w:pPr>
        <w:rPr>
          <w:rFonts w:ascii="Arial" w:hAnsi="Arial" w:cs="Arial"/>
          <w:sz w:val="22"/>
          <w:szCs w:val="22"/>
          <w:lang w:val="en-NZ"/>
        </w:rPr>
      </w:pPr>
    </w:p>
    <w:p w14:paraId="0413CD5C" w14:textId="7A8462C6" w:rsidR="00386C13" w:rsidRDefault="00386C13" w:rsidP="003F3AD1">
      <w:pPr>
        <w:numPr>
          <w:ilvl w:val="0"/>
          <w:numId w:val="12"/>
        </w:numPr>
        <w:rPr>
          <w:rFonts w:ascii="Arial" w:hAnsi="Arial" w:cs="Arial"/>
          <w:sz w:val="22"/>
          <w:szCs w:val="22"/>
          <w:lang w:val="en-NZ"/>
        </w:rPr>
      </w:pPr>
      <w:r>
        <w:rPr>
          <w:rFonts w:ascii="Arial" w:hAnsi="Arial" w:cs="Arial"/>
          <w:sz w:val="22"/>
          <w:szCs w:val="22"/>
          <w:lang w:val="en-NZ"/>
        </w:rPr>
        <w:t xml:space="preserve">The Committee noted the informed consent process described in the application infers that people get the PIS and give informed consent at the same appointment. The Committee </w:t>
      </w:r>
      <w:r>
        <w:rPr>
          <w:rFonts w:ascii="Arial" w:hAnsi="Arial" w:cs="Arial"/>
          <w:sz w:val="22"/>
          <w:szCs w:val="22"/>
          <w:lang w:val="en-NZ"/>
        </w:rPr>
        <w:lastRenderedPageBreak/>
        <w:t xml:space="preserve">requested that potential participants get the information sheet well in advance of giving informed consent, so they have adequate opportunity to discuss with family and friends. Please amend the protocol to reflect this. </w:t>
      </w:r>
    </w:p>
    <w:p w14:paraId="2A440F76" w14:textId="77777777" w:rsidR="00632418" w:rsidRDefault="00632418" w:rsidP="00632418">
      <w:pPr>
        <w:pStyle w:val="ListParagraph"/>
        <w:rPr>
          <w:rFonts w:ascii="Arial" w:hAnsi="Arial" w:cs="Arial"/>
          <w:sz w:val="22"/>
          <w:szCs w:val="22"/>
          <w:lang w:val="en-NZ"/>
        </w:rPr>
      </w:pPr>
    </w:p>
    <w:p w14:paraId="1011E0BC" w14:textId="22E52930" w:rsidR="00632418" w:rsidRDefault="00632418" w:rsidP="003F3AD1">
      <w:pPr>
        <w:numPr>
          <w:ilvl w:val="0"/>
          <w:numId w:val="12"/>
        </w:numPr>
        <w:rPr>
          <w:rFonts w:ascii="Arial" w:hAnsi="Arial" w:cs="Arial"/>
          <w:sz w:val="22"/>
          <w:szCs w:val="22"/>
          <w:lang w:val="en-NZ"/>
        </w:rPr>
      </w:pPr>
      <w:r>
        <w:rPr>
          <w:rFonts w:ascii="Arial" w:hAnsi="Arial" w:cs="Arial"/>
          <w:sz w:val="22"/>
          <w:szCs w:val="22"/>
          <w:lang w:val="en-NZ"/>
        </w:rPr>
        <w:t xml:space="preserve">The Committee requested that the researcher include </w:t>
      </w:r>
      <w:r w:rsidR="001624A9">
        <w:rPr>
          <w:rFonts w:ascii="Arial" w:hAnsi="Arial" w:cs="Arial"/>
          <w:sz w:val="22"/>
          <w:szCs w:val="22"/>
          <w:lang w:val="en-NZ"/>
        </w:rPr>
        <w:t>information regarding</w:t>
      </w:r>
      <w:r>
        <w:rPr>
          <w:rFonts w:ascii="Arial" w:hAnsi="Arial" w:cs="Arial"/>
          <w:sz w:val="22"/>
          <w:szCs w:val="22"/>
          <w:lang w:val="en-NZ"/>
        </w:rPr>
        <w:t xml:space="preserve"> assignment of causality of adverse effects in the study protocol. The Committee noted it is best practice to use ‘probably/possibly/unlikely/unrelated’ causality assignments</w:t>
      </w:r>
      <w:r w:rsidR="001624A9">
        <w:rPr>
          <w:rFonts w:ascii="Arial" w:hAnsi="Arial" w:cs="Arial"/>
          <w:sz w:val="22"/>
          <w:szCs w:val="22"/>
          <w:lang w:val="en-NZ"/>
        </w:rPr>
        <w:t xml:space="preserve"> and to describe how these should be used in the study</w:t>
      </w:r>
      <w:r>
        <w:rPr>
          <w:rFonts w:ascii="Arial" w:hAnsi="Arial" w:cs="Arial"/>
          <w:sz w:val="22"/>
          <w:szCs w:val="22"/>
          <w:lang w:val="en-NZ"/>
        </w:rPr>
        <w:t xml:space="preserve">. </w:t>
      </w:r>
    </w:p>
    <w:p w14:paraId="6CC059DB" w14:textId="3DD6FB8D" w:rsidR="00632418" w:rsidRDefault="00632418" w:rsidP="001C092C">
      <w:pPr>
        <w:rPr>
          <w:rFonts w:ascii="Arial" w:hAnsi="Arial" w:cs="Arial"/>
          <w:sz w:val="22"/>
          <w:szCs w:val="22"/>
          <w:lang w:val="en-NZ"/>
        </w:rPr>
      </w:pPr>
    </w:p>
    <w:p w14:paraId="0694E932" w14:textId="44965C2F" w:rsidR="001C092C" w:rsidRDefault="001C092C" w:rsidP="003F3AD1">
      <w:pPr>
        <w:numPr>
          <w:ilvl w:val="0"/>
          <w:numId w:val="12"/>
        </w:numPr>
        <w:rPr>
          <w:rFonts w:ascii="Arial" w:hAnsi="Arial" w:cs="Arial"/>
          <w:sz w:val="22"/>
          <w:szCs w:val="22"/>
          <w:lang w:val="en-NZ"/>
        </w:rPr>
      </w:pPr>
      <w:r>
        <w:rPr>
          <w:rFonts w:ascii="Arial" w:hAnsi="Arial" w:cs="Arial"/>
          <w:sz w:val="22"/>
          <w:szCs w:val="22"/>
          <w:lang w:val="en-NZ"/>
        </w:rPr>
        <w:t xml:space="preserve">The researcher noted that he will provide another study specific adverse </w:t>
      </w:r>
      <w:proofErr w:type="gramStart"/>
      <w:r>
        <w:rPr>
          <w:rFonts w:ascii="Arial" w:hAnsi="Arial" w:cs="Arial"/>
          <w:sz w:val="22"/>
          <w:szCs w:val="22"/>
          <w:lang w:val="en-NZ"/>
        </w:rPr>
        <w:t>effects</w:t>
      </w:r>
      <w:proofErr w:type="gramEnd"/>
      <w:r>
        <w:rPr>
          <w:rFonts w:ascii="Arial" w:hAnsi="Arial" w:cs="Arial"/>
          <w:sz w:val="22"/>
          <w:szCs w:val="22"/>
          <w:lang w:val="en-NZ"/>
        </w:rPr>
        <w:t xml:space="preserve"> questionnaire to more thoroughly look at the diet/fasting effects. The Committee requested that if the researcher does this, he should also include in the safety discussion in the protocol a subheading of ‘adverse effects of special interest’ and how they will be followed and managed. </w:t>
      </w:r>
    </w:p>
    <w:p w14:paraId="65EB4ACA" w14:textId="77777777" w:rsidR="00C93199" w:rsidRDefault="00C93199" w:rsidP="00C93199">
      <w:pPr>
        <w:pStyle w:val="ListParagraph"/>
        <w:rPr>
          <w:rFonts w:ascii="Arial" w:hAnsi="Arial" w:cs="Arial"/>
          <w:sz w:val="22"/>
          <w:szCs w:val="22"/>
          <w:lang w:val="en-NZ"/>
        </w:rPr>
      </w:pPr>
    </w:p>
    <w:p w14:paraId="575B557C" w14:textId="5439BC8A" w:rsidR="00C93199" w:rsidRDefault="00C93199" w:rsidP="003F3AD1">
      <w:pPr>
        <w:numPr>
          <w:ilvl w:val="0"/>
          <w:numId w:val="12"/>
        </w:numPr>
        <w:rPr>
          <w:rFonts w:ascii="Arial" w:hAnsi="Arial" w:cs="Arial"/>
          <w:sz w:val="22"/>
          <w:szCs w:val="22"/>
          <w:lang w:val="en-NZ"/>
        </w:rPr>
      </w:pPr>
      <w:r>
        <w:rPr>
          <w:rFonts w:ascii="Arial" w:hAnsi="Arial" w:cs="Arial"/>
          <w:sz w:val="22"/>
          <w:szCs w:val="22"/>
          <w:lang w:val="en-NZ"/>
        </w:rPr>
        <w:t>The Committee noted that there is a plan to reduce the seven day fast to a five day fast. Please update in the protocol and associated documents.</w:t>
      </w:r>
    </w:p>
    <w:p w14:paraId="1C0C8B95" w14:textId="77777777" w:rsidR="00516DC5" w:rsidRDefault="00516DC5" w:rsidP="00E70016">
      <w:pPr>
        <w:spacing w:before="80" w:after="80"/>
        <w:rPr>
          <w:rFonts w:ascii="Arial" w:hAnsi="Arial" w:cs="Arial"/>
          <w:sz w:val="22"/>
          <w:szCs w:val="22"/>
          <w:u w:val="single"/>
          <w:lang w:val="en-NZ"/>
        </w:rPr>
      </w:pPr>
    </w:p>
    <w:p w14:paraId="55A42BDE" w14:textId="773338C1" w:rsidR="00E70016" w:rsidRPr="009A5C85" w:rsidRDefault="00E70016" w:rsidP="00E70016">
      <w:pPr>
        <w:spacing w:before="80" w:after="80"/>
        <w:rPr>
          <w:rFonts w:ascii="Arial" w:hAnsi="Arial" w:cs="Arial"/>
          <w:sz w:val="22"/>
          <w:szCs w:val="22"/>
          <w:lang w:val="en-NZ"/>
        </w:rPr>
      </w:pPr>
      <w:r w:rsidRPr="009A5C85">
        <w:rPr>
          <w:rFonts w:ascii="Arial" w:hAnsi="Arial" w:cs="Arial"/>
          <w:sz w:val="22"/>
          <w:szCs w:val="22"/>
          <w:lang w:val="en-NZ"/>
        </w:rPr>
        <w:t>The Committee requested the following changes to the Participant Information Sheet and Consent Form</w:t>
      </w:r>
      <w:r w:rsidR="001624A9" w:rsidRPr="009A5C85">
        <w:rPr>
          <w:rFonts w:ascii="Arial" w:hAnsi="Arial" w:cs="Arial"/>
          <w:sz w:val="22"/>
          <w:szCs w:val="22"/>
          <w:lang w:val="en-NZ"/>
        </w:rPr>
        <w:t xml:space="preserve"> and Participant Booklet</w:t>
      </w:r>
      <w:r w:rsidRPr="009A5C85">
        <w:rPr>
          <w:rFonts w:ascii="Arial" w:hAnsi="Arial" w:cs="Arial"/>
          <w:sz w:val="22"/>
          <w:szCs w:val="22"/>
          <w:lang w:val="en-NZ"/>
        </w:rPr>
        <w:t xml:space="preserve">: </w:t>
      </w:r>
    </w:p>
    <w:p w14:paraId="1633D76A" w14:textId="77777777" w:rsidR="00E70016" w:rsidRPr="00151D40" w:rsidRDefault="00E70016" w:rsidP="00E70016">
      <w:pPr>
        <w:spacing w:before="80" w:after="80"/>
        <w:rPr>
          <w:rFonts w:ascii="Arial" w:hAnsi="Arial" w:cs="Arial"/>
          <w:sz w:val="22"/>
          <w:szCs w:val="22"/>
          <w:lang w:val="en-NZ"/>
        </w:rPr>
      </w:pPr>
    </w:p>
    <w:p w14:paraId="0FF15480" w14:textId="77777777" w:rsidR="00D132AC" w:rsidRDefault="002D77F4"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provide a summary of evidence </w:t>
      </w:r>
      <w:r w:rsidR="00D132AC">
        <w:rPr>
          <w:rFonts w:ascii="Arial" w:hAnsi="Arial" w:cs="Arial"/>
          <w:sz w:val="22"/>
          <w:szCs w:val="22"/>
          <w:lang w:val="en-NZ"/>
        </w:rPr>
        <w:t>gathered</w:t>
      </w:r>
      <w:r>
        <w:rPr>
          <w:rFonts w:ascii="Arial" w:hAnsi="Arial" w:cs="Arial"/>
          <w:sz w:val="22"/>
          <w:szCs w:val="22"/>
          <w:lang w:val="en-NZ"/>
        </w:rPr>
        <w:t xml:space="preserve"> from past research. </w:t>
      </w:r>
    </w:p>
    <w:p w14:paraId="0EDF6026" w14:textId="77777777" w:rsidR="00D132AC" w:rsidRDefault="00D132AC" w:rsidP="00D132AC">
      <w:pPr>
        <w:autoSpaceDE w:val="0"/>
        <w:autoSpaceDN w:val="0"/>
        <w:adjustRightInd w:val="0"/>
        <w:ind w:left="720"/>
        <w:rPr>
          <w:rFonts w:ascii="Arial" w:hAnsi="Arial" w:cs="Arial"/>
          <w:sz w:val="22"/>
          <w:szCs w:val="22"/>
          <w:lang w:val="en-NZ"/>
        </w:rPr>
      </w:pPr>
    </w:p>
    <w:p w14:paraId="0165D2F0" w14:textId="4FD7463D" w:rsidR="006A5CA5" w:rsidRPr="00D132AC" w:rsidRDefault="00D132AC"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w:t>
      </w:r>
      <w:r w:rsidR="006A5CA5" w:rsidRPr="00D132AC">
        <w:rPr>
          <w:rFonts w:ascii="Arial" w:hAnsi="Arial" w:cs="Arial"/>
          <w:sz w:val="22"/>
          <w:szCs w:val="22"/>
          <w:lang w:val="en-NZ"/>
        </w:rPr>
        <w:t>remove the statement which says “trust your body as it is already an expert at</w:t>
      </w:r>
      <w:r w:rsidR="00516DC5">
        <w:rPr>
          <w:rFonts w:ascii="Arial" w:hAnsi="Arial" w:cs="Arial"/>
          <w:sz w:val="22"/>
          <w:szCs w:val="22"/>
          <w:lang w:val="en-NZ"/>
        </w:rPr>
        <w:t xml:space="preserve"> seven </w:t>
      </w:r>
      <w:r w:rsidR="006A5CA5" w:rsidRPr="00D132AC">
        <w:rPr>
          <w:rFonts w:ascii="Arial" w:hAnsi="Arial" w:cs="Arial"/>
          <w:sz w:val="22"/>
          <w:szCs w:val="22"/>
          <w:lang w:val="en-NZ"/>
        </w:rPr>
        <w:t xml:space="preserve">day fasts and knows exactly what to do” as this may </w:t>
      </w:r>
      <w:r w:rsidR="006F5BDC">
        <w:rPr>
          <w:rFonts w:ascii="Arial" w:hAnsi="Arial" w:cs="Arial"/>
          <w:sz w:val="22"/>
          <w:szCs w:val="22"/>
          <w:lang w:val="en-NZ"/>
        </w:rPr>
        <w:t>prevent</w:t>
      </w:r>
      <w:r w:rsidR="006A5CA5" w:rsidRPr="00D132AC">
        <w:rPr>
          <w:rFonts w:ascii="Arial" w:hAnsi="Arial" w:cs="Arial"/>
          <w:sz w:val="22"/>
          <w:szCs w:val="22"/>
          <w:lang w:val="en-NZ"/>
        </w:rPr>
        <w:t xml:space="preserve"> </w:t>
      </w:r>
      <w:r w:rsidR="00516DC5">
        <w:rPr>
          <w:rFonts w:ascii="Arial" w:hAnsi="Arial" w:cs="Arial"/>
          <w:sz w:val="22"/>
          <w:szCs w:val="22"/>
          <w:lang w:val="en-NZ"/>
        </w:rPr>
        <w:t xml:space="preserve">participants from reporting adverse effects to the researchers. </w:t>
      </w:r>
    </w:p>
    <w:p w14:paraId="35D8FE97" w14:textId="77777777" w:rsidR="006A5CA5" w:rsidRDefault="006A5CA5" w:rsidP="006A5CA5">
      <w:pPr>
        <w:pStyle w:val="ListParagraph"/>
        <w:rPr>
          <w:rFonts w:ascii="Arial" w:hAnsi="Arial" w:cs="Arial"/>
          <w:sz w:val="22"/>
          <w:szCs w:val="22"/>
          <w:lang w:val="en-NZ"/>
        </w:rPr>
      </w:pPr>
    </w:p>
    <w:p w14:paraId="18E32C64" w14:textId="6F613D62" w:rsidR="00EB425A" w:rsidRPr="00642B93" w:rsidRDefault="00EB425A" w:rsidP="003F3AD1">
      <w:pPr>
        <w:numPr>
          <w:ilvl w:val="0"/>
          <w:numId w:val="12"/>
        </w:numPr>
        <w:rPr>
          <w:rFonts w:ascii="Arial" w:hAnsi="Arial" w:cs="Arial"/>
          <w:color w:val="FF0000"/>
          <w:sz w:val="22"/>
          <w:szCs w:val="22"/>
          <w:lang w:val="en-NZ"/>
        </w:rPr>
      </w:pPr>
      <w:r w:rsidRPr="0050126B">
        <w:rPr>
          <w:rFonts w:ascii="Arial" w:hAnsi="Arial" w:cs="Arial"/>
          <w:sz w:val="22"/>
          <w:szCs w:val="22"/>
          <w:lang w:val="en-NZ"/>
        </w:rPr>
        <w:t>Please undertake a thorough proofread of the PIS as there are multiple editing errors, grammatic errors a</w:t>
      </w:r>
      <w:r w:rsidRPr="00345AA9">
        <w:rPr>
          <w:rFonts w:ascii="Arial" w:hAnsi="Arial" w:cs="Arial"/>
          <w:sz w:val="22"/>
          <w:szCs w:val="22"/>
          <w:lang w:val="en-NZ"/>
        </w:rPr>
        <w:t>nd missing words.</w:t>
      </w:r>
      <w:r w:rsidRPr="00642B93">
        <w:rPr>
          <w:rFonts w:ascii="Arial" w:hAnsi="Arial" w:cs="Arial"/>
          <w:color w:val="FF0000"/>
          <w:sz w:val="22"/>
          <w:szCs w:val="22"/>
          <w:lang w:val="en-NZ"/>
        </w:rPr>
        <w:t xml:space="preserve"> </w:t>
      </w:r>
    </w:p>
    <w:p w14:paraId="50B00758" w14:textId="77777777" w:rsidR="001C092C" w:rsidRDefault="001C092C" w:rsidP="001C092C">
      <w:pPr>
        <w:pStyle w:val="ListParagraph"/>
        <w:rPr>
          <w:rFonts w:ascii="Arial" w:hAnsi="Arial" w:cs="Arial"/>
          <w:sz w:val="22"/>
          <w:szCs w:val="22"/>
          <w:lang w:val="en-NZ"/>
        </w:rPr>
      </w:pPr>
    </w:p>
    <w:p w14:paraId="0C1695A3" w14:textId="6FDCF98B" w:rsidR="001C092C" w:rsidRPr="00F1362C" w:rsidRDefault="001C092C" w:rsidP="003F3AD1">
      <w:pPr>
        <w:numPr>
          <w:ilvl w:val="0"/>
          <w:numId w:val="12"/>
        </w:numPr>
        <w:autoSpaceDE w:val="0"/>
        <w:autoSpaceDN w:val="0"/>
        <w:adjustRightInd w:val="0"/>
        <w:rPr>
          <w:rFonts w:ascii="Arial" w:hAnsi="Arial" w:cs="Arial"/>
          <w:sz w:val="22"/>
          <w:szCs w:val="22"/>
          <w:lang w:val="en-NZ"/>
        </w:rPr>
      </w:pPr>
      <w:r w:rsidRPr="00EC25D6">
        <w:rPr>
          <w:rFonts w:ascii="Arial" w:hAnsi="Arial" w:cs="Arial"/>
          <w:sz w:val="22"/>
          <w:szCs w:val="22"/>
          <w:lang w:val="en-NZ"/>
        </w:rPr>
        <w:t xml:space="preserve">Please amend the PIS </w:t>
      </w:r>
      <w:r w:rsidR="001624A9">
        <w:rPr>
          <w:rFonts w:ascii="Arial" w:hAnsi="Arial" w:cs="Arial"/>
          <w:sz w:val="22"/>
          <w:szCs w:val="22"/>
          <w:lang w:val="en-NZ"/>
        </w:rPr>
        <w:t xml:space="preserve">and Instruction Booklet </w:t>
      </w:r>
      <w:r w:rsidRPr="00EC25D6">
        <w:rPr>
          <w:rFonts w:ascii="Arial" w:hAnsi="Arial" w:cs="Arial"/>
          <w:sz w:val="22"/>
          <w:szCs w:val="22"/>
          <w:lang w:val="en-NZ"/>
        </w:rPr>
        <w:t xml:space="preserve">so that you are not overpromoting the possible benefits of this intervention. Be clear that this intervention has only been trialled in ten people </w:t>
      </w:r>
      <w:r w:rsidR="001624A9">
        <w:rPr>
          <w:rFonts w:ascii="Arial" w:hAnsi="Arial" w:cs="Arial"/>
          <w:sz w:val="22"/>
          <w:szCs w:val="22"/>
          <w:lang w:val="en-NZ"/>
        </w:rPr>
        <w:t xml:space="preserve">with cancer </w:t>
      </w:r>
      <w:r w:rsidRPr="00EC25D6">
        <w:rPr>
          <w:rFonts w:ascii="Arial" w:hAnsi="Arial" w:cs="Arial"/>
          <w:sz w:val="22"/>
          <w:szCs w:val="22"/>
          <w:lang w:val="en-NZ"/>
        </w:rPr>
        <w:t xml:space="preserve">in Waikato. You can mention the other studies but be upfront and honest, e.g. that there </w:t>
      </w:r>
      <w:r w:rsidR="00D27084">
        <w:rPr>
          <w:rFonts w:ascii="Arial" w:hAnsi="Arial" w:cs="Arial"/>
          <w:sz w:val="22"/>
          <w:szCs w:val="22"/>
          <w:lang w:val="en-NZ"/>
        </w:rPr>
        <w:t>are</w:t>
      </w:r>
      <w:r w:rsidRPr="00EC25D6">
        <w:rPr>
          <w:rFonts w:ascii="Arial" w:hAnsi="Arial" w:cs="Arial"/>
          <w:sz w:val="22"/>
          <w:szCs w:val="22"/>
          <w:lang w:val="en-NZ"/>
        </w:rPr>
        <w:t xml:space="preserve"> no large-scale clinical trials</w:t>
      </w:r>
      <w:r w:rsidR="00D27084">
        <w:rPr>
          <w:rFonts w:ascii="Arial" w:hAnsi="Arial" w:cs="Arial"/>
          <w:sz w:val="22"/>
          <w:szCs w:val="22"/>
          <w:lang w:val="en-NZ"/>
        </w:rPr>
        <w:t xml:space="preserve"> which</w:t>
      </w:r>
      <w:r w:rsidRPr="00EC25D6">
        <w:rPr>
          <w:rFonts w:ascii="Arial" w:hAnsi="Arial" w:cs="Arial"/>
          <w:sz w:val="22"/>
          <w:szCs w:val="22"/>
          <w:lang w:val="en-NZ"/>
        </w:rPr>
        <w:t xml:space="preserve"> have established a definite benefit in terms of survival and other outcomes. </w:t>
      </w:r>
      <w:r>
        <w:rPr>
          <w:rFonts w:ascii="Arial" w:hAnsi="Arial" w:cs="Arial"/>
          <w:sz w:val="22"/>
          <w:szCs w:val="22"/>
          <w:lang w:val="en-NZ"/>
        </w:rPr>
        <w:t xml:space="preserve">Make it clear you are just looking at the feasibility. Remain objective and be conservative when making claims about efficacy, as this is not the primary objective of this study. </w:t>
      </w:r>
    </w:p>
    <w:p w14:paraId="4F9B8F69" w14:textId="6D33D4F6" w:rsidR="001C092C" w:rsidRPr="00FA1E2F" w:rsidRDefault="00764ECF" w:rsidP="00764ECF">
      <w:pPr>
        <w:autoSpaceDE w:val="0"/>
        <w:autoSpaceDN w:val="0"/>
        <w:adjustRightInd w:val="0"/>
        <w:ind w:left="1080"/>
        <w:rPr>
          <w:rFonts w:ascii="Arial" w:hAnsi="Arial" w:cs="Arial"/>
          <w:sz w:val="22"/>
          <w:szCs w:val="22"/>
          <w:lang w:val="en-NZ"/>
        </w:rPr>
      </w:pPr>
      <w:r>
        <w:rPr>
          <w:rFonts w:ascii="Arial" w:hAnsi="Arial" w:cs="Arial"/>
          <w:sz w:val="22"/>
          <w:szCs w:val="22"/>
          <w:lang w:val="en-NZ"/>
        </w:rPr>
        <w:t xml:space="preserve">a) </w:t>
      </w:r>
      <w:r w:rsidR="001C092C">
        <w:rPr>
          <w:rFonts w:ascii="Arial" w:hAnsi="Arial" w:cs="Arial"/>
          <w:sz w:val="22"/>
          <w:szCs w:val="22"/>
          <w:lang w:val="en-NZ"/>
        </w:rPr>
        <w:t>Make the language more objective</w:t>
      </w:r>
      <w:r w:rsidR="00FA1E2F">
        <w:rPr>
          <w:rFonts w:ascii="Arial" w:hAnsi="Arial" w:cs="Arial"/>
          <w:sz w:val="22"/>
          <w:szCs w:val="22"/>
          <w:lang w:val="en-NZ"/>
        </w:rPr>
        <w:t xml:space="preserve">, for example delete </w:t>
      </w:r>
      <w:r w:rsidR="001C092C" w:rsidRPr="00FA1E2F">
        <w:rPr>
          <w:rFonts w:ascii="Arial" w:hAnsi="Arial" w:cs="Arial"/>
          <w:sz w:val="22"/>
          <w:szCs w:val="22"/>
          <w:lang w:val="en-NZ"/>
        </w:rPr>
        <w:t xml:space="preserve">“if we are to turn the tables on this aggressive cancer, this is what we need to do”. </w:t>
      </w:r>
    </w:p>
    <w:p w14:paraId="007CD97C" w14:textId="4B203B9E" w:rsidR="001C092C" w:rsidRDefault="001C092C" w:rsidP="001C092C">
      <w:pPr>
        <w:rPr>
          <w:rFonts w:ascii="Arial" w:hAnsi="Arial" w:cs="Arial"/>
          <w:sz w:val="22"/>
          <w:szCs w:val="22"/>
          <w:lang w:val="en-NZ"/>
        </w:rPr>
      </w:pPr>
    </w:p>
    <w:p w14:paraId="6CEB04CB" w14:textId="1E776DFA" w:rsidR="001C092C" w:rsidRDefault="00C767CF"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Please c</w:t>
      </w:r>
      <w:r w:rsidR="001C092C">
        <w:rPr>
          <w:rFonts w:ascii="Arial" w:hAnsi="Arial" w:cs="Arial"/>
          <w:sz w:val="22"/>
          <w:szCs w:val="22"/>
          <w:lang w:val="en-NZ"/>
        </w:rPr>
        <w:t xml:space="preserve">omplete areas where you have left things in square brackets. </w:t>
      </w:r>
    </w:p>
    <w:p w14:paraId="2E9C060C" w14:textId="0F23D131" w:rsidR="001C092C" w:rsidRDefault="001C092C" w:rsidP="001C092C">
      <w:pPr>
        <w:rPr>
          <w:rFonts w:ascii="Arial" w:hAnsi="Arial" w:cs="Arial"/>
          <w:sz w:val="22"/>
          <w:szCs w:val="22"/>
          <w:lang w:val="en-NZ"/>
        </w:rPr>
      </w:pPr>
    </w:p>
    <w:p w14:paraId="44BAA674" w14:textId="05E663C6" w:rsidR="008B4108" w:rsidRDefault="00B73A8F"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On p</w:t>
      </w:r>
      <w:r w:rsidR="001C092C">
        <w:rPr>
          <w:rFonts w:ascii="Arial" w:hAnsi="Arial" w:cs="Arial"/>
          <w:sz w:val="22"/>
          <w:szCs w:val="22"/>
          <w:lang w:val="en-NZ"/>
        </w:rPr>
        <w:t>age 5 and 6</w:t>
      </w:r>
      <w:r>
        <w:rPr>
          <w:rFonts w:ascii="Arial" w:hAnsi="Arial" w:cs="Arial"/>
          <w:sz w:val="22"/>
          <w:szCs w:val="22"/>
          <w:lang w:val="en-NZ"/>
        </w:rPr>
        <w:t xml:space="preserve"> </w:t>
      </w:r>
      <w:r w:rsidR="001624A9">
        <w:rPr>
          <w:rFonts w:ascii="Arial" w:hAnsi="Arial" w:cs="Arial"/>
          <w:sz w:val="22"/>
          <w:szCs w:val="22"/>
          <w:lang w:val="en-NZ"/>
        </w:rPr>
        <w:t xml:space="preserve">of the PISCF </w:t>
      </w:r>
      <w:r>
        <w:rPr>
          <w:rFonts w:ascii="Arial" w:hAnsi="Arial" w:cs="Arial"/>
          <w:sz w:val="22"/>
          <w:szCs w:val="22"/>
          <w:lang w:val="en-NZ"/>
        </w:rPr>
        <w:t>please</w:t>
      </w:r>
      <w:r w:rsidR="001C092C">
        <w:rPr>
          <w:rFonts w:ascii="Arial" w:hAnsi="Arial" w:cs="Arial"/>
          <w:sz w:val="22"/>
          <w:szCs w:val="22"/>
          <w:lang w:val="en-NZ"/>
        </w:rPr>
        <w:t xml:space="preserve"> </w:t>
      </w:r>
      <w:r>
        <w:rPr>
          <w:rFonts w:ascii="Arial" w:hAnsi="Arial" w:cs="Arial"/>
          <w:sz w:val="22"/>
          <w:szCs w:val="22"/>
          <w:lang w:val="en-NZ"/>
        </w:rPr>
        <w:t>remove</w:t>
      </w:r>
      <w:r w:rsidR="001C092C">
        <w:rPr>
          <w:rFonts w:ascii="Arial" w:hAnsi="Arial" w:cs="Arial"/>
          <w:sz w:val="22"/>
          <w:szCs w:val="22"/>
          <w:lang w:val="en-NZ"/>
        </w:rPr>
        <w:t xml:space="preserve"> risks of standard of care treatment</w:t>
      </w:r>
      <w:r>
        <w:rPr>
          <w:rFonts w:ascii="Arial" w:hAnsi="Arial" w:cs="Arial"/>
          <w:sz w:val="22"/>
          <w:szCs w:val="22"/>
          <w:lang w:val="en-NZ"/>
        </w:rPr>
        <w:t>. O</w:t>
      </w:r>
      <w:r w:rsidR="001C092C">
        <w:rPr>
          <w:rFonts w:ascii="Arial" w:hAnsi="Arial" w:cs="Arial"/>
          <w:sz w:val="22"/>
          <w:szCs w:val="22"/>
          <w:lang w:val="en-NZ"/>
        </w:rPr>
        <w:t>nly include study specific risks</w:t>
      </w:r>
      <w:r w:rsidR="006D18D1">
        <w:rPr>
          <w:rFonts w:ascii="Arial" w:hAnsi="Arial" w:cs="Arial"/>
          <w:sz w:val="22"/>
          <w:szCs w:val="22"/>
          <w:lang w:val="en-NZ"/>
        </w:rPr>
        <w:t xml:space="preserve">, though make </w:t>
      </w:r>
      <w:r w:rsidR="00B743CE">
        <w:rPr>
          <w:rFonts w:ascii="Arial" w:hAnsi="Arial" w:cs="Arial"/>
          <w:sz w:val="22"/>
          <w:szCs w:val="22"/>
          <w:lang w:val="en-NZ"/>
        </w:rPr>
        <w:t xml:space="preserve">it clear that the </w:t>
      </w:r>
      <w:r w:rsidR="006D18D1">
        <w:rPr>
          <w:rFonts w:ascii="Arial" w:hAnsi="Arial" w:cs="Arial"/>
          <w:sz w:val="22"/>
          <w:szCs w:val="22"/>
          <w:lang w:val="en-NZ"/>
        </w:rPr>
        <w:t xml:space="preserve">risks of the keto diet may be exacerbated when combined with </w:t>
      </w:r>
      <w:r w:rsidR="00A947B9">
        <w:rPr>
          <w:rFonts w:ascii="Arial" w:hAnsi="Arial" w:cs="Arial"/>
          <w:sz w:val="22"/>
          <w:szCs w:val="22"/>
          <w:lang w:val="en-NZ"/>
        </w:rPr>
        <w:t xml:space="preserve">the risks of standard of care. </w:t>
      </w:r>
    </w:p>
    <w:p w14:paraId="47907885" w14:textId="77777777" w:rsidR="008B4108" w:rsidRDefault="008B4108" w:rsidP="008B4108">
      <w:pPr>
        <w:pStyle w:val="ListParagraph"/>
        <w:rPr>
          <w:rFonts w:ascii="Arial" w:hAnsi="Arial" w:cs="Arial"/>
          <w:sz w:val="22"/>
          <w:szCs w:val="22"/>
          <w:lang w:val="en-NZ"/>
        </w:rPr>
      </w:pPr>
    </w:p>
    <w:p w14:paraId="557870F1" w14:textId="6207212C" w:rsidR="001C092C" w:rsidRDefault="00A947B9"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Please provide specific advice encouraging participants to seek help for adverse effec</w:t>
      </w:r>
      <w:r w:rsidR="008B4108">
        <w:rPr>
          <w:rFonts w:ascii="Arial" w:hAnsi="Arial" w:cs="Arial"/>
          <w:sz w:val="22"/>
          <w:szCs w:val="22"/>
          <w:lang w:val="en-NZ"/>
        </w:rPr>
        <w:t xml:space="preserve">ts. </w:t>
      </w:r>
    </w:p>
    <w:p w14:paraId="5AB4EC1F" w14:textId="77777777" w:rsidR="001C092C" w:rsidRDefault="001C092C" w:rsidP="001C092C">
      <w:pPr>
        <w:autoSpaceDE w:val="0"/>
        <w:autoSpaceDN w:val="0"/>
        <w:adjustRightInd w:val="0"/>
        <w:rPr>
          <w:rFonts w:ascii="Arial" w:hAnsi="Arial" w:cs="Arial"/>
          <w:sz w:val="22"/>
          <w:szCs w:val="22"/>
          <w:lang w:val="en-NZ"/>
        </w:rPr>
      </w:pPr>
    </w:p>
    <w:p w14:paraId="69D35673" w14:textId="42BC9CA5" w:rsidR="001C092C" w:rsidRDefault="00B73A8F"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On p</w:t>
      </w:r>
      <w:r w:rsidR="001C092C">
        <w:rPr>
          <w:rFonts w:ascii="Arial" w:hAnsi="Arial" w:cs="Arial"/>
          <w:sz w:val="22"/>
          <w:szCs w:val="22"/>
          <w:lang w:val="en-NZ"/>
        </w:rPr>
        <w:t xml:space="preserve">age 14 please take out the yes / no options for informing the GP, as this is a mandatory requirement. </w:t>
      </w:r>
    </w:p>
    <w:p w14:paraId="13AF3B4C" w14:textId="77777777" w:rsidR="00815A98" w:rsidRDefault="00815A98" w:rsidP="00815A98">
      <w:pPr>
        <w:pStyle w:val="ListParagraph"/>
        <w:rPr>
          <w:rFonts w:ascii="Arial" w:hAnsi="Arial" w:cs="Arial"/>
          <w:sz w:val="22"/>
          <w:szCs w:val="22"/>
          <w:lang w:val="en-NZ"/>
        </w:rPr>
      </w:pPr>
    </w:p>
    <w:p w14:paraId="58D237B0" w14:textId="4C69E8DC" w:rsidR="00815A98" w:rsidRDefault="00815A98" w:rsidP="003F3AD1">
      <w:pPr>
        <w:numPr>
          <w:ilvl w:val="0"/>
          <w:numId w:val="12"/>
        </w:numPr>
        <w:autoSpaceDE w:val="0"/>
        <w:autoSpaceDN w:val="0"/>
        <w:adjustRightInd w:val="0"/>
        <w:rPr>
          <w:rFonts w:ascii="Arial" w:hAnsi="Arial" w:cs="Arial"/>
          <w:sz w:val="22"/>
          <w:szCs w:val="22"/>
          <w:lang w:val="en-NZ"/>
        </w:rPr>
      </w:pPr>
      <w:r>
        <w:rPr>
          <w:rFonts w:ascii="Arial" w:hAnsi="Arial" w:cs="Arial"/>
          <w:sz w:val="22"/>
          <w:szCs w:val="22"/>
          <w:lang w:val="en-NZ"/>
        </w:rPr>
        <w:t xml:space="preserve">On page 14 please add an optional </w:t>
      </w:r>
      <w:proofErr w:type="spellStart"/>
      <w:r>
        <w:rPr>
          <w:rFonts w:ascii="Arial" w:hAnsi="Arial" w:cs="Arial"/>
          <w:sz w:val="22"/>
          <w:szCs w:val="22"/>
          <w:lang w:val="en-NZ"/>
        </w:rPr>
        <w:t>tickbox</w:t>
      </w:r>
      <w:proofErr w:type="spellEnd"/>
      <w:r>
        <w:rPr>
          <w:rFonts w:ascii="Arial" w:hAnsi="Arial" w:cs="Arial"/>
          <w:sz w:val="22"/>
          <w:szCs w:val="22"/>
          <w:lang w:val="en-NZ"/>
        </w:rPr>
        <w:t xml:space="preserve"> for the use of data for </w:t>
      </w:r>
      <w:r w:rsidR="001624A9">
        <w:rPr>
          <w:rFonts w:ascii="Arial" w:hAnsi="Arial" w:cs="Arial"/>
          <w:sz w:val="22"/>
          <w:szCs w:val="22"/>
          <w:lang w:val="en-NZ"/>
        </w:rPr>
        <w:t>future unspecified research</w:t>
      </w:r>
      <w:r>
        <w:rPr>
          <w:rFonts w:ascii="Arial" w:hAnsi="Arial" w:cs="Arial"/>
          <w:sz w:val="22"/>
          <w:szCs w:val="22"/>
          <w:lang w:val="en-NZ"/>
        </w:rPr>
        <w:t xml:space="preserve">. </w:t>
      </w:r>
    </w:p>
    <w:p w14:paraId="4C969B5B" w14:textId="719F2119" w:rsidR="00E70016" w:rsidRPr="003F4FE6" w:rsidRDefault="00E70016" w:rsidP="00E70016">
      <w:pPr>
        <w:rPr>
          <w:rFonts w:ascii="Arial" w:hAnsi="Arial" w:cs="Arial"/>
          <w:sz w:val="22"/>
          <w:szCs w:val="22"/>
          <w:u w:val="single"/>
          <w:lang w:val="en-NZ"/>
        </w:rPr>
      </w:pPr>
      <w:r w:rsidRPr="00151D40">
        <w:rPr>
          <w:rFonts w:ascii="Arial" w:hAnsi="Arial" w:cs="Arial"/>
          <w:sz w:val="22"/>
          <w:szCs w:val="22"/>
          <w:u w:val="single"/>
          <w:lang w:val="en-NZ"/>
        </w:rPr>
        <w:lastRenderedPageBreak/>
        <w:t xml:space="preserve">Decision </w:t>
      </w:r>
    </w:p>
    <w:p w14:paraId="7FCFD808" w14:textId="77777777" w:rsidR="00E70016" w:rsidRPr="00151D40" w:rsidRDefault="00E70016" w:rsidP="00E70016">
      <w:pPr>
        <w:rPr>
          <w:rFonts w:ascii="Arial" w:hAnsi="Arial" w:cs="Arial"/>
          <w:sz w:val="22"/>
          <w:szCs w:val="22"/>
          <w:lang w:val="en-NZ"/>
        </w:rPr>
      </w:pPr>
    </w:p>
    <w:p w14:paraId="639FA5F0" w14:textId="77777777" w:rsidR="00E70016" w:rsidRPr="00151D40" w:rsidRDefault="00E70016" w:rsidP="00E70016">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7EADCBEA" w14:textId="77777777" w:rsidR="00E70016" w:rsidRPr="00151D40" w:rsidRDefault="00E70016" w:rsidP="00E70016">
      <w:pPr>
        <w:rPr>
          <w:rFonts w:ascii="Arial" w:hAnsi="Arial" w:cs="Arial"/>
          <w:sz w:val="22"/>
          <w:szCs w:val="22"/>
          <w:lang w:val="en-NZ"/>
        </w:rPr>
      </w:pPr>
    </w:p>
    <w:p w14:paraId="6C74C724" w14:textId="77777777" w:rsidR="00E70016" w:rsidRPr="00B73A8F" w:rsidRDefault="00E70016" w:rsidP="00957D65">
      <w:pPr>
        <w:numPr>
          <w:ilvl w:val="0"/>
          <w:numId w:val="2"/>
        </w:numPr>
        <w:contextualSpacing/>
        <w:rPr>
          <w:rFonts w:ascii="Arial" w:hAnsi="Arial" w:cs="Arial"/>
          <w:sz w:val="22"/>
          <w:szCs w:val="22"/>
          <w:lang w:val="en-NZ"/>
        </w:rPr>
      </w:pPr>
      <w:r w:rsidRPr="00B73A8F">
        <w:rPr>
          <w:rFonts w:ascii="Arial" w:hAnsi="Arial" w:cs="Arial"/>
          <w:sz w:val="22"/>
          <w:szCs w:val="22"/>
          <w:lang w:val="en-NZ"/>
        </w:rPr>
        <w:t>Please address all outstanding ethical issues, providing the information requested by the Committee.</w:t>
      </w:r>
    </w:p>
    <w:p w14:paraId="5708A916" w14:textId="0D203B3B" w:rsidR="00E70016" w:rsidRPr="00B73A8F" w:rsidRDefault="00E70016" w:rsidP="00957D65">
      <w:pPr>
        <w:numPr>
          <w:ilvl w:val="0"/>
          <w:numId w:val="2"/>
        </w:numPr>
        <w:contextualSpacing/>
        <w:rPr>
          <w:rFonts w:ascii="Arial" w:hAnsi="Arial" w:cs="Arial"/>
          <w:sz w:val="22"/>
          <w:szCs w:val="22"/>
          <w:lang w:val="en-NZ"/>
        </w:rPr>
      </w:pPr>
      <w:r w:rsidRPr="00B73A8F">
        <w:rPr>
          <w:rFonts w:ascii="Arial" w:hAnsi="Arial" w:cs="Arial"/>
          <w:sz w:val="22"/>
          <w:szCs w:val="22"/>
          <w:lang w:val="en-NZ"/>
        </w:rPr>
        <w:t>Please update the Participant Information Sheet and Consent Form</w:t>
      </w:r>
      <w:r w:rsidR="001624A9">
        <w:rPr>
          <w:rFonts w:ascii="Arial" w:hAnsi="Arial" w:cs="Arial"/>
          <w:sz w:val="22"/>
          <w:szCs w:val="22"/>
          <w:lang w:val="en-NZ"/>
        </w:rPr>
        <w:t xml:space="preserve"> and Participant Instruction Booklet</w:t>
      </w:r>
      <w:r w:rsidRPr="00B73A8F">
        <w:rPr>
          <w:rFonts w:ascii="Arial" w:hAnsi="Arial" w:cs="Arial"/>
          <w:sz w:val="22"/>
          <w:szCs w:val="22"/>
          <w:lang w:val="en-NZ"/>
        </w:rPr>
        <w:t xml:space="preserve">, </w:t>
      </w:r>
      <w:proofErr w:type="gramStart"/>
      <w:r w:rsidRPr="00B73A8F">
        <w:rPr>
          <w:rFonts w:ascii="Arial" w:hAnsi="Arial" w:cs="Arial"/>
          <w:sz w:val="22"/>
          <w:szCs w:val="22"/>
          <w:lang w:val="en-NZ"/>
        </w:rPr>
        <w:t>taking into account</w:t>
      </w:r>
      <w:proofErr w:type="gramEnd"/>
      <w:r w:rsidRPr="00B73A8F">
        <w:rPr>
          <w:rFonts w:ascii="Arial" w:hAnsi="Arial" w:cs="Arial"/>
          <w:sz w:val="22"/>
          <w:szCs w:val="22"/>
          <w:lang w:val="en-NZ"/>
        </w:rPr>
        <w:t xml:space="preserve"> the suggestions made by the Committee.</w:t>
      </w:r>
    </w:p>
    <w:p w14:paraId="024B9853" w14:textId="77777777" w:rsidR="00E70016" w:rsidRPr="00151D40" w:rsidRDefault="00E70016" w:rsidP="00E70016">
      <w:pPr>
        <w:rPr>
          <w:rFonts w:ascii="Arial" w:hAnsi="Arial" w:cs="Arial"/>
          <w:color w:val="FF0000"/>
          <w:sz w:val="22"/>
          <w:szCs w:val="22"/>
          <w:lang w:val="en-NZ"/>
        </w:rPr>
      </w:pPr>
    </w:p>
    <w:p w14:paraId="291F47C6" w14:textId="062A2EB7" w:rsidR="00E70016" w:rsidRPr="00151D40" w:rsidRDefault="00E70016" w:rsidP="00E70016">
      <w:pPr>
        <w:rPr>
          <w:rFonts w:ascii="Arial" w:hAnsi="Arial" w:cs="Arial"/>
          <w:sz w:val="22"/>
          <w:szCs w:val="22"/>
          <w:lang w:val="en-NZ"/>
        </w:rPr>
      </w:pPr>
      <w:r w:rsidRPr="00151D40">
        <w:rPr>
          <w:rFonts w:ascii="Arial" w:hAnsi="Arial" w:cs="Arial"/>
          <w:sz w:val="22"/>
          <w:szCs w:val="22"/>
          <w:lang w:val="en-NZ"/>
        </w:rPr>
        <w:t>After receipt of the information requested by the Committee, a final decision on the application will be made b</w:t>
      </w:r>
      <w:r w:rsidR="002578E1">
        <w:rPr>
          <w:rFonts w:ascii="Arial" w:hAnsi="Arial" w:cs="Arial"/>
          <w:sz w:val="22"/>
          <w:szCs w:val="22"/>
          <w:lang w:val="en-NZ"/>
        </w:rPr>
        <w:t xml:space="preserve">y Dominic Fitchett and Mira </w:t>
      </w:r>
      <w:r w:rsidR="002578E1" w:rsidRPr="002578E1">
        <w:rPr>
          <w:rFonts w:ascii="Arial" w:hAnsi="Arial" w:cs="Arial"/>
          <w:sz w:val="22"/>
          <w:szCs w:val="22"/>
          <w:lang w:val="en-NZ"/>
        </w:rPr>
        <w:t>Harrison-Woolrych</w:t>
      </w:r>
      <w:r w:rsidR="002578E1">
        <w:rPr>
          <w:rFonts w:ascii="Arial" w:hAnsi="Arial" w:cs="Arial"/>
          <w:sz w:val="22"/>
          <w:szCs w:val="22"/>
          <w:lang w:val="en-NZ"/>
        </w:rPr>
        <w:t>.</w:t>
      </w:r>
    </w:p>
    <w:p w14:paraId="632B60CD" w14:textId="3720104E" w:rsidR="000E1831" w:rsidRDefault="000E1831">
      <w:pPr>
        <w:rPr>
          <w:rFonts w:ascii="Arial" w:hAnsi="Arial" w:cs="Arial"/>
          <w:color w:val="4BACC6"/>
          <w:sz w:val="22"/>
          <w:szCs w:val="22"/>
          <w:lang w:val="en-NZ"/>
        </w:rPr>
      </w:pPr>
      <w:r>
        <w:rPr>
          <w:rFonts w:ascii="Arial" w:hAnsi="Arial" w:cs="Arial"/>
          <w:color w:val="4BACC6"/>
          <w:sz w:val="22"/>
          <w:szCs w:val="22"/>
          <w:lang w:val="en-NZ"/>
        </w:rPr>
        <w:br w:type="page"/>
      </w:r>
    </w:p>
    <w:p w14:paraId="34D637B4" w14:textId="77777777" w:rsidR="00451B2A" w:rsidRPr="00BE5418" w:rsidRDefault="00451B2A" w:rsidP="00032189">
      <w:pPr>
        <w:rPr>
          <w:rFonts w:ascii="Arial" w:hAnsi="Arial" w:cs="Arial"/>
        </w:rPr>
      </w:pP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
        <w:gridCol w:w="1347"/>
        <w:gridCol w:w="2943"/>
        <w:gridCol w:w="5656"/>
      </w:tblGrid>
      <w:tr w:rsidR="00586325" w:rsidRPr="00ED19B9" w14:paraId="3B839EDC" w14:textId="77777777" w:rsidTr="00DB1E87">
        <w:trPr>
          <w:trHeight w:val="280"/>
        </w:trPr>
        <w:tc>
          <w:tcPr>
            <w:tcW w:w="414" w:type="dxa"/>
            <w:tcBorders>
              <w:top w:val="nil"/>
              <w:left w:val="nil"/>
              <w:bottom w:val="nil"/>
              <w:right w:val="nil"/>
            </w:tcBorders>
          </w:tcPr>
          <w:p w14:paraId="1BA8B7A8"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3  </w:t>
            </w:r>
          </w:p>
        </w:tc>
        <w:tc>
          <w:tcPr>
            <w:tcW w:w="1347" w:type="dxa"/>
            <w:tcBorders>
              <w:top w:val="nil"/>
              <w:left w:val="nil"/>
              <w:bottom w:val="nil"/>
              <w:right w:val="nil"/>
            </w:tcBorders>
          </w:tcPr>
          <w:p w14:paraId="329A5810"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11:20-</w:t>
            </w:r>
          </w:p>
          <w:p w14:paraId="663121D8"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11:45am   </w:t>
            </w:r>
          </w:p>
        </w:tc>
        <w:tc>
          <w:tcPr>
            <w:tcW w:w="2943" w:type="dxa"/>
            <w:tcBorders>
              <w:top w:val="nil"/>
              <w:left w:val="nil"/>
              <w:bottom w:val="nil"/>
              <w:right w:val="nil"/>
            </w:tcBorders>
          </w:tcPr>
          <w:p w14:paraId="05EC58FA"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Ethics ref:  </w:t>
            </w:r>
          </w:p>
        </w:tc>
        <w:tc>
          <w:tcPr>
            <w:tcW w:w="5656" w:type="dxa"/>
            <w:tcBorders>
              <w:top w:val="nil"/>
              <w:left w:val="nil"/>
              <w:bottom w:val="nil"/>
              <w:right w:val="nil"/>
            </w:tcBorders>
          </w:tcPr>
          <w:p w14:paraId="571E2BD0"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21/STH/45 </w:t>
            </w:r>
          </w:p>
        </w:tc>
      </w:tr>
      <w:tr w:rsidR="00586325" w:rsidRPr="0073216C" w14:paraId="1A697549" w14:textId="77777777" w:rsidTr="00DB1E87">
        <w:trPr>
          <w:trHeight w:val="280"/>
        </w:trPr>
        <w:tc>
          <w:tcPr>
            <w:tcW w:w="414" w:type="dxa"/>
            <w:tcBorders>
              <w:top w:val="nil"/>
              <w:left w:val="nil"/>
              <w:bottom w:val="nil"/>
              <w:right w:val="nil"/>
            </w:tcBorders>
          </w:tcPr>
          <w:p w14:paraId="43721EA9"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1347" w:type="dxa"/>
            <w:tcBorders>
              <w:top w:val="nil"/>
              <w:left w:val="nil"/>
              <w:bottom w:val="nil"/>
              <w:right w:val="nil"/>
            </w:tcBorders>
          </w:tcPr>
          <w:p w14:paraId="0C0F10D7"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2943" w:type="dxa"/>
            <w:tcBorders>
              <w:top w:val="nil"/>
              <w:left w:val="nil"/>
              <w:bottom w:val="nil"/>
              <w:right w:val="nil"/>
            </w:tcBorders>
          </w:tcPr>
          <w:p w14:paraId="3905BA9C"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Title: </w:t>
            </w:r>
          </w:p>
        </w:tc>
        <w:tc>
          <w:tcPr>
            <w:tcW w:w="5656" w:type="dxa"/>
            <w:tcBorders>
              <w:top w:val="nil"/>
              <w:left w:val="nil"/>
              <w:bottom w:val="nil"/>
              <w:right w:val="nil"/>
            </w:tcBorders>
          </w:tcPr>
          <w:p w14:paraId="2BD4B67C"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CLEAR STUDY </w:t>
            </w:r>
          </w:p>
        </w:tc>
      </w:tr>
      <w:tr w:rsidR="00586325" w:rsidRPr="0073216C" w14:paraId="23FFC3A1" w14:textId="77777777" w:rsidTr="00DB1E87">
        <w:trPr>
          <w:trHeight w:val="280"/>
        </w:trPr>
        <w:tc>
          <w:tcPr>
            <w:tcW w:w="414" w:type="dxa"/>
            <w:tcBorders>
              <w:top w:val="nil"/>
              <w:left w:val="nil"/>
              <w:bottom w:val="nil"/>
              <w:right w:val="nil"/>
            </w:tcBorders>
          </w:tcPr>
          <w:p w14:paraId="5AC53ADF"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1347" w:type="dxa"/>
            <w:tcBorders>
              <w:top w:val="nil"/>
              <w:left w:val="nil"/>
              <w:bottom w:val="nil"/>
              <w:right w:val="nil"/>
            </w:tcBorders>
          </w:tcPr>
          <w:p w14:paraId="5B70768B"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2943" w:type="dxa"/>
            <w:tcBorders>
              <w:top w:val="nil"/>
              <w:left w:val="nil"/>
              <w:bottom w:val="nil"/>
              <w:right w:val="nil"/>
            </w:tcBorders>
          </w:tcPr>
          <w:p w14:paraId="0480A42B"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Principal Investigator: </w:t>
            </w:r>
          </w:p>
        </w:tc>
        <w:tc>
          <w:tcPr>
            <w:tcW w:w="5656" w:type="dxa"/>
            <w:tcBorders>
              <w:top w:val="nil"/>
              <w:left w:val="nil"/>
              <w:bottom w:val="nil"/>
              <w:right w:val="nil"/>
            </w:tcBorders>
          </w:tcPr>
          <w:p w14:paraId="5626A7CA"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Professor Peter Gilling </w:t>
            </w:r>
          </w:p>
        </w:tc>
      </w:tr>
      <w:tr w:rsidR="00586325" w:rsidRPr="0073216C" w14:paraId="12430803" w14:textId="77777777" w:rsidTr="00DB1E87">
        <w:trPr>
          <w:trHeight w:val="280"/>
        </w:trPr>
        <w:tc>
          <w:tcPr>
            <w:tcW w:w="414" w:type="dxa"/>
            <w:tcBorders>
              <w:top w:val="nil"/>
              <w:left w:val="nil"/>
              <w:bottom w:val="nil"/>
              <w:right w:val="nil"/>
            </w:tcBorders>
          </w:tcPr>
          <w:p w14:paraId="2600C9C3"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1347" w:type="dxa"/>
            <w:tcBorders>
              <w:top w:val="nil"/>
              <w:left w:val="nil"/>
              <w:bottom w:val="nil"/>
              <w:right w:val="nil"/>
            </w:tcBorders>
          </w:tcPr>
          <w:p w14:paraId="07490241"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2943" w:type="dxa"/>
            <w:tcBorders>
              <w:top w:val="nil"/>
              <w:left w:val="nil"/>
              <w:bottom w:val="nil"/>
              <w:right w:val="nil"/>
            </w:tcBorders>
          </w:tcPr>
          <w:p w14:paraId="16E824DF"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Sponsor: </w:t>
            </w:r>
          </w:p>
        </w:tc>
        <w:tc>
          <w:tcPr>
            <w:tcW w:w="5656" w:type="dxa"/>
            <w:tcBorders>
              <w:top w:val="nil"/>
              <w:left w:val="nil"/>
              <w:bottom w:val="nil"/>
              <w:right w:val="nil"/>
            </w:tcBorders>
          </w:tcPr>
          <w:p w14:paraId="62DB4DC2" w14:textId="77777777" w:rsidR="00586325" w:rsidRPr="00586325" w:rsidRDefault="00586325" w:rsidP="00D42DA4">
            <w:pPr>
              <w:autoSpaceDE w:val="0"/>
              <w:autoSpaceDN w:val="0"/>
              <w:adjustRightInd w:val="0"/>
              <w:rPr>
                <w:rFonts w:ascii="Arial" w:hAnsi="Arial" w:cs="Arial"/>
                <w:bCs/>
                <w:sz w:val="22"/>
                <w:szCs w:val="22"/>
              </w:rPr>
            </w:pPr>
            <w:proofErr w:type="spellStart"/>
            <w:r w:rsidRPr="00586325">
              <w:rPr>
                <w:rFonts w:ascii="Arial" w:hAnsi="Arial" w:cs="Arial"/>
                <w:bCs/>
                <w:sz w:val="22"/>
                <w:szCs w:val="22"/>
              </w:rPr>
              <w:t>ProArc</w:t>
            </w:r>
            <w:proofErr w:type="spellEnd"/>
            <w:r w:rsidRPr="00586325">
              <w:rPr>
                <w:rFonts w:ascii="Arial" w:hAnsi="Arial" w:cs="Arial"/>
                <w:bCs/>
                <w:sz w:val="22"/>
                <w:szCs w:val="22"/>
              </w:rPr>
              <w:t xml:space="preserve"> Medical Ltd </w:t>
            </w:r>
          </w:p>
        </w:tc>
      </w:tr>
      <w:tr w:rsidR="00586325" w:rsidRPr="0073216C" w14:paraId="44B2BEAD" w14:textId="77777777" w:rsidTr="00DB1E87">
        <w:trPr>
          <w:trHeight w:val="280"/>
        </w:trPr>
        <w:tc>
          <w:tcPr>
            <w:tcW w:w="414" w:type="dxa"/>
            <w:tcBorders>
              <w:top w:val="nil"/>
              <w:left w:val="nil"/>
              <w:bottom w:val="nil"/>
              <w:right w:val="nil"/>
            </w:tcBorders>
          </w:tcPr>
          <w:p w14:paraId="30970A39"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1347" w:type="dxa"/>
            <w:tcBorders>
              <w:top w:val="nil"/>
              <w:left w:val="nil"/>
              <w:bottom w:val="nil"/>
              <w:right w:val="nil"/>
            </w:tcBorders>
          </w:tcPr>
          <w:p w14:paraId="2D6FE9DA"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2943" w:type="dxa"/>
            <w:tcBorders>
              <w:top w:val="nil"/>
              <w:left w:val="nil"/>
              <w:bottom w:val="nil"/>
              <w:right w:val="nil"/>
            </w:tcBorders>
          </w:tcPr>
          <w:p w14:paraId="396B0C10"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Date submitted: </w:t>
            </w:r>
          </w:p>
        </w:tc>
        <w:tc>
          <w:tcPr>
            <w:tcW w:w="5656" w:type="dxa"/>
            <w:tcBorders>
              <w:top w:val="nil"/>
              <w:left w:val="nil"/>
              <w:bottom w:val="nil"/>
              <w:right w:val="nil"/>
            </w:tcBorders>
          </w:tcPr>
          <w:p w14:paraId="5ABAA0AC"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25 February 2021 </w:t>
            </w:r>
          </w:p>
        </w:tc>
      </w:tr>
      <w:tr w:rsidR="00586325" w:rsidRPr="0073216C" w14:paraId="15611ECD" w14:textId="77777777" w:rsidTr="00DB1E87">
        <w:trPr>
          <w:trHeight w:val="280"/>
        </w:trPr>
        <w:tc>
          <w:tcPr>
            <w:tcW w:w="414" w:type="dxa"/>
            <w:tcBorders>
              <w:top w:val="nil"/>
              <w:left w:val="nil"/>
              <w:bottom w:val="nil"/>
              <w:right w:val="nil"/>
            </w:tcBorders>
          </w:tcPr>
          <w:p w14:paraId="1849C4AC"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1347" w:type="dxa"/>
            <w:tcBorders>
              <w:top w:val="nil"/>
              <w:left w:val="nil"/>
              <w:bottom w:val="nil"/>
              <w:right w:val="nil"/>
            </w:tcBorders>
          </w:tcPr>
          <w:p w14:paraId="610ABB72" w14:textId="77777777" w:rsidR="00586325" w:rsidRPr="00586325" w:rsidRDefault="00586325" w:rsidP="00D42DA4">
            <w:pPr>
              <w:autoSpaceDE w:val="0"/>
              <w:autoSpaceDN w:val="0"/>
              <w:adjustRightInd w:val="0"/>
              <w:rPr>
                <w:rFonts w:ascii="Arial" w:hAnsi="Arial" w:cs="Arial"/>
                <w:b/>
                <w:sz w:val="22"/>
                <w:szCs w:val="22"/>
              </w:rPr>
            </w:pPr>
            <w:r w:rsidRPr="00586325">
              <w:rPr>
                <w:rFonts w:ascii="Arial" w:hAnsi="Arial" w:cs="Arial"/>
                <w:b/>
                <w:sz w:val="22"/>
                <w:szCs w:val="22"/>
              </w:rPr>
              <w:t xml:space="preserve"> </w:t>
            </w:r>
          </w:p>
        </w:tc>
        <w:tc>
          <w:tcPr>
            <w:tcW w:w="2943" w:type="dxa"/>
            <w:tcBorders>
              <w:top w:val="nil"/>
              <w:left w:val="nil"/>
              <w:bottom w:val="nil"/>
              <w:right w:val="nil"/>
            </w:tcBorders>
          </w:tcPr>
          <w:p w14:paraId="73C5F0C2"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Clock Start Date: </w:t>
            </w:r>
          </w:p>
        </w:tc>
        <w:tc>
          <w:tcPr>
            <w:tcW w:w="5656" w:type="dxa"/>
            <w:tcBorders>
              <w:top w:val="nil"/>
              <w:left w:val="nil"/>
              <w:bottom w:val="nil"/>
              <w:right w:val="nil"/>
            </w:tcBorders>
          </w:tcPr>
          <w:p w14:paraId="0BB23558" w14:textId="77777777" w:rsidR="00586325" w:rsidRPr="00586325" w:rsidRDefault="00586325" w:rsidP="00D42DA4">
            <w:pPr>
              <w:autoSpaceDE w:val="0"/>
              <w:autoSpaceDN w:val="0"/>
              <w:adjustRightInd w:val="0"/>
              <w:rPr>
                <w:rFonts w:ascii="Arial" w:hAnsi="Arial" w:cs="Arial"/>
                <w:bCs/>
                <w:sz w:val="22"/>
                <w:szCs w:val="22"/>
              </w:rPr>
            </w:pPr>
            <w:r w:rsidRPr="00586325">
              <w:rPr>
                <w:rFonts w:ascii="Arial" w:hAnsi="Arial" w:cs="Arial"/>
                <w:bCs/>
                <w:sz w:val="22"/>
                <w:szCs w:val="22"/>
              </w:rPr>
              <w:t xml:space="preserve">25 February 2021 </w:t>
            </w:r>
          </w:p>
          <w:p w14:paraId="18E49CD4" w14:textId="77777777" w:rsidR="00586325" w:rsidRPr="00586325" w:rsidRDefault="00586325" w:rsidP="00D42DA4">
            <w:pPr>
              <w:autoSpaceDE w:val="0"/>
              <w:autoSpaceDN w:val="0"/>
              <w:adjustRightInd w:val="0"/>
              <w:rPr>
                <w:rFonts w:ascii="Arial" w:hAnsi="Arial" w:cs="Arial"/>
                <w:bCs/>
                <w:sz w:val="22"/>
                <w:szCs w:val="22"/>
              </w:rPr>
            </w:pPr>
          </w:p>
        </w:tc>
      </w:tr>
    </w:tbl>
    <w:p w14:paraId="08A1D7C9" w14:textId="77777777" w:rsidR="000E1831" w:rsidRDefault="000E1831" w:rsidP="00DB1E87">
      <w:pPr>
        <w:autoSpaceDE w:val="0"/>
        <w:autoSpaceDN w:val="0"/>
        <w:adjustRightInd w:val="0"/>
        <w:rPr>
          <w:rFonts w:ascii="Arial" w:hAnsi="Arial" w:cs="Arial"/>
          <w:sz w:val="22"/>
          <w:szCs w:val="22"/>
          <w:lang w:val="en-NZ"/>
        </w:rPr>
      </w:pPr>
      <w:bookmarkStart w:id="1" w:name="_Hlk65502478"/>
    </w:p>
    <w:p w14:paraId="3D66EF94" w14:textId="30E97E5F" w:rsidR="00DB1E87" w:rsidRPr="00151D40" w:rsidRDefault="002210EF" w:rsidP="00DB1E87">
      <w:pPr>
        <w:autoSpaceDE w:val="0"/>
        <w:autoSpaceDN w:val="0"/>
        <w:adjustRightInd w:val="0"/>
        <w:rPr>
          <w:rFonts w:ascii="Arial" w:hAnsi="Arial" w:cs="Arial"/>
          <w:sz w:val="22"/>
          <w:szCs w:val="22"/>
          <w:lang w:val="en-NZ"/>
        </w:rPr>
      </w:pPr>
      <w:r w:rsidRPr="00655C02">
        <w:rPr>
          <w:rFonts w:ascii="Arial" w:hAnsi="Arial" w:cs="Arial"/>
          <w:sz w:val="22"/>
          <w:szCs w:val="22"/>
          <w:lang w:val="en-NZ"/>
        </w:rPr>
        <w:t xml:space="preserve">Tami </w:t>
      </w:r>
      <w:proofErr w:type="spellStart"/>
      <w:r w:rsidRPr="00655C02">
        <w:rPr>
          <w:rFonts w:ascii="Arial" w:hAnsi="Arial" w:cs="Arial"/>
          <w:sz w:val="22"/>
          <w:szCs w:val="22"/>
          <w:lang w:val="en-NZ"/>
        </w:rPr>
        <w:t>Abeister</w:t>
      </w:r>
      <w:proofErr w:type="spellEnd"/>
      <w:r w:rsidRPr="00655C02">
        <w:rPr>
          <w:rFonts w:ascii="Arial" w:hAnsi="Arial" w:cs="Arial"/>
          <w:sz w:val="22"/>
          <w:szCs w:val="22"/>
          <w:lang w:val="en-NZ"/>
        </w:rPr>
        <w:t xml:space="preserve">, </w:t>
      </w:r>
      <w:proofErr w:type="spellStart"/>
      <w:r w:rsidRPr="00655C02">
        <w:rPr>
          <w:rFonts w:ascii="Arial" w:hAnsi="Arial" w:cs="Arial"/>
          <w:sz w:val="22"/>
          <w:szCs w:val="22"/>
          <w:lang w:val="en-NZ"/>
        </w:rPr>
        <w:t>Yair</w:t>
      </w:r>
      <w:proofErr w:type="spellEnd"/>
      <w:r w:rsidRPr="00655C02">
        <w:rPr>
          <w:rFonts w:ascii="Arial" w:hAnsi="Arial" w:cs="Arial"/>
          <w:sz w:val="22"/>
          <w:szCs w:val="22"/>
          <w:lang w:val="en-NZ"/>
        </w:rPr>
        <w:t xml:space="preserve"> Feld, Thijs</w:t>
      </w:r>
      <w:r w:rsidR="00655C02" w:rsidRPr="00655C02">
        <w:rPr>
          <w:rFonts w:ascii="Arial" w:hAnsi="Arial" w:cs="Arial"/>
          <w:sz w:val="22"/>
          <w:szCs w:val="22"/>
          <w:lang w:val="en-NZ"/>
        </w:rPr>
        <w:t xml:space="preserve"> Wervelman</w:t>
      </w:r>
      <w:r w:rsidRPr="00655C02">
        <w:rPr>
          <w:rFonts w:ascii="Arial" w:hAnsi="Arial" w:cs="Arial"/>
          <w:sz w:val="22"/>
          <w:szCs w:val="22"/>
          <w:lang w:val="en-NZ"/>
        </w:rPr>
        <w:t xml:space="preserve">, </w:t>
      </w:r>
      <w:r w:rsidR="002B2692" w:rsidRPr="00655C02">
        <w:rPr>
          <w:rFonts w:ascii="Arial" w:hAnsi="Arial" w:cs="Arial"/>
          <w:sz w:val="22"/>
          <w:szCs w:val="22"/>
          <w:lang w:val="en-NZ"/>
        </w:rPr>
        <w:t>Audra Wilson, Rach</w:t>
      </w:r>
      <w:r w:rsidR="00296285" w:rsidRPr="00655C02">
        <w:rPr>
          <w:rFonts w:ascii="Arial" w:hAnsi="Arial" w:cs="Arial"/>
          <w:sz w:val="22"/>
          <w:szCs w:val="22"/>
          <w:lang w:val="en-NZ"/>
        </w:rPr>
        <w:t>ael Hamill</w:t>
      </w:r>
      <w:r w:rsidR="00655C02" w:rsidRPr="00655C02">
        <w:rPr>
          <w:rFonts w:ascii="Arial" w:hAnsi="Arial" w:cs="Arial"/>
          <w:sz w:val="22"/>
          <w:szCs w:val="22"/>
          <w:lang w:val="en-NZ"/>
        </w:rPr>
        <w:t xml:space="preserve"> </w:t>
      </w:r>
      <w:r w:rsidR="002578E1" w:rsidRPr="00655C02">
        <w:rPr>
          <w:rFonts w:ascii="Arial" w:hAnsi="Arial" w:cs="Arial"/>
          <w:sz w:val="22"/>
          <w:szCs w:val="22"/>
          <w:lang w:val="en-NZ"/>
        </w:rPr>
        <w:t>and</w:t>
      </w:r>
      <w:r w:rsidR="002B2692" w:rsidRPr="00655C02">
        <w:rPr>
          <w:rFonts w:ascii="Arial" w:hAnsi="Arial" w:cs="Arial"/>
          <w:sz w:val="22"/>
          <w:szCs w:val="22"/>
          <w:lang w:val="en-NZ"/>
        </w:rPr>
        <w:t xml:space="preserve"> Deborah</w:t>
      </w:r>
      <w:r w:rsidR="00296285" w:rsidRPr="00655C02">
        <w:rPr>
          <w:rFonts w:ascii="Arial" w:hAnsi="Arial" w:cs="Arial"/>
          <w:sz w:val="22"/>
          <w:szCs w:val="22"/>
          <w:lang w:val="en-NZ"/>
        </w:rPr>
        <w:t xml:space="preserve"> Bell</w:t>
      </w:r>
      <w:r w:rsidR="00DB1E87" w:rsidRPr="00655C02">
        <w:rPr>
          <w:rFonts w:ascii="Arial" w:hAnsi="Arial" w:cs="Arial"/>
          <w:sz w:val="22"/>
          <w:szCs w:val="22"/>
          <w:lang w:val="en-NZ"/>
        </w:rPr>
        <w:t xml:space="preserve"> </w:t>
      </w:r>
      <w:r w:rsidR="00296285" w:rsidRPr="00655C02">
        <w:rPr>
          <w:rFonts w:ascii="Arial" w:hAnsi="Arial" w:cs="Arial"/>
          <w:sz w:val="22"/>
          <w:szCs w:val="22"/>
          <w:lang w:val="en-NZ"/>
        </w:rPr>
        <w:t>were</w:t>
      </w:r>
      <w:r w:rsidR="00DB1E87" w:rsidRPr="00151D40">
        <w:rPr>
          <w:rFonts w:ascii="Arial" w:hAnsi="Arial" w:cs="Arial"/>
          <w:sz w:val="22"/>
          <w:szCs w:val="22"/>
          <w:lang w:val="en-NZ"/>
        </w:rPr>
        <w:t xml:space="preserve"> present via videoconference for discussion of this application.</w:t>
      </w:r>
    </w:p>
    <w:p w14:paraId="3101DBCE" w14:textId="77777777" w:rsidR="00DB1E87" w:rsidRPr="00151D40" w:rsidRDefault="00DB1E87" w:rsidP="00DB1E87">
      <w:pPr>
        <w:rPr>
          <w:rFonts w:ascii="Arial" w:hAnsi="Arial" w:cs="Arial"/>
          <w:sz w:val="22"/>
          <w:szCs w:val="22"/>
          <w:u w:val="single"/>
          <w:lang w:val="en-NZ"/>
        </w:rPr>
      </w:pPr>
    </w:p>
    <w:p w14:paraId="2F5A3BEA" w14:textId="77777777" w:rsidR="00DB1E87" w:rsidRPr="00151D40" w:rsidRDefault="00DB1E87" w:rsidP="00DB1E87">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33B93DD3" w14:textId="77777777" w:rsidR="00DB1E87" w:rsidRPr="00151D40" w:rsidRDefault="00DB1E87" w:rsidP="00DB1E87">
      <w:pPr>
        <w:rPr>
          <w:rFonts w:ascii="Arial" w:hAnsi="Arial" w:cs="Arial"/>
          <w:b/>
          <w:sz w:val="22"/>
          <w:szCs w:val="22"/>
          <w:lang w:val="en-NZ"/>
        </w:rPr>
      </w:pPr>
    </w:p>
    <w:p w14:paraId="64859BDF" w14:textId="77777777" w:rsidR="00DB1E87" w:rsidRPr="00151D40" w:rsidRDefault="00DB1E87" w:rsidP="00DB1E87">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74B99A24" w14:textId="77777777" w:rsidR="00DB1E87" w:rsidRPr="00151D40" w:rsidRDefault="00DB1E87" w:rsidP="00DB1E87">
      <w:pPr>
        <w:rPr>
          <w:rFonts w:ascii="Arial" w:hAnsi="Arial" w:cs="Arial"/>
          <w:sz w:val="22"/>
          <w:szCs w:val="22"/>
          <w:lang w:val="en-NZ"/>
        </w:rPr>
      </w:pPr>
    </w:p>
    <w:p w14:paraId="0F5B5902" w14:textId="77777777" w:rsidR="00DB1E87" w:rsidRPr="00151D40" w:rsidRDefault="00DB1E87" w:rsidP="00DB1E87">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5266543F" w14:textId="21912097" w:rsidR="00DB1E87" w:rsidRDefault="00DB1E87" w:rsidP="00DB1E87">
      <w:pPr>
        <w:rPr>
          <w:rFonts w:ascii="Arial" w:hAnsi="Arial" w:cs="Arial"/>
          <w:sz w:val="22"/>
          <w:szCs w:val="22"/>
          <w:lang w:val="en-NZ"/>
        </w:rPr>
      </w:pPr>
    </w:p>
    <w:p w14:paraId="3ABAD7A5" w14:textId="77777777" w:rsidR="00DB1E87" w:rsidRPr="00151D40" w:rsidRDefault="00DB1E87" w:rsidP="00DB1E87">
      <w:pPr>
        <w:rPr>
          <w:rFonts w:ascii="Arial" w:hAnsi="Arial" w:cs="Arial"/>
          <w:sz w:val="22"/>
          <w:szCs w:val="22"/>
          <w:u w:val="single"/>
          <w:lang w:val="en-NZ"/>
        </w:rPr>
      </w:pPr>
      <w:r w:rsidRPr="00151D40">
        <w:rPr>
          <w:rFonts w:ascii="Arial" w:hAnsi="Arial" w:cs="Arial"/>
          <w:sz w:val="22"/>
          <w:szCs w:val="22"/>
          <w:u w:val="single"/>
          <w:lang w:val="en-NZ"/>
        </w:rPr>
        <w:t>Summary of Study</w:t>
      </w:r>
    </w:p>
    <w:p w14:paraId="2CEF97DB" w14:textId="77777777" w:rsidR="00DB1E87" w:rsidRPr="00151D40" w:rsidRDefault="00DB1E87" w:rsidP="00DB1E87">
      <w:pPr>
        <w:rPr>
          <w:rFonts w:ascii="Arial" w:hAnsi="Arial" w:cs="Arial"/>
          <w:sz w:val="22"/>
          <w:szCs w:val="22"/>
          <w:u w:val="single"/>
          <w:lang w:val="en-NZ"/>
        </w:rPr>
      </w:pPr>
    </w:p>
    <w:p w14:paraId="6F017485" w14:textId="211D4C91" w:rsidR="00D05895" w:rsidRPr="00D05895" w:rsidRDefault="00D05895" w:rsidP="003F3AD1">
      <w:pPr>
        <w:numPr>
          <w:ilvl w:val="0"/>
          <w:numId w:val="11"/>
        </w:numPr>
        <w:contextualSpacing/>
        <w:rPr>
          <w:rFonts w:ascii="Arial" w:hAnsi="Arial" w:cs="Arial"/>
          <w:sz w:val="24"/>
          <w:szCs w:val="24"/>
          <w:lang w:val="en-NZ"/>
        </w:rPr>
      </w:pPr>
      <w:r w:rsidRPr="00D05895">
        <w:rPr>
          <w:rFonts w:ascii="Arial" w:hAnsi="Arial" w:cs="Arial"/>
          <w:sz w:val="22"/>
          <w:szCs w:val="22"/>
        </w:rPr>
        <w:t>T</w:t>
      </w:r>
      <w:r>
        <w:rPr>
          <w:rFonts w:ascii="Arial" w:hAnsi="Arial" w:cs="Arial"/>
          <w:sz w:val="22"/>
          <w:szCs w:val="22"/>
        </w:rPr>
        <w:t xml:space="preserve">he objective of this study is to </w:t>
      </w:r>
      <w:r w:rsidRPr="00D05895">
        <w:rPr>
          <w:rFonts w:ascii="Arial" w:hAnsi="Arial" w:cs="Arial"/>
          <w:sz w:val="22"/>
          <w:szCs w:val="22"/>
        </w:rPr>
        <w:t xml:space="preserve">evaluate the safety and efficacy of the </w:t>
      </w:r>
      <w:proofErr w:type="spellStart"/>
      <w:r w:rsidRPr="00D05895">
        <w:rPr>
          <w:rFonts w:ascii="Arial" w:hAnsi="Arial" w:cs="Arial"/>
          <w:sz w:val="22"/>
          <w:szCs w:val="22"/>
        </w:rPr>
        <w:t>ClearRing</w:t>
      </w:r>
      <w:proofErr w:type="spellEnd"/>
      <w:r w:rsidRPr="00D05895">
        <w:rPr>
          <w:rFonts w:ascii="Arial" w:hAnsi="Arial" w:cs="Arial"/>
          <w:sz w:val="22"/>
          <w:szCs w:val="22"/>
        </w:rPr>
        <w:t xml:space="preserve"> system for the treatment of Lower Urinary Tract Symptoms</w:t>
      </w:r>
      <w:r w:rsidR="00655C02">
        <w:rPr>
          <w:rFonts w:ascii="Arial" w:hAnsi="Arial" w:cs="Arial"/>
          <w:sz w:val="22"/>
          <w:szCs w:val="22"/>
        </w:rPr>
        <w:t xml:space="preserve"> </w:t>
      </w:r>
      <w:r w:rsidRPr="00D05895">
        <w:rPr>
          <w:rFonts w:ascii="Arial" w:hAnsi="Arial" w:cs="Arial"/>
          <w:sz w:val="22"/>
          <w:szCs w:val="22"/>
        </w:rPr>
        <w:t xml:space="preserve">(LUTS) due to Benign Prostatic Hyperplasia (BPH). </w:t>
      </w:r>
    </w:p>
    <w:p w14:paraId="1CD7D0A9" w14:textId="77777777" w:rsidR="00D05895" w:rsidRPr="00D05895" w:rsidRDefault="00D05895" w:rsidP="00D05895">
      <w:pPr>
        <w:ind w:left="720"/>
        <w:contextualSpacing/>
        <w:rPr>
          <w:rFonts w:ascii="Arial" w:hAnsi="Arial" w:cs="Arial"/>
          <w:sz w:val="24"/>
          <w:szCs w:val="24"/>
          <w:lang w:val="en-NZ"/>
        </w:rPr>
      </w:pPr>
    </w:p>
    <w:p w14:paraId="4782D392" w14:textId="6BBE1513" w:rsidR="00D05895" w:rsidRPr="00D05895" w:rsidRDefault="00D05895" w:rsidP="003F3AD1">
      <w:pPr>
        <w:numPr>
          <w:ilvl w:val="0"/>
          <w:numId w:val="11"/>
        </w:numPr>
        <w:contextualSpacing/>
        <w:rPr>
          <w:rFonts w:ascii="Arial" w:hAnsi="Arial" w:cs="Arial"/>
          <w:sz w:val="24"/>
          <w:szCs w:val="24"/>
          <w:lang w:val="en-NZ"/>
        </w:rPr>
      </w:pPr>
      <w:r w:rsidRPr="00D05895">
        <w:rPr>
          <w:rFonts w:ascii="Arial" w:hAnsi="Arial" w:cs="Arial"/>
          <w:sz w:val="22"/>
          <w:szCs w:val="22"/>
        </w:rPr>
        <w:t>This is a multi-centr</w:t>
      </w:r>
      <w:r w:rsidR="00655C02">
        <w:rPr>
          <w:rFonts w:ascii="Arial" w:hAnsi="Arial" w:cs="Arial"/>
          <w:sz w:val="22"/>
          <w:szCs w:val="22"/>
        </w:rPr>
        <w:t>e</w:t>
      </w:r>
      <w:r w:rsidRPr="00D05895">
        <w:rPr>
          <w:rFonts w:ascii="Arial" w:hAnsi="Arial" w:cs="Arial"/>
          <w:sz w:val="22"/>
          <w:szCs w:val="22"/>
        </w:rPr>
        <w:t>, single arm, open label, non</w:t>
      </w:r>
      <w:r w:rsidR="00B4063C">
        <w:rPr>
          <w:rFonts w:ascii="Arial" w:hAnsi="Arial" w:cs="Arial"/>
          <w:sz w:val="22"/>
          <w:szCs w:val="22"/>
        </w:rPr>
        <w:t>-</w:t>
      </w:r>
      <w:r w:rsidRPr="00D05895">
        <w:rPr>
          <w:rFonts w:ascii="Arial" w:hAnsi="Arial" w:cs="Arial"/>
          <w:sz w:val="22"/>
          <w:szCs w:val="22"/>
        </w:rPr>
        <w:t xml:space="preserve">randomized, prospective study. </w:t>
      </w:r>
    </w:p>
    <w:p w14:paraId="00FB64F4" w14:textId="77777777" w:rsidR="00D05895" w:rsidRDefault="00D05895" w:rsidP="00D05895">
      <w:pPr>
        <w:pStyle w:val="ListParagraph"/>
        <w:rPr>
          <w:rFonts w:ascii="Arial" w:hAnsi="Arial" w:cs="Arial"/>
          <w:sz w:val="22"/>
          <w:szCs w:val="22"/>
        </w:rPr>
      </w:pPr>
    </w:p>
    <w:p w14:paraId="479D790D" w14:textId="2B456851" w:rsidR="00D05895" w:rsidRPr="00D05895" w:rsidRDefault="00D05895" w:rsidP="003F3AD1">
      <w:pPr>
        <w:numPr>
          <w:ilvl w:val="0"/>
          <w:numId w:val="11"/>
        </w:numPr>
        <w:contextualSpacing/>
        <w:rPr>
          <w:rFonts w:ascii="Arial" w:hAnsi="Arial" w:cs="Arial"/>
          <w:sz w:val="24"/>
          <w:szCs w:val="24"/>
          <w:lang w:val="en-NZ"/>
        </w:rPr>
      </w:pPr>
      <w:r w:rsidRPr="00D05895">
        <w:rPr>
          <w:rFonts w:ascii="Arial" w:hAnsi="Arial" w:cs="Arial"/>
          <w:sz w:val="22"/>
          <w:szCs w:val="22"/>
        </w:rPr>
        <w:t xml:space="preserve">Patients enrolled in the study will have a procedure, implanting the device </w:t>
      </w:r>
      <w:r w:rsidRPr="007F561E">
        <w:rPr>
          <w:rFonts w:ascii="Arial" w:hAnsi="Arial" w:cs="Arial"/>
          <w:sz w:val="22"/>
          <w:szCs w:val="22"/>
        </w:rPr>
        <w:t>into</w:t>
      </w:r>
      <w:r w:rsidR="00D23BE5">
        <w:rPr>
          <w:rFonts w:ascii="Arial" w:hAnsi="Arial" w:cs="Arial"/>
          <w:sz w:val="22"/>
          <w:szCs w:val="22"/>
        </w:rPr>
        <w:t xml:space="preserve"> the</w:t>
      </w:r>
      <w:r w:rsidRPr="007F561E">
        <w:rPr>
          <w:rFonts w:ascii="Arial" w:hAnsi="Arial" w:cs="Arial"/>
          <w:sz w:val="22"/>
          <w:szCs w:val="22"/>
        </w:rPr>
        <w:t xml:space="preserve"> ur</w:t>
      </w:r>
      <w:r w:rsidRPr="00D05895">
        <w:rPr>
          <w:rFonts w:ascii="Arial" w:hAnsi="Arial" w:cs="Arial"/>
          <w:sz w:val="22"/>
          <w:szCs w:val="22"/>
        </w:rPr>
        <w:t xml:space="preserve">ethra by positioning supporting C shape implants embedded in the perimeter of the enlarged prostate tissue. </w:t>
      </w:r>
    </w:p>
    <w:p w14:paraId="7F39D0C5" w14:textId="77777777" w:rsidR="00D05895" w:rsidRDefault="00D05895" w:rsidP="00D05895">
      <w:pPr>
        <w:pStyle w:val="ListParagraph"/>
        <w:rPr>
          <w:rFonts w:ascii="Arial" w:hAnsi="Arial" w:cs="Arial"/>
          <w:sz w:val="22"/>
          <w:szCs w:val="22"/>
        </w:rPr>
      </w:pPr>
    </w:p>
    <w:p w14:paraId="0A5ACED2" w14:textId="77777777" w:rsidR="00D05895" w:rsidRPr="00D05895" w:rsidRDefault="00D05895" w:rsidP="003F3AD1">
      <w:pPr>
        <w:numPr>
          <w:ilvl w:val="0"/>
          <w:numId w:val="11"/>
        </w:numPr>
        <w:contextualSpacing/>
        <w:rPr>
          <w:rFonts w:ascii="Arial" w:hAnsi="Arial" w:cs="Arial"/>
          <w:sz w:val="24"/>
          <w:szCs w:val="24"/>
          <w:lang w:val="en-NZ"/>
        </w:rPr>
      </w:pPr>
      <w:r w:rsidRPr="00D05895">
        <w:rPr>
          <w:rFonts w:ascii="Arial" w:hAnsi="Arial" w:cs="Arial"/>
          <w:sz w:val="22"/>
          <w:szCs w:val="22"/>
        </w:rPr>
        <w:t xml:space="preserve">All participants will require 1 follow up phone call and 4 follow up visits over the course of 12 months. </w:t>
      </w:r>
    </w:p>
    <w:p w14:paraId="58BCFC72" w14:textId="77777777" w:rsidR="00D05895" w:rsidRDefault="00D05895" w:rsidP="00D05895">
      <w:pPr>
        <w:pStyle w:val="ListParagraph"/>
        <w:rPr>
          <w:rFonts w:ascii="Arial" w:hAnsi="Arial" w:cs="Arial"/>
          <w:sz w:val="22"/>
          <w:szCs w:val="22"/>
        </w:rPr>
      </w:pPr>
    </w:p>
    <w:p w14:paraId="1C3D4588" w14:textId="77777777" w:rsidR="00D05895" w:rsidRPr="00D05895" w:rsidRDefault="00D05895" w:rsidP="003F3AD1">
      <w:pPr>
        <w:numPr>
          <w:ilvl w:val="0"/>
          <w:numId w:val="11"/>
        </w:numPr>
        <w:contextualSpacing/>
        <w:rPr>
          <w:rFonts w:ascii="Arial" w:hAnsi="Arial" w:cs="Arial"/>
          <w:sz w:val="24"/>
          <w:szCs w:val="24"/>
          <w:lang w:val="en-NZ"/>
        </w:rPr>
      </w:pPr>
      <w:r w:rsidRPr="00D05895">
        <w:rPr>
          <w:rFonts w:ascii="Arial" w:hAnsi="Arial" w:cs="Arial"/>
          <w:sz w:val="22"/>
          <w:szCs w:val="22"/>
        </w:rPr>
        <w:t xml:space="preserve">The evaluations will include medical and surgical history and physical examination. </w:t>
      </w:r>
    </w:p>
    <w:p w14:paraId="75A12607" w14:textId="77777777" w:rsidR="00D05895" w:rsidRDefault="00D05895" w:rsidP="00D05895">
      <w:pPr>
        <w:pStyle w:val="ListParagraph"/>
        <w:rPr>
          <w:rFonts w:ascii="Arial" w:hAnsi="Arial" w:cs="Arial"/>
          <w:sz w:val="22"/>
          <w:szCs w:val="22"/>
        </w:rPr>
      </w:pPr>
    </w:p>
    <w:p w14:paraId="481D8EA0" w14:textId="5C4820A7" w:rsidR="009D41C6" w:rsidRPr="009D41C6" w:rsidRDefault="00606238" w:rsidP="003F3AD1">
      <w:pPr>
        <w:numPr>
          <w:ilvl w:val="0"/>
          <w:numId w:val="11"/>
        </w:numPr>
        <w:contextualSpacing/>
        <w:rPr>
          <w:rFonts w:ascii="Arial" w:hAnsi="Arial" w:cs="Arial"/>
          <w:sz w:val="24"/>
          <w:szCs w:val="24"/>
          <w:lang w:val="en-NZ"/>
        </w:rPr>
      </w:pPr>
      <w:r>
        <w:rPr>
          <w:rFonts w:ascii="Arial" w:hAnsi="Arial" w:cs="Arial"/>
          <w:sz w:val="22"/>
          <w:szCs w:val="22"/>
        </w:rPr>
        <w:t>The researchers will perform l</w:t>
      </w:r>
      <w:r w:rsidR="00D05895" w:rsidRPr="00D05895">
        <w:rPr>
          <w:rFonts w:ascii="Arial" w:hAnsi="Arial" w:cs="Arial"/>
          <w:sz w:val="22"/>
          <w:szCs w:val="22"/>
        </w:rPr>
        <w:t xml:space="preserve">aboratory testing for Prostate Specific Antigen (a test for prostate cancer) and standard nomenclature, urine dipstick/MSU, Cystoscopy, Trans Rectal Ultrasound and Uroflowmetry. </w:t>
      </w:r>
    </w:p>
    <w:p w14:paraId="30F55FA0" w14:textId="77777777" w:rsidR="009D41C6" w:rsidRDefault="009D41C6" w:rsidP="009D41C6">
      <w:pPr>
        <w:pStyle w:val="ListParagraph"/>
        <w:rPr>
          <w:rFonts w:ascii="Arial" w:hAnsi="Arial" w:cs="Arial"/>
          <w:sz w:val="22"/>
          <w:szCs w:val="22"/>
        </w:rPr>
      </w:pPr>
    </w:p>
    <w:p w14:paraId="347DF91A" w14:textId="5D36F247" w:rsidR="00D05895" w:rsidRPr="00D05895" w:rsidRDefault="009D41C6" w:rsidP="003F3AD1">
      <w:pPr>
        <w:numPr>
          <w:ilvl w:val="0"/>
          <w:numId w:val="11"/>
        </w:numPr>
        <w:contextualSpacing/>
        <w:rPr>
          <w:rFonts w:ascii="Arial" w:hAnsi="Arial" w:cs="Arial"/>
          <w:sz w:val="24"/>
          <w:szCs w:val="24"/>
          <w:lang w:val="en-NZ"/>
        </w:rPr>
      </w:pPr>
      <w:r>
        <w:rPr>
          <w:rFonts w:ascii="Arial" w:hAnsi="Arial" w:cs="Arial"/>
          <w:sz w:val="22"/>
          <w:szCs w:val="22"/>
        </w:rPr>
        <w:t>Participants will be given v</w:t>
      </w:r>
      <w:r w:rsidR="00D05895" w:rsidRPr="00D05895">
        <w:rPr>
          <w:rFonts w:ascii="Arial" w:hAnsi="Arial" w:cs="Arial"/>
          <w:sz w:val="22"/>
          <w:szCs w:val="22"/>
        </w:rPr>
        <w:t xml:space="preserve">alidated </w:t>
      </w:r>
      <w:r>
        <w:rPr>
          <w:rFonts w:ascii="Arial" w:hAnsi="Arial" w:cs="Arial"/>
          <w:sz w:val="22"/>
          <w:szCs w:val="22"/>
        </w:rPr>
        <w:t>q</w:t>
      </w:r>
      <w:r w:rsidR="00D05895" w:rsidRPr="00D05895">
        <w:rPr>
          <w:rFonts w:ascii="Arial" w:hAnsi="Arial" w:cs="Arial"/>
          <w:sz w:val="22"/>
          <w:szCs w:val="22"/>
        </w:rPr>
        <w:t>uestionnaires such as Visual Analogue Scale (VAS), International Prostate Symptom Score</w:t>
      </w:r>
      <w:r w:rsidR="00655C02">
        <w:rPr>
          <w:rFonts w:ascii="Arial" w:hAnsi="Arial" w:cs="Arial"/>
          <w:sz w:val="22"/>
          <w:szCs w:val="22"/>
        </w:rPr>
        <w:t xml:space="preserve"> </w:t>
      </w:r>
      <w:r w:rsidR="00D05895" w:rsidRPr="00D05895">
        <w:rPr>
          <w:rFonts w:ascii="Arial" w:hAnsi="Arial" w:cs="Arial"/>
          <w:sz w:val="22"/>
          <w:szCs w:val="22"/>
        </w:rPr>
        <w:t xml:space="preserve">(IPSS)/Quality of Life, Sexual Health Inventory for Men (SHIM). </w:t>
      </w:r>
    </w:p>
    <w:p w14:paraId="5FCA296B" w14:textId="77777777" w:rsidR="00D05895" w:rsidRDefault="00D05895" w:rsidP="00D05895">
      <w:pPr>
        <w:pStyle w:val="ListParagraph"/>
        <w:rPr>
          <w:rFonts w:ascii="Arial" w:hAnsi="Arial" w:cs="Arial"/>
          <w:sz w:val="22"/>
          <w:szCs w:val="22"/>
        </w:rPr>
      </w:pPr>
    </w:p>
    <w:p w14:paraId="111BDD5E" w14:textId="40D3D5E9" w:rsidR="00DB1E87" w:rsidRPr="00D05895" w:rsidRDefault="00D05895" w:rsidP="003F3AD1">
      <w:pPr>
        <w:numPr>
          <w:ilvl w:val="0"/>
          <w:numId w:val="11"/>
        </w:numPr>
        <w:contextualSpacing/>
        <w:rPr>
          <w:rFonts w:ascii="Arial" w:hAnsi="Arial" w:cs="Arial"/>
          <w:sz w:val="24"/>
          <w:szCs w:val="24"/>
          <w:lang w:val="en-NZ"/>
        </w:rPr>
      </w:pPr>
      <w:r w:rsidRPr="00D05895">
        <w:rPr>
          <w:rFonts w:ascii="Arial" w:hAnsi="Arial" w:cs="Arial"/>
          <w:sz w:val="22"/>
          <w:szCs w:val="22"/>
        </w:rPr>
        <w:t xml:space="preserve">A maximum of 5 clinical sites will be used to </w:t>
      </w:r>
      <w:r w:rsidR="00281958" w:rsidRPr="00D05895">
        <w:rPr>
          <w:rFonts w:ascii="Arial" w:hAnsi="Arial" w:cs="Arial"/>
          <w:sz w:val="22"/>
          <w:szCs w:val="22"/>
        </w:rPr>
        <w:t>enrol</w:t>
      </w:r>
      <w:r w:rsidRPr="00D05895">
        <w:rPr>
          <w:rFonts w:ascii="Arial" w:hAnsi="Arial" w:cs="Arial"/>
          <w:sz w:val="22"/>
          <w:szCs w:val="22"/>
        </w:rPr>
        <w:t xml:space="preserve"> up to 30 participants across New Zealand, Israel and Europe.</w:t>
      </w:r>
    </w:p>
    <w:p w14:paraId="6E648C48" w14:textId="65BA22BF" w:rsidR="00A74201" w:rsidRDefault="00A74201">
      <w:pPr>
        <w:rPr>
          <w:rFonts w:ascii="Arial" w:hAnsi="Arial" w:cs="Arial"/>
          <w:sz w:val="22"/>
          <w:szCs w:val="22"/>
          <w:u w:val="single"/>
          <w:lang w:val="en-NZ"/>
        </w:rPr>
      </w:pPr>
      <w:r>
        <w:rPr>
          <w:rFonts w:ascii="Arial" w:hAnsi="Arial" w:cs="Arial"/>
          <w:sz w:val="22"/>
          <w:szCs w:val="22"/>
          <w:u w:val="single"/>
          <w:lang w:val="en-NZ"/>
        </w:rPr>
        <w:br w:type="page"/>
      </w:r>
    </w:p>
    <w:p w14:paraId="5015E8F0" w14:textId="0137AF29" w:rsidR="00DB1E87" w:rsidRPr="00151D40" w:rsidRDefault="00DB1E87" w:rsidP="00DB1E87">
      <w:pPr>
        <w:rPr>
          <w:rFonts w:ascii="Arial" w:hAnsi="Arial" w:cs="Arial"/>
          <w:sz w:val="22"/>
          <w:szCs w:val="22"/>
          <w:u w:val="single"/>
          <w:lang w:val="en-NZ"/>
        </w:rPr>
      </w:pPr>
      <w:r w:rsidRPr="00151D40">
        <w:rPr>
          <w:rFonts w:ascii="Arial" w:hAnsi="Arial" w:cs="Arial"/>
          <w:sz w:val="22"/>
          <w:szCs w:val="22"/>
          <w:u w:val="single"/>
          <w:lang w:val="en-NZ"/>
        </w:rPr>
        <w:lastRenderedPageBreak/>
        <w:t xml:space="preserve">Summary of resolved ethical issues </w:t>
      </w:r>
    </w:p>
    <w:p w14:paraId="739614D4" w14:textId="77777777" w:rsidR="00DB1E87" w:rsidRPr="00151D40" w:rsidRDefault="00DB1E87" w:rsidP="00DB1E87">
      <w:pPr>
        <w:rPr>
          <w:rFonts w:ascii="Arial" w:hAnsi="Arial" w:cs="Arial"/>
          <w:sz w:val="22"/>
          <w:szCs w:val="22"/>
          <w:u w:val="single"/>
          <w:lang w:val="en-NZ"/>
        </w:rPr>
      </w:pPr>
    </w:p>
    <w:p w14:paraId="5FA9FA75" w14:textId="77777777" w:rsidR="00DB1E87" w:rsidRPr="00151D40" w:rsidRDefault="00DB1E87" w:rsidP="00DB1E87">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16FA34A5" w14:textId="77777777" w:rsidR="00DB1E87" w:rsidRPr="00151D40" w:rsidRDefault="00DB1E87" w:rsidP="00DB1E87">
      <w:pPr>
        <w:rPr>
          <w:rFonts w:ascii="Arial" w:hAnsi="Arial" w:cs="Arial"/>
          <w:sz w:val="22"/>
          <w:szCs w:val="22"/>
          <w:lang w:val="en-NZ"/>
        </w:rPr>
      </w:pPr>
    </w:p>
    <w:p w14:paraId="1568218E" w14:textId="09E53D48" w:rsidR="00655C02" w:rsidRDefault="00655C02"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The Committee noted that they are satisfied that the major issues from the previous</w:t>
      </w:r>
      <w:r w:rsidR="00F56C76">
        <w:rPr>
          <w:rFonts w:ascii="Arial" w:hAnsi="Arial" w:cs="Arial"/>
          <w:sz w:val="22"/>
          <w:szCs w:val="22"/>
          <w:lang w:val="en-NZ"/>
        </w:rPr>
        <w:t>ly</w:t>
      </w:r>
      <w:r>
        <w:rPr>
          <w:rFonts w:ascii="Arial" w:hAnsi="Arial" w:cs="Arial"/>
          <w:sz w:val="22"/>
          <w:szCs w:val="22"/>
          <w:lang w:val="en-NZ"/>
        </w:rPr>
        <w:t xml:space="preserve"> declined application has been resolved. </w:t>
      </w:r>
    </w:p>
    <w:p w14:paraId="75C807EC" w14:textId="77777777" w:rsidR="00655C02" w:rsidRDefault="00655C02" w:rsidP="00655C02">
      <w:pPr>
        <w:autoSpaceDE w:val="0"/>
        <w:autoSpaceDN w:val="0"/>
        <w:adjustRightInd w:val="0"/>
        <w:ind w:left="720"/>
        <w:rPr>
          <w:rFonts w:ascii="Arial" w:hAnsi="Arial" w:cs="Arial"/>
          <w:sz w:val="22"/>
          <w:szCs w:val="22"/>
          <w:lang w:val="en-NZ"/>
        </w:rPr>
      </w:pPr>
    </w:p>
    <w:p w14:paraId="15E4D828" w14:textId="29AC03A0" w:rsidR="00655C02" w:rsidRDefault="00655C02"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queried whether there would be any implications for future prosthetic surgery after the intervention device had been deployed, for example whether it makes surgical interventions any more difficult. The researcher responded that this would not be an issue. </w:t>
      </w:r>
    </w:p>
    <w:p w14:paraId="4713E27F" w14:textId="77777777" w:rsidR="00C932AF" w:rsidRDefault="00C932AF" w:rsidP="00C932AF">
      <w:pPr>
        <w:autoSpaceDE w:val="0"/>
        <w:autoSpaceDN w:val="0"/>
        <w:adjustRightInd w:val="0"/>
        <w:rPr>
          <w:rFonts w:ascii="Arial" w:hAnsi="Arial" w:cs="Arial"/>
          <w:sz w:val="22"/>
          <w:szCs w:val="22"/>
          <w:lang w:val="en-NZ"/>
        </w:rPr>
      </w:pPr>
    </w:p>
    <w:p w14:paraId="3D66BEA1" w14:textId="4C9518FB" w:rsidR="00C932AF" w:rsidRDefault="00C932AF"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noted that there is a less than 10% risk of UTI. </w:t>
      </w:r>
      <w:r w:rsidR="00B97393">
        <w:rPr>
          <w:rFonts w:ascii="Arial" w:hAnsi="Arial" w:cs="Arial"/>
          <w:sz w:val="22"/>
          <w:szCs w:val="22"/>
          <w:lang w:val="en-NZ"/>
        </w:rPr>
        <w:t>The Committee q</w:t>
      </w:r>
      <w:r>
        <w:rPr>
          <w:rFonts w:ascii="Arial" w:hAnsi="Arial" w:cs="Arial"/>
          <w:sz w:val="22"/>
          <w:szCs w:val="22"/>
          <w:lang w:val="en-NZ"/>
        </w:rPr>
        <w:t xml:space="preserve">ueried if this was in the perioperative period or in the longer-term follow up. The researcher </w:t>
      </w:r>
      <w:r w:rsidR="00B97393">
        <w:rPr>
          <w:rFonts w:ascii="Arial" w:hAnsi="Arial" w:cs="Arial"/>
          <w:sz w:val="22"/>
          <w:szCs w:val="22"/>
          <w:lang w:val="en-NZ"/>
        </w:rPr>
        <w:t xml:space="preserve">responded </w:t>
      </w:r>
      <w:r>
        <w:rPr>
          <w:rFonts w:ascii="Arial" w:hAnsi="Arial" w:cs="Arial"/>
          <w:sz w:val="22"/>
          <w:szCs w:val="22"/>
          <w:lang w:val="en-NZ"/>
        </w:rPr>
        <w:t>that this is over the two-year follow up.</w:t>
      </w:r>
    </w:p>
    <w:p w14:paraId="66E0FD27" w14:textId="77777777" w:rsidR="009C27BA" w:rsidRDefault="009C27BA" w:rsidP="009C27BA">
      <w:pPr>
        <w:pStyle w:val="ListParagraph"/>
        <w:rPr>
          <w:rFonts w:ascii="Arial" w:hAnsi="Arial" w:cs="Arial"/>
          <w:sz w:val="22"/>
          <w:szCs w:val="22"/>
          <w:lang w:val="en-NZ"/>
        </w:rPr>
      </w:pPr>
    </w:p>
    <w:p w14:paraId="399E66E8" w14:textId="1161FF91" w:rsidR="00DB1E87" w:rsidRPr="009C27BA" w:rsidRDefault="009C27BA"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The Committee noted that in r1.6 of the application form, the researcher had mentioned terminating the study as an administrative decision. The Committee clarified that in N</w:t>
      </w:r>
      <w:r w:rsidR="008F0FB7">
        <w:rPr>
          <w:rFonts w:ascii="Arial" w:hAnsi="Arial" w:cs="Arial"/>
          <w:sz w:val="22"/>
          <w:szCs w:val="22"/>
          <w:lang w:val="en-NZ"/>
        </w:rPr>
        <w:t>ew Zealand</w:t>
      </w:r>
      <w:r>
        <w:rPr>
          <w:rFonts w:ascii="Arial" w:hAnsi="Arial" w:cs="Arial"/>
          <w:sz w:val="22"/>
          <w:szCs w:val="22"/>
          <w:lang w:val="en-NZ"/>
        </w:rPr>
        <w:t xml:space="preserve"> you cannot terminate a therapeutic study for commercial reasons. </w:t>
      </w:r>
      <w:r w:rsidR="00DB1E87" w:rsidRPr="009C27BA">
        <w:rPr>
          <w:rFonts w:ascii="Arial" w:hAnsi="Arial" w:cs="Arial"/>
          <w:color w:val="4BACC6"/>
          <w:sz w:val="22"/>
          <w:szCs w:val="22"/>
        </w:rPr>
        <w:br/>
      </w:r>
    </w:p>
    <w:p w14:paraId="0CDE9F50" w14:textId="77777777" w:rsidR="00DB1E87" w:rsidRPr="009C27BA" w:rsidRDefault="00DB1E87" w:rsidP="00DB1E87">
      <w:pPr>
        <w:spacing w:before="80" w:after="80"/>
        <w:rPr>
          <w:rFonts w:ascii="Arial" w:hAnsi="Arial" w:cs="Arial"/>
          <w:sz w:val="22"/>
          <w:szCs w:val="22"/>
          <w:u w:val="single"/>
          <w:lang w:val="en-NZ"/>
        </w:rPr>
      </w:pPr>
      <w:r w:rsidRPr="009C27BA">
        <w:rPr>
          <w:rFonts w:ascii="Arial" w:hAnsi="Arial" w:cs="Arial"/>
          <w:sz w:val="22"/>
          <w:szCs w:val="22"/>
          <w:u w:val="single"/>
          <w:lang w:val="en-NZ"/>
        </w:rPr>
        <w:t xml:space="preserve">The Committee requested the following changes to the Participant Information Sheet and Consent Form: </w:t>
      </w:r>
    </w:p>
    <w:p w14:paraId="5392690C" w14:textId="77777777" w:rsidR="00DB1E87" w:rsidRPr="00151D40" w:rsidRDefault="00DB1E87" w:rsidP="00DB1E87">
      <w:pPr>
        <w:spacing w:before="80" w:after="80"/>
        <w:rPr>
          <w:rFonts w:ascii="Arial" w:hAnsi="Arial" w:cs="Arial"/>
          <w:sz w:val="22"/>
          <w:szCs w:val="22"/>
          <w:lang w:val="en-NZ"/>
        </w:rPr>
      </w:pPr>
    </w:p>
    <w:p w14:paraId="5AC01F93" w14:textId="69A087DB" w:rsidR="00F361B3" w:rsidRDefault="00F361B3"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add a lay title. </w:t>
      </w:r>
    </w:p>
    <w:p w14:paraId="4E88BF9D" w14:textId="77777777" w:rsidR="00F361B3" w:rsidRDefault="00F361B3" w:rsidP="00F361B3">
      <w:pPr>
        <w:autoSpaceDE w:val="0"/>
        <w:autoSpaceDN w:val="0"/>
        <w:adjustRightInd w:val="0"/>
        <w:ind w:left="720"/>
        <w:rPr>
          <w:rFonts w:ascii="Arial" w:hAnsi="Arial" w:cs="Arial"/>
          <w:sz w:val="22"/>
          <w:szCs w:val="22"/>
          <w:lang w:val="en-NZ"/>
        </w:rPr>
      </w:pPr>
    </w:p>
    <w:p w14:paraId="06A2BF79" w14:textId="16171245" w:rsidR="00601C00" w:rsidRDefault="00655C02"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clarify what type of testing the current version of the device has had. </w:t>
      </w:r>
    </w:p>
    <w:p w14:paraId="2C9843C0" w14:textId="77777777" w:rsidR="00601C00" w:rsidRDefault="00601C00" w:rsidP="00601C00">
      <w:pPr>
        <w:pStyle w:val="ListParagraph"/>
        <w:rPr>
          <w:rFonts w:ascii="Arial" w:hAnsi="Arial" w:cs="Arial"/>
          <w:sz w:val="22"/>
          <w:szCs w:val="22"/>
          <w:lang w:val="en-NZ"/>
        </w:rPr>
      </w:pPr>
    </w:p>
    <w:p w14:paraId="13934B65" w14:textId="0C5C4485" w:rsidR="00EF7AD9" w:rsidRPr="00601C00" w:rsidRDefault="00EF7AD9" w:rsidP="003F3AD1">
      <w:pPr>
        <w:numPr>
          <w:ilvl w:val="0"/>
          <w:numId w:val="11"/>
        </w:numPr>
        <w:autoSpaceDE w:val="0"/>
        <w:autoSpaceDN w:val="0"/>
        <w:adjustRightInd w:val="0"/>
        <w:rPr>
          <w:rFonts w:ascii="Arial" w:hAnsi="Arial" w:cs="Arial"/>
          <w:sz w:val="22"/>
          <w:szCs w:val="22"/>
          <w:lang w:val="en-NZ"/>
        </w:rPr>
      </w:pPr>
      <w:r w:rsidRPr="00601C00">
        <w:rPr>
          <w:rFonts w:ascii="Arial" w:hAnsi="Arial" w:cs="Arial"/>
          <w:sz w:val="22"/>
          <w:szCs w:val="22"/>
          <w:lang w:val="en-NZ"/>
        </w:rPr>
        <w:t xml:space="preserve">Please clarify </w:t>
      </w:r>
      <w:r w:rsidR="00601C00" w:rsidRPr="00601C00">
        <w:rPr>
          <w:rFonts w:ascii="Arial" w:hAnsi="Arial" w:cs="Arial"/>
          <w:sz w:val="22"/>
          <w:szCs w:val="22"/>
          <w:lang w:val="en-NZ"/>
        </w:rPr>
        <w:t>that the risk of UTI i</w:t>
      </w:r>
      <w:r w:rsidR="00601C00">
        <w:rPr>
          <w:rFonts w:ascii="Arial" w:hAnsi="Arial" w:cs="Arial"/>
          <w:sz w:val="22"/>
          <w:szCs w:val="22"/>
          <w:lang w:val="en-NZ"/>
        </w:rPr>
        <w:t>s</w:t>
      </w:r>
      <w:r w:rsidR="00601C00" w:rsidRPr="00601C00">
        <w:rPr>
          <w:rFonts w:ascii="Arial" w:hAnsi="Arial" w:cs="Arial"/>
          <w:sz w:val="22"/>
          <w:szCs w:val="22"/>
          <w:lang w:val="en-NZ"/>
        </w:rPr>
        <w:t xml:space="preserve"> over the two-year follow up period. </w:t>
      </w:r>
    </w:p>
    <w:p w14:paraId="371CDE21" w14:textId="77777777" w:rsidR="009C27BA" w:rsidRDefault="009C27BA" w:rsidP="009C27BA">
      <w:pPr>
        <w:autoSpaceDE w:val="0"/>
        <w:autoSpaceDN w:val="0"/>
        <w:adjustRightInd w:val="0"/>
        <w:rPr>
          <w:rFonts w:ascii="Arial" w:hAnsi="Arial" w:cs="Arial"/>
          <w:sz w:val="22"/>
          <w:szCs w:val="22"/>
          <w:lang w:val="en-NZ"/>
        </w:rPr>
      </w:pPr>
    </w:p>
    <w:p w14:paraId="3A669DFC" w14:textId="5112F717" w:rsidR="0092703A" w:rsidRDefault="009C27BA"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w:t>
      </w:r>
      <w:r w:rsidR="00EE2BA8">
        <w:rPr>
          <w:rFonts w:ascii="Arial" w:hAnsi="Arial" w:cs="Arial"/>
          <w:sz w:val="22"/>
          <w:szCs w:val="22"/>
          <w:lang w:val="en-NZ"/>
        </w:rPr>
        <w:t>clarify</w:t>
      </w:r>
      <w:r>
        <w:rPr>
          <w:rFonts w:ascii="Arial" w:hAnsi="Arial" w:cs="Arial"/>
          <w:sz w:val="22"/>
          <w:szCs w:val="22"/>
          <w:lang w:val="en-NZ"/>
        </w:rPr>
        <w:t xml:space="preserve"> that this is an experimental device and not registered for use in any country.</w:t>
      </w:r>
    </w:p>
    <w:p w14:paraId="0DC7ACFC" w14:textId="77777777" w:rsidR="0092703A" w:rsidRDefault="0092703A" w:rsidP="0092703A">
      <w:pPr>
        <w:pStyle w:val="ListParagraph"/>
        <w:rPr>
          <w:rFonts w:ascii="Arial" w:hAnsi="Arial" w:cs="Arial"/>
          <w:sz w:val="22"/>
          <w:szCs w:val="22"/>
          <w:lang w:val="en-NZ"/>
        </w:rPr>
      </w:pPr>
    </w:p>
    <w:p w14:paraId="23451714" w14:textId="25DAFB41" w:rsidR="009C27BA" w:rsidRDefault="0092703A"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On page 11</w:t>
      </w:r>
      <w:r w:rsidR="00C72989">
        <w:rPr>
          <w:rFonts w:ascii="Arial" w:hAnsi="Arial" w:cs="Arial"/>
          <w:sz w:val="22"/>
          <w:szCs w:val="22"/>
          <w:lang w:val="en-NZ"/>
        </w:rPr>
        <w:t xml:space="preserve"> under “what happens after the study or if I change my mind”</w:t>
      </w:r>
      <w:r>
        <w:rPr>
          <w:rFonts w:ascii="Arial" w:hAnsi="Arial" w:cs="Arial"/>
          <w:sz w:val="22"/>
          <w:szCs w:val="22"/>
          <w:lang w:val="en-NZ"/>
        </w:rPr>
        <w:t xml:space="preserve">, </w:t>
      </w:r>
      <w:r w:rsidR="00C53A89">
        <w:rPr>
          <w:rFonts w:ascii="Arial" w:hAnsi="Arial" w:cs="Arial"/>
          <w:sz w:val="22"/>
          <w:szCs w:val="22"/>
          <w:lang w:val="en-NZ"/>
        </w:rPr>
        <w:t xml:space="preserve">please </w:t>
      </w:r>
      <w:r w:rsidR="006E4916">
        <w:rPr>
          <w:rFonts w:ascii="Arial" w:hAnsi="Arial" w:cs="Arial"/>
          <w:sz w:val="22"/>
          <w:szCs w:val="22"/>
          <w:lang w:val="en-NZ"/>
        </w:rPr>
        <w:t>repeat that if participants change their mind and want the imp</w:t>
      </w:r>
      <w:r w:rsidR="00C72989">
        <w:rPr>
          <w:rFonts w:ascii="Arial" w:hAnsi="Arial" w:cs="Arial"/>
          <w:sz w:val="22"/>
          <w:szCs w:val="22"/>
          <w:lang w:val="en-NZ"/>
        </w:rPr>
        <w:t xml:space="preserve">lant removed, this will be done free during the first two months after which they have to pay. </w:t>
      </w:r>
      <w:r w:rsidR="009C27BA">
        <w:rPr>
          <w:rFonts w:ascii="Arial" w:hAnsi="Arial" w:cs="Arial"/>
          <w:sz w:val="22"/>
          <w:szCs w:val="22"/>
          <w:lang w:val="en-NZ"/>
        </w:rPr>
        <w:t xml:space="preserve"> </w:t>
      </w:r>
    </w:p>
    <w:p w14:paraId="34CDAE65" w14:textId="77777777" w:rsidR="00EF7AD9" w:rsidRDefault="00EF7AD9" w:rsidP="00EF7AD9">
      <w:pPr>
        <w:pStyle w:val="ListParagraph"/>
        <w:rPr>
          <w:rFonts w:ascii="Arial" w:hAnsi="Arial" w:cs="Arial"/>
          <w:sz w:val="22"/>
          <w:szCs w:val="22"/>
          <w:lang w:val="en-NZ"/>
        </w:rPr>
      </w:pPr>
    </w:p>
    <w:p w14:paraId="04C5D6CA" w14:textId="60F217ED" w:rsidR="00EF7AD9" w:rsidRDefault="00EF7AD9"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provide contact details on page 13. </w:t>
      </w:r>
    </w:p>
    <w:p w14:paraId="536733B2" w14:textId="77777777" w:rsidR="009C27BA" w:rsidRDefault="009C27BA" w:rsidP="009C27BA">
      <w:pPr>
        <w:autoSpaceDE w:val="0"/>
        <w:autoSpaceDN w:val="0"/>
        <w:adjustRightInd w:val="0"/>
        <w:rPr>
          <w:rFonts w:ascii="Arial" w:hAnsi="Arial" w:cs="Arial"/>
          <w:sz w:val="22"/>
          <w:szCs w:val="22"/>
          <w:lang w:val="en-NZ"/>
        </w:rPr>
      </w:pPr>
    </w:p>
    <w:p w14:paraId="2C93286B" w14:textId="37EA2856" w:rsidR="009C27BA" w:rsidRDefault="009C27BA"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proofread the PIS to get rid of odd use of capital letters in places, e.g. ‘skin Burn’ and ‘penile Tip’. </w:t>
      </w:r>
    </w:p>
    <w:p w14:paraId="2D1A483B" w14:textId="77777777" w:rsidR="009C27BA" w:rsidRDefault="009C27BA" w:rsidP="009C27BA">
      <w:pPr>
        <w:autoSpaceDE w:val="0"/>
        <w:autoSpaceDN w:val="0"/>
        <w:adjustRightInd w:val="0"/>
        <w:rPr>
          <w:rFonts w:ascii="Arial" w:hAnsi="Arial" w:cs="Arial"/>
          <w:sz w:val="22"/>
          <w:szCs w:val="22"/>
          <w:lang w:val="en-NZ"/>
        </w:rPr>
      </w:pPr>
    </w:p>
    <w:p w14:paraId="2A923D89" w14:textId="42226DF8" w:rsidR="00DB1E87" w:rsidRPr="00EF7AD9" w:rsidRDefault="00EF7AD9" w:rsidP="003F3AD1">
      <w:pPr>
        <w:numPr>
          <w:ilvl w:val="0"/>
          <w:numId w:val="11"/>
        </w:numPr>
        <w:autoSpaceDE w:val="0"/>
        <w:autoSpaceDN w:val="0"/>
        <w:adjustRightInd w:val="0"/>
        <w:rPr>
          <w:rFonts w:ascii="Arial" w:hAnsi="Arial" w:cs="Arial"/>
          <w:sz w:val="22"/>
          <w:szCs w:val="22"/>
          <w:lang w:val="en-NZ"/>
        </w:rPr>
      </w:pPr>
      <w:r>
        <w:rPr>
          <w:rFonts w:ascii="Arial" w:hAnsi="Arial" w:cs="Arial"/>
          <w:sz w:val="22"/>
          <w:szCs w:val="22"/>
          <w:lang w:val="en-NZ"/>
        </w:rPr>
        <w:t xml:space="preserve">Edit for formatting and typographical errors. </w:t>
      </w:r>
    </w:p>
    <w:p w14:paraId="474F70E8" w14:textId="77777777" w:rsidR="00DB1E87" w:rsidRPr="00151D40" w:rsidRDefault="00DB1E87" w:rsidP="00DB1E87">
      <w:pPr>
        <w:spacing w:before="80" w:after="80"/>
        <w:rPr>
          <w:rFonts w:ascii="Arial" w:hAnsi="Arial" w:cs="Arial"/>
          <w:sz w:val="22"/>
          <w:szCs w:val="22"/>
        </w:rPr>
      </w:pPr>
    </w:p>
    <w:p w14:paraId="4DAB60B4" w14:textId="77777777" w:rsidR="00DB1E87" w:rsidRPr="00151D40" w:rsidRDefault="00DB1E87" w:rsidP="00DB1E87">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42A9ACDC" w14:textId="77777777" w:rsidR="00DB1E87" w:rsidRPr="00151D40" w:rsidRDefault="00DB1E87" w:rsidP="00DB1E87">
      <w:pPr>
        <w:rPr>
          <w:rFonts w:ascii="Arial" w:hAnsi="Arial" w:cs="Arial"/>
          <w:sz w:val="22"/>
          <w:szCs w:val="22"/>
          <w:lang w:val="en-NZ"/>
        </w:rPr>
      </w:pPr>
    </w:p>
    <w:p w14:paraId="02595B1A" w14:textId="77777777" w:rsidR="00DB1E87" w:rsidRPr="00151D40" w:rsidRDefault="00DB1E87" w:rsidP="00DB1E87">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approved</w:t>
      </w:r>
      <w:r w:rsidRPr="00151D40">
        <w:rPr>
          <w:rFonts w:ascii="Arial" w:hAnsi="Arial" w:cs="Arial"/>
          <w:sz w:val="22"/>
          <w:szCs w:val="22"/>
          <w:lang w:val="en-NZ"/>
        </w:rPr>
        <w:t xml:space="preserve"> by consensus, subject to the following non-standard conditions:</w:t>
      </w:r>
    </w:p>
    <w:p w14:paraId="5017919B" w14:textId="47CDD655" w:rsidR="00131FBB" w:rsidRPr="00131FBB" w:rsidRDefault="00131FBB" w:rsidP="00131FBB">
      <w:pPr>
        <w:ind w:left="720"/>
        <w:contextualSpacing/>
        <w:rPr>
          <w:rFonts w:ascii="Arial" w:hAnsi="Arial" w:cs="Arial"/>
          <w:sz w:val="22"/>
          <w:szCs w:val="22"/>
          <w:lang w:val="en-NZ"/>
        </w:rPr>
      </w:pPr>
    </w:p>
    <w:p w14:paraId="48FADA1B" w14:textId="55559A91" w:rsidR="00DB1E87" w:rsidRPr="00131FBB" w:rsidRDefault="00DB1E87" w:rsidP="00957D65">
      <w:pPr>
        <w:numPr>
          <w:ilvl w:val="0"/>
          <w:numId w:val="3"/>
        </w:numPr>
        <w:contextualSpacing/>
        <w:rPr>
          <w:rFonts w:ascii="Arial" w:hAnsi="Arial" w:cs="Arial"/>
          <w:sz w:val="22"/>
          <w:szCs w:val="22"/>
          <w:lang w:val="en-NZ"/>
        </w:rPr>
      </w:pPr>
      <w:r w:rsidRPr="00131FBB">
        <w:rPr>
          <w:rFonts w:ascii="Arial" w:hAnsi="Arial" w:cs="Arial"/>
          <w:sz w:val="22"/>
          <w:szCs w:val="22"/>
          <w:lang w:val="en-NZ"/>
        </w:rPr>
        <w:t xml:space="preserve">Please update the Participant Information Sheet and Consent Form, </w:t>
      </w:r>
      <w:proofErr w:type="gramStart"/>
      <w:r w:rsidRPr="00131FBB">
        <w:rPr>
          <w:rFonts w:ascii="Arial" w:hAnsi="Arial" w:cs="Arial"/>
          <w:sz w:val="22"/>
          <w:szCs w:val="22"/>
          <w:lang w:val="en-NZ"/>
        </w:rPr>
        <w:t>taking into account</w:t>
      </w:r>
      <w:proofErr w:type="gramEnd"/>
      <w:r w:rsidRPr="00131FBB">
        <w:rPr>
          <w:rFonts w:ascii="Arial" w:hAnsi="Arial" w:cs="Arial"/>
          <w:sz w:val="22"/>
          <w:szCs w:val="22"/>
          <w:lang w:val="en-NZ"/>
        </w:rPr>
        <w:t xml:space="preserve"> the suggestions made by the Committee.</w:t>
      </w:r>
    </w:p>
    <w:bookmarkEnd w:id="1"/>
    <w:p w14:paraId="331D094D" w14:textId="4A244904" w:rsidR="009E2684" w:rsidRDefault="009E2684">
      <w:pPr>
        <w:rPr>
          <w:rFonts w:ascii="Arial" w:hAnsi="Arial" w:cs="Arial"/>
          <w:color w:val="4BACC6"/>
          <w:sz w:val="22"/>
          <w:szCs w:val="22"/>
          <w:lang w:val="en-NZ"/>
        </w:rPr>
      </w:pPr>
      <w:r>
        <w:rPr>
          <w:rFonts w:ascii="Arial" w:hAnsi="Arial" w:cs="Arial"/>
          <w:color w:val="4BACC6"/>
          <w:sz w:val="22"/>
          <w:szCs w:val="22"/>
          <w:lang w:val="en-NZ"/>
        </w:rPr>
        <w:br w:type="page"/>
      </w:r>
    </w:p>
    <w:p w14:paraId="7CF205D6" w14:textId="77777777" w:rsidR="0026013D" w:rsidRDefault="0026013D" w:rsidP="00DB1E87">
      <w:pPr>
        <w:rPr>
          <w:rFonts w:ascii="Arial" w:hAnsi="Arial" w:cs="Arial"/>
          <w:color w:val="4BACC6"/>
          <w:sz w:val="22"/>
          <w:szCs w:val="22"/>
          <w:lang w:val="en-NZ"/>
        </w:rPr>
      </w:pP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
        <w:gridCol w:w="1347"/>
        <w:gridCol w:w="2943"/>
        <w:gridCol w:w="5656"/>
      </w:tblGrid>
      <w:tr w:rsidR="00D9327F" w:rsidRPr="00591423" w14:paraId="15190793" w14:textId="77777777" w:rsidTr="00D9327F">
        <w:trPr>
          <w:trHeight w:val="280"/>
        </w:trPr>
        <w:tc>
          <w:tcPr>
            <w:tcW w:w="414" w:type="dxa"/>
            <w:tcBorders>
              <w:top w:val="nil"/>
              <w:left w:val="nil"/>
              <w:bottom w:val="nil"/>
              <w:right w:val="nil"/>
            </w:tcBorders>
          </w:tcPr>
          <w:p w14:paraId="7F5D5CB1"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b/>
                <w:sz w:val="22"/>
                <w:szCs w:val="22"/>
              </w:rPr>
              <w:t>4</w:t>
            </w:r>
            <w:r w:rsidRPr="00D9327F">
              <w:rPr>
                <w:rFonts w:ascii="Arial" w:hAnsi="Arial" w:cs="Arial"/>
                <w:sz w:val="22"/>
                <w:szCs w:val="22"/>
              </w:rPr>
              <w:t xml:space="preserve"> </w:t>
            </w:r>
          </w:p>
        </w:tc>
        <w:tc>
          <w:tcPr>
            <w:tcW w:w="1347" w:type="dxa"/>
            <w:tcBorders>
              <w:top w:val="nil"/>
              <w:left w:val="nil"/>
              <w:bottom w:val="nil"/>
              <w:right w:val="nil"/>
            </w:tcBorders>
          </w:tcPr>
          <w:p w14:paraId="3BB9F773" w14:textId="77777777" w:rsidR="00D9327F" w:rsidRPr="00D9327F" w:rsidRDefault="00D9327F" w:rsidP="00D42DA4">
            <w:pPr>
              <w:autoSpaceDE w:val="0"/>
              <w:autoSpaceDN w:val="0"/>
              <w:adjustRightInd w:val="0"/>
              <w:rPr>
                <w:rFonts w:ascii="Arial" w:hAnsi="Arial" w:cs="Arial"/>
                <w:b/>
                <w:sz w:val="22"/>
                <w:szCs w:val="22"/>
              </w:rPr>
            </w:pPr>
            <w:r w:rsidRPr="00D9327F">
              <w:rPr>
                <w:rFonts w:ascii="Arial" w:hAnsi="Arial" w:cs="Arial"/>
                <w:b/>
                <w:sz w:val="22"/>
                <w:szCs w:val="22"/>
              </w:rPr>
              <w:t>11:45-</w:t>
            </w:r>
          </w:p>
          <w:p w14:paraId="6856C813"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b/>
                <w:sz w:val="22"/>
                <w:szCs w:val="22"/>
              </w:rPr>
              <w:t xml:space="preserve">12:10pm </w:t>
            </w:r>
            <w:r w:rsidRPr="00D9327F">
              <w:rPr>
                <w:rFonts w:ascii="Arial" w:hAnsi="Arial" w:cs="Arial"/>
                <w:sz w:val="22"/>
                <w:szCs w:val="22"/>
              </w:rPr>
              <w:t xml:space="preserve"> </w:t>
            </w:r>
          </w:p>
        </w:tc>
        <w:tc>
          <w:tcPr>
            <w:tcW w:w="2943" w:type="dxa"/>
            <w:tcBorders>
              <w:top w:val="nil"/>
              <w:left w:val="nil"/>
              <w:bottom w:val="nil"/>
              <w:right w:val="nil"/>
            </w:tcBorders>
          </w:tcPr>
          <w:p w14:paraId="64465DD0"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b/>
                <w:sz w:val="22"/>
                <w:szCs w:val="22"/>
              </w:rPr>
              <w:t xml:space="preserve">Ethics ref: </w:t>
            </w:r>
            <w:r w:rsidRPr="00D9327F">
              <w:rPr>
                <w:rFonts w:ascii="Arial" w:hAnsi="Arial" w:cs="Arial"/>
                <w:sz w:val="22"/>
                <w:szCs w:val="22"/>
              </w:rPr>
              <w:t xml:space="preserve"> </w:t>
            </w:r>
          </w:p>
        </w:tc>
        <w:tc>
          <w:tcPr>
            <w:tcW w:w="5656" w:type="dxa"/>
            <w:tcBorders>
              <w:top w:val="nil"/>
              <w:left w:val="nil"/>
              <w:bottom w:val="nil"/>
              <w:right w:val="nil"/>
            </w:tcBorders>
          </w:tcPr>
          <w:p w14:paraId="7A89D764"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b/>
                <w:sz w:val="22"/>
                <w:szCs w:val="22"/>
              </w:rPr>
              <w:t>21/STH/43</w:t>
            </w:r>
            <w:r w:rsidRPr="00D9327F">
              <w:rPr>
                <w:rFonts w:ascii="Arial" w:hAnsi="Arial" w:cs="Arial"/>
                <w:sz w:val="22"/>
                <w:szCs w:val="22"/>
              </w:rPr>
              <w:t xml:space="preserve"> </w:t>
            </w:r>
          </w:p>
        </w:tc>
      </w:tr>
      <w:tr w:rsidR="00D9327F" w:rsidRPr="00591423" w14:paraId="0607755D" w14:textId="77777777" w:rsidTr="00D9327F">
        <w:trPr>
          <w:trHeight w:val="280"/>
        </w:trPr>
        <w:tc>
          <w:tcPr>
            <w:tcW w:w="414" w:type="dxa"/>
            <w:tcBorders>
              <w:top w:val="nil"/>
              <w:left w:val="nil"/>
              <w:bottom w:val="nil"/>
              <w:right w:val="nil"/>
            </w:tcBorders>
          </w:tcPr>
          <w:p w14:paraId="7C4449C5"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1347" w:type="dxa"/>
            <w:tcBorders>
              <w:top w:val="nil"/>
              <w:left w:val="nil"/>
              <w:bottom w:val="nil"/>
              <w:right w:val="nil"/>
            </w:tcBorders>
          </w:tcPr>
          <w:p w14:paraId="62CF13AF"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2943" w:type="dxa"/>
            <w:tcBorders>
              <w:top w:val="nil"/>
              <w:left w:val="nil"/>
              <w:bottom w:val="nil"/>
              <w:right w:val="nil"/>
            </w:tcBorders>
          </w:tcPr>
          <w:p w14:paraId="3D330A00"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Title: </w:t>
            </w:r>
          </w:p>
        </w:tc>
        <w:tc>
          <w:tcPr>
            <w:tcW w:w="5656" w:type="dxa"/>
            <w:tcBorders>
              <w:top w:val="nil"/>
              <w:left w:val="nil"/>
              <w:bottom w:val="nil"/>
              <w:right w:val="nil"/>
            </w:tcBorders>
          </w:tcPr>
          <w:p w14:paraId="6A136B47"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Micronutrient supplementation in metabolic syndrome </w:t>
            </w:r>
          </w:p>
        </w:tc>
      </w:tr>
      <w:tr w:rsidR="00D9327F" w:rsidRPr="00591423" w14:paraId="4627ADD9" w14:textId="77777777" w:rsidTr="00D9327F">
        <w:trPr>
          <w:trHeight w:val="280"/>
        </w:trPr>
        <w:tc>
          <w:tcPr>
            <w:tcW w:w="414" w:type="dxa"/>
            <w:tcBorders>
              <w:top w:val="nil"/>
              <w:left w:val="nil"/>
              <w:bottom w:val="nil"/>
              <w:right w:val="nil"/>
            </w:tcBorders>
          </w:tcPr>
          <w:p w14:paraId="672E19D8"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1347" w:type="dxa"/>
            <w:tcBorders>
              <w:top w:val="nil"/>
              <w:left w:val="nil"/>
              <w:bottom w:val="nil"/>
              <w:right w:val="nil"/>
            </w:tcBorders>
          </w:tcPr>
          <w:p w14:paraId="6EA261FC"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2943" w:type="dxa"/>
            <w:tcBorders>
              <w:top w:val="nil"/>
              <w:left w:val="nil"/>
              <w:bottom w:val="nil"/>
              <w:right w:val="nil"/>
            </w:tcBorders>
          </w:tcPr>
          <w:p w14:paraId="6695FDAD"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Principal Investigator: </w:t>
            </w:r>
          </w:p>
        </w:tc>
        <w:tc>
          <w:tcPr>
            <w:tcW w:w="5656" w:type="dxa"/>
            <w:tcBorders>
              <w:top w:val="nil"/>
              <w:left w:val="nil"/>
              <w:bottom w:val="nil"/>
              <w:right w:val="nil"/>
            </w:tcBorders>
          </w:tcPr>
          <w:p w14:paraId="2331BCE0"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Dr Anitra Carr </w:t>
            </w:r>
          </w:p>
        </w:tc>
      </w:tr>
      <w:tr w:rsidR="00D9327F" w:rsidRPr="00591423" w14:paraId="1F204B9F" w14:textId="77777777" w:rsidTr="00D9327F">
        <w:trPr>
          <w:trHeight w:val="280"/>
        </w:trPr>
        <w:tc>
          <w:tcPr>
            <w:tcW w:w="414" w:type="dxa"/>
            <w:tcBorders>
              <w:top w:val="nil"/>
              <w:left w:val="nil"/>
              <w:bottom w:val="nil"/>
              <w:right w:val="nil"/>
            </w:tcBorders>
          </w:tcPr>
          <w:p w14:paraId="7B453AD1"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1347" w:type="dxa"/>
            <w:tcBorders>
              <w:top w:val="nil"/>
              <w:left w:val="nil"/>
              <w:bottom w:val="nil"/>
              <w:right w:val="nil"/>
            </w:tcBorders>
          </w:tcPr>
          <w:p w14:paraId="29EE4DBA"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2943" w:type="dxa"/>
            <w:tcBorders>
              <w:top w:val="nil"/>
              <w:left w:val="nil"/>
              <w:bottom w:val="nil"/>
              <w:right w:val="nil"/>
            </w:tcBorders>
          </w:tcPr>
          <w:p w14:paraId="36289E54"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Sponsor: </w:t>
            </w:r>
          </w:p>
        </w:tc>
        <w:tc>
          <w:tcPr>
            <w:tcW w:w="5656" w:type="dxa"/>
            <w:tcBorders>
              <w:top w:val="nil"/>
              <w:left w:val="nil"/>
              <w:bottom w:val="nil"/>
              <w:right w:val="nil"/>
            </w:tcBorders>
          </w:tcPr>
          <w:p w14:paraId="4F4EDA7A"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University of Otago </w:t>
            </w:r>
          </w:p>
        </w:tc>
      </w:tr>
      <w:tr w:rsidR="00D9327F" w:rsidRPr="00591423" w14:paraId="4B6C2FA1" w14:textId="77777777" w:rsidTr="00D9327F">
        <w:trPr>
          <w:trHeight w:val="280"/>
        </w:trPr>
        <w:tc>
          <w:tcPr>
            <w:tcW w:w="414" w:type="dxa"/>
            <w:tcBorders>
              <w:top w:val="nil"/>
              <w:left w:val="nil"/>
              <w:bottom w:val="nil"/>
              <w:right w:val="nil"/>
            </w:tcBorders>
          </w:tcPr>
          <w:p w14:paraId="3501C94F"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1347" w:type="dxa"/>
            <w:tcBorders>
              <w:top w:val="nil"/>
              <w:left w:val="nil"/>
              <w:bottom w:val="nil"/>
              <w:right w:val="nil"/>
            </w:tcBorders>
          </w:tcPr>
          <w:p w14:paraId="2094BE88"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2943" w:type="dxa"/>
            <w:tcBorders>
              <w:top w:val="nil"/>
              <w:left w:val="nil"/>
              <w:bottom w:val="nil"/>
              <w:right w:val="nil"/>
            </w:tcBorders>
          </w:tcPr>
          <w:p w14:paraId="055E314A"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Date submitted: </w:t>
            </w:r>
          </w:p>
        </w:tc>
        <w:tc>
          <w:tcPr>
            <w:tcW w:w="5656" w:type="dxa"/>
            <w:tcBorders>
              <w:top w:val="nil"/>
              <w:left w:val="nil"/>
              <w:bottom w:val="nil"/>
              <w:right w:val="nil"/>
            </w:tcBorders>
          </w:tcPr>
          <w:p w14:paraId="09959B1C"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23 February 2021 </w:t>
            </w:r>
          </w:p>
        </w:tc>
      </w:tr>
      <w:tr w:rsidR="00D9327F" w:rsidRPr="00591423" w14:paraId="5FFAC22E" w14:textId="77777777" w:rsidTr="00D9327F">
        <w:trPr>
          <w:trHeight w:val="280"/>
        </w:trPr>
        <w:tc>
          <w:tcPr>
            <w:tcW w:w="414" w:type="dxa"/>
            <w:tcBorders>
              <w:top w:val="nil"/>
              <w:left w:val="nil"/>
              <w:bottom w:val="nil"/>
              <w:right w:val="nil"/>
            </w:tcBorders>
          </w:tcPr>
          <w:p w14:paraId="106BFEA5"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1347" w:type="dxa"/>
            <w:tcBorders>
              <w:top w:val="nil"/>
              <w:left w:val="nil"/>
              <w:bottom w:val="nil"/>
              <w:right w:val="nil"/>
            </w:tcBorders>
          </w:tcPr>
          <w:p w14:paraId="1A14BA8A"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 </w:t>
            </w:r>
          </w:p>
        </w:tc>
        <w:tc>
          <w:tcPr>
            <w:tcW w:w="2943" w:type="dxa"/>
            <w:tcBorders>
              <w:top w:val="nil"/>
              <w:left w:val="nil"/>
              <w:bottom w:val="nil"/>
              <w:right w:val="nil"/>
            </w:tcBorders>
          </w:tcPr>
          <w:p w14:paraId="2844F542"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Clock Start Date: </w:t>
            </w:r>
          </w:p>
        </w:tc>
        <w:tc>
          <w:tcPr>
            <w:tcW w:w="5656" w:type="dxa"/>
            <w:tcBorders>
              <w:top w:val="nil"/>
              <w:left w:val="nil"/>
              <w:bottom w:val="nil"/>
              <w:right w:val="nil"/>
            </w:tcBorders>
          </w:tcPr>
          <w:p w14:paraId="7881B67F" w14:textId="77777777" w:rsidR="00D9327F" w:rsidRPr="00D9327F" w:rsidRDefault="00D9327F" w:rsidP="00D42DA4">
            <w:pPr>
              <w:autoSpaceDE w:val="0"/>
              <w:autoSpaceDN w:val="0"/>
              <w:adjustRightInd w:val="0"/>
              <w:rPr>
                <w:rFonts w:ascii="Arial" w:hAnsi="Arial" w:cs="Arial"/>
                <w:sz w:val="22"/>
                <w:szCs w:val="22"/>
              </w:rPr>
            </w:pPr>
            <w:r w:rsidRPr="00D9327F">
              <w:rPr>
                <w:rFonts w:ascii="Arial" w:hAnsi="Arial" w:cs="Arial"/>
                <w:sz w:val="22"/>
                <w:szCs w:val="22"/>
              </w:rPr>
              <w:t xml:space="preserve">25 February 2021 </w:t>
            </w:r>
          </w:p>
          <w:p w14:paraId="234317F4" w14:textId="77777777" w:rsidR="00D9327F" w:rsidRPr="00D9327F" w:rsidRDefault="00D9327F" w:rsidP="00D42DA4">
            <w:pPr>
              <w:autoSpaceDE w:val="0"/>
              <w:autoSpaceDN w:val="0"/>
              <w:adjustRightInd w:val="0"/>
              <w:rPr>
                <w:rFonts w:ascii="Arial" w:hAnsi="Arial" w:cs="Arial"/>
                <w:sz w:val="22"/>
                <w:szCs w:val="22"/>
              </w:rPr>
            </w:pPr>
          </w:p>
        </w:tc>
      </w:tr>
    </w:tbl>
    <w:p w14:paraId="4E59C7A5" w14:textId="77777777" w:rsidR="009E2684" w:rsidRDefault="009E2684" w:rsidP="00D9327F">
      <w:pPr>
        <w:autoSpaceDE w:val="0"/>
        <w:autoSpaceDN w:val="0"/>
        <w:adjustRightInd w:val="0"/>
        <w:rPr>
          <w:rFonts w:ascii="Arial" w:hAnsi="Arial" w:cs="Arial"/>
          <w:sz w:val="22"/>
          <w:szCs w:val="22"/>
          <w:lang w:val="en-NZ"/>
        </w:rPr>
      </w:pPr>
    </w:p>
    <w:p w14:paraId="24FC3E71" w14:textId="7C11B500" w:rsidR="00D9327F" w:rsidRPr="00151D40" w:rsidRDefault="0073336F" w:rsidP="00D9327F">
      <w:pPr>
        <w:autoSpaceDE w:val="0"/>
        <w:autoSpaceDN w:val="0"/>
        <w:adjustRightInd w:val="0"/>
        <w:rPr>
          <w:rFonts w:ascii="Arial" w:hAnsi="Arial" w:cs="Arial"/>
          <w:sz w:val="22"/>
          <w:szCs w:val="22"/>
          <w:lang w:val="en-NZ"/>
        </w:rPr>
      </w:pPr>
      <w:r w:rsidRPr="00AB238D">
        <w:rPr>
          <w:rFonts w:ascii="Arial" w:hAnsi="Arial" w:cs="Arial"/>
          <w:sz w:val="22"/>
          <w:szCs w:val="22"/>
          <w:lang w:val="en-NZ"/>
        </w:rPr>
        <w:t xml:space="preserve">Anitra </w:t>
      </w:r>
      <w:proofErr w:type="spellStart"/>
      <w:r w:rsidRPr="00AB238D">
        <w:rPr>
          <w:rFonts w:ascii="Arial" w:hAnsi="Arial" w:cs="Arial"/>
          <w:sz w:val="22"/>
          <w:szCs w:val="22"/>
          <w:lang w:val="en-NZ"/>
        </w:rPr>
        <w:t>Carr</w:t>
      </w:r>
      <w:proofErr w:type="spellEnd"/>
      <w:r w:rsidR="00D9327F" w:rsidRPr="00151D40">
        <w:rPr>
          <w:rFonts w:ascii="Arial" w:hAnsi="Arial" w:cs="Arial"/>
          <w:sz w:val="22"/>
          <w:szCs w:val="22"/>
          <w:lang w:val="en-NZ"/>
        </w:rPr>
        <w:t xml:space="preserve"> was present via videoconference for discussion of this application.</w:t>
      </w:r>
    </w:p>
    <w:p w14:paraId="7BF44539" w14:textId="77777777" w:rsidR="00D9327F" w:rsidRPr="00151D40" w:rsidRDefault="00D9327F" w:rsidP="00D9327F">
      <w:pPr>
        <w:rPr>
          <w:rFonts w:ascii="Arial" w:hAnsi="Arial" w:cs="Arial"/>
          <w:sz w:val="22"/>
          <w:szCs w:val="22"/>
          <w:u w:val="single"/>
          <w:lang w:val="en-NZ"/>
        </w:rPr>
      </w:pPr>
    </w:p>
    <w:p w14:paraId="6510832E" w14:textId="77777777" w:rsidR="00D9327F" w:rsidRPr="00151D40" w:rsidRDefault="00D9327F" w:rsidP="00D9327F">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45857612" w14:textId="77777777" w:rsidR="00D9327F" w:rsidRPr="00151D40" w:rsidRDefault="00D9327F" w:rsidP="00D9327F">
      <w:pPr>
        <w:rPr>
          <w:rFonts w:ascii="Arial" w:hAnsi="Arial" w:cs="Arial"/>
          <w:b/>
          <w:sz w:val="22"/>
          <w:szCs w:val="22"/>
          <w:lang w:val="en-NZ"/>
        </w:rPr>
      </w:pPr>
    </w:p>
    <w:p w14:paraId="2C0F5BC5" w14:textId="77777777" w:rsidR="00D9327F" w:rsidRPr="00151D40" w:rsidRDefault="00D9327F" w:rsidP="00D9327F">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64405620" w14:textId="77777777" w:rsidR="00D9327F" w:rsidRPr="00151D40" w:rsidRDefault="00D9327F" w:rsidP="00D9327F">
      <w:pPr>
        <w:rPr>
          <w:rFonts w:ascii="Arial" w:hAnsi="Arial" w:cs="Arial"/>
          <w:sz w:val="22"/>
          <w:szCs w:val="22"/>
          <w:lang w:val="en-NZ"/>
        </w:rPr>
      </w:pPr>
    </w:p>
    <w:p w14:paraId="1335075C" w14:textId="77777777" w:rsidR="00D9327F" w:rsidRPr="00151D40" w:rsidRDefault="00D9327F" w:rsidP="00D9327F">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45971E5C" w14:textId="77777777" w:rsidR="00D9327F" w:rsidRPr="00151D40" w:rsidRDefault="00D9327F" w:rsidP="00D9327F">
      <w:pPr>
        <w:rPr>
          <w:rFonts w:ascii="Arial" w:hAnsi="Arial" w:cs="Arial"/>
          <w:sz w:val="22"/>
          <w:szCs w:val="22"/>
          <w:lang w:val="en-NZ"/>
        </w:rPr>
      </w:pPr>
    </w:p>
    <w:p w14:paraId="517478DA" w14:textId="77777777" w:rsidR="00D9327F" w:rsidRPr="00151D40" w:rsidRDefault="00D9327F" w:rsidP="00D9327F">
      <w:pPr>
        <w:rPr>
          <w:rFonts w:ascii="Arial" w:hAnsi="Arial" w:cs="Arial"/>
          <w:sz w:val="22"/>
          <w:szCs w:val="22"/>
          <w:u w:val="single"/>
          <w:lang w:val="en-NZ"/>
        </w:rPr>
      </w:pPr>
      <w:r w:rsidRPr="00151D40">
        <w:rPr>
          <w:rFonts w:ascii="Arial" w:hAnsi="Arial" w:cs="Arial"/>
          <w:sz w:val="22"/>
          <w:szCs w:val="22"/>
          <w:u w:val="single"/>
          <w:lang w:val="en-NZ"/>
        </w:rPr>
        <w:t>Summary of Study</w:t>
      </w:r>
    </w:p>
    <w:p w14:paraId="7C4D1D55" w14:textId="77777777" w:rsidR="00D9327F" w:rsidRPr="00151D40" w:rsidRDefault="00D9327F" w:rsidP="00D9327F">
      <w:pPr>
        <w:rPr>
          <w:rFonts w:ascii="Arial" w:hAnsi="Arial" w:cs="Arial"/>
          <w:sz w:val="22"/>
          <w:szCs w:val="22"/>
          <w:u w:val="single"/>
          <w:lang w:val="en-NZ"/>
        </w:rPr>
      </w:pPr>
    </w:p>
    <w:p w14:paraId="02CBB345" w14:textId="0E24AC73" w:rsidR="00B8641E" w:rsidRPr="0004664A" w:rsidRDefault="00B8641E" w:rsidP="003F3AD1">
      <w:pPr>
        <w:numPr>
          <w:ilvl w:val="0"/>
          <w:numId w:val="10"/>
        </w:numPr>
        <w:contextualSpacing/>
        <w:rPr>
          <w:rFonts w:ascii="Arial" w:hAnsi="Arial" w:cs="Arial"/>
          <w:sz w:val="24"/>
          <w:szCs w:val="24"/>
          <w:lang w:val="en-NZ"/>
        </w:rPr>
      </w:pPr>
      <w:r w:rsidRPr="00B8641E">
        <w:rPr>
          <w:rFonts w:ascii="Arial" w:hAnsi="Arial" w:cs="Arial"/>
          <w:sz w:val="22"/>
          <w:szCs w:val="22"/>
        </w:rPr>
        <w:t>Metabolic syndrome (</w:t>
      </w:r>
      <w:proofErr w:type="spellStart"/>
      <w:r w:rsidRPr="00B8641E">
        <w:rPr>
          <w:rFonts w:ascii="Arial" w:hAnsi="Arial" w:cs="Arial"/>
          <w:sz w:val="22"/>
          <w:szCs w:val="22"/>
        </w:rPr>
        <w:t>MetS</w:t>
      </w:r>
      <w:proofErr w:type="spellEnd"/>
      <w:r w:rsidRPr="00B8641E">
        <w:rPr>
          <w:rFonts w:ascii="Arial" w:hAnsi="Arial" w:cs="Arial"/>
          <w:sz w:val="22"/>
          <w:szCs w:val="22"/>
        </w:rPr>
        <w:t xml:space="preserve">) is a cluster of conditions that, when occurring together, increase </w:t>
      </w:r>
      <w:r w:rsidR="001624A9">
        <w:rPr>
          <w:rFonts w:ascii="Arial" w:hAnsi="Arial" w:cs="Arial"/>
          <w:sz w:val="22"/>
          <w:szCs w:val="22"/>
        </w:rPr>
        <w:t xml:space="preserve">the </w:t>
      </w:r>
      <w:r w:rsidRPr="00B8641E">
        <w:rPr>
          <w:rFonts w:ascii="Arial" w:hAnsi="Arial" w:cs="Arial"/>
          <w:sz w:val="22"/>
          <w:szCs w:val="22"/>
        </w:rPr>
        <w:t xml:space="preserve">risk of heart disease, stroke and type-2 diabetes. </w:t>
      </w:r>
    </w:p>
    <w:p w14:paraId="49E19A0E" w14:textId="77777777" w:rsidR="0004664A" w:rsidRPr="00B8641E" w:rsidRDefault="0004664A" w:rsidP="0004664A">
      <w:pPr>
        <w:ind w:left="720"/>
        <w:contextualSpacing/>
        <w:rPr>
          <w:rFonts w:ascii="Arial" w:hAnsi="Arial" w:cs="Arial"/>
          <w:sz w:val="24"/>
          <w:szCs w:val="24"/>
          <w:lang w:val="en-NZ"/>
        </w:rPr>
      </w:pPr>
    </w:p>
    <w:p w14:paraId="28BA4B4C" w14:textId="6EDFF615" w:rsidR="00B8641E" w:rsidRPr="0004664A" w:rsidRDefault="00B8641E" w:rsidP="003F3AD1">
      <w:pPr>
        <w:numPr>
          <w:ilvl w:val="0"/>
          <w:numId w:val="10"/>
        </w:numPr>
        <w:contextualSpacing/>
        <w:rPr>
          <w:rFonts w:ascii="Arial" w:hAnsi="Arial" w:cs="Arial"/>
          <w:sz w:val="24"/>
          <w:szCs w:val="24"/>
          <w:lang w:val="en-NZ"/>
        </w:rPr>
      </w:pPr>
      <w:r w:rsidRPr="00B8641E">
        <w:rPr>
          <w:rFonts w:ascii="Arial" w:hAnsi="Arial" w:cs="Arial"/>
          <w:sz w:val="22"/>
          <w:szCs w:val="22"/>
        </w:rPr>
        <w:t xml:space="preserve">These conditions include hypertension (high blood pressure), insulin resistance (high blood sugar), excess fat around the waist, and elevated cholesterol or triglyceride levels. </w:t>
      </w:r>
    </w:p>
    <w:p w14:paraId="20F06C28" w14:textId="77777777" w:rsidR="0004664A" w:rsidRPr="00B8641E" w:rsidRDefault="0004664A" w:rsidP="0004664A">
      <w:pPr>
        <w:ind w:left="720"/>
        <w:contextualSpacing/>
        <w:rPr>
          <w:rFonts w:ascii="Arial" w:hAnsi="Arial" w:cs="Arial"/>
          <w:sz w:val="24"/>
          <w:szCs w:val="24"/>
          <w:lang w:val="en-NZ"/>
        </w:rPr>
      </w:pPr>
    </w:p>
    <w:p w14:paraId="04B2388C" w14:textId="09B4CCA9" w:rsidR="00B8641E" w:rsidRPr="0004664A" w:rsidRDefault="00C301C1" w:rsidP="003F3AD1">
      <w:pPr>
        <w:numPr>
          <w:ilvl w:val="0"/>
          <w:numId w:val="10"/>
        </w:numPr>
        <w:contextualSpacing/>
        <w:rPr>
          <w:rFonts w:ascii="Arial" w:hAnsi="Arial" w:cs="Arial"/>
          <w:sz w:val="24"/>
          <w:szCs w:val="24"/>
          <w:lang w:val="en-NZ"/>
        </w:rPr>
      </w:pPr>
      <w:r>
        <w:rPr>
          <w:rFonts w:ascii="Arial" w:hAnsi="Arial" w:cs="Arial"/>
          <w:sz w:val="22"/>
          <w:szCs w:val="22"/>
        </w:rPr>
        <w:t xml:space="preserve"> </w:t>
      </w:r>
      <w:r w:rsidR="00B8641E" w:rsidRPr="00B8641E">
        <w:rPr>
          <w:rFonts w:ascii="Arial" w:hAnsi="Arial" w:cs="Arial"/>
          <w:sz w:val="22"/>
          <w:szCs w:val="22"/>
        </w:rPr>
        <w:t xml:space="preserve">Inflammation is believed to be a major driver of </w:t>
      </w:r>
      <w:proofErr w:type="spellStart"/>
      <w:r w:rsidR="00B8641E" w:rsidRPr="00B8641E">
        <w:rPr>
          <w:rFonts w:ascii="Arial" w:hAnsi="Arial" w:cs="Arial"/>
          <w:sz w:val="22"/>
          <w:szCs w:val="22"/>
        </w:rPr>
        <w:t>MetS</w:t>
      </w:r>
      <w:proofErr w:type="spellEnd"/>
      <w:r w:rsidR="00B8641E" w:rsidRPr="00B8641E">
        <w:rPr>
          <w:rFonts w:ascii="Arial" w:hAnsi="Arial" w:cs="Arial"/>
          <w:sz w:val="22"/>
          <w:szCs w:val="22"/>
        </w:rPr>
        <w:t>, and those with the condition often show increased levels of inflammatory markers in their blood, such as C-reactive protein (CRP), which is a known risk factor for cardiovascular diseases.</w:t>
      </w:r>
    </w:p>
    <w:p w14:paraId="2A037A89" w14:textId="77777777" w:rsidR="0004664A" w:rsidRPr="00B8641E" w:rsidRDefault="0004664A" w:rsidP="0004664A">
      <w:pPr>
        <w:ind w:left="720"/>
        <w:contextualSpacing/>
        <w:rPr>
          <w:rFonts w:ascii="Arial" w:hAnsi="Arial" w:cs="Arial"/>
          <w:sz w:val="24"/>
          <w:szCs w:val="24"/>
          <w:lang w:val="en-NZ"/>
        </w:rPr>
      </w:pPr>
    </w:p>
    <w:p w14:paraId="000473D2" w14:textId="6280A093" w:rsidR="00B8641E" w:rsidRPr="0004664A" w:rsidRDefault="00B8641E" w:rsidP="003F3AD1">
      <w:pPr>
        <w:numPr>
          <w:ilvl w:val="0"/>
          <w:numId w:val="10"/>
        </w:numPr>
        <w:contextualSpacing/>
        <w:rPr>
          <w:rFonts w:ascii="Arial" w:hAnsi="Arial" w:cs="Arial"/>
          <w:sz w:val="24"/>
          <w:szCs w:val="24"/>
          <w:lang w:val="en-NZ"/>
        </w:rPr>
      </w:pPr>
      <w:r w:rsidRPr="00B8641E">
        <w:rPr>
          <w:rFonts w:ascii="Arial" w:hAnsi="Arial" w:cs="Arial"/>
          <w:sz w:val="22"/>
          <w:szCs w:val="22"/>
        </w:rPr>
        <w:t xml:space="preserve"> As such, there is a growing interest in using anti-inflammatory agents to potentially slow and/or prevent progression of </w:t>
      </w:r>
      <w:proofErr w:type="spellStart"/>
      <w:r w:rsidRPr="00B8641E">
        <w:rPr>
          <w:rFonts w:ascii="Arial" w:hAnsi="Arial" w:cs="Arial"/>
          <w:sz w:val="22"/>
          <w:szCs w:val="22"/>
        </w:rPr>
        <w:t>MetS</w:t>
      </w:r>
      <w:proofErr w:type="spellEnd"/>
      <w:r w:rsidRPr="00B8641E">
        <w:rPr>
          <w:rFonts w:ascii="Arial" w:hAnsi="Arial" w:cs="Arial"/>
          <w:sz w:val="22"/>
          <w:szCs w:val="22"/>
        </w:rPr>
        <w:t xml:space="preserve"> to the more severe diseases such as type 2 diabetes and cardiovascular disease. </w:t>
      </w:r>
    </w:p>
    <w:p w14:paraId="7B9D1A30" w14:textId="77777777" w:rsidR="0004664A" w:rsidRPr="00B8641E" w:rsidRDefault="0004664A" w:rsidP="0004664A">
      <w:pPr>
        <w:ind w:left="720"/>
        <w:contextualSpacing/>
        <w:rPr>
          <w:rFonts w:ascii="Arial" w:hAnsi="Arial" w:cs="Arial"/>
          <w:sz w:val="24"/>
          <w:szCs w:val="24"/>
          <w:lang w:val="en-NZ"/>
        </w:rPr>
      </w:pPr>
    </w:p>
    <w:p w14:paraId="62DF0A38" w14:textId="55F84EF5" w:rsidR="0004664A" w:rsidRPr="0004664A" w:rsidRDefault="00CC7C98" w:rsidP="003F3AD1">
      <w:pPr>
        <w:numPr>
          <w:ilvl w:val="0"/>
          <w:numId w:val="10"/>
        </w:numPr>
        <w:contextualSpacing/>
        <w:rPr>
          <w:rFonts w:ascii="Arial" w:hAnsi="Arial" w:cs="Arial"/>
          <w:sz w:val="24"/>
          <w:szCs w:val="24"/>
          <w:lang w:val="en-NZ"/>
        </w:rPr>
      </w:pPr>
      <w:r>
        <w:rPr>
          <w:rFonts w:ascii="Arial" w:hAnsi="Arial" w:cs="Arial"/>
          <w:sz w:val="22"/>
          <w:szCs w:val="22"/>
        </w:rPr>
        <w:t xml:space="preserve"> </w:t>
      </w:r>
      <w:r w:rsidR="00B8641E" w:rsidRPr="00B8641E">
        <w:rPr>
          <w:rFonts w:ascii="Arial" w:hAnsi="Arial" w:cs="Arial"/>
          <w:sz w:val="22"/>
          <w:szCs w:val="22"/>
        </w:rPr>
        <w:t xml:space="preserve">Vitamin C is a potent antioxidant with anti-inflammatory properties. Research has shown that people with </w:t>
      </w:r>
      <w:proofErr w:type="spellStart"/>
      <w:r w:rsidR="00B8641E" w:rsidRPr="00B8641E">
        <w:rPr>
          <w:rFonts w:ascii="Arial" w:hAnsi="Arial" w:cs="Arial"/>
          <w:sz w:val="22"/>
          <w:szCs w:val="22"/>
        </w:rPr>
        <w:t>MetS</w:t>
      </w:r>
      <w:proofErr w:type="spellEnd"/>
      <w:r w:rsidR="00B8641E" w:rsidRPr="00B8641E">
        <w:rPr>
          <w:rFonts w:ascii="Arial" w:hAnsi="Arial" w:cs="Arial"/>
          <w:sz w:val="22"/>
          <w:szCs w:val="22"/>
        </w:rPr>
        <w:t xml:space="preserve"> have lower vitamin C levels than those without, and higher vitamin C levels have been associated with a lower risk of </w:t>
      </w:r>
      <w:proofErr w:type="spellStart"/>
      <w:r w:rsidR="00B8641E" w:rsidRPr="00B8641E">
        <w:rPr>
          <w:rFonts w:ascii="Arial" w:hAnsi="Arial" w:cs="Arial"/>
          <w:sz w:val="22"/>
          <w:szCs w:val="22"/>
        </w:rPr>
        <w:t>MetS</w:t>
      </w:r>
      <w:proofErr w:type="spellEnd"/>
      <w:r w:rsidR="00B8641E" w:rsidRPr="00B8641E">
        <w:rPr>
          <w:rFonts w:ascii="Arial" w:hAnsi="Arial" w:cs="Arial"/>
          <w:sz w:val="22"/>
          <w:szCs w:val="22"/>
        </w:rPr>
        <w:t>.</w:t>
      </w:r>
    </w:p>
    <w:p w14:paraId="2C4A3500" w14:textId="5502AE21" w:rsidR="0004664A" w:rsidRPr="0004664A" w:rsidRDefault="00B8641E" w:rsidP="0004664A">
      <w:pPr>
        <w:contextualSpacing/>
        <w:rPr>
          <w:rFonts w:ascii="Arial" w:hAnsi="Arial" w:cs="Arial"/>
          <w:sz w:val="24"/>
          <w:szCs w:val="24"/>
          <w:lang w:val="en-NZ"/>
        </w:rPr>
      </w:pPr>
      <w:r w:rsidRPr="00B8641E">
        <w:rPr>
          <w:rFonts w:ascii="Arial" w:hAnsi="Arial" w:cs="Arial"/>
          <w:sz w:val="22"/>
          <w:szCs w:val="22"/>
        </w:rPr>
        <w:t xml:space="preserve"> </w:t>
      </w:r>
    </w:p>
    <w:p w14:paraId="6FA98757" w14:textId="1171CDFE" w:rsidR="0004664A" w:rsidRPr="0004664A" w:rsidRDefault="00C301C1" w:rsidP="003F3AD1">
      <w:pPr>
        <w:numPr>
          <w:ilvl w:val="0"/>
          <w:numId w:val="10"/>
        </w:numPr>
        <w:contextualSpacing/>
        <w:rPr>
          <w:rFonts w:ascii="Arial" w:hAnsi="Arial" w:cs="Arial"/>
          <w:sz w:val="24"/>
          <w:szCs w:val="24"/>
          <w:lang w:val="en-NZ"/>
        </w:rPr>
      </w:pPr>
      <w:r>
        <w:rPr>
          <w:rFonts w:ascii="Arial" w:hAnsi="Arial" w:cs="Arial"/>
          <w:sz w:val="22"/>
          <w:szCs w:val="22"/>
        </w:rPr>
        <w:t xml:space="preserve"> </w:t>
      </w:r>
      <w:r w:rsidR="00B8641E" w:rsidRPr="00B8641E">
        <w:rPr>
          <w:rFonts w:ascii="Arial" w:hAnsi="Arial" w:cs="Arial"/>
          <w:sz w:val="22"/>
          <w:szCs w:val="22"/>
        </w:rPr>
        <w:t xml:space="preserve">Vitamin C can also improve markers of metabolic health, such a blood sugar control and lipid profiles, including cholesterol and triglycerides. Humans cannot produce vitamin C endogenously, therefore, we must obtain it through our diet. </w:t>
      </w:r>
    </w:p>
    <w:p w14:paraId="69FD9BCA" w14:textId="77777777" w:rsidR="0004664A" w:rsidRPr="0004664A" w:rsidRDefault="0004664A" w:rsidP="0004664A">
      <w:pPr>
        <w:contextualSpacing/>
        <w:rPr>
          <w:rFonts w:ascii="Arial" w:hAnsi="Arial" w:cs="Arial"/>
          <w:sz w:val="24"/>
          <w:szCs w:val="24"/>
          <w:lang w:val="en-NZ"/>
        </w:rPr>
      </w:pPr>
    </w:p>
    <w:p w14:paraId="5DC5E611" w14:textId="3BF62EEB" w:rsidR="0004664A" w:rsidRPr="0004664A" w:rsidRDefault="00B8641E" w:rsidP="003F3AD1">
      <w:pPr>
        <w:numPr>
          <w:ilvl w:val="0"/>
          <w:numId w:val="10"/>
        </w:numPr>
        <w:contextualSpacing/>
        <w:rPr>
          <w:rFonts w:ascii="Arial" w:hAnsi="Arial" w:cs="Arial"/>
          <w:sz w:val="24"/>
          <w:szCs w:val="24"/>
          <w:lang w:val="en-NZ"/>
        </w:rPr>
      </w:pPr>
      <w:r w:rsidRPr="00B8641E">
        <w:rPr>
          <w:rFonts w:ascii="Arial" w:hAnsi="Arial" w:cs="Arial"/>
          <w:sz w:val="22"/>
          <w:szCs w:val="22"/>
        </w:rPr>
        <w:t>The aim of this study is to determine whether vitamin C plus micronutrient supplementation of people with metabolic syndrome (</w:t>
      </w:r>
      <w:proofErr w:type="spellStart"/>
      <w:r w:rsidRPr="00B8641E">
        <w:rPr>
          <w:rFonts w:ascii="Arial" w:hAnsi="Arial" w:cs="Arial"/>
          <w:sz w:val="22"/>
          <w:szCs w:val="22"/>
        </w:rPr>
        <w:t>MetS</w:t>
      </w:r>
      <w:proofErr w:type="spellEnd"/>
      <w:r w:rsidRPr="00B8641E">
        <w:rPr>
          <w:rFonts w:ascii="Arial" w:hAnsi="Arial" w:cs="Arial"/>
          <w:sz w:val="22"/>
          <w:szCs w:val="22"/>
        </w:rPr>
        <w:t xml:space="preserve">) and elevated inflammation results in decreased markers of inflammation. </w:t>
      </w:r>
    </w:p>
    <w:p w14:paraId="6E72C615" w14:textId="77777777" w:rsidR="0004664A" w:rsidRPr="0004664A" w:rsidRDefault="0004664A" w:rsidP="0004664A">
      <w:pPr>
        <w:contextualSpacing/>
        <w:rPr>
          <w:rFonts w:ascii="Arial" w:hAnsi="Arial" w:cs="Arial"/>
          <w:sz w:val="24"/>
          <w:szCs w:val="24"/>
          <w:lang w:val="en-NZ"/>
        </w:rPr>
      </w:pPr>
    </w:p>
    <w:p w14:paraId="1051D419" w14:textId="2EEBE63E" w:rsidR="0004664A" w:rsidRPr="0004664A" w:rsidRDefault="008A0394" w:rsidP="003F3AD1">
      <w:pPr>
        <w:numPr>
          <w:ilvl w:val="0"/>
          <w:numId w:val="10"/>
        </w:numPr>
        <w:contextualSpacing/>
        <w:rPr>
          <w:rFonts w:ascii="Arial" w:hAnsi="Arial" w:cs="Arial"/>
          <w:sz w:val="24"/>
          <w:szCs w:val="24"/>
          <w:lang w:val="en-NZ"/>
        </w:rPr>
      </w:pPr>
      <w:r>
        <w:rPr>
          <w:rFonts w:ascii="Arial" w:hAnsi="Arial" w:cs="Arial"/>
          <w:sz w:val="22"/>
          <w:szCs w:val="22"/>
        </w:rPr>
        <w:t>The researchers</w:t>
      </w:r>
      <w:r w:rsidR="00B8641E" w:rsidRPr="00B8641E">
        <w:rPr>
          <w:rFonts w:ascii="Arial" w:hAnsi="Arial" w:cs="Arial"/>
          <w:sz w:val="22"/>
          <w:szCs w:val="22"/>
        </w:rPr>
        <w:t xml:space="preserve"> will undertake a 12</w:t>
      </w:r>
      <w:r w:rsidR="00D73843">
        <w:rPr>
          <w:rFonts w:ascii="Arial" w:hAnsi="Arial" w:cs="Arial"/>
          <w:sz w:val="22"/>
          <w:szCs w:val="22"/>
        </w:rPr>
        <w:t>-</w:t>
      </w:r>
      <w:r w:rsidR="00B8641E" w:rsidRPr="00B8641E">
        <w:rPr>
          <w:rFonts w:ascii="Arial" w:hAnsi="Arial" w:cs="Arial"/>
          <w:sz w:val="22"/>
          <w:szCs w:val="22"/>
        </w:rPr>
        <w:t xml:space="preserve">week RCT (1 daily effervescent micronutrient tablet or placebo) in a group of volunteers with </w:t>
      </w:r>
      <w:proofErr w:type="spellStart"/>
      <w:r w:rsidR="00B8641E" w:rsidRPr="00B8641E">
        <w:rPr>
          <w:rFonts w:ascii="Arial" w:hAnsi="Arial" w:cs="Arial"/>
          <w:sz w:val="22"/>
          <w:szCs w:val="22"/>
        </w:rPr>
        <w:t>MetS</w:t>
      </w:r>
      <w:proofErr w:type="spellEnd"/>
      <w:r w:rsidR="00B8641E" w:rsidRPr="00B8641E">
        <w:rPr>
          <w:rFonts w:ascii="Arial" w:hAnsi="Arial" w:cs="Arial"/>
          <w:sz w:val="22"/>
          <w:szCs w:val="22"/>
        </w:rPr>
        <w:t xml:space="preserve">. </w:t>
      </w:r>
    </w:p>
    <w:p w14:paraId="49EC6E9A" w14:textId="77777777" w:rsidR="0004664A" w:rsidRPr="0004664A" w:rsidRDefault="0004664A" w:rsidP="0004664A">
      <w:pPr>
        <w:contextualSpacing/>
        <w:rPr>
          <w:rFonts w:ascii="Arial" w:hAnsi="Arial" w:cs="Arial"/>
          <w:sz w:val="24"/>
          <w:szCs w:val="24"/>
          <w:lang w:val="en-NZ"/>
        </w:rPr>
      </w:pPr>
    </w:p>
    <w:p w14:paraId="6CA0A5A6" w14:textId="3A8699DB" w:rsidR="00D9327F" w:rsidRPr="00B8641E" w:rsidRDefault="008A0394" w:rsidP="003F3AD1">
      <w:pPr>
        <w:numPr>
          <w:ilvl w:val="0"/>
          <w:numId w:val="10"/>
        </w:numPr>
        <w:contextualSpacing/>
        <w:rPr>
          <w:rFonts w:ascii="Arial" w:hAnsi="Arial" w:cs="Arial"/>
          <w:sz w:val="24"/>
          <w:szCs w:val="24"/>
          <w:lang w:val="en-NZ"/>
        </w:rPr>
      </w:pPr>
      <w:r>
        <w:rPr>
          <w:rFonts w:ascii="Arial" w:hAnsi="Arial" w:cs="Arial"/>
          <w:sz w:val="22"/>
          <w:szCs w:val="22"/>
        </w:rPr>
        <w:t>The researchers</w:t>
      </w:r>
      <w:r w:rsidR="00B8641E" w:rsidRPr="00B8641E">
        <w:rPr>
          <w:rFonts w:ascii="Arial" w:hAnsi="Arial" w:cs="Arial"/>
          <w:sz w:val="22"/>
          <w:szCs w:val="22"/>
        </w:rPr>
        <w:t xml:space="preserve"> will measure </w:t>
      </w:r>
      <w:proofErr w:type="gramStart"/>
      <w:r w:rsidR="00B8641E" w:rsidRPr="00B8641E">
        <w:rPr>
          <w:rFonts w:ascii="Arial" w:hAnsi="Arial" w:cs="Arial"/>
          <w:sz w:val="22"/>
          <w:szCs w:val="22"/>
        </w:rPr>
        <w:t>a number of</w:t>
      </w:r>
      <w:proofErr w:type="gramEnd"/>
      <w:r w:rsidR="00B8641E" w:rsidRPr="00B8641E">
        <w:rPr>
          <w:rFonts w:ascii="Arial" w:hAnsi="Arial" w:cs="Arial"/>
          <w:sz w:val="22"/>
          <w:szCs w:val="22"/>
        </w:rPr>
        <w:t xml:space="preserve"> blood and urine markers of inflammation, changes to anthropomorphic measures, and changes to mood/fatigue at clinic visits at baseline and weeks 6 and 12.</w:t>
      </w:r>
    </w:p>
    <w:p w14:paraId="69FFD553" w14:textId="5AAEC2DE" w:rsidR="00D9327F" w:rsidRDefault="00D9327F" w:rsidP="00D9327F">
      <w:pPr>
        <w:autoSpaceDE w:val="0"/>
        <w:autoSpaceDN w:val="0"/>
        <w:adjustRightInd w:val="0"/>
        <w:rPr>
          <w:rFonts w:ascii="Arial" w:hAnsi="Arial" w:cs="Arial"/>
          <w:sz w:val="22"/>
          <w:szCs w:val="22"/>
          <w:lang w:val="en-NZ"/>
        </w:rPr>
      </w:pPr>
    </w:p>
    <w:p w14:paraId="61EC6E88" w14:textId="77777777" w:rsidR="008441E5" w:rsidRPr="00151D40" w:rsidRDefault="008441E5" w:rsidP="00D9327F">
      <w:pPr>
        <w:autoSpaceDE w:val="0"/>
        <w:autoSpaceDN w:val="0"/>
        <w:adjustRightInd w:val="0"/>
        <w:rPr>
          <w:rFonts w:ascii="Arial" w:hAnsi="Arial" w:cs="Arial"/>
          <w:sz w:val="22"/>
          <w:szCs w:val="22"/>
          <w:lang w:val="en-NZ"/>
        </w:rPr>
      </w:pPr>
    </w:p>
    <w:p w14:paraId="16A7D375" w14:textId="77777777" w:rsidR="00D9327F" w:rsidRPr="00151D40" w:rsidRDefault="00D9327F" w:rsidP="00D9327F">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3F67DE1C" w14:textId="77777777" w:rsidR="00D9327F" w:rsidRPr="00151D40" w:rsidRDefault="00D9327F" w:rsidP="00D9327F">
      <w:pPr>
        <w:rPr>
          <w:rFonts w:ascii="Arial" w:hAnsi="Arial" w:cs="Arial"/>
          <w:sz w:val="22"/>
          <w:szCs w:val="22"/>
          <w:u w:val="single"/>
          <w:lang w:val="en-NZ"/>
        </w:rPr>
      </w:pPr>
    </w:p>
    <w:p w14:paraId="0EC0B144" w14:textId="77777777" w:rsidR="00D9327F" w:rsidRPr="00151D40" w:rsidRDefault="00D9327F" w:rsidP="00D9327F">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115D300F" w14:textId="77777777" w:rsidR="00D9327F" w:rsidRPr="00151D40" w:rsidRDefault="00D9327F" w:rsidP="00D9327F">
      <w:pPr>
        <w:rPr>
          <w:rFonts w:ascii="Arial" w:hAnsi="Arial" w:cs="Arial"/>
          <w:sz w:val="22"/>
          <w:szCs w:val="22"/>
          <w:lang w:val="en-NZ"/>
        </w:rPr>
      </w:pPr>
    </w:p>
    <w:p w14:paraId="6BC1D8F4" w14:textId="419C17B3" w:rsidR="00F1276D" w:rsidRPr="00BA15D9" w:rsidRDefault="00F1276D" w:rsidP="003F3AD1">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asked about the potential commercial interest of Bayer, </w:t>
      </w:r>
      <w:r w:rsidR="001B29BC">
        <w:rPr>
          <w:rFonts w:ascii="Arial" w:hAnsi="Arial" w:cs="Arial"/>
          <w:sz w:val="22"/>
          <w:szCs w:val="22"/>
          <w:lang w:val="en-NZ"/>
        </w:rPr>
        <w:t>the</w:t>
      </w:r>
      <w:r>
        <w:rPr>
          <w:rFonts w:ascii="Arial" w:hAnsi="Arial" w:cs="Arial"/>
          <w:sz w:val="22"/>
          <w:szCs w:val="22"/>
          <w:lang w:val="en-NZ"/>
        </w:rPr>
        <w:t xml:space="preserve"> study funder. </w:t>
      </w:r>
      <w:r w:rsidRPr="00440541">
        <w:rPr>
          <w:rFonts w:ascii="Arial" w:hAnsi="Arial" w:cs="Arial"/>
          <w:sz w:val="22"/>
          <w:szCs w:val="22"/>
          <w:lang w:val="en-NZ"/>
        </w:rPr>
        <w:t>The researcher clarified that</w:t>
      </w:r>
      <w:r>
        <w:rPr>
          <w:rFonts w:ascii="Arial" w:hAnsi="Arial" w:cs="Arial"/>
          <w:sz w:val="22"/>
          <w:szCs w:val="22"/>
          <w:lang w:val="en-NZ"/>
        </w:rPr>
        <w:t>:</w:t>
      </w:r>
    </w:p>
    <w:p w14:paraId="06AD00C1" w14:textId="79759A2D" w:rsidR="00F1276D" w:rsidRPr="00440541" w:rsidRDefault="00F1276D" w:rsidP="003F3AD1">
      <w:pPr>
        <w:numPr>
          <w:ilvl w:val="1"/>
          <w:numId w:val="10"/>
        </w:numPr>
        <w:autoSpaceDE w:val="0"/>
        <w:autoSpaceDN w:val="0"/>
        <w:adjustRightInd w:val="0"/>
        <w:rPr>
          <w:rFonts w:ascii="Arial" w:hAnsi="Arial" w:cs="Arial"/>
          <w:sz w:val="22"/>
          <w:szCs w:val="22"/>
          <w:lang w:val="en-NZ"/>
        </w:rPr>
      </w:pPr>
      <w:r w:rsidRPr="00440541">
        <w:rPr>
          <w:rFonts w:ascii="Arial" w:hAnsi="Arial" w:cs="Arial"/>
          <w:sz w:val="22"/>
          <w:szCs w:val="22"/>
          <w:lang w:val="en-NZ"/>
        </w:rPr>
        <w:t>Bayer is the funder but not the sponsor of the study.</w:t>
      </w:r>
    </w:p>
    <w:p w14:paraId="3602A62F" w14:textId="5E2460B7" w:rsidR="00F1276D" w:rsidRDefault="00F1276D" w:rsidP="003F3AD1">
      <w:pPr>
        <w:numPr>
          <w:ilvl w:val="1"/>
          <w:numId w:val="10"/>
        </w:numPr>
        <w:autoSpaceDE w:val="0"/>
        <w:autoSpaceDN w:val="0"/>
        <w:adjustRightInd w:val="0"/>
        <w:rPr>
          <w:rFonts w:ascii="Arial" w:hAnsi="Arial" w:cs="Arial"/>
          <w:sz w:val="22"/>
          <w:szCs w:val="22"/>
          <w:lang w:val="en-NZ"/>
        </w:rPr>
      </w:pPr>
      <w:r>
        <w:rPr>
          <w:rFonts w:ascii="Arial" w:hAnsi="Arial" w:cs="Arial"/>
          <w:sz w:val="22"/>
          <w:szCs w:val="22"/>
          <w:lang w:val="en-NZ"/>
        </w:rPr>
        <w:t>Bayer have reviewed and approved the protocol</w:t>
      </w:r>
      <w:r w:rsidR="00935002">
        <w:rPr>
          <w:rFonts w:ascii="Arial" w:hAnsi="Arial" w:cs="Arial"/>
          <w:sz w:val="22"/>
          <w:szCs w:val="22"/>
          <w:lang w:val="en-NZ"/>
        </w:rPr>
        <w:t>.</w:t>
      </w:r>
    </w:p>
    <w:p w14:paraId="1EAE2A26" w14:textId="244724F5" w:rsidR="00F1276D" w:rsidRPr="00440541" w:rsidRDefault="00F1276D" w:rsidP="003F3AD1">
      <w:pPr>
        <w:numPr>
          <w:ilvl w:val="1"/>
          <w:numId w:val="10"/>
        </w:numPr>
        <w:autoSpaceDE w:val="0"/>
        <w:autoSpaceDN w:val="0"/>
        <w:adjustRightInd w:val="0"/>
        <w:rPr>
          <w:rFonts w:ascii="Arial" w:hAnsi="Arial" w:cs="Arial"/>
          <w:sz w:val="22"/>
          <w:szCs w:val="22"/>
          <w:lang w:val="en-NZ"/>
        </w:rPr>
      </w:pPr>
      <w:r>
        <w:rPr>
          <w:rFonts w:ascii="Arial" w:hAnsi="Arial" w:cs="Arial"/>
          <w:sz w:val="22"/>
          <w:szCs w:val="22"/>
          <w:lang w:val="en-NZ"/>
        </w:rPr>
        <w:t>Bayer will not receive raw data, only aggregated data</w:t>
      </w:r>
      <w:r w:rsidR="00646924">
        <w:rPr>
          <w:rFonts w:ascii="Arial" w:hAnsi="Arial" w:cs="Arial"/>
          <w:sz w:val="22"/>
          <w:szCs w:val="22"/>
          <w:lang w:val="en-NZ"/>
        </w:rPr>
        <w:t>/</w:t>
      </w:r>
      <w:r>
        <w:rPr>
          <w:rFonts w:ascii="Arial" w:hAnsi="Arial" w:cs="Arial"/>
          <w:sz w:val="22"/>
          <w:szCs w:val="22"/>
          <w:lang w:val="en-NZ"/>
        </w:rPr>
        <w:t xml:space="preserve">report of final data analysis at the end of the study. </w:t>
      </w:r>
    </w:p>
    <w:p w14:paraId="1A93BBD0" w14:textId="6F22F180" w:rsidR="00F1276D" w:rsidRDefault="00F1276D" w:rsidP="003F3AD1">
      <w:pPr>
        <w:numPr>
          <w:ilvl w:val="1"/>
          <w:numId w:val="10"/>
        </w:numPr>
        <w:autoSpaceDE w:val="0"/>
        <w:autoSpaceDN w:val="0"/>
        <w:adjustRightInd w:val="0"/>
        <w:rPr>
          <w:rFonts w:ascii="Arial" w:hAnsi="Arial" w:cs="Arial"/>
          <w:sz w:val="22"/>
          <w:szCs w:val="22"/>
          <w:lang w:val="en-NZ"/>
        </w:rPr>
      </w:pPr>
      <w:r>
        <w:rPr>
          <w:rFonts w:ascii="Arial" w:hAnsi="Arial" w:cs="Arial"/>
          <w:sz w:val="22"/>
          <w:szCs w:val="22"/>
          <w:lang w:val="en-NZ"/>
        </w:rPr>
        <w:t xml:space="preserve">Bayer will </w:t>
      </w:r>
      <w:r w:rsidR="00D364B4">
        <w:rPr>
          <w:rFonts w:ascii="Arial" w:hAnsi="Arial" w:cs="Arial"/>
          <w:sz w:val="22"/>
          <w:szCs w:val="22"/>
          <w:lang w:val="en-NZ"/>
        </w:rPr>
        <w:t>not be involved</w:t>
      </w:r>
      <w:r>
        <w:rPr>
          <w:rFonts w:ascii="Arial" w:hAnsi="Arial" w:cs="Arial"/>
          <w:sz w:val="22"/>
          <w:szCs w:val="22"/>
          <w:lang w:val="en-NZ"/>
        </w:rPr>
        <w:t xml:space="preserve"> in the interpretation of the data</w:t>
      </w:r>
      <w:r w:rsidR="00D364B4">
        <w:rPr>
          <w:rFonts w:ascii="Arial" w:hAnsi="Arial" w:cs="Arial"/>
          <w:sz w:val="22"/>
          <w:szCs w:val="22"/>
          <w:lang w:val="en-NZ"/>
        </w:rPr>
        <w:t>.</w:t>
      </w:r>
    </w:p>
    <w:p w14:paraId="3098E365" w14:textId="2A97A839" w:rsidR="00F1276D" w:rsidRDefault="00F1276D" w:rsidP="003F3AD1">
      <w:pPr>
        <w:numPr>
          <w:ilvl w:val="1"/>
          <w:numId w:val="10"/>
        </w:numPr>
        <w:autoSpaceDE w:val="0"/>
        <w:autoSpaceDN w:val="0"/>
        <w:adjustRightInd w:val="0"/>
        <w:rPr>
          <w:rFonts w:ascii="Arial" w:hAnsi="Arial" w:cs="Arial"/>
          <w:sz w:val="22"/>
          <w:szCs w:val="22"/>
          <w:lang w:val="en-NZ"/>
        </w:rPr>
      </w:pPr>
      <w:r>
        <w:rPr>
          <w:rFonts w:ascii="Arial" w:hAnsi="Arial" w:cs="Arial"/>
          <w:sz w:val="22"/>
          <w:szCs w:val="22"/>
          <w:lang w:val="en-NZ"/>
        </w:rPr>
        <w:t>Bayer will presumably use the results of this study to make health claims about their product</w:t>
      </w:r>
      <w:r w:rsidR="00D364B4">
        <w:rPr>
          <w:rFonts w:ascii="Arial" w:hAnsi="Arial" w:cs="Arial"/>
          <w:sz w:val="22"/>
          <w:szCs w:val="22"/>
          <w:lang w:val="en-NZ"/>
        </w:rPr>
        <w:t>.</w:t>
      </w:r>
    </w:p>
    <w:p w14:paraId="6680EBA1" w14:textId="46686F78" w:rsidR="00D9327F" w:rsidRPr="00151D40" w:rsidRDefault="00F1276D" w:rsidP="00D364B4">
      <w:pPr>
        <w:autoSpaceDE w:val="0"/>
        <w:autoSpaceDN w:val="0"/>
        <w:adjustRightInd w:val="0"/>
        <w:ind w:left="720"/>
        <w:rPr>
          <w:rFonts w:ascii="Arial" w:hAnsi="Arial" w:cs="Arial"/>
          <w:sz w:val="22"/>
          <w:szCs w:val="22"/>
          <w:lang w:val="en-NZ"/>
        </w:rPr>
      </w:pPr>
      <w:r>
        <w:rPr>
          <w:rFonts w:ascii="Arial" w:hAnsi="Arial" w:cs="Arial"/>
          <w:sz w:val="22"/>
          <w:szCs w:val="22"/>
          <w:lang w:val="en-NZ"/>
        </w:rPr>
        <w:t xml:space="preserve">The researcher clarified that this is an investigator driven study, and the commercial interest is not the primary purpose of this study. This satisfied the </w:t>
      </w:r>
      <w:r w:rsidR="00D364B4">
        <w:rPr>
          <w:rFonts w:ascii="Arial" w:hAnsi="Arial" w:cs="Arial"/>
          <w:sz w:val="22"/>
          <w:szCs w:val="22"/>
          <w:lang w:val="en-NZ"/>
        </w:rPr>
        <w:t>C</w:t>
      </w:r>
      <w:r>
        <w:rPr>
          <w:rFonts w:ascii="Arial" w:hAnsi="Arial" w:cs="Arial"/>
          <w:sz w:val="22"/>
          <w:szCs w:val="22"/>
          <w:lang w:val="en-NZ"/>
        </w:rPr>
        <w:t xml:space="preserve">ommittee that sponsor indemnity/insurance </w:t>
      </w:r>
      <w:r w:rsidR="00D364B4">
        <w:rPr>
          <w:rFonts w:ascii="Arial" w:hAnsi="Arial" w:cs="Arial"/>
          <w:sz w:val="22"/>
          <w:szCs w:val="22"/>
          <w:lang w:val="en-NZ"/>
        </w:rPr>
        <w:t>is</w:t>
      </w:r>
      <w:r>
        <w:rPr>
          <w:rFonts w:ascii="Arial" w:hAnsi="Arial" w:cs="Arial"/>
          <w:sz w:val="22"/>
          <w:szCs w:val="22"/>
          <w:lang w:val="en-NZ"/>
        </w:rPr>
        <w:t xml:space="preserve"> therefore not required. </w:t>
      </w:r>
    </w:p>
    <w:p w14:paraId="7ADC6E74" w14:textId="77777777" w:rsidR="00D9327F" w:rsidRPr="00151D40" w:rsidRDefault="00D9327F" w:rsidP="00D9327F">
      <w:pPr>
        <w:spacing w:before="80" w:after="80"/>
        <w:rPr>
          <w:rFonts w:ascii="Arial" w:hAnsi="Arial" w:cs="Arial"/>
          <w:sz w:val="22"/>
          <w:szCs w:val="22"/>
          <w:lang w:val="en-NZ"/>
        </w:rPr>
      </w:pPr>
    </w:p>
    <w:p w14:paraId="758658B7" w14:textId="77777777" w:rsidR="00D9327F" w:rsidRPr="00151D40" w:rsidRDefault="00D9327F" w:rsidP="00D9327F">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3E0658FF" w14:textId="77777777" w:rsidR="00D9327F" w:rsidRPr="00151D40" w:rsidRDefault="00D9327F" w:rsidP="00D9327F">
      <w:pPr>
        <w:rPr>
          <w:rFonts w:ascii="Arial" w:hAnsi="Arial" w:cs="Arial"/>
          <w:sz w:val="22"/>
          <w:szCs w:val="22"/>
          <w:lang w:val="en-NZ"/>
        </w:rPr>
      </w:pPr>
    </w:p>
    <w:p w14:paraId="1490F380" w14:textId="77777777" w:rsidR="00D9327F" w:rsidRPr="00151D40" w:rsidRDefault="00D9327F" w:rsidP="00D9327F">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17DA2635" w14:textId="77777777" w:rsidR="00D9327F" w:rsidRPr="00151D40" w:rsidRDefault="00D9327F" w:rsidP="00D9327F">
      <w:pPr>
        <w:autoSpaceDE w:val="0"/>
        <w:autoSpaceDN w:val="0"/>
        <w:adjustRightInd w:val="0"/>
        <w:rPr>
          <w:rFonts w:ascii="Arial" w:hAnsi="Arial" w:cs="Arial"/>
          <w:sz w:val="22"/>
          <w:szCs w:val="22"/>
          <w:lang w:val="en-NZ"/>
        </w:rPr>
      </w:pPr>
    </w:p>
    <w:p w14:paraId="0657668F" w14:textId="28673BD2" w:rsidR="00810D84" w:rsidRDefault="004D38C6" w:rsidP="003F3AD1">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noted that </w:t>
      </w:r>
      <w:r w:rsidR="00D364B4">
        <w:rPr>
          <w:rFonts w:ascii="Arial" w:hAnsi="Arial" w:cs="Arial"/>
          <w:sz w:val="22"/>
          <w:szCs w:val="22"/>
          <w:lang w:val="en-NZ"/>
        </w:rPr>
        <w:t>in</w:t>
      </w:r>
      <w:r>
        <w:rPr>
          <w:rFonts w:ascii="Arial" w:hAnsi="Arial" w:cs="Arial"/>
          <w:sz w:val="22"/>
          <w:szCs w:val="22"/>
          <w:lang w:val="en-NZ"/>
        </w:rPr>
        <w:t xml:space="preserve"> r.3.11 of the application form that the researcher stated that tissue will be retained by the research team for use in another study for potential measurement of other relevant related biomarkers. The researchers clarified that this tissue would only be used in direct relation to the current study, </w:t>
      </w:r>
      <w:r w:rsidRPr="00141E94">
        <w:rPr>
          <w:rFonts w:ascii="Arial" w:hAnsi="Arial" w:cs="Arial"/>
          <w:sz w:val="22"/>
          <w:szCs w:val="22"/>
          <w:lang w:val="en-NZ"/>
        </w:rPr>
        <w:t xml:space="preserve">for example if another biomarker of interest comes up during the research. The Committee requested that the researcher make this clearer in </w:t>
      </w:r>
      <w:r w:rsidRPr="00810D84">
        <w:rPr>
          <w:rFonts w:ascii="Arial" w:hAnsi="Arial" w:cs="Arial"/>
          <w:sz w:val="22"/>
          <w:szCs w:val="22"/>
          <w:lang w:val="en-NZ"/>
        </w:rPr>
        <w:t>the protocol</w:t>
      </w:r>
      <w:r w:rsidR="00810D84" w:rsidRPr="00810D84">
        <w:rPr>
          <w:rFonts w:ascii="Arial" w:hAnsi="Arial" w:cs="Arial"/>
          <w:sz w:val="22"/>
          <w:szCs w:val="22"/>
          <w:lang w:val="en-NZ"/>
        </w:rPr>
        <w:t xml:space="preserve">, </w:t>
      </w:r>
      <w:r w:rsidRPr="00810D84">
        <w:rPr>
          <w:rFonts w:ascii="Arial" w:hAnsi="Arial" w:cs="Arial"/>
          <w:sz w:val="22"/>
          <w:szCs w:val="22"/>
          <w:lang w:val="en-NZ"/>
        </w:rPr>
        <w:t>including</w:t>
      </w:r>
      <w:r>
        <w:rPr>
          <w:rFonts w:ascii="Arial" w:hAnsi="Arial" w:cs="Arial"/>
          <w:sz w:val="22"/>
          <w:szCs w:val="22"/>
          <w:lang w:val="en-NZ"/>
        </w:rPr>
        <w:t xml:space="preserve"> that they won’t be </w:t>
      </w:r>
      <w:r w:rsidR="00220425">
        <w:rPr>
          <w:rFonts w:ascii="Arial" w:hAnsi="Arial" w:cs="Arial"/>
          <w:sz w:val="22"/>
          <w:szCs w:val="22"/>
          <w:lang w:val="en-NZ"/>
        </w:rPr>
        <w:t>testing</w:t>
      </w:r>
      <w:r>
        <w:rPr>
          <w:rFonts w:ascii="Arial" w:hAnsi="Arial" w:cs="Arial"/>
          <w:sz w:val="22"/>
          <w:szCs w:val="22"/>
          <w:lang w:val="en-NZ"/>
        </w:rPr>
        <w:t xml:space="preserve"> any genomic biomarker</w:t>
      </w:r>
      <w:r w:rsidR="00810D84">
        <w:rPr>
          <w:rFonts w:ascii="Arial" w:hAnsi="Arial" w:cs="Arial"/>
          <w:sz w:val="22"/>
          <w:szCs w:val="22"/>
          <w:lang w:val="en-NZ"/>
        </w:rPr>
        <w:t xml:space="preserve">s. </w:t>
      </w:r>
    </w:p>
    <w:p w14:paraId="222EAFE1" w14:textId="222BD357" w:rsidR="004D38C6" w:rsidRPr="00810D84" w:rsidRDefault="004D38C6" w:rsidP="00810D84">
      <w:pPr>
        <w:autoSpaceDE w:val="0"/>
        <w:autoSpaceDN w:val="0"/>
        <w:adjustRightInd w:val="0"/>
        <w:ind w:left="720"/>
        <w:rPr>
          <w:rFonts w:ascii="Arial" w:hAnsi="Arial" w:cs="Arial"/>
          <w:sz w:val="22"/>
          <w:szCs w:val="22"/>
          <w:lang w:val="en-NZ"/>
        </w:rPr>
      </w:pPr>
      <w:r w:rsidRPr="00810D84">
        <w:rPr>
          <w:rFonts w:ascii="Arial" w:hAnsi="Arial" w:cs="Arial"/>
          <w:sz w:val="22"/>
          <w:szCs w:val="22"/>
          <w:lang w:val="en-NZ"/>
        </w:rPr>
        <w:t xml:space="preserve"> </w:t>
      </w:r>
    </w:p>
    <w:p w14:paraId="26F87547" w14:textId="711B7A16" w:rsidR="00D9327F" w:rsidRPr="008B3426" w:rsidRDefault="007C339E" w:rsidP="003F3AD1">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requested that the researchers provide a </w:t>
      </w:r>
      <w:r w:rsidR="00220425">
        <w:rPr>
          <w:rFonts w:ascii="Arial" w:hAnsi="Arial" w:cs="Arial"/>
          <w:sz w:val="22"/>
          <w:szCs w:val="22"/>
          <w:lang w:val="en-NZ"/>
        </w:rPr>
        <w:t>D</w:t>
      </w:r>
      <w:r>
        <w:rPr>
          <w:rFonts w:ascii="Arial" w:hAnsi="Arial" w:cs="Arial"/>
          <w:sz w:val="22"/>
          <w:szCs w:val="22"/>
          <w:lang w:val="en-NZ"/>
        </w:rPr>
        <w:t xml:space="preserve">ata and </w:t>
      </w:r>
      <w:r w:rsidR="00220425">
        <w:rPr>
          <w:rFonts w:ascii="Arial" w:hAnsi="Arial" w:cs="Arial"/>
          <w:sz w:val="22"/>
          <w:szCs w:val="22"/>
          <w:lang w:val="en-NZ"/>
        </w:rPr>
        <w:t>Ti</w:t>
      </w:r>
      <w:r>
        <w:rPr>
          <w:rFonts w:ascii="Arial" w:hAnsi="Arial" w:cs="Arial"/>
          <w:sz w:val="22"/>
          <w:szCs w:val="22"/>
          <w:lang w:val="en-NZ"/>
        </w:rPr>
        <w:t xml:space="preserve">ssue </w:t>
      </w:r>
      <w:r w:rsidR="00220425">
        <w:rPr>
          <w:rFonts w:ascii="Arial" w:hAnsi="Arial" w:cs="Arial"/>
          <w:sz w:val="22"/>
          <w:szCs w:val="22"/>
          <w:lang w:val="en-NZ"/>
        </w:rPr>
        <w:t>M</w:t>
      </w:r>
      <w:r>
        <w:rPr>
          <w:rFonts w:ascii="Arial" w:hAnsi="Arial" w:cs="Arial"/>
          <w:sz w:val="22"/>
          <w:szCs w:val="22"/>
          <w:lang w:val="en-NZ"/>
        </w:rPr>
        <w:t xml:space="preserve">anagement </w:t>
      </w:r>
      <w:r w:rsidR="00220425">
        <w:rPr>
          <w:rFonts w:ascii="Arial" w:hAnsi="Arial" w:cs="Arial"/>
          <w:sz w:val="22"/>
          <w:szCs w:val="22"/>
          <w:lang w:val="en-NZ"/>
        </w:rPr>
        <w:t>P</w:t>
      </w:r>
      <w:r>
        <w:rPr>
          <w:rFonts w:ascii="Arial" w:hAnsi="Arial" w:cs="Arial"/>
          <w:sz w:val="22"/>
          <w:szCs w:val="22"/>
          <w:lang w:val="en-NZ"/>
        </w:rPr>
        <w:t xml:space="preserve">lan </w:t>
      </w:r>
      <w:r w:rsidRPr="00220425">
        <w:rPr>
          <w:rFonts w:ascii="Arial" w:hAnsi="Arial" w:cs="Arial"/>
          <w:sz w:val="22"/>
          <w:szCs w:val="22"/>
          <w:lang w:val="en-NZ"/>
        </w:rPr>
        <w:t>(see HDEC template),</w:t>
      </w:r>
      <w:r>
        <w:rPr>
          <w:rFonts w:ascii="Arial" w:hAnsi="Arial" w:cs="Arial"/>
          <w:sz w:val="22"/>
          <w:szCs w:val="22"/>
          <w:lang w:val="en-NZ"/>
        </w:rPr>
        <w:t xml:space="preserve"> covering how long the researchers will retain samples for and for what purpose. This can go either in the study protocol or be uploaded as a separate document. </w:t>
      </w:r>
      <w:r w:rsidR="00D9327F" w:rsidRPr="008B3426">
        <w:rPr>
          <w:rFonts w:ascii="Arial" w:hAnsi="Arial" w:cs="Arial"/>
          <w:sz w:val="22"/>
          <w:szCs w:val="22"/>
          <w:lang w:val="en-NZ"/>
        </w:rPr>
        <w:br/>
      </w:r>
    </w:p>
    <w:p w14:paraId="24B7FD36" w14:textId="77777777" w:rsidR="00D9327F" w:rsidRPr="001E12D3" w:rsidRDefault="00D9327F" w:rsidP="00D9327F">
      <w:pPr>
        <w:spacing w:before="80" w:after="80"/>
        <w:rPr>
          <w:rFonts w:ascii="Arial" w:hAnsi="Arial" w:cs="Arial"/>
          <w:sz w:val="22"/>
          <w:szCs w:val="22"/>
          <w:lang w:val="en-NZ"/>
        </w:rPr>
      </w:pPr>
      <w:r w:rsidRPr="001E12D3">
        <w:rPr>
          <w:rFonts w:ascii="Arial" w:hAnsi="Arial" w:cs="Arial"/>
          <w:sz w:val="22"/>
          <w:szCs w:val="22"/>
          <w:u w:val="single"/>
          <w:lang w:val="en-NZ"/>
        </w:rPr>
        <w:t>The Committee requested the following changes to the Participant Information Sheet and Consent Form:</w:t>
      </w:r>
      <w:r w:rsidRPr="001E12D3">
        <w:rPr>
          <w:rFonts w:ascii="Arial" w:hAnsi="Arial" w:cs="Arial"/>
          <w:sz w:val="22"/>
          <w:szCs w:val="22"/>
          <w:lang w:val="en-NZ"/>
        </w:rPr>
        <w:t xml:space="preserve"> </w:t>
      </w:r>
    </w:p>
    <w:p w14:paraId="4179C0FB" w14:textId="77777777" w:rsidR="00D9327F" w:rsidRPr="00151D40" w:rsidRDefault="00D9327F" w:rsidP="00D9327F">
      <w:pPr>
        <w:spacing w:before="80" w:after="80"/>
        <w:rPr>
          <w:rFonts w:ascii="Arial" w:hAnsi="Arial" w:cs="Arial"/>
          <w:sz w:val="22"/>
          <w:szCs w:val="22"/>
          <w:lang w:val="en-NZ"/>
        </w:rPr>
      </w:pPr>
    </w:p>
    <w:p w14:paraId="3CC74CFC" w14:textId="30F3F684" w:rsidR="009F516B" w:rsidRPr="009A5C85" w:rsidRDefault="009F516B" w:rsidP="009A5C85">
      <w:pPr>
        <w:pStyle w:val="ListParagraph"/>
        <w:numPr>
          <w:ilvl w:val="0"/>
          <w:numId w:val="10"/>
        </w:numPr>
        <w:autoSpaceDE w:val="0"/>
        <w:autoSpaceDN w:val="0"/>
        <w:adjustRightInd w:val="0"/>
        <w:rPr>
          <w:rFonts w:ascii="Arial" w:hAnsi="Arial" w:cs="Arial"/>
          <w:sz w:val="22"/>
          <w:szCs w:val="22"/>
          <w:lang w:val="en-NZ"/>
        </w:rPr>
      </w:pPr>
      <w:r w:rsidRPr="009A5C85">
        <w:rPr>
          <w:rFonts w:ascii="Arial" w:hAnsi="Arial" w:cs="Arial"/>
          <w:sz w:val="22"/>
          <w:szCs w:val="22"/>
          <w:lang w:val="en-NZ"/>
        </w:rPr>
        <w:t xml:space="preserve">Please use lay language to describe the study. Simplify the first </w:t>
      </w:r>
      <w:proofErr w:type="gramStart"/>
      <w:r w:rsidRPr="009A5C85">
        <w:rPr>
          <w:rFonts w:ascii="Arial" w:hAnsi="Arial" w:cs="Arial"/>
          <w:sz w:val="22"/>
          <w:szCs w:val="22"/>
          <w:lang w:val="en-NZ"/>
        </w:rPr>
        <w:t>paragraph in particular</w:t>
      </w:r>
      <w:proofErr w:type="gramEnd"/>
      <w:r w:rsidRPr="009A5C85">
        <w:rPr>
          <w:rFonts w:ascii="Arial" w:hAnsi="Arial" w:cs="Arial"/>
          <w:sz w:val="22"/>
          <w:szCs w:val="22"/>
          <w:lang w:val="en-NZ"/>
        </w:rPr>
        <w:t xml:space="preserve">. </w:t>
      </w:r>
    </w:p>
    <w:p w14:paraId="39A9A90E" w14:textId="77777777" w:rsidR="009F516B" w:rsidRDefault="009F516B" w:rsidP="009F516B">
      <w:pPr>
        <w:autoSpaceDE w:val="0"/>
        <w:autoSpaceDN w:val="0"/>
        <w:adjustRightInd w:val="0"/>
        <w:rPr>
          <w:rFonts w:ascii="Arial" w:hAnsi="Arial" w:cs="Arial"/>
          <w:sz w:val="22"/>
          <w:szCs w:val="22"/>
          <w:lang w:val="en-NZ"/>
        </w:rPr>
      </w:pPr>
    </w:p>
    <w:p w14:paraId="7A1777FB" w14:textId="0A3BF81A" w:rsidR="00E97757" w:rsidRDefault="00E97757"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proofread. </w:t>
      </w:r>
    </w:p>
    <w:p w14:paraId="512E58F4" w14:textId="77777777" w:rsidR="00E97757" w:rsidRDefault="00E97757" w:rsidP="00E97757">
      <w:pPr>
        <w:autoSpaceDE w:val="0"/>
        <w:autoSpaceDN w:val="0"/>
        <w:adjustRightInd w:val="0"/>
        <w:ind w:left="786"/>
        <w:rPr>
          <w:rFonts w:ascii="Arial" w:hAnsi="Arial" w:cs="Arial"/>
          <w:sz w:val="22"/>
          <w:szCs w:val="22"/>
          <w:lang w:val="en-NZ"/>
        </w:rPr>
      </w:pPr>
    </w:p>
    <w:p w14:paraId="3D78167E" w14:textId="3D28616D" w:rsidR="00F1276D" w:rsidRDefault="00F1276D"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Please include an optional tick box on the main PIS for storage of tissue for future use directly related to this study. If you intend to store tissue for purposes beyond this study, please note this will require a separate PISCF for future unspecified research.</w:t>
      </w:r>
    </w:p>
    <w:p w14:paraId="74D4C2B8" w14:textId="213EFDB0" w:rsidR="00A83C55" w:rsidRDefault="00A83C55" w:rsidP="00A83C55">
      <w:pPr>
        <w:autoSpaceDE w:val="0"/>
        <w:autoSpaceDN w:val="0"/>
        <w:adjustRightInd w:val="0"/>
        <w:rPr>
          <w:rFonts w:ascii="Arial" w:hAnsi="Arial" w:cs="Arial"/>
          <w:sz w:val="22"/>
          <w:szCs w:val="22"/>
          <w:lang w:val="en-NZ"/>
        </w:rPr>
      </w:pPr>
    </w:p>
    <w:p w14:paraId="089711B2" w14:textId="7A8AC19C" w:rsidR="00A83C55" w:rsidRDefault="00A83C55"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Please clarify that future use of tissue will not include testing for genomic biomarkers.</w:t>
      </w:r>
    </w:p>
    <w:p w14:paraId="058FD0EA" w14:textId="4303A622" w:rsidR="00D9327F" w:rsidRDefault="00D9327F" w:rsidP="00F1276D">
      <w:pPr>
        <w:spacing w:before="80" w:after="80"/>
        <w:contextualSpacing/>
        <w:rPr>
          <w:rFonts w:ascii="Arial" w:hAnsi="Arial" w:cs="Arial"/>
          <w:sz w:val="22"/>
          <w:szCs w:val="22"/>
        </w:rPr>
      </w:pPr>
    </w:p>
    <w:p w14:paraId="69414644" w14:textId="17D2FA90" w:rsidR="00F1276D" w:rsidRDefault="00F1276D"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amend your documentation to take out the yes / no options for informing the GP, as this is a mandatory requirement. </w:t>
      </w:r>
    </w:p>
    <w:p w14:paraId="0A418D7B" w14:textId="77777777" w:rsidR="007111FA" w:rsidRDefault="007111FA" w:rsidP="007111FA">
      <w:pPr>
        <w:pStyle w:val="ListParagraph"/>
        <w:rPr>
          <w:rFonts w:ascii="Arial" w:hAnsi="Arial" w:cs="Arial"/>
          <w:sz w:val="22"/>
          <w:szCs w:val="22"/>
          <w:lang w:val="en-NZ"/>
        </w:rPr>
      </w:pPr>
    </w:p>
    <w:p w14:paraId="0FDD61AE" w14:textId="4B7CF97A" w:rsidR="007111FA" w:rsidRDefault="0084535D"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lastRenderedPageBreak/>
        <w:t>Please</w:t>
      </w:r>
      <w:r w:rsidR="007111FA">
        <w:rPr>
          <w:rFonts w:ascii="Arial" w:hAnsi="Arial" w:cs="Arial"/>
          <w:sz w:val="22"/>
          <w:szCs w:val="22"/>
          <w:lang w:val="en-NZ"/>
        </w:rPr>
        <w:t xml:space="preserve"> combine the</w:t>
      </w:r>
      <w:r>
        <w:rPr>
          <w:rFonts w:ascii="Arial" w:hAnsi="Arial" w:cs="Arial"/>
          <w:sz w:val="22"/>
          <w:szCs w:val="22"/>
          <w:lang w:val="en-NZ"/>
        </w:rPr>
        <w:t xml:space="preserve"> screening</w:t>
      </w:r>
      <w:r w:rsidR="007111FA">
        <w:rPr>
          <w:rFonts w:ascii="Arial" w:hAnsi="Arial" w:cs="Arial"/>
          <w:sz w:val="22"/>
          <w:szCs w:val="22"/>
          <w:lang w:val="en-NZ"/>
        </w:rPr>
        <w:t xml:space="preserve"> </w:t>
      </w:r>
      <w:r>
        <w:rPr>
          <w:rFonts w:ascii="Arial" w:hAnsi="Arial" w:cs="Arial"/>
          <w:sz w:val="22"/>
          <w:szCs w:val="22"/>
          <w:lang w:val="en-NZ"/>
        </w:rPr>
        <w:t>PIS</w:t>
      </w:r>
      <w:r w:rsidR="007111FA">
        <w:rPr>
          <w:rFonts w:ascii="Arial" w:hAnsi="Arial" w:cs="Arial"/>
          <w:sz w:val="22"/>
          <w:szCs w:val="22"/>
          <w:lang w:val="en-NZ"/>
        </w:rPr>
        <w:t xml:space="preserve"> with the main PIS, to eliminate this extra step. </w:t>
      </w:r>
    </w:p>
    <w:p w14:paraId="0173618F" w14:textId="77777777" w:rsidR="007111FA" w:rsidRDefault="007111FA" w:rsidP="007111FA">
      <w:pPr>
        <w:autoSpaceDE w:val="0"/>
        <w:autoSpaceDN w:val="0"/>
        <w:adjustRightInd w:val="0"/>
        <w:rPr>
          <w:rFonts w:ascii="Arial" w:hAnsi="Arial" w:cs="Arial"/>
          <w:sz w:val="22"/>
          <w:szCs w:val="22"/>
          <w:lang w:val="en-NZ"/>
        </w:rPr>
      </w:pPr>
    </w:p>
    <w:p w14:paraId="42724D0B" w14:textId="58652997" w:rsidR="007111FA" w:rsidRDefault="007111FA"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clarify what is meant by fasting – e.g. for how long, can </w:t>
      </w:r>
      <w:r w:rsidR="0084535D">
        <w:rPr>
          <w:rFonts w:ascii="Arial" w:hAnsi="Arial" w:cs="Arial"/>
          <w:sz w:val="22"/>
          <w:szCs w:val="22"/>
          <w:lang w:val="en-NZ"/>
        </w:rPr>
        <w:t>participants</w:t>
      </w:r>
      <w:r>
        <w:rPr>
          <w:rFonts w:ascii="Arial" w:hAnsi="Arial" w:cs="Arial"/>
          <w:sz w:val="22"/>
          <w:szCs w:val="22"/>
          <w:lang w:val="en-NZ"/>
        </w:rPr>
        <w:t xml:space="preserve"> drink water, </w:t>
      </w:r>
      <w:r w:rsidR="0084535D">
        <w:rPr>
          <w:rFonts w:ascii="Arial" w:hAnsi="Arial" w:cs="Arial"/>
          <w:sz w:val="22"/>
          <w:szCs w:val="22"/>
          <w:lang w:val="en-NZ"/>
        </w:rPr>
        <w:t>can they</w:t>
      </w:r>
      <w:r>
        <w:rPr>
          <w:rFonts w:ascii="Arial" w:hAnsi="Arial" w:cs="Arial"/>
          <w:sz w:val="22"/>
          <w:szCs w:val="22"/>
          <w:lang w:val="en-NZ"/>
        </w:rPr>
        <w:t xml:space="preserve"> take their </w:t>
      </w:r>
      <w:r w:rsidR="001624A9">
        <w:rPr>
          <w:rFonts w:ascii="Arial" w:hAnsi="Arial" w:cs="Arial"/>
          <w:sz w:val="22"/>
          <w:szCs w:val="22"/>
          <w:lang w:val="en-NZ"/>
        </w:rPr>
        <w:t xml:space="preserve">usual </w:t>
      </w:r>
      <w:r>
        <w:rPr>
          <w:rFonts w:ascii="Arial" w:hAnsi="Arial" w:cs="Arial"/>
          <w:sz w:val="22"/>
          <w:szCs w:val="22"/>
          <w:lang w:val="en-NZ"/>
        </w:rPr>
        <w:t xml:space="preserve">medications. </w:t>
      </w:r>
    </w:p>
    <w:p w14:paraId="74CD906A" w14:textId="77777777" w:rsidR="009F516B" w:rsidRDefault="009F516B" w:rsidP="009F516B">
      <w:pPr>
        <w:pStyle w:val="ListParagraph"/>
        <w:rPr>
          <w:rFonts w:ascii="Arial" w:hAnsi="Arial" w:cs="Arial"/>
          <w:sz w:val="22"/>
          <w:szCs w:val="22"/>
          <w:lang w:val="en-NZ"/>
        </w:rPr>
      </w:pPr>
    </w:p>
    <w:p w14:paraId="37207FA4" w14:textId="2ED7B740" w:rsidR="009F516B" w:rsidRPr="009F516B" w:rsidRDefault="009F516B"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Please be consistent with grammar throughout – use ‘you’ and ‘your’ rather than ‘the participant’.</w:t>
      </w:r>
    </w:p>
    <w:p w14:paraId="159AB8A6" w14:textId="77777777" w:rsidR="007111FA" w:rsidRDefault="007111FA" w:rsidP="009F516B">
      <w:pPr>
        <w:pStyle w:val="ListParagraph"/>
        <w:ind w:left="0"/>
        <w:rPr>
          <w:rFonts w:ascii="Arial" w:hAnsi="Arial" w:cs="Arial"/>
          <w:sz w:val="22"/>
          <w:szCs w:val="22"/>
          <w:lang w:val="en-NZ"/>
        </w:rPr>
      </w:pPr>
    </w:p>
    <w:p w14:paraId="6BAA6483" w14:textId="35652537" w:rsidR="007111FA" w:rsidRPr="009A5C85" w:rsidRDefault="007111FA" w:rsidP="009A5C85">
      <w:pPr>
        <w:pStyle w:val="ListParagraph"/>
        <w:numPr>
          <w:ilvl w:val="0"/>
          <w:numId w:val="10"/>
        </w:numPr>
        <w:autoSpaceDE w:val="0"/>
        <w:autoSpaceDN w:val="0"/>
        <w:adjustRightInd w:val="0"/>
        <w:rPr>
          <w:rFonts w:ascii="Arial" w:hAnsi="Arial" w:cs="Arial"/>
          <w:sz w:val="22"/>
          <w:szCs w:val="22"/>
          <w:lang w:val="en-NZ"/>
        </w:rPr>
      </w:pPr>
      <w:r w:rsidRPr="009A5C85">
        <w:rPr>
          <w:rFonts w:ascii="Arial" w:hAnsi="Arial" w:cs="Arial"/>
          <w:sz w:val="22"/>
          <w:szCs w:val="22"/>
          <w:lang w:val="en-NZ"/>
        </w:rPr>
        <w:t xml:space="preserve">On page 6, please tell </w:t>
      </w:r>
      <w:r w:rsidR="00637F58" w:rsidRPr="009A5C85">
        <w:rPr>
          <w:rFonts w:ascii="Arial" w:hAnsi="Arial" w:cs="Arial"/>
          <w:sz w:val="22"/>
          <w:szCs w:val="22"/>
          <w:lang w:val="en-NZ"/>
        </w:rPr>
        <w:t>participants</w:t>
      </w:r>
      <w:r w:rsidRPr="009A5C85">
        <w:rPr>
          <w:rFonts w:ascii="Arial" w:hAnsi="Arial" w:cs="Arial"/>
          <w:sz w:val="22"/>
          <w:szCs w:val="22"/>
          <w:lang w:val="en-NZ"/>
        </w:rPr>
        <w:t xml:space="preserve"> that the results will be shared with Bayer</w:t>
      </w:r>
      <w:r w:rsidR="00637F58" w:rsidRPr="009A5C85">
        <w:rPr>
          <w:rFonts w:ascii="Arial" w:hAnsi="Arial" w:cs="Arial"/>
          <w:sz w:val="22"/>
          <w:szCs w:val="22"/>
          <w:lang w:val="en-NZ"/>
        </w:rPr>
        <w:t>.</w:t>
      </w:r>
    </w:p>
    <w:p w14:paraId="788B181E" w14:textId="77777777" w:rsidR="00637F58" w:rsidRDefault="00637F58" w:rsidP="00637F58">
      <w:pPr>
        <w:pStyle w:val="ListParagraph"/>
        <w:rPr>
          <w:rFonts w:ascii="Arial" w:hAnsi="Arial" w:cs="Arial"/>
          <w:sz w:val="22"/>
          <w:szCs w:val="22"/>
          <w:lang w:val="en-NZ"/>
        </w:rPr>
      </w:pPr>
    </w:p>
    <w:p w14:paraId="52A3FF6F" w14:textId="25E28D48" w:rsidR="00637F58" w:rsidRPr="00637F58" w:rsidRDefault="00637F58"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explain who Bayer are. </w:t>
      </w:r>
    </w:p>
    <w:p w14:paraId="02DED5E0" w14:textId="77777777" w:rsidR="007111FA" w:rsidRDefault="007111FA" w:rsidP="007111FA">
      <w:pPr>
        <w:pStyle w:val="ListParagraph"/>
        <w:rPr>
          <w:rFonts w:ascii="Arial" w:hAnsi="Arial" w:cs="Arial"/>
          <w:sz w:val="22"/>
          <w:szCs w:val="22"/>
          <w:lang w:val="en-NZ"/>
        </w:rPr>
      </w:pPr>
    </w:p>
    <w:p w14:paraId="13E318F8" w14:textId="020CCD7B" w:rsidR="007111FA" w:rsidRPr="00637F58" w:rsidRDefault="007111FA" w:rsidP="009A5C85">
      <w:pPr>
        <w:numPr>
          <w:ilvl w:val="0"/>
          <w:numId w:val="10"/>
        </w:numPr>
        <w:autoSpaceDE w:val="0"/>
        <w:autoSpaceDN w:val="0"/>
        <w:adjustRightInd w:val="0"/>
        <w:rPr>
          <w:rFonts w:ascii="Arial" w:hAnsi="Arial" w:cs="Arial"/>
          <w:sz w:val="22"/>
          <w:szCs w:val="22"/>
          <w:lang w:val="en-NZ"/>
        </w:rPr>
      </w:pPr>
      <w:r>
        <w:rPr>
          <w:rFonts w:ascii="Arial" w:hAnsi="Arial" w:cs="Arial"/>
          <w:sz w:val="22"/>
          <w:szCs w:val="22"/>
          <w:lang w:val="en-NZ"/>
        </w:rPr>
        <w:t>Please inform the participant in the b</w:t>
      </w:r>
      <w:r w:rsidRPr="000C04FA">
        <w:rPr>
          <w:rFonts w:ascii="Arial" w:hAnsi="Arial" w:cs="Arial"/>
          <w:sz w:val="22"/>
          <w:szCs w:val="22"/>
          <w:lang w:val="en-NZ"/>
        </w:rPr>
        <w:t xml:space="preserve">ody of </w:t>
      </w:r>
      <w:r>
        <w:rPr>
          <w:rFonts w:ascii="Arial" w:hAnsi="Arial" w:cs="Arial"/>
          <w:sz w:val="22"/>
          <w:szCs w:val="22"/>
          <w:lang w:val="en-NZ"/>
        </w:rPr>
        <w:t xml:space="preserve">the </w:t>
      </w:r>
      <w:r w:rsidRPr="000C04FA">
        <w:rPr>
          <w:rFonts w:ascii="Arial" w:hAnsi="Arial" w:cs="Arial"/>
          <w:sz w:val="22"/>
          <w:szCs w:val="22"/>
          <w:lang w:val="en-NZ"/>
        </w:rPr>
        <w:t xml:space="preserve">info sheet </w:t>
      </w:r>
      <w:r>
        <w:rPr>
          <w:rFonts w:ascii="Arial" w:hAnsi="Arial" w:cs="Arial"/>
          <w:sz w:val="22"/>
          <w:szCs w:val="22"/>
          <w:lang w:val="en-NZ"/>
        </w:rPr>
        <w:t xml:space="preserve">that </w:t>
      </w:r>
      <w:r w:rsidRPr="000C04FA">
        <w:rPr>
          <w:rFonts w:ascii="Arial" w:hAnsi="Arial" w:cs="Arial"/>
          <w:sz w:val="22"/>
          <w:szCs w:val="22"/>
          <w:lang w:val="en-NZ"/>
        </w:rPr>
        <w:t xml:space="preserve">you will tell </w:t>
      </w:r>
      <w:r w:rsidR="008A0BED">
        <w:rPr>
          <w:rFonts w:ascii="Arial" w:hAnsi="Arial" w:cs="Arial"/>
          <w:sz w:val="22"/>
          <w:szCs w:val="22"/>
          <w:lang w:val="en-NZ"/>
        </w:rPr>
        <w:t xml:space="preserve">their </w:t>
      </w:r>
      <w:r w:rsidRPr="000C04FA">
        <w:rPr>
          <w:rFonts w:ascii="Arial" w:hAnsi="Arial" w:cs="Arial"/>
          <w:sz w:val="22"/>
          <w:szCs w:val="22"/>
          <w:lang w:val="en-NZ"/>
        </w:rPr>
        <w:t>GP about abnormal study results that may require follow up</w:t>
      </w:r>
      <w:r w:rsidR="00637F58">
        <w:rPr>
          <w:rFonts w:ascii="Arial" w:hAnsi="Arial" w:cs="Arial"/>
          <w:sz w:val="22"/>
          <w:szCs w:val="22"/>
          <w:lang w:val="en-NZ"/>
        </w:rPr>
        <w:t>.</w:t>
      </w:r>
    </w:p>
    <w:p w14:paraId="794E6304" w14:textId="77777777" w:rsidR="00D9327F" w:rsidRPr="00151D40" w:rsidRDefault="00D9327F" w:rsidP="00D9327F">
      <w:pPr>
        <w:spacing w:before="80" w:after="80"/>
        <w:rPr>
          <w:rFonts w:ascii="Arial" w:hAnsi="Arial" w:cs="Arial"/>
          <w:sz w:val="22"/>
          <w:szCs w:val="22"/>
        </w:rPr>
      </w:pPr>
    </w:p>
    <w:p w14:paraId="4F3991A1" w14:textId="77777777" w:rsidR="00D9327F" w:rsidRPr="00151D40" w:rsidRDefault="00D9327F" w:rsidP="00D9327F">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3181F91A" w14:textId="77777777" w:rsidR="00D9327F" w:rsidRPr="00151D40" w:rsidRDefault="00D9327F" w:rsidP="00D9327F">
      <w:pPr>
        <w:rPr>
          <w:rFonts w:ascii="Arial" w:hAnsi="Arial" w:cs="Arial"/>
          <w:sz w:val="22"/>
          <w:szCs w:val="22"/>
          <w:lang w:val="en-NZ"/>
        </w:rPr>
      </w:pPr>
    </w:p>
    <w:p w14:paraId="623E3329" w14:textId="77777777" w:rsidR="00D9327F" w:rsidRPr="00151D40" w:rsidRDefault="00D9327F" w:rsidP="00D9327F">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073D8823" w14:textId="77777777" w:rsidR="00D9327F" w:rsidRPr="00151D40" w:rsidRDefault="00D9327F" w:rsidP="00D9327F">
      <w:pPr>
        <w:rPr>
          <w:rFonts w:ascii="Arial" w:hAnsi="Arial" w:cs="Arial"/>
          <w:sz w:val="22"/>
          <w:szCs w:val="22"/>
          <w:lang w:val="en-NZ"/>
        </w:rPr>
      </w:pPr>
    </w:p>
    <w:p w14:paraId="5E9C4AD4" w14:textId="77777777" w:rsidR="00D9327F" w:rsidRPr="00637F58" w:rsidRDefault="00D9327F" w:rsidP="00957D65">
      <w:pPr>
        <w:numPr>
          <w:ilvl w:val="0"/>
          <w:numId w:val="2"/>
        </w:numPr>
        <w:contextualSpacing/>
        <w:rPr>
          <w:rFonts w:ascii="Arial" w:hAnsi="Arial" w:cs="Arial"/>
          <w:sz w:val="22"/>
          <w:szCs w:val="22"/>
          <w:lang w:val="en-NZ"/>
        </w:rPr>
      </w:pPr>
      <w:r w:rsidRPr="00637F58">
        <w:rPr>
          <w:rFonts w:ascii="Arial" w:hAnsi="Arial" w:cs="Arial"/>
          <w:sz w:val="22"/>
          <w:szCs w:val="22"/>
          <w:lang w:val="en-NZ"/>
        </w:rPr>
        <w:t>Please address all outstanding ethical issues, providing the information requested by the Committee.</w:t>
      </w:r>
    </w:p>
    <w:p w14:paraId="66917BC4" w14:textId="3387D951" w:rsidR="00096C26" w:rsidRPr="00637F58" w:rsidRDefault="00D9327F" w:rsidP="00957D65">
      <w:pPr>
        <w:numPr>
          <w:ilvl w:val="0"/>
          <w:numId w:val="2"/>
        </w:numPr>
        <w:contextualSpacing/>
        <w:rPr>
          <w:rFonts w:ascii="Arial" w:hAnsi="Arial" w:cs="Arial"/>
          <w:sz w:val="22"/>
          <w:szCs w:val="22"/>
          <w:lang w:val="en-NZ"/>
        </w:rPr>
      </w:pPr>
      <w:r w:rsidRPr="00637F58">
        <w:rPr>
          <w:rFonts w:ascii="Arial" w:hAnsi="Arial" w:cs="Arial"/>
          <w:sz w:val="22"/>
          <w:szCs w:val="22"/>
          <w:lang w:val="en-NZ"/>
        </w:rPr>
        <w:t xml:space="preserve">Please update the Participant Information Sheet and Consent Form, </w:t>
      </w:r>
      <w:proofErr w:type="gramStart"/>
      <w:r w:rsidRPr="00637F58">
        <w:rPr>
          <w:rFonts w:ascii="Arial" w:hAnsi="Arial" w:cs="Arial"/>
          <w:sz w:val="22"/>
          <w:szCs w:val="22"/>
          <w:lang w:val="en-NZ"/>
        </w:rPr>
        <w:t>taking into account</w:t>
      </w:r>
      <w:proofErr w:type="gramEnd"/>
      <w:r w:rsidRPr="00637F58">
        <w:rPr>
          <w:rFonts w:ascii="Arial" w:hAnsi="Arial" w:cs="Arial"/>
          <w:sz w:val="22"/>
          <w:szCs w:val="22"/>
          <w:lang w:val="en-NZ"/>
        </w:rPr>
        <w:t xml:space="preserve"> the suggestions made by the Committee.</w:t>
      </w:r>
    </w:p>
    <w:p w14:paraId="409BA6FD" w14:textId="608C8D34" w:rsidR="00096C26" w:rsidRDefault="00096C26" w:rsidP="00D9327F">
      <w:pPr>
        <w:rPr>
          <w:rFonts w:ascii="Arial" w:hAnsi="Arial" w:cs="Arial"/>
          <w:color w:val="FF0000"/>
          <w:sz w:val="22"/>
          <w:szCs w:val="22"/>
          <w:lang w:val="en-NZ"/>
        </w:rPr>
      </w:pPr>
    </w:p>
    <w:p w14:paraId="0B11E800" w14:textId="48FDEEE3" w:rsidR="00CC099D" w:rsidRDefault="00CC099D" w:rsidP="00D9327F">
      <w:pPr>
        <w:rPr>
          <w:rFonts w:ascii="Arial" w:hAnsi="Arial" w:cs="Arial"/>
          <w:color w:val="FF0000"/>
          <w:sz w:val="22"/>
          <w:szCs w:val="22"/>
          <w:lang w:val="en-NZ"/>
        </w:rPr>
      </w:pPr>
    </w:p>
    <w:p w14:paraId="0CE176B2" w14:textId="21410CBF" w:rsidR="00637F58" w:rsidRPr="00151D40" w:rsidRDefault="00637F58" w:rsidP="00637F58">
      <w:pPr>
        <w:rPr>
          <w:rFonts w:ascii="Arial" w:hAnsi="Arial" w:cs="Arial"/>
          <w:sz w:val="22"/>
          <w:szCs w:val="22"/>
          <w:lang w:val="en-NZ"/>
        </w:rPr>
      </w:pPr>
      <w:r w:rsidRPr="00151D40">
        <w:rPr>
          <w:rFonts w:ascii="Arial" w:hAnsi="Arial" w:cs="Arial"/>
          <w:sz w:val="22"/>
          <w:szCs w:val="22"/>
          <w:lang w:val="en-NZ"/>
        </w:rPr>
        <w:t>After receipt of the information requested by the Committee, a final decision on the application will be made b</w:t>
      </w:r>
      <w:r>
        <w:rPr>
          <w:rFonts w:ascii="Arial" w:hAnsi="Arial" w:cs="Arial"/>
          <w:sz w:val="22"/>
          <w:szCs w:val="22"/>
          <w:lang w:val="en-NZ"/>
        </w:rPr>
        <w:t>y Dominic Fitchett and Jean Hay</w:t>
      </w:r>
      <w:r w:rsidRPr="002578E1">
        <w:rPr>
          <w:rFonts w:ascii="Arial" w:hAnsi="Arial" w:cs="Arial"/>
          <w:sz w:val="22"/>
          <w:szCs w:val="22"/>
          <w:lang w:val="en-NZ"/>
        </w:rPr>
        <w:t>-</w:t>
      </w:r>
      <w:r>
        <w:rPr>
          <w:rFonts w:ascii="Arial" w:hAnsi="Arial" w:cs="Arial"/>
          <w:sz w:val="22"/>
          <w:szCs w:val="22"/>
          <w:lang w:val="en-NZ"/>
        </w:rPr>
        <w:t>Smith.</w:t>
      </w:r>
    </w:p>
    <w:p w14:paraId="5B5C5F67" w14:textId="3EFBA3B0" w:rsidR="00C523FD" w:rsidRDefault="00C523FD">
      <w:pPr>
        <w:rPr>
          <w:rFonts w:ascii="Arial" w:hAnsi="Arial" w:cs="Arial"/>
          <w:color w:val="FF0000"/>
          <w:sz w:val="22"/>
          <w:szCs w:val="22"/>
          <w:lang w:val="en-NZ"/>
        </w:rPr>
      </w:pPr>
      <w:r>
        <w:rPr>
          <w:rFonts w:ascii="Arial" w:hAnsi="Arial" w:cs="Arial"/>
          <w:color w:val="FF0000"/>
          <w:sz w:val="22"/>
          <w:szCs w:val="22"/>
          <w:lang w:val="en-NZ"/>
        </w:rPr>
        <w:br w:type="page"/>
      </w:r>
    </w:p>
    <w:p w14:paraId="13006A6B" w14:textId="08EACCBC" w:rsidR="002F4985" w:rsidRPr="009A5C85" w:rsidRDefault="002F4985" w:rsidP="00DB1E87">
      <w:pPr>
        <w:rPr>
          <w:rFonts w:ascii="Arial" w:hAnsi="Arial" w:cs="Arial"/>
          <w:sz w:val="22"/>
          <w:szCs w:val="22"/>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5B64CB" w:rsidRPr="00591423" w14:paraId="55636F70" w14:textId="77777777" w:rsidTr="00D42DA4">
        <w:trPr>
          <w:trHeight w:val="280"/>
        </w:trPr>
        <w:tc>
          <w:tcPr>
            <w:tcW w:w="400" w:type="dxa"/>
            <w:tcBorders>
              <w:top w:val="nil"/>
              <w:left w:val="nil"/>
              <w:bottom w:val="nil"/>
              <w:right w:val="nil"/>
            </w:tcBorders>
          </w:tcPr>
          <w:p w14:paraId="5795ACC7" w14:textId="5E98EB1B" w:rsidR="005B64CB" w:rsidRPr="00E370B9" w:rsidRDefault="00990104" w:rsidP="00D42DA4">
            <w:pPr>
              <w:autoSpaceDE w:val="0"/>
              <w:autoSpaceDN w:val="0"/>
              <w:adjustRightInd w:val="0"/>
              <w:rPr>
                <w:rFonts w:ascii="Arial" w:hAnsi="Arial" w:cs="Arial"/>
                <w:sz w:val="22"/>
                <w:szCs w:val="22"/>
              </w:rPr>
            </w:pPr>
            <w:r>
              <w:rPr>
                <w:rFonts w:ascii="Arial" w:hAnsi="Arial" w:cs="Arial"/>
                <w:b/>
                <w:sz w:val="22"/>
                <w:szCs w:val="22"/>
              </w:rPr>
              <w:t>5</w:t>
            </w:r>
            <w:r w:rsidR="005B64CB" w:rsidRPr="00E370B9">
              <w:rPr>
                <w:rFonts w:ascii="Arial" w:hAnsi="Arial" w:cs="Arial"/>
                <w:b/>
                <w:sz w:val="22"/>
                <w:szCs w:val="22"/>
              </w:rPr>
              <w:t xml:space="preserve"> </w:t>
            </w:r>
            <w:r w:rsidR="005B64CB" w:rsidRPr="00E370B9">
              <w:rPr>
                <w:rFonts w:ascii="Arial" w:hAnsi="Arial" w:cs="Arial"/>
                <w:sz w:val="22"/>
                <w:szCs w:val="22"/>
              </w:rPr>
              <w:t xml:space="preserve"> </w:t>
            </w:r>
          </w:p>
        </w:tc>
        <w:tc>
          <w:tcPr>
            <w:tcW w:w="1300" w:type="dxa"/>
            <w:tcBorders>
              <w:top w:val="nil"/>
              <w:left w:val="nil"/>
              <w:bottom w:val="nil"/>
              <w:right w:val="nil"/>
            </w:tcBorders>
          </w:tcPr>
          <w:p w14:paraId="24122D01" w14:textId="37711BB6" w:rsidR="005B64CB" w:rsidRPr="00E370B9" w:rsidRDefault="00990104" w:rsidP="00D42DA4">
            <w:pPr>
              <w:autoSpaceDE w:val="0"/>
              <w:autoSpaceDN w:val="0"/>
              <w:adjustRightInd w:val="0"/>
              <w:rPr>
                <w:rFonts w:ascii="Arial" w:hAnsi="Arial" w:cs="Arial"/>
                <w:b/>
                <w:sz w:val="22"/>
                <w:szCs w:val="22"/>
              </w:rPr>
            </w:pPr>
            <w:r>
              <w:rPr>
                <w:rFonts w:ascii="Arial" w:hAnsi="Arial" w:cs="Arial"/>
                <w:b/>
                <w:sz w:val="22"/>
                <w:szCs w:val="22"/>
              </w:rPr>
              <w:t>12:30</w:t>
            </w:r>
            <w:r w:rsidR="005B64CB" w:rsidRPr="00E370B9">
              <w:rPr>
                <w:rFonts w:ascii="Arial" w:hAnsi="Arial" w:cs="Arial"/>
                <w:b/>
                <w:sz w:val="22"/>
                <w:szCs w:val="22"/>
              </w:rPr>
              <w:t>-</w:t>
            </w:r>
          </w:p>
          <w:p w14:paraId="6855499D" w14:textId="7ACFC2DA" w:rsidR="005B64CB" w:rsidRPr="00E370B9" w:rsidRDefault="00990104" w:rsidP="00D42DA4">
            <w:pPr>
              <w:autoSpaceDE w:val="0"/>
              <w:autoSpaceDN w:val="0"/>
              <w:adjustRightInd w:val="0"/>
              <w:rPr>
                <w:rFonts w:ascii="Arial" w:hAnsi="Arial" w:cs="Arial"/>
                <w:sz w:val="22"/>
                <w:szCs w:val="22"/>
              </w:rPr>
            </w:pPr>
            <w:r>
              <w:rPr>
                <w:rFonts w:ascii="Arial" w:hAnsi="Arial" w:cs="Arial"/>
                <w:b/>
                <w:sz w:val="22"/>
                <w:szCs w:val="22"/>
              </w:rPr>
              <w:t>12:55p</w:t>
            </w:r>
            <w:r w:rsidR="005B64CB" w:rsidRPr="00E370B9">
              <w:rPr>
                <w:rFonts w:ascii="Arial" w:hAnsi="Arial" w:cs="Arial"/>
                <w:b/>
                <w:sz w:val="22"/>
                <w:szCs w:val="22"/>
              </w:rPr>
              <w:t xml:space="preserve">m </w:t>
            </w:r>
            <w:r w:rsidR="005B64CB" w:rsidRPr="00E370B9">
              <w:rPr>
                <w:rFonts w:ascii="Arial" w:hAnsi="Arial" w:cs="Arial"/>
                <w:sz w:val="22"/>
                <w:szCs w:val="22"/>
              </w:rPr>
              <w:t xml:space="preserve"> </w:t>
            </w:r>
          </w:p>
        </w:tc>
        <w:tc>
          <w:tcPr>
            <w:tcW w:w="2841" w:type="dxa"/>
            <w:tcBorders>
              <w:top w:val="nil"/>
              <w:left w:val="nil"/>
              <w:bottom w:val="nil"/>
              <w:right w:val="nil"/>
            </w:tcBorders>
          </w:tcPr>
          <w:p w14:paraId="2AF60C77"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b/>
                <w:sz w:val="22"/>
                <w:szCs w:val="22"/>
              </w:rPr>
              <w:t xml:space="preserve">Ethics ref: </w:t>
            </w:r>
            <w:r w:rsidRPr="00E370B9">
              <w:rPr>
                <w:rFonts w:ascii="Arial" w:hAnsi="Arial" w:cs="Arial"/>
                <w:sz w:val="22"/>
                <w:szCs w:val="22"/>
              </w:rPr>
              <w:t xml:space="preserve"> </w:t>
            </w:r>
          </w:p>
        </w:tc>
        <w:tc>
          <w:tcPr>
            <w:tcW w:w="5459" w:type="dxa"/>
            <w:tcBorders>
              <w:top w:val="nil"/>
              <w:left w:val="nil"/>
              <w:bottom w:val="nil"/>
              <w:right w:val="nil"/>
            </w:tcBorders>
          </w:tcPr>
          <w:p w14:paraId="3C48F172"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b/>
                <w:sz w:val="22"/>
                <w:szCs w:val="22"/>
              </w:rPr>
              <w:t>21/STH/55</w:t>
            </w:r>
            <w:r w:rsidRPr="00E370B9">
              <w:rPr>
                <w:rFonts w:ascii="Arial" w:hAnsi="Arial" w:cs="Arial"/>
                <w:sz w:val="22"/>
                <w:szCs w:val="22"/>
              </w:rPr>
              <w:t xml:space="preserve"> </w:t>
            </w:r>
          </w:p>
        </w:tc>
      </w:tr>
      <w:tr w:rsidR="005B64CB" w:rsidRPr="00591423" w14:paraId="1295082F" w14:textId="77777777" w:rsidTr="00D42DA4">
        <w:trPr>
          <w:trHeight w:val="280"/>
        </w:trPr>
        <w:tc>
          <w:tcPr>
            <w:tcW w:w="400" w:type="dxa"/>
            <w:tcBorders>
              <w:top w:val="nil"/>
              <w:left w:val="nil"/>
              <w:bottom w:val="nil"/>
              <w:right w:val="nil"/>
            </w:tcBorders>
          </w:tcPr>
          <w:p w14:paraId="62B71166"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24235D9C"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7BCADE31"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Title: </w:t>
            </w:r>
          </w:p>
        </w:tc>
        <w:tc>
          <w:tcPr>
            <w:tcW w:w="5459" w:type="dxa"/>
            <w:tcBorders>
              <w:top w:val="nil"/>
              <w:left w:val="nil"/>
              <w:bottom w:val="nil"/>
              <w:right w:val="nil"/>
            </w:tcBorders>
          </w:tcPr>
          <w:p w14:paraId="30BB0AAB" w14:textId="0299169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ABI-H0731-204 - </w:t>
            </w:r>
            <w:proofErr w:type="spellStart"/>
            <w:r w:rsidRPr="00E370B9">
              <w:rPr>
                <w:rFonts w:ascii="Arial" w:hAnsi="Arial" w:cs="Arial"/>
                <w:sz w:val="22"/>
                <w:szCs w:val="22"/>
              </w:rPr>
              <w:t>Vebicorvir</w:t>
            </w:r>
            <w:proofErr w:type="spellEnd"/>
            <w:r w:rsidRPr="00E370B9">
              <w:rPr>
                <w:rFonts w:ascii="Arial" w:hAnsi="Arial" w:cs="Arial"/>
                <w:sz w:val="22"/>
                <w:szCs w:val="22"/>
              </w:rPr>
              <w:t xml:space="preserve"> plus AB-729 plus standard treatment for the treatment of patients with chronic hepatitis B  </w:t>
            </w:r>
          </w:p>
        </w:tc>
      </w:tr>
      <w:tr w:rsidR="005B64CB" w:rsidRPr="00591423" w14:paraId="4DF7CA35" w14:textId="77777777" w:rsidTr="00D42DA4">
        <w:trPr>
          <w:trHeight w:val="280"/>
        </w:trPr>
        <w:tc>
          <w:tcPr>
            <w:tcW w:w="400" w:type="dxa"/>
            <w:tcBorders>
              <w:top w:val="nil"/>
              <w:left w:val="nil"/>
              <w:bottom w:val="nil"/>
              <w:right w:val="nil"/>
            </w:tcBorders>
          </w:tcPr>
          <w:p w14:paraId="7A67A02E"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7478EBE2"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5DFE41F3"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Principal Investigator: </w:t>
            </w:r>
          </w:p>
        </w:tc>
        <w:tc>
          <w:tcPr>
            <w:tcW w:w="5459" w:type="dxa"/>
            <w:tcBorders>
              <w:top w:val="nil"/>
              <w:left w:val="nil"/>
              <w:bottom w:val="nil"/>
              <w:right w:val="nil"/>
            </w:tcBorders>
          </w:tcPr>
          <w:p w14:paraId="7E34E310"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Prof Edward </w:t>
            </w:r>
            <w:proofErr w:type="spellStart"/>
            <w:r w:rsidRPr="00E370B9">
              <w:rPr>
                <w:rFonts w:ascii="Arial" w:hAnsi="Arial" w:cs="Arial"/>
                <w:sz w:val="22"/>
                <w:szCs w:val="22"/>
              </w:rPr>
              <w:t>Gane</w:t>
            </w:r>
            <w:proofErr w:type="spellEnd"/>
            <w:r w:rsidRPr="00E370B9">
              <w:rPr>
                <w:rFonts w:ascii="Arial" w:hAnsi="Arial" w:cs="Arial"/>
                <w:sz w:val="22"/>
                <w:szCs w:val="22"/>
              </w:rPr>
              <w:t xml:space="preserve"> </w:t>
            </w:r>
          </w:p>
        </w:tc>
      </w:tr>
      <w:tr w:rsidR="005B64CB" w:rsidRPr="00591423" w14:paraId="5296E831" w14:textId="77777777" w:rsidTr="00D42DA4">
        <w:trPr>
          <w:trHeight w:val="280"/>
        </w:trPr>
        <w:tc>
          <w:tcPr>
            <w:tcW w:w="400" w:type="dxa"/>
            <w:tcBorders>
              <w:top w:val="nil"/>
              <w:left w:val="nil"/>
              <w:bottom w:val="nil"/>
              <w:right w:val="nil"/>
            </w:tcBorders>
          </w:tcPr>
          <w:p w14:paraId="36153496"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668F3675"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1F2909C9"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Sponsor: </w:t>
            </w:r>
          </w:p>
        </w:tc>
        <w:tc>
          <w:tcPr>
            <w:tcW w:w="5459" w:type="dxa"/>
            <w:tcBorders>
              <w:top w:val="nil"/>
              <w:left w:val="nil"/>
              <w:bottom w:val="nil"/>
              <w:right w:val="nil"/>
            </w:tcBorders>
          </w:tcPr>
          <w:p w14:paraId="04693159"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Pharmaceutical Research Associates New Zealand Lim </w:t>
            </w:r>
          </w:p>
        </w:tc>
      </w:tr>
      <w:tr w:rsidR="005B64CB" w:rsidRPr="00591423" w14:paraId="4891F13B" w14:textId="77777777" w:rsidTr="00D42DA4">
        <w:trPr>
          <w:trHeight w:val="280"/>
        </w:trPr>
        <w:tc>
          <w:tcPr>
            <w:tcW w:w="400" w:type="dxa"/>
            <w:tcBorders>
              <w:top w:val="nil"/>
              <w:left w:val="nil"/>
              <w:bottom w:val="nil"/>
              <w:right w:val="nil"/>
            </w:tcBorders>
          </w:tcPr>
          <w:p w14:paraId="025676DF"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4A1AFF09"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08B6D4B1"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Date submitted: </w:t>
            </w:r>
          </w:p>
        </w:tc>
        <w:tc>
          <w:tcPr>
            <w:tcW w:w="5459" w:type="dxa"/>
            <w:tcBorders>
              <w:top w:val="nil"/>
              <w:left w:val="nil"/>
              <w:bottom w:val="nil"/>
              <w:right w:val="nil"/>
            </w:tcBorders>
          </w:tcPr>
          <w:p w14:paraId="690A3B4D" w14:textId="77777777" w:rsidR="005B64CB" w:rsidRPr="00E370B9" w:rsidRDefault="005B64CB" w:rsidP="00D42DA4">
            <w:pPr>
              <w:autoSpaceDE w:val="0"/>
              <w:autoSpaceDN w:val="0"/>
              <w:adjustRightInd w:val="0"/>
              <w:rPr>
                <w:rFonts w:ascii="Arial" w:hAnsi="Arial" w:cs="Arial"/>
                <w:sz w:val="22"/>
                <w:szCs w:val="22"/>
              </w:rPr>
            </w:pPr>
            <w:r w:rsidRPr="00E370B9">
              <w:rPr>
                <w:rFonts w:ascii="Arial" w:hAnsi="Arial" w:cs="Arial"/>
                <w:sz w:val="22"/>
                <w:szCs w:val="22"/>
              </w:rPr>
              <w:t xml:space="preserve">25 February 2021 </w:t>
            </w:r>
          </w:p>
        </w:tc>
      </w:tr>
      <w:tr w:rsidR="00637F58" w:rsidRPr="00637F58" w14:paraId="36525D45" w14:textId="77777777" w:rsidTr="00D42DA4">
        <w:trPr>
          <w:trHeight w:val="280"/>
        </w:trPr>
        <w:tc>
          <w:tcPr>
            <w:tcW w:w="400" w:type="dxa"/>
            <w:tcBorders>
              <w:top w:val="nil"/>
              <w:left w:val="nil"/>
              <w:bottom w:val="nil"/>
              <w:right w:val="nil"/>
            </w:tcBorders>
          </w:tcPr>
          <w:p w14:paraId="21E052BB" w14:textId="77777777" w:rsidR="005B64CB" w:rsidRPr="00637F58" w:rsidRDefault="005B64CB" w:rsidP="00D42DA4">
            <w:pPr>
              <w:autoSpaceDE w:val="0"/>
              <w:autoSpaceDN w:val="0"/>
              <w:adjustRightInd w:val="0"/>
              <w:rPr>
                <w:rFonts w:ascii="Arial" w:hAnsi="Arial" w:cs="Arial"/>
                <w:sz w:val="22"/>
                <w:szCs w:val="22"/>
              </w:rPr>
            </w:pPr>
            <w:r w:rsidRPr="00637F58">
              <w:rPr>
                <w:rFonts w:ascii="Arial" w:hAnsi="Arial" w:cs="Arial"/>
                <w:sz w:val="22"/>
                <w:szCs w:val="22"/>
              </w:rPr>
              <w:t xml:space="preserve"> </w:t>
            </w:r>
          </w:p>
        </w:tc>
        <w:tc>
          <w:tcPr>
            <w:tcW w:w="1300" w:type="dxa"/>
            <w:tcBorders>
              <w:top w:val="nil"/>
              <w:left w:val="nil"/>
              <w:bottom w:val="nil"/>
              <w:right w:val="nil"/>
            </w:tcBorders>
          </w:tcPr>
          <w:p w14:paraId="35D291CC" w14:textId="77777777" w:rsidR="005B64CB" w:rsidRPr="00637F58" w:rsidRDefault="005B64CB" w:rsidP="00D42DA4">
            <w:pPr>
              <w:autoSpaceDE w:val="0"/>
              <w:autoSpaceDN w:val="0"/>
              <w:adjustRightInd w:val="0"/>
              <w:rPr>
                <w:rFonts w:ascii="Arial" w:hAnsi="Arial" w:cs="Arial"/>
                <w:sz w:val="22"/>
                <w:szCs w:val="22"/>
              </w:rPr>
            </w:pPr>
            <w:r w:rsidRPr="00637F58">
              <w:rPr>
                <w:rFonts w:ascii="Arial" w:hAnsi="Arial" w:cs="Arial"/>
                <w:sz w:val="22"/>
                <w:szCs w:val="22"/>
              </w:rPr>
              <w:t xml:space="preserve"> </w:t>
            </w:r>
          </w:p>
        </w:tc>
        <w:tc>
          <w:tcPr>
            <w:tcW w:w="2841" w:type="dxa"/>
            <w:tcBorders>
              <w:top w:val="nil"/>
              <w:left w:val="nil"/>
              <w:bottom w:val="nil"/>
              <w:right w:val="nil"/>
            </w:tcBorders>
          </w:tcPr>
          <w:p w14:paraId="6A300BFC" w14:textId="77777777" w:rsidR="005B64CB" w:rsidRPr="00637F58" w:rsidRDefault="005B64CB" w:rsidP="00D42DA4">
            <w:pPr>
              <w:autoSpaceDE w:val="0"/>
              <w:autoSpaceDN w:val="0"/>
              <w:adjustRightInd w:val="0"/>
              <w:rPr>
                <w:rFonts w:ascii="Arial" w:hAnsi="Arial" w:cs="Arial"/>
                <w:sz w:val="22"/>
                <w:szCs w:val="22"/>
              </w:rPr>
            </w:pPr>
            <w:r w:rsidRPr="00637F58">
              <w:rPr>
                <w:rFonts w:ascii="Arial" w:hAnsi="Arial" w:cs="Arial"/>
                <w:sz w:val="22"/>
                <w:szCs w:val="22"/>
              </w:rPr>
              <w:t xml:space="preserve">Clock Start Date: </w:t>
            </w:r>
          </w:p>
        </w:tc>
        <w:tc>
          <w:tcPr>
            <w:tcW w:w="5459" w:type="dxa"/>
            <w:tcBorders>
              <w:top w:val="nil"/>
              <w:left w:val="nil"/>
              <w:bottom w:val="nil"/>
              <w:right w:val="nil"/>
            </w:tcBorders>
          </w:tcPr>
          <w:p w14:paraId="5048AA52" w14:textId="77777777" w:rsidR="005B64CB" w:rsidRPr="00637F58" w:rsidRDefault="005B64CB" w:rsidP="00D42DA4">
            <w:pPr>
              <w:autoSpaceDE w:val="0"/>
              <w:autoSpaceDN w:val="0"/>
              <w:adjustRightInd w:val="0"/>
              <w:rPr>
                <w:rFonts w:ascii="Arial" w:hAnsi="Arial" w:cs="Arial"/>
                <w:sz w:val="22"/>
                <w:szCs w:val="22"/>
              </w:rPr>
            </w:pPr>
            <w:r w:rsidRPr="00637F58">
              <w:rPr>
                <w:rFonts w:ascii="Arial" w:hAnsi="Arial" w:cs="Arial"/>
                <w:sz w:val="22"/>
                <w:szCs w:val="22"/>
              </w:rPr>
              <w:t>25 February 2021</w:t>
            </w:r>
          </w:p>
          <w:p w14:paraId="4BC855E8" w14:textId="77777777" w:rsidR="005B64CB" w:rsidRPr="00637F58" w:rsidRDefault="005B64CB" w:rsidP="00D42DA4">
            <w:pPr>
              <w:autoSpaceDE w:val="0"/>
              <w:autoSpaceDN w:val="0"/>
              <w:adjustRightInd w:val="0"/>
              <w:rPr>
                <w:rFonts w:ascii="Arial" w:hAnsi="Arial" w:cs="Arial"/>
                <w:sz w:val="22"/>
                <w:szCs w:val="22"/>
              </w:rPr>
            </w:pPr>
          </w:p>
          <w:p w14:paraId="0EBAFB96" w14:textId="0F730D0D" w:rsidR="00990104" w:rsidRPr="00637F58" w:rsidRDefault="00990104" w:rsidP="00D42DA4">
            <w:pPr>
              <w:autoSpaceDE w:val="0"/>
              <w:autoSpaceDN w:val="0"/>
              <w:adjustRightInd w:val="0"/>
              <w:rPr>
                <w:rFonts w:ascii="Arial" w:hAnsi="Arial" w:cs="Arial"/>
                <w:sz w:val="22"/>
                <w:szCs w:val="22"/>
              </w:rPr>
            </w:pPr>
          </w:p>
        </w:tc>
      </w:tr>
    </w:tbl>
    <w:p w14:paraId="37A7D4F1" w14:textId="77777777" w:rsidR="00C523FD" w:rsidRDefault="00C523FD" w:rsidP="005B64CB">
      <w:pPr>
        <w:autoSpaceDE w:val="0"/>
        <w:autoSpaceDN w:val="0"/>
        <w:adjustRightInd w:val="0"/>
        <w:rPr>
          <w:rFonts w:ascii="Arial" w:hAnsi="Arial" w:cs="Arial"/>
          <w:sz w:val="22"/>
          <w:szCs w:val="22"/>
          <w:lang w:val="en-NZ"/>
        </w:rPr>
      </w:pPr>
    </w:p>
    <w:p w14:paraId="10D0E740" w14:textId="32CE83EC" w:rsidR="005B64CB" w:rsidRPr="00151D40" w:rsidRDefault="00744E01" w:rsidP="005B64CB">
      <w:pPr>
        <w:autoSpaceDE w:val="0"/>
        <w:autoSpaceDN w:val="0"/>
        <w:adjustRightInd w:val="0"/>
        <w:rPr>
          <w:rFonts w:ascii="Arial" w:hAnsi="Arial" w:cs="Arial"/>
          <w:sz w:val="22"/>
          <w:szCs w:val="22"/>
          <w:lang w:val="en-NZ"/>
        </w:rPr>
      </w:pPr>
      <w:r w:rsidRPr="00637F58">
        <w:rPr>
          <w:rFonts w:ascii="Arial" w:hAnsi="Arial" w:cs="Arial"/>
          <w:sz w:val="22"/>
          <w:szCs w:val="22"/>
          <w:lang w:val="en-NZ"/>
        </w:rPr>
        <w:t xml:space="preserve">Ed </w:t>
      </w:r>
      <w:proofErr w:type="spellStart"/>
      <w:r w:rsidRPr="00637F58">
        <w:rPr>
          <w:rFonts w:ascii="Arial" w:hAnsi="Arial" w:cs="Arial"/>
          <w:sz w:val="22"/>
          <w:szCs w:val="22"/>
          <w:lang w:val="en-NZ"/>
        </w:rPr>
        <w:t>Gane</w:t>
      </w:r>
      <w:proofErr w:type="spellEnd"/>
      <w:r w:rsidRPr="00637F58">
        <w:rPr>
          <w:rFonts w:ascii="Arial" w:hAnsi="Arial" w:cs="Arial"/>
          <w:sz w:val="22"/>
          <w:szCs w:val="22"/>
          <w:lang w:val="en-NZ"/>
        </w:rPr>
        <w:t>, Courtney Rowse</w:t>
      </w:r>
      <w:r w:rsidR="00637F58" w:rsidRPr="00637F58">
        <w:rPr>
          <w:rFonts w:ascii="Arial" w:hAnsi="Arial" w:cs="Arial"/>
          <w:sz w:val="22"/>
          <w:szCs w:val="22"/>
          <w:lang w:val="en-NZ"/>
        </w:rPr>
        <w:t xml:space="preserve"> and </w:t>
      </w:r>
      <w:r w:rsidRPr="00637F58">
        <w:rPr>
          <w:rFonts w:ascii="Arial" w:hAnsi="Arial" w:cs="Arial"/>
          <w:sz w:val="22"/>
          <w:szCs w:val="22"/>
          <w:lang w:val="en-NZ"/>
        </w:rPr>
        <w:t>Chin Kuh</w:t>
      </w:r>
      <w:r w:rsidR="005B64CB" w:rsidRPr="00637F58">
        <w:rPr>
          <w:rFonts w:ascii="Arial" w:hAnsi="Arial" w:cs="Arial"/>
          <w:sz w:val="22"/>
          <w:szCs w:val="22"/>
          <w:lang w:val="en-NZ"/>
        </w:rPr>
        <w:t xml:space="preserve"> </w:t>
      </w:r>
      <w:r w:rsidR="00637F58">
        <w:rPr>
          <w:rFonts w:ascii="Arial" w:hAnsi="Arial" w:cs="Arial"/>
          <w:sz w:val="22"/>
          <w:szCs w:val="22"/>
          <w:lang w:val="en-NZ"/>
        </w:rPr>
        <w:t>were</w:t>
      </w:r>
      <w:r w:rsidR="005B64CB" w:rsidRPr="00637F58">
        <w:rPr>
          <w:rFonts w:ascii="Arial" w:hAnsi="Arial" w:cs="Arial"/>
          <w:sz w:val="22"/>
          <w:szCs w:val="22"/>
          <w:lang w:val="en-NZ"/>
        </w:rPr>
        <w:t xml:space="preserve"> present</w:t>
      </w:r>
      <w:r w:rsidR="005B64CB" w:rsidRPr="00151D40">
        <w:rPr>
          <w:rFonts w:ascii="Arial" w:hAnsi="Arial" w:cs="Arial"/>
          <w:sz w:val="22"/>
          <w:szCs w:val="22"/>
          <w:lang w:val="en-NZ"/>
        </w:rPr>
        <w:t xml:space="preserve"> via videoconference for discussion of this application.</w:t>
      </w:r>
    </w:p>
    <w:p w14:paraId="39444B28" w14:textId="77777777" w:rsidR="005B64CB" w:rsidRPr="00151D40" w:rsidRDefault="005B64CB" w:rsidP="005B64CB">
      <w:pPr>
        <w:rPr>
          <w:rFonts w:ascii="Arial" w:hAnsi="Arial" w:cs="Arial"/>
          <w:sz w:val="22"/>
          <w:szCs w:val="22"/>
          <w:u w:val="single"/>
          <w:lang w:val="en-NZ"/>
        </w:rPr>
      </w:pPr>
    </w:p>
    <w:p w14:paraId="0C040D42" w14:textId="77777777" w:rsidR="005B64CB" w:rsidRPr="00151D40" w:rsidRDefault="005B64CB" w:rsidP="005B64CB">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127D5AA5" w14:textId="77777777" w:rsidR="005B64CB" w:rsidRPr="00151D40" w:rsidRDefault="005B64CB" w:rsidP="005B64CB">
      <w:pPr>
        <w:rPr>
          <w:rFonts w:ascii="Arial" w:hAnsi="Arial" w:cs="Arial"/>
          <w:b/>
          <w:sz w:val="22"/>
          <w:szCs w:val="22"/>
          <w:lang w:val="en-NZ"/>
        </w:rPr>
      </w:pPr>
    </w:p>
    <w:p w14:paraId="6E0B3239" w14:textId="77777777" w:rsidR="005B64CB" w:rsidRPr="00151D40" w:rsidRDefault="005B64CB" w:rsidP="005B64CB">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3E929D15" w14:textId="77777777" w:rsidR="005B64CB" w:rsidRPr="00151D40" w:rsidRDefault="005B64CB" w:rsidP="005B64CB">
      <w:pPr>
        <w:rPr>
          <w:rFonts w:ascii="Arial" w:hAnsi="Arial" w:cs="Arial"/>
          <w:sz w:val="22"/>
          <w:szCs w:val="22"/>
          <w:lang w:val="en-NZ"/>
        </w:rPr>
      </w:pPr>
    </w:p>
    <w:p w14:paraId="19A10985" w14:textId="77777777" w:rsidR="005B64CB" w:rsidRPr="00151D40" w:rsidRDefault="005B64CB" w:rsidP="005B64CB">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38311975" w14:textId="77777777" w:rsidR="008A0BED" w:rsidRPr="00151D40" w:rsidRDefault="008A0BED" w:rsidP="005B64CB">
      <w:pPr>
        <w:rPr>
          <w:rFonts w:ascii="Arial" w:hAnsi="Arial" w:cs="Arial"/>
          <w:sz w:val="22"/>
          <w:szCs w:val="22"/>
          <w:lang w:val="en-NZ"/>
        </w:rPr>
      </w:pPr>
    </w:p>
    <w:p w14:paraId="44EBBDFF" w14:textId="77777777" w:rsidR="005B64CB" w:rsidRPr="00151D40" w:rsidRDefault="005B64CB" w:rsidP="005B64CB">
      <w:pPr>
        <w:rPr>
          <w:rFonts w:ascii="Arial" w:hAnsi="Arial" w:cs="Arial"/>
          <w:sz w:val="22"/>
          <w:szCs w:val="22"/>
          <w:u w:val="single"/>
          <w:lang w:val="en-NZ"/>
        </w:rPr>
      </w:pPr>
      <w:r w:rsidRPr="00151D40">
        <w:rPr>
          <w:rFonts w:ascii="Arial" w:hAnsi="Arial" w:cs="Arial"/>
          <w:sz w:val="22"/>
          <w:szCs w:val="22"/>
          <w:u w:val="single"/>
          <w:lang w:val="en-NZ"/>
        </w:rPr>
        <w:t>Summary of Study</w:t>
      </w:r>
    </w:p>
    <w:p w14:paraId="22E4C611" w14:textId="77777777" w:rsidR="005B64CB" w:rsidRPr="00BE0901" w:rsidRDefault="005B64CB" w:rsidP="005B64CB">
      <w:pPr>
        <w:rPr>
          <w:rFonts w:ascii="Arial" w:hAnsi="Arial" w:cs="Arial"/>
          <w:sz w:val="24"/>
          <w:szCs w:val="24"/>
          <w:u w:val="single"/>
          <w:lang w:val="en-NZ"/>
        </w:rPr>
      </w:pPr>
    </w:p>
    <w:p w14:paraId="3D8F3944" w14:textId="77777777" w:rsidR="005B64CB" w:rsidRPr="00BE0901" w:rsidRDefault="005B64CB" w:rsidP="003F3AD1">
      <w:pPr>
        <w:numPr>
          <w:ilvl w:val="0"/>
          <w:numId w:val="13"/>
        </w:numPr>
        <w:contextualSpacing/>
        <w:rPr>
          <w:rFonts w:ascii="Arial" w:hAnsi="Arial" w:cs="Arial"/>
          <w:sz w:val="24"/>
          <w:szCs w:val="24"/>
          <w:lang w:val="en-NZ"/>
        </w:rPr>
      </w:pPr>
      <w:r w:rsidRPr="00BE0901">
        <w:rPr>
          <w:rFonts w:ascii="Arial" w:hAnsi="Arial" w:cs="Arial"/>
          <w:sz w:val="22"/>
          <w:szCs w:val="22"/>
        </w:rPr>
        <w:t xml:space="preserve">This is an open label multi-cohort study to evaluate the safety and antiviral activity of VBR and AB-729 when added to entecavir or tenofovir in patients with Chronic Hepatitis B Virus Infection. </w:t>
      </w:r>
    </w:p>
    <w:p w14:paraId="3A94BD4C" w14:textId="77777777" w:rsidR="005B64CB" w:rsidRPr="00BE0901" w:rsidRDefault="005B64CB" w:rsidP="005B64CB">
      <w:pPr>
        <w:ind w:left="720"/>
        <w:contextualSpacing/>
        <w:rPr>
          <w:rFonts w:ascii="Arial" w:hAnsi="Arial" w:cs="Arial"/>
          <w:sz w:val="22"/>
          <w:szCs w:val="22"/>
          <w:lang w:val="en-NZ"/>
        </w:rPr>
      </w:pPr>
    </w:p>
    <w:p w14:paraId="772ECD0B" w14:textId="77777777" w:rsidR="005B64CB" w:rsidRPr="00BE0901" w:rsidRDefault="005B64CB" w:rsidP="003F3AD1">
      <w:pPr>
        <w:numPr>
          <w:ilvl w:val="0"/>
          <w:numId w:val="13"/>
        </w:numPr>
        <w:contextualSpacing/>
        <w:rPr>
          <w:rFonts w:ascii="Arial" w:hAnsi="Arial" w:cs="Arial"/>
          <w:sz w:val="24"/>
          <w:szCs w:val="24"/>
          <w:lang w:val="en-NZ"/>
        </w:rPr>
      </w:pPr>
      <w:r w:rsidRPr="00BE0901">
        <w:rPr>
          <w:rFonts w:ascii="Arial" w:hAnsi="Arial" w:cs="Arial"/>
          <w:sz w:val="22"/>
          <w:szCs w:val="22"/>
        </w:rPr>
        <w:t xml:space="preserve">The purpose of this research study is to determine the effect on the health of these patients and how well tolerated when VBR and/or AB-729 are taken with standard of care (SOC) medication in men and women with chronic HBV infection. </w:t>
      </w:r>
    </w:p>
    <w:p w14:paraId="597D274A" w14:textId="77777777" w:rsidR="005B64CB" w:rsidRDefault="005B64CB" w:rsidP="005B64CB">
      <w:pPr>
        <w:pStyle w:val="ListParagraph"/>
        <w:rPr>
          <w:rFonts w:ascii="Arial" w:hAnsi="Arial" w:cs="Arial"/>
          <w:sz w:val="22"/>
          <w:szCs w:val="22"/>
        </w:rPr>
      </w:pPr>
    </w:p>
    <w:p w14:paraId="31592B4F" w14:textId="77777777" w:rsidR="005B64CB" w:rsidRPr="00BE0901" w:rsidRDefault="005B64CB" w:rsidP="003F3AD1">
      <w:pPr>
        <w:numPr>
          <w:ilvl w:val="0"/>
          <w:numId w:val="13"/>
        </w:numPr>
        <w:contextualSpacing/>
        <w:rPr>
          <w:rFonts w:ascii="Arial" w:hAnsi="Arial" w:cs="Arial"/>
          <w:sz w:val="24"/>
          <w:szCs w:val="24"/>
          <w:lang w:val="en-NZ"/>
        </w:rPr>
      </w:pPr>
      <w:r w:rsidRPr="00BE0901">
        <w:rPr>
          <w:rFonts w:ascii="Arial" w:hAnsi="Arial" w:cs="Arial"/>
          <w:sz w:val="22"/>
          <w:szCs w:val="22"/>
        </w:rPr>
        <w:t xml:space="preserve">This study is also being done to test whether adding VBR and/or AB-729 to patients on long-term treatment for HBV is better than taking the current standard treatment alone. </w:t>
      </w:r>
    </w:p>
    <w:p w14:paraId="44DF3EFB" w14:textId="77777777" w:rsidR="005B64CB" w:rsidRDefault="005B64CB" w:rsidP="005B64CB">
      <w:pPr>
        <w:pStyle w:val="ListParagraph"/>
        <w:rPr>
          <w:rFonts w:ascii="Arial" w:hAnsi="Arial" w:cs="Arial"/>
          <w:sz w:val="22"/>
          <w:szCs w:val="22"/>
        </w:rPr>
      </w:pPr>
    </w:p>
    <w:p w14:paraId="437FEF63" w14:textId="77777777" w:rsidR="005B64CB" w:rsidRPr="00BE0901" w:rsidRDefault="005B64CB" w:rsidP="003F3AD1">
      <w:pPr>
        <w:numPr>
          <w:ilvl w:val="0"/>
          <w:numId w:val="13"/>
        </w:numPr>
        <w:contextualSpacing/>
        <w:rPr>
          <w:rFonts w:ascii="Arial" w:hAnsi="Arial" w:cs="Arial"/>
          <w:sz w:val="24"/>
          <w:szCs w:val="24"/>
          <w:lang w:val="en-NZ"/>
        </w:rPr>
      </w:pPr>
      <w:r w:rsidRPr="00BE0901">
        <w:rPr>
          <w:rFonts w:ascii="Arial" w:hAnsi="Arial" w:cs="Arial"/>
          <w:sz w:val="22"/>
          <w:szCs w:val="22"/>
        </w:rPr>
        <w:t>There will be approx. 60 patients with 3 treatment groups at a 2:1:1 ratio. Group 1 VBR + AB-729 + SOC (30 patients) Group 2 VBR + SOC (15 patients) Group 3 AB-729 + SOC (15 patients)</w:t>
      </w:r>
      <w:r>
        <w:rPr>
          <w:rFonts w:ascii="Arial" w:hAnsi="Arial" w:cs="Arial"/>
          <w:sz w:val="22"/>
          <w:szCs w:val="22"/>
        </w:rPr>
        <w:t xml:space="preserve">. </w:t>
      </w:r>
    </w:p>
    <w:p w14:paraId="1E0F7864" w14:textId="77777777" w:rsidR="005B64CB" w:rsidRDefault="005B64CB" w:rsidP="005B64CB">
      <w:pPr>
        <w:pStyle w:val="ListParagraph"/>
        <w:rPr>
          <w:rFonts w:ascii="Arial" w:hAnsi="Arial" w:cs="Arial"/>
          <w:sz w:val="22"/>
          <w:szCs w:val="22"/>
        </w:rPr>
      </w:pPr>
    </w:p>
    <w:p w14:paraId="528A5C7C" w14:textId="77777777" w:rsidR="005B64CB" w:rsidRPr="00BE0901" w:rsidRDefault="005B64CB" w:rsidP="003F3AD1">
      <w:pPr>
        <w:numPr>
          <w:ilvl w:val="0"/>
          <w:numId w:val="13"/>
        </w:numPr>
        <w:contextualSpacing/>
        <w:rPr>
          <w:rFonts w:ascii="Arial" w:hAnsi="Arial" w:cs="Arial"/>
          <w:sz w:val="24"/>
          <w:szCs w:val="24"/>
          <w:lang w:val="en-NZ"/>
        </w:rPr>
      </w:pPr>
      <w:r w:rsidRPr="00BE0901">
        <w:rPr>
          <w:rFonts w:ascii="Arial" w:hAnsi="Arial" w:cs="Arial"/>
          <w:sz w:val="22"/>
          <w:szCs w:val="22"/>
        </w:rPr>
        <w:t xml:space="preserve">All patients will receive their assigned treatment for 48 weeks, and then be required to attend 12 follow up visits. </w:t>
      </w:r>
    </w:p>
    <w:p w14:paraId="210AD7D1" w14:textId="77777777" w:rsidR="005B64CB" w:rsidRDefault="005B64CB" w:rsidP="005B64CB">
      <w:pPr>
        <w:pStyle w:val="ListParagraph"/>
        <w:rPr>
          <w:rFonts w:ascii="Arial" w:hAnsi="Arial" w:cs="Arial"/>
          <w:sz w:val="22"/>
          <w:szCs w:val="22"/>
        </w:rPr>
      </w:pPr>
    </w:p>
    <w:p w14:paraId="38062D71" w14:textId="5200FDF5" w:rsidR="005B64CB" w:rsidRPr="00BE0901" w:rsidRDefault="005B64CB" w:rsidP="003F3AD1">
      <w:pPr>
        <w:numPr>
          <w:ilvl w:val="0"/>
          <w:numId w:val="13"/>
        </w:numPr>
        <w:contextualSpacing/>
        <w:rPr>
          <w:rFonts w:ascii="Arial" w:hAnsi="Arial" w:cs="Arial"/>
          <w:sz w:val="24"/>
          <w:szCs w:val="24"/>
          <w:lang w:val="en-NZ"/>
        </w:rPr>
      </w:pPr>
      <w:r w:rsidRPr="00BE0901">
        <w:rPr>
          <w:rFonts w:ascii="Arial" w:hAnsi="Arial" w:cs="Arial"/>
          <w:sz w:val="22"/>
          <w:szCs w:val="22"/>
        </w:rPr>
        <w:t>Patients will remain on SOC and after the 48</w:t>
      </w:r>
      <w:r w:rsidR="00FC4870">
        <w:rPr>
          <w:rFonts w:ascii="Arial" w:hAnsi="Arial" w:cs="Arial"/>
          <w:sz w:val="22"/>
          <w:szCs w:val="22"/>
        </w:rPr>
        <w:t>-</w:t>
      </w:r>
      <w:r w:rsidRPr="00BE0901">
        <w:rPr>
          <w:rFonts w:ascii="Arial" w:hAnsi="Arial" w:cs="Arial"/>
          <w:sz w:val="22"/>
          <w:szCs w:val="22"/>
        </w:rPr>
        <w:t>week period will no longer have access to study drug.</w:t>
      </w:r>
    </w:p>
    <w:p w14:paraId="2470DD53" w14:textId="77777777" w:rsidR="00FC4870" w:rsidRDefault="00FC4870" w:rsidP="004D0BE3">
      <w:pPr>
        <w:rPr>
          <w:rFonts w:ascii="Arial" w:hAnsi="Arial" w:cs="Arial"/>
          <w:sz w:val="22"/>
          <w:szCs w:val="22"/>
          <w:lang w:val="en-NZ"/>
        </w:rPr>
      </w:pPr>
    </w:p>
    <w:p w14:paraId="27E3FBDF" w14:textId="4D7F3714" w:rsidR="004D0BE3" w:rsidRPr="00151D40" w:rsidRDefault="004D0BE3" w:rsidP="004D0BE3">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70426B4E" w14:textId="77777777" w:rsidR="004D0BE3" w:rsidRPr="00151D40" w:rsidRDefault="004D0BE3" w:rsidP="004D0BE3">
      <w:pPr>
        <w:rPr>
          <w:rFonts w:ascii="Arial" w:hAnsi="Arial" w:cs="Arial"/>
          <w:sz w:val="22"/>
          <w:szCs w:val="22"/>
          <w:u w:val="single"/>
          <w:lang w:val="en-NZ"/>
        </w:rPr>
      </w:pPr>
    </w:p>
    <w:p w14:paraId="3F1B929C" w14:textId="77777777" w:rsidR="004D0BE3" w:rsidRPr="00151D40" w:rsidRDefault="004D0BE3" w:rsidP="004D0BE3">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1FD44D81" w14:textId="77777777" w:rsidR="004D0BE3" w:rsidRPr="00151D40" w:rsidRDefault="004D0BE3" w:rsidP="004D0BE3">
      <w:pPr>
        <w:rPr>
          <w:rFonts w:ascii="Arial" w:hAnsi="Arial" w:cs="Arial"/>
          <w:sz w:val="22"/>
          <w:szCs w:val="22"/>
          <w:lang w:val="en-NZ"/>
        </w:rPr>
      </w:pPr>
    </w:p>
    <w:p w14:paraId="601ECCCF" w14:textId="7419A40C" w:rsidR="00637F58" w:rsidRPr="009A5C85" w:rsidRDefault="00637F58" w:rsidP="009A5C85">
      <w:pPr>
        <w:pStyle w:val="ListParagraph"/>
        <w:numPr>
          <w:ilvl w:val="0"/>
          <w:numId w:val="13"/>
        </w:numPr>
        <w:autoSpaceDE w:val="0"/>
        <w:autoSpaceDN w:val="0"/>
        <w:adjustRightInd w:val="0"/>
        <w:rPr>
          <w:rFonts w:ascii="Arial" w:hAnsi="Arial" w:cs="Arial"/>
          <w:sz w:val="22"/>
          <w:szCs w:val="22"/>
          <w:lang w:val="en-NZ"/>
        </w:rPr>
      </w:pPr>
      <w:r w:rsidRPr="009A5C85">
        <w:rPr>
          <w:rFonts w:ascii="Arial" w:hAnsi="Arial" w:cs="Arial"/>
          <w:sz w:val="22"/>
          <w:szCs w:val="22"/>
          <w:lang w:val="en-NZ"/>
        </w:rPr>
        <w:t xml:space="preserve">The Committee noted that it is unusual for compounds from different companies to be used in combination and asked if both companies were sponsoring the study. The researcher </w:t>
      </w:r>
      <w:r w:rsidRPr="009A5C85">
        <w:rPr>
          <w:rFonts w:ascii="Arial" w:hAnsi="Arial" w:cs="Arial"/>
          <w:sz w:val="22"/>
          <w:szCs w:val="22"/>
          <w:lang w:val="en-NZ"/>
        </w:rPr>
        <w:lastRenderedPageBreak/>
        <w:t>responded that Assembly are the sponsors, and he is not sure of the relationship with Arbutus, the company that makes the second compound.</w:t>
      </w:r>
    </w:p>
    <w:p w14:paraId="2D373776" w14:textId="77777777" w:rsidR="000B23C8" w:rsidRDefault="000B23C8" w:rsidP="000B23C8">
      <w:pPr>
        <w:autoSpaceDE w:val="0"/>
        <w:autoSpaceDN w:val="0"/>
        <w:adjustRightInd w:val="0"/>
        <w:ind w:left="426"/>
        <w:rPr>
          <w:rFonts w:ascii="Arial" w:hAnsi="Arial" w:cs="Arial"/>
          <w:sz w:val="22"/>
          <w:szCs w:val="22"/>
          <w:lang w:val="en-NZ"/>
        </w:rPr>
      </w:pPr>
    </w:p>
    <w:p w14:paraId="6576D038" w14:textId="7ED2A7A5" w:rsidR="000B23C8" w:rsidRDefault="000B23C8" w:rsidP="009A5C85">
      <w:pPr>
        <w:numPr>
          <w:ilvl w:val="0"/>
          <w:numId w:val="13"/>
        </w:numPr>
        <w:autoSpaceDE w:val="0"/>
        <w:autoSpaceDN w:val="0"/>
        <w:adjustRightInd w:val="0"/>
        <w:rPr>
          <w:rFonts w:ascii="Arial" w:hAnsi="Arial" w:cs="Arial"/>
          <w:sz w:val="22"/>
          <w:szCs w:val="22"/>
          <w:lang w:val="en-NZ"/>
        </w:rPr>
      </w:pPr>
      <w:r w:rsidRPr="00734D20">
        <w:rPr>
          <w:rFonts w:ascii="Arial" w:hAnsi="Arial" w:cs="Arial"/>
          <w:sz w:val="22"/>
          <w:szCs w:val="22"/>
          <w:lang w:val="en-NZ"/>
        </w:rPr>
        <w:t>The Committee noted that the primary risk of this study is that it is an investigational medicine with no guarantee of efficacy. The Committee was satisfied that the researcher ha</w:t>
      </w:r>
      <w:r w:rsidR="00333270">
        <w:rPr>
          <w:rFonts w:ascii="Arial" w:hAnsi="Arial" w:cs="Arial"/>
          <w:sz w:val="22"/>
          <w:szCs w:val="22"/>
          <w:lang w:val="en-NZ"/>
        </w:rPr>
        <w:t>s</w:t>
      </w:r>
      <w:r w:rsidRPr="00734D20">
        <w:rPr>
          <w:rFonts w:ascii="Arial" w:hAnsi="Arial" w:cs="Arial"/>
          <w:sz w:val="22"/>
          <w:szCs w:val="22"/>
          <w:lang w:val="en-NZ"/>
        </w:rPr>
        <w:t xml:space="preserve"> dealt well with </w:t>
      </w:r>
      <w:r w:rsidR="00333270">
        <w:rPr>
          <w:rFonts w:ascii="Arial" w:hAnsi="Arial" w:cs="Arial"/>
          <w:sz w:val="22"/>
          <w:szCs w:val="22"/>
          <w:lang w:val="en-NZ"/>
        </w:rPr>
        <w:t>this</w:t>
      </w:r>
      <w:r w:rsidRPr="00734D20">
        <w:rPr>
          <w:rFonts w:ascii="Arial" w:hAnsi="Arial" w:cs="Arial"/>
          <w:sz w:val="22"/>
          <w:szCs w:val="22"/>
          <w:lang w:val="en-NZ"/>
        </w:rPr>
        <w:t xml:space="preserve"> in the application. </w:t>
      </w:r>
    </w:p>
    <w:p w14:paraId="67D1B19B" w14:textId="52F7E3FE" w:rsidR="004D0BE3" w:rsidRDefault="004D0BE3" w:rsidP="00B9623D">
      <w:pPr>
        <w:spacing w:before="80" w:after="80"/>
        <w:contextualSpacing/>
        <w:rPr>
          <w:rFonts w:ascii="Arial" w:hAnsi="Arial" w:cs="Arial"/>
          <w:sz w:val="22"/>
          <w:szCs w:val="22"/>
          <w:lang w:val="en-NZ"/>
        </w:rPr>
      </w:pPr>
    </w:p>
    <w:p w14:paraId="0F39AA93" w14:textId="30AEE91B" w:rsidR="00B9623D" w:rsidRPr="00104582" w:rsidRDefault="00B9623D" w:rsidP="009A5C85">
      <w:pPr>
        <w:numPr>
          <w:ilvl w:val="0"/>
          <w:numId w:val="13"/>
        </w:numPr>
        <w:autoSpaceDE w:val="0"/>
        <w:autoSpaceDN w:val="0"/>
        <w:adjustRightInd w:val="0"/>
        <w:rPr>
          <w:rFonts w:ascii="Arial" w:hAnsi="Arial" w:cs="Arial"/>
          <w:sz w:val="22"/>
          <w:szCs w:val="22"/>
          <w:lang w:val="en-NZ"/>
        </w:rPr>
      </w:pPr>
      <w:r>
        <w:rPr>
          <w:rFonts w:ascii="Arial" w:hAnsi="Arial" w:cs="Arial"/>
          <w:iCs/>
          <w:sz w:val="22"/>
          <w:szCs w:val="22"/>
          <w:lang w:val="en-NZ"/>
        </w:rPr>
        <w:t>The Committee noted that in question r.2.1.1 the researcher ha</w:t>
      </w:r>
      <w:r w:rsidR="00333270">
        <w:rPr>
          <w:rFonts w:ascii="Arial" w:hAnsi="Arial" w:cs="Arial"/>
          <w:iCs/>
          <w:sz w:val="22"/>
          <w:szCs w:val="22"/>
          <w:lang w:val="en-NZ"/>
        </w:rPr>
        <w:t>s</w:t>
      </w:r>
      <w:r>
        <w:rPr>
          <w:rFonts w:ascii="Arial" w:hAnsi="Arial" w:cs="Arial"/>
          <w:iCs/>
          <w:sz w:val="22"/>
          <w:szCs w:val="22"/>
          <w:lang w:val="en-NZ"/>
        </w:rPr>
        <w:t xml:space="preserve"> answered that he would be sharing de-identified </w:t>
      </w:r>
      <w:r w:rsidR="00170B04">
        <w:rPr>
          <w:rFonts w:ascii="Arial" w:hAnsi="Arial" w:cs="Arial"/>
          <w:iCs/>
          <w:sz w:val="22"/>
          <w:szCs w:val="22"/>
          <w:lang w:val="en-NZ"/>
        </w:rPr>
        <w:t>information</w:t>
      </w:r>
      <w:r>
        <w:rPr>
          <w:rFonts w:ascii="Arial" w:hAnsi="Arial" w:cs="Arial"/>
          <w:iCs/>
          <w:sz w:val="22"/>
          <w:szCs w:val="22"/>
          <w:lang w:val="en-NZ"/>
        </w:rPr>
        <w:t xml:space="preserve"> with the sponsor before the study begins. The Committee noted that while general information about the study can be shared with the sponsor, de-identified </w:t>
      </w:r>
      <w:r w:rsidR="00170B04">
        <w:rPr>
          <w:rFonts w:ascii="Arial" w:hAnsi="Arial" w:cs="Arial"/>
          <w:iCs/>
          <w:sz w:val="22"/>
          <w:szCs w:val="22"/>
          <w:lang w:val="en-NZ"/>
        </w:rPr>
        <w:t xml:space="preserve">data </w:t>
      </w:r>
      <w:r>
        <w:rPr>
          <w:rFonts w:ascii="Arial" w:hAnsi="Arial" w:cs="Arial"/>
          <w:iCs/>
          <w:sz w:val="22"/>
          <w:szCs w:val="22"/>
          <w:lang w:val="en-NZ"/>
        </w:rPr>
        <w:t xml:space="preserve">cannot be shared before the patient has consented to partake in the study. </w:t>
      </w:r>
    </w:p>
    <w:p w14:paraId="0F3443A6" w14:textId="77777777" w:rsidR="00104582" w:rsidRDefault="00104582" w:rsidP="00104582">
      <w:pPr>
        <w:pStyle w:val="ListParagraph"/>
        <w:rPr>
          <w:rFonts w:ascii="Arial" w:hAnsi="Arial" w:cs="Arial"/>
          <w:sz w:val="22"/>
          <w:szCs w:val="22"/>
          <w:lang w:val="en-NZ"/>
        </w:rPr>
      </w:pPr>
    </w:p>
    <w:p w14:paraId="0AF25F2B" w14:textId="2FF860EA" w:rsidR="00B9623D" w:rsidRDefault="00104582"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noted that the researcher’s answer to r.2.2 implied the sharing of data for research, which contradicted with an earlier answer (b.4.4) in the application form where they had answered data would not be shared with researchers outside of the study. The researcher clarified that no data will be shared with </w:t>
      </w:r>
      <w:r w:rsidR="001624A9">
        <w:rPr>
          <w:rFonts w:ascii="Arial" w:hAnsi="Arial" w:cs="Arial"/>
          <w:sz w:val="22"/>
          <w:szCs w:val="22"/>
          <w:lang w:val="en-NZ"/>
        </w:rPr>
        <w:t xml:space="preserve">researchers </w:t>
      </w:r>
      <w:r>
        <w:rPr>
          <w:rFonts w:ascii="Arial" w:hAnsi="Arial" w:cs="Arial"/>
          <w:sz w:val="22"/>
          <w:szCs w:val="22"/>
          <w:lang w:val="en-NZ"/>
        </w:rPr>
        <w:t xml:space="preserve">outside of the study. </w:t>
      </w:r>
    </w:p>
    <w:p w14:paraId="2363FA0B" w14:textId="77777777" w:rsidR="007B7B3C" w:rsidRDefault="007B7B3C" w:rsidP="007B7B3C">
      <w:pPr>
        <w:pStyle w:val="ListParagraph"/>
        <w:rPr>
          <w:rFonts w:ascii="Arial" w:hAnsi="Arial" w:cs="Arial"/>
          <w:sz w:val="22"/>
          <w:szCs w:val="22"/>
          <w:lang w:val="en-NZ"/>
        </w:rPr>
      </w:pPr>
    </w:p>
    <w:p w14:paraId="37466A2C" w14:textId="16E95169" w:rsidR="007B7B3C" w:rsidRPr="00F10453" w:rsidRDefault="007B7B3C"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Please note that</w:t>
      </w:r>
      <w:r w:rsidR="001624A9">
        <w:rPr>
          <w:rFonts w:ascii="Arial" w:hAnsi="Arial" w:cs="Arial"/>
          <w:sz w:val="22"/>
          <w:szCs w:val="22"/>
          <w:lang w:val="en-NZ"/>
        </w:rPr>
        <w:t xml:space="preserve"> remote</w:t>
      </w:r>
      <w:r>
        <w:rPr>
          <w:rFonts w:ascii="Arial" w:hAnsi="Arial" w:cs="Arial"/>
          <w:sz w:val="22"/>
          <w:szCs w:val="22"/>
          <w:lang w:val="en-NZ"/>
        </w:rPr>
        <w:t xml:space="preserve"> monitoring is permitted only where no identifiable information is transferred electronically from the site and that screenshots etc. are not permitted.</w:t>
      </w:r>
    </w:p>
    <w:p w14:paraId="7297827D" w14:textId="77777777" w:rsidR="004D0BE3" w:rsidRPr="00151D40" w:rsidRDefault="004D0BE3" w:rsidP="004D0BE3">
      <w:pPr>
        <w:spacing w:before="80" w:after="80"/>
        <w:rPr>
          <w:rFonts w:ascii="Arial" w:hAnsi="Arial" w:cs="Arial"/>
          <w:sz w:val="22"/>
          <w:szCs w:val="22"/>
          <w:lang w:val="en-NZ"/>
        </w:rPr>
      </w:pPr>
    </w:p>
    <w:p w14:paraId="3975E6ED" w14:textId="77777777" w:rsidR="004D0BE3" w:rsidRPr="00151D40" w:rsidRDefault="004D0BE3" w:rsidP="004D0BE3">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7B28F320" w14:textId="77777777" w:rsidR="004D0BE3" w:rsidRPr="00151D40" w:rsidRDefault="004D0BE3" w:rsidP="004D0BE3">
      <w:pPr>
        <w:rPr>
          <w:rFonts w:ascii="Arial" w:hAnsi="Arial" w:cs="Arial"/>
          <w:sz w:val="22"/>
          <w:szCs w:val="22"/>
          <w:lang w:val="en-NZ"/>
        </w:rPr>
      </w:pPr>
    </w:p>
    <w:p w14:paraId="6D041B71" w14:textId="77777777" w:rsidR="004D0BE3" w:rsidRPr="00151D40" w:rsidRDefault="004D0BE3" w:rsidP="004D0BE3">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519DB1F7" w14:textId="77777777" w:rsidR="004D0BE3" w:rsidRPr="00151D40" w:rsidRDefault="004D0BE3" w:rsidP="004D0BE3">
      <w:pPr>
        <w:autoSpaceDE w:val="0"/>
        <w:autoSpaceDN w:val="0"/>
        <w:adjustRightInd w:val="0"/>
        <w:rPr>
          <w:rFonts w:ascii="Arial" w:hAnsi="Arial" w:cs="Arial"/>
          <w:sz w:val="22"/>
          <w:szCs w:val="22"/>
          <w:lang w:val="en-NZ"/>
        </w:rPr>
      </w:pPr>
    </w:p>
    <w:p w14:paraId="4D20F2F3" w14:textId="4DE3F701" w:rsidR="00104582" w:rsidRPr="00944DD7" w:rsidRDefault="00104582" w:rsidP="009A5C85">
      <w:pPr>
        <w:numPr>
          <w:ilvl w:val="0"/>
          <w:numId w:val="13"/>
        </w:numPr>
        <w:autoSpaceDE w:val="0"/>
        <w:autoSpaceDN w:val="0"/>
        <w:adjustRightInd w:val="0"/>
        <w:rPr>
          <w:rFonts w:ascii="Arial" w:hAnsi="Arial" w:cs="Arial"/>
          <w:color w:val="92D050"/>
          <w:sz w:val="22"/>
          <w:szCs w:val="22"/>
          <w:lang w:val="en-NZ"/>
        </w:rPr>
      </w:pPr>
      <w:r w:rsidRPr="000D253D">
        <w:rPr>
          <w:rFonts w:ascii="Arial" w:hAnsi="Arial" w:cs="Arial"/>
          <w:sz w:val="22"/>
          <w:szCs w:val="22"/>
          <w:lang w:val="en-NZ"/>
        </w:rPr>
        <w:t xml:space="preserve">The Committee queried why the researcher had stated in the reproductive risks section that partners of male participants could not use hormonal </w:t>
      </w:r>
      <w:proofErr w:type="gramStart"/>
      <w:r w:rsidRPr="000D253D">
        <w:rPr>
          <w:rFonts w:ascii="Arial" w:hAnsi="Arial" w:cs="Arial"/>
          <w:sz w:val="22"/>
          <w:szCs w:val="22"/>
          <w:lang w:val="en-NZ"/>
        </w:rPr>
        <w:t>contraception</w:t>
      </w:r>
      <w:r w:rsidR="001624A9">
        <w:rPr>
          <w:rFonts w:ascii="Arial" w:hAnsi="Arial" w:cs="Arial"/>
          <w:sz w:val="22"/>
          <w:szCs w:val="22"/>
          <w:lang w:val="en-NZ"/>
        </w:rPr>
        <w:t>, and</w:t>
      </w:r>
      <w:proofErr w:type="gramEnd"/>
      <w:r w:rsidR="001624A9">
        <w:rPr>
          <w:rFonts w:ascii="Arial" w:hAnsi="Arial" w:cs="Arial"/>
          <w:sz w:val="22"/>
          <w:szCs w:val="22"/>
          <w:lang w:val="en-NZ"/>
        </w:rPr>
        <w:t xml:space="preserve"> asked for a justification for this</w:t>
      </w:r>
      <w:r w:rsidRPr="000D253D">
        <w:rPr>
          <w:rFonts w:ascii="Arial" w:hAnsi="Arial" w:cs="Arial"/>
          <w:sz w:val="22"/>
          <w:szCs w:val="22"/>
          <w:lang w:val="en-NZ"/>
        </w:rPr>
        <w:t>. The Committee</w:t>
      </w:r>
      <w:r>
        <w:rPr>
          <w:rFonts w:ascii="Arial" w:hAnsi="Arial" w:cs="Arial"/>
          <w:sz w:val="22"/>
          <w:szCs w:val="22"/>
          <w:lang w:val="en-NZ"/>
        </w:rPr>
        <w:t xml:space="preserve"> </w:t>
      </w:r>
      <w:r w:rsidRPr="002500BD">
        <w:rPr>
          <w:rFonts w:ascii="Arial" w:hAnsi="Arial" w:cs="Arial"/>
          <w:sz w:val="22"/>
          <w:szCs w:val="22"/>
          <w:lang w:val="en-NZ"/>
        </w:rPr>
        <w:t xml:space="preserve">requested the researcher replace </w:t>
      </w:r>
      <w:r w:rsidR="0075538E">
        <w:rPr>
          <w:rFonts w:ascii="Arial" w:hAnsi="Arial" w:cs="Arial"/>
          <w:sz w:val="22"/>
          <w:szCs w:val="22"/>
          <w:lang w:val="en-NZ"/>
        </w:rPr>
        <w:t>the</w:t>
      </w:r>
      <w:r w:rsidRPr="002500BD">
        <w:rPr>
          <w:rFonts w:ascii="Arial" w:hAnsi="Arial" w:cs="Arial"/>
          <w:sz w:val="22"/>
          <w:szCs w:val="22"/>
          <w:lang w:val="en-NZ"/>
        </w:rPr>
        <w:t xml:space="preserve"> reproductive and contraceptive statements with the HDEC reproductive risk template.</w:t>
      </w:r>
      <w:r w:rsidRPr="00944DD7">
        <w:rPr>
          <w:rFonts w:ascii="Arial" w:hAnsi="Arial" w:cs="Arial"/>
          <w:color w:val="92D050"/>
          <w:sz w:val="22"/>
          <w:szCs w:val="22"/>
          <w:lang w:val="en-NZ"/>
        </w:rPr>
        <w:t xml:space="preserve">  </w:t>
      </w:r>
    </w:p>
    <w:p w14:paraId="29C12A92" w14:textId="7BB12F45" w:rsidR="004D0BE3" w:rsidRPr="00151D40" w:rsidRDefault="004D0BE3" w:rsidP="00104582">
      <w:pPr>
        <w:rPr>
          <w:rFonts w:ascii="Arial" w:hAnsi="Arial" w:cs="Arial"/>
          <w:color w:val="FF0000"/>
          <w:sz w:val="22"/>
          <w:szCs w:val="22"/>
        </w:rPr>
      </w:pPr>
    </w:p>
    <w:p w14:paraId="728AF4B5" w14:textId="77777777" w:rsidR="004D0BE3" w:rsidRPr="009A5C85" w:rsidRDefault="004D0BE3" w:rsidP="004D0BE3">
      <w:pPr>
        <w:spacing w:before="80" w:after="80"/>
        <w:rPr>
          <w:rFonts w:ascii="Arial" w:hAnsi="Arial" w:cs="Arial"/>
          <w:sz w:val="22"/>
          <w:szCs w:val="22"/>
          <w:lang w:val="en-NZ"/>
        </w:rPr>
      </w:pPr>
      <w:r w:rsidRPr="009A5C85">
        <w:rPr>
          <w:rFonts w:ascii="Arial" w:hAnsi="Arial" w:cs="Arial"/>
          <w:sz w:val="22"/>
          <w:szCs w:val="22"/>
          <w:lang w:val="en-NZ"/>
        </w:rPr>
        <w:t xml:space="preserve">The Committee requested the following changes to the Participant Information Sheet and Consent Form: </w:t>
      </w:r>
    </w:p>
    <w:p w14:paraId="57DAC381" w14:textId="77777777" w:rsidR="004D0BE3" w:rsidRPr="00151D40" w:rsidRDefault="004D0BE3" w:rsidP="004D0BE3">
      <w:pPr>
        <w:spacing w:before="80" w:after="80"/>
        <w:rPr>
          <w:rFonts w:ascii="Arial" w:hAnsi="Arial" w:cs="Arial"/>
          <w:sz w:val="22"/>
          <w:szCs w:val="22"/>
          <w:lang w:val="en-NZ"/>
        </w:rPr>
      </w:pPr>
    </w:p>
    <w:p w14:paraId="6936D1CA" w14:textId="05C88E55" w:rsidR="001971CF" w:rsidRDefault="001971CF"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Please use a lay title.</w:t>
      </w:r>
    </w:p>
    <w:p w14:paraId="3EA61D8D" w14:textId="77777777" w:rsidR="001971CF" w:rsidRDefault="001971CF" w:rsidP="001971CF">
      <w:pPr>
        <w:autoSpaceDE w:val="0"/>
        <w:autoSpaceDN w:val="0"/>
        <w:adjustRightInd w:val="0"/>
        <w:ind w:left="786"/>
        <w:rPr>
          <w:rFonts w:ascii="Arial" w:hAnsi="Arial" w:cs="Arial"/>
          <w:sz w:val="22"/>
          <w:szCs w:val="22"/>
          <w:lang w:val="en-NZ"/>
        </w:rPr>
      </w:pPr>
    </w:p>
    <w:p w14:paraId="04B892D4" w14:textId="5E58C761" w:rsidR="003F407E" w:rsidRPr="003F407E" w:rsidRDefault="0097095B"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clarify that no data will be shared with </w:t>
      </w:r>
      <w:r w:rsidR="00653A1A">
        <w:rPr>
          <w:rFonts w:ascii="Arial" w:hAnsi="Arial" w:cs="Arial"/>
          <w:sz w:val="22"/>
          <w:szCs w:val="22"/>
          <w:lang w:val="en-NZ"/>
        </w:rPr>
        <w:t>researchers</w:t>
      </w:r>
      <w:r>
        <w:rPr>
          <w:rFonts w:ascii="Arial" w:hAnsi="Arial" w:cs="Arial"/>
          <w:sz w:val="22"/>
          <w:szCs w:val="22"/>
          <w:lang w:val="en-NZ"/>
        </w:rPr>
        <w:t xml:space="preserve"> outside of the study. </w:t>
      </w:r>
    </w:p>
    <w:p w14:paraId="6E56F7E1" w14:textId="19706B27" w:rsidR="0037444A" w:rsidRDefault="0037444A" w:rsidP="0037444A">
      <w:pPr>
        <w:autoSpaceDE w:val="0"/>
        <w:autoSpaceDN w:val="0"/>
        <w:adjustRightInd w:val="0"/>
        <w:rPr>
          <w:rFonts w:ascii="Arial" w:hAnsi="Arial" w:cs="Arial"/>
          <w:sz w:val="22"/>
          <w:szCs w:val="22"/>
          <w:lang w:val="en-NZ"/>
        </w:rPr>
      </w:pPr>
    </w:p>
    <w:p w14:paraId="08CB66C0" w14:textId="0EE5B31A" w:rsidR="0037444A" w:rsidRDefault="0037444A"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Please provide a sponsor address</w:t>
      </w:r>
      <w:r w:rsidR="00B90C62">
        <w:rPr>
          <w:rFonts w:ascii="Arial" w:hAnsi="Arial" w:cs="Arial"/>
          <w:sz w:val="22"/>
          <w:szCs w:val="22"/>
          <w:lang w:val="en-NZ"/>
        </w:rPr>
        <w:t xml:space="preserve"> on page 1. </w:t>
      </w:r>
    </w:p>
    <w:p w14:paraId="3B08B541" w14:textId="77777777" w:rsidR="003F407E" w:rsidRDefault="003F407E" w:rsidP="003F407E">
      <w:pPr>
        <w:pStyle w:val="ListParagraph"/>
        <w:rPr>
          <w:rFonts w:ascii="Arial" w:hAnsi="Arial" w:cs="Arial"/>
          <w:sz w:val="22"/>
          <w:szCs w:val="22"/>
          <w:lang w:val="en-NZ"/>
        </w:rPr>
      </w:pPr>
    </w:p>
    <w:p w14:paraId="1D149E46" w14:textId="3F99AAFF" w:rsidR="003F407E" w:rsidRDefault="003F407E"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w:t>
      </w:r>
      <w:r w:rsidR="001B62E2">
        <w:rPr>
          <w:rFonts w:ascii="Arial" w:hAnsi="Arial" w:cs="Arial"/>
          <w:sz w:val="22"/>
          <w:szCs w:val="22"/>
          <w:lang w:val="en-NZ"/>
        </w:rPr>
        <w:t>note</w:t>
      </w:r>
      <w:r>
        <w:rPr>
          <w:rFonts w:ascii="Arial" w:hAnsi="Arial" w:cs="Arial"/>
          <w:sz w:val="22"/>
          <w:szCs w:val="22"/>
          <w:lang w:val="en-NZ"/>
        </w:rPr>
        <w:t xml:space="preserve"> that HIV</w:t>
      </w:r>
      <w:r w:rsidR="001624A9">
        <w:rPr>
          <w:rFonts w:ascii="Arial" w:hAnsi="Arial" w:cs="Arial"/>
          <w:sz w:val="22"/>
          <w:szCs w:val="22"/>
          <w:lang w:val="en-NZ"/>
        </w:rPr>
        <w:t xml:space="preserve"> and viral h</w:t>
      </w:r>
      <w:r>
        <w:rPr>
          <w:rFonts w:ascii="Arial" w:hAnsi="Arial" w:cs="Arial"/>
          <w:sz w:val="22"/>
          <w:szCs w:val="22"/>
          <w:lang w:val="en-NZ"/>
        </w:rPr>
        <w:t>epatitis</w:t>
      </w:r>
      <w:r w:rsidR="001624A9">
        <w:rPr>
          <w:rFonts w:ascii="Arial" w:hAnsi="Arial" w:cs="Arial"/>
          <w:sz w:val="22"/>
          <w:szCs w:val="22"/>
          <w:lang w:val="en-NZ"/>
        </w:rPr>
        <w:t xml:space="preserve"> </w:t>
      </w:r>
      <w:r>
        <w:rPr>
          <w:rFonts w:ascii="Arial" w:hAnsi="Arial" w:cs="Arial"/>
          <w:sz w:val="22"/>
          <w:szCs w:val="22"/>
          <w:lang w:val="en-NZ"/>
        </w:rPr>
        <w:t xml:space="preserve">are notifiable diseases. </w:t>
      </w:r>
    </w:p>
    <w:p w14:paraId="6E9AE0D5" w14:textId="77777777" w:rsidR="00DA6FCB" w:rsidRDefault="00DA6FCB" w:rsidP="00DA6FCB">
      <w:pPr>
        <w:pStyle w:val="ListParagraph"/>
        <w:rPr>
          <w:rFonts w:ascii="Arial" w:hAnsi="Arial" w:cs="Arial"/>
          <w:sz w:val="22"/>
          <w:szCs w:val="22"/>
          <w:lang w:val="en-NZ"/>
        </w:rPr>
      </w:pPr>
    </w:p>
    <w:p w14:paraId="3928D5B2" w14:textId="59CDD697" w:rsidR="00DA6FCB" w:rsidRDefault="00DA6FCB"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Please provide the approximate length</w:t>
      </w:r>
      <w:r w:rsidR="00914A75">
        <w:rPr>
          <w:rFonts w:ascii="Arial" w:hAnsi="Arial" w:cs="Arial"/>
          <w:sz w:val="22"/>
          <w:szCs w:val="22"/>
          <w:lang w:val="en-NZ"/>
        </w:rPr>
        <w:t>s</w:t>
      </w:r>
      <w:r>
        <w:rPr>
          <w:rFonts w:ascii="Arial" w:hAnsi="Arial" w:cs="Arial"/>
          <w:sz w:val="22"/>
          <w:szCs w:val="22"/>
          <w:lang w:val="en-NZ"/>
        </w:rPr>
        <w:t xml:space="preserve"> of</w:t>
      </w:r>
      <w:r w:rsidR="00914A75">
        <w:rPr>
          <w:rFonts w:ascii="Arial" w:hAnsi="Arial" w:cs="Arial"/>
          <w:sz w:val="22"/>
          <w:szCs w:val="22"/>
          <w:lang w:val="en-NZ"/>
        </w:rPr>
        <w:t xml:space="preserve"> time for study</w:t>
      </w:r>
      <w:r>
        <w:rPr>
          <w:rFonts w:ascii="Arial" w:hAnsi="Arial" w:cs="Arial"/>
          <w:sz w:val="22"/>
          <w:szCs w:val="22"/>
          <w:lang w:val="en-NZ"/>
        </w:rPr>
        <w:t xml:space="preserve"> visits. </w:t>
      </w:r>
    </w:p>
    <w:p w14:paraId="60BBBF93" w14:textId="77777777" w:rsidR="00350F26" w:rsidRDefault="00350F26" w:rsidP="00350F26">
      <w:pPr>
        <w:pStyle w:val="ListParagraph"/>
        <w:rPr>
          <w:rFonts w:ascii="Arial" w:hAnsi="Arial" w:cs="Arial"/>
          <w:sz w:val="22"/>
          <w:szCs w:val="22"/>
          <w:lang w:val="en-NZ"/>
        </w:rPr>
      </w:pPr>
    </w:p>
    <w:p w14:paraId="01CF8CB9" w14:textId="0541DFE4" w:rsidR="0097095B" w:rsidRDefault="00350F26"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remove the reference to “legally authorised representative” on page 12, as it is </w:t>
      </w:r>
      <w:r w:rsidR="001624A9">
        <w:rPr>
          <w:rFonts w:ascii="Arial" w:hAnsi="Arial" w:cs="Arial"/>
          <w:sz w:val="22"/>
          <w:szCs w:val="22"/>
          <w:lang w:val="en-NZ"/>
        </w:rPr>
        <w:t>not applicable in New Zealand</w:t>
      </w:r>
      <w:r>
        <w:rPr>
          <w:rFonts w:ascii="Arial" w:hAnsi="Arial" w:cs="Arial"/>
          <w:sz w:val="22"/>
          <w:szCs w:val="22"/>
          <w:lang w:val="en-NZ"/>
        </w:rPr>
        <w:t xml:space="preserve">. </w:t>
      </w:r>
    </w:p>
    <w:p w14:paraId="5742AFEA" w14:textId="77777777" w:rsidR="00350F26" w:rsidRPr="00350F26" w:rsidRDefault="00350F26" w:rsidP="00350F26">
      <w:pPr>
        <w:autoSpaceDE w:val="0"/>
        <w:autoSpaceDN w:val="0"/>
        <w:adjustRightInd w:val="0"/>
        <w:rPr>
          <w:rFonts w:ascii="Arial" w:hAnsi="Arial" w:cs="Arial"/>
          <w:sz w:val="22"/>
          <w:szCs w:val="22"/>
          <w:lang w:val="en-NZ"/>
        </w:rPr>
      </w:pPr>
    </w:p>
    <w:p w14:paraId="2032C6DF" w14:textId="0575E16E" w:rsidR="000B23C8" w:rsidRDefault="00653A1A"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Please</w:t>
      </w:r>
      <w:r w:rsidR="000B23C8">
        <w:rPr>
          <w:rFonts w:ascii="Arial" w:hAnsi="Arial" w:cs="Arial"/>
          <w:sz w:val="22"/>
          <w:szCs w:val="22"/>
          <w:lang w:val="en-NZ"/>
        </w:rPr>
        <w:t xml:space="preserve"> remove the cultural tissue statement on page 24</w:t>
      </w:r>
      <w:r>
        <w:rPr>
          <w:rFonts w:ascii="Arial" w:hAnsi="Arial" w:cs="Arial"/>
          <w:sz w:val="22"/>
          <w:szCs w:val="22"/>
          <w:lang w:val="en-NZ"/>
        </w:rPr>
        <w:t xml:space="preserve"> as it has already been stated on page 23. </w:t>
      </w:r>
    </w:p>
    <w:p w14:paraId="50A18228" w14:textId="5F0B18D0" w:rsidR="00104582" w:rsidRDefault="00104582" w:rsidP="00104582">
      <w:pPr>
        <w:autoSpaceDE w:val="0"/>
        <w:autoSpaceDN w:val="0"/>
        <w:adjustRightInd w:val="0"/>
        <w:rPr>
          <w:rFonts w:ascii="Arial" w:hAnsi="Arial" w:cs="Arial"/>
          <w:sz w:val="22"/>
          <w:szCs w:val="22"/>
          <w:lang w:val="en-NZ"/>
        </w:rPr>
      </w:pPr>
    </w:p>
    <w:p w14:paraId="2C75F854" w14:textId="15430719" w:rsidR="00600AA7" w:rsidRDefault="00104582"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The Committee requested the researcher remove info</w:t>
      </w:r>
      <w:r w:rsidR="000130AB">
        <w:rPr>
          <w:rFonts w:ascii="Arial" w:hAnsi="Arial" w:cs="Arial"/>
          <w:sz w:val="22"/>
          <w:szCs w:val="22"/>
          <w:lang w:val="en-NZ"/>
        </w:rPr>
        <w:t>rmation</w:t>
      </w:r>
      <w:r>
        <w:rPr>
          <w:rFonts w:ascii="Arial" w:hAnsi="Arial" w:cs="Arial"/>
          <w:sz w:val="22"/>
          <w:szCs w:val="22"/>
          <w:lang w:val="en-NZ"/>
        </w:rPr>
        <w:t xml:space="preserve"> about the pharmacogenetics study from the main PIS, as this has already been covered in a separate information sheet</w:t>
      </w:r>
      <w:r w:rsidR="000130AB">
        <w:rPr>
          <w:rFonts w:ascii="Arial" w:hAnsi="Arial" w:cs="Arial"/>
          <w:sz w:val="22"/>
          <w:szCs w:val="22"/>
          <w:lang w:val="en-NZ"/>
        </w:rPr>
        <w:t>.</w:t>
      </w:r>
    </w:p>
    <w:p w14:paraId="44C46A89" w14:textId="77777777" w:rsidR="00600AA7" w:rsidRDefault="00600AA7" w:rsidP="00600AA7">
      <w:pPr>
        <w:pStyle w:val="ListParagraph"/>
        <w:rPr>
          <w:rFonts w:ascii="Arial" w:hAnsi="Arial" w:cs="Arial"/>
          <w:sz w:val="22"/>
          <w:szCs w:val="22"/>
          <w:lang w:val="en-NZ"/>
        </w:rPr>
      </w:pPr>
    </w:p>
    <w:p w14:paraId="4CE34898" w14:textId="77777777" w:rsidR="00B80DEC" w:rsidRDefault="00600AA7" w:rsidP="009A5C85">
      <w:pPr>
        <w:numPr>
          <w:ilvl w:val="0"/>
          <w:numId w:val="13"/>
        </w:numPr>
        <w:autoSpaceDE w:val="0"/>
        <w:autoSpaceDN w:val="0"/>
        <w:adjustRightInd w:val="0"/>
        <w:rPr>
          <w:rFonts w:ascii="Arial" w:hAnsi="Arial" w:cs="Arial"/>
          <w:sz w:val="22"/>
          <w:szCs w:val="22"/>
          <w:lang w:val="en-NZ"/>
        </w:rPr>
      </w:pPr>
      <w:r w:rsidRPr="00402489">
        <w:rPr>
          <w:rFonts w:ascii="Arial" w:hAnsi="Arial" w:cs="Arial"/>
          <w:sz w:val="22"/>
          <w:szCs w:val="22"/>
          <w:lang w:val="en-NZ"/>
        </w:rPr>
        <w:lastRenderedPageBreak/>
        <w:t xml:space="preserve">Please remove repeated information in the data management section. </w:t>
      </w:r>
    </w:p>
    <w:p w14:paraId="4664CED4" w14:textId="77777777" w:rsidR="00B80DEC" w:rsidRDefault="00B80DEC" w:rsidP="00B80DEC">
      <w:pPr>
        <w:pStyle w:val="ListParagraph"/>
        <w:rPr>
          <w:rFonts w:ascii="Arial" w:hAnsi="Arial" w:cs="Arial"/>
          <w:sz w:val="22"/>
          <w:szCs w:val="22"/>
          <w:lang w:val="en-NZ"/>
        </w:rPr>
      </w:pPr>
    </w:p>
    <w:p w14:paraId="3E37D034" w14:textId="5B4000A6" w:rsidR="00600AA7" w:rsidRDefault="00600AA7" w:rsidP="009A5C85">
      <w:pPr>
        <w:numPr>
          <w:ilvl w:val="0"/>
          <w:numId w:val="13"/>
        </w:numPr>
        <w:autoSpaceDE w:val="0"/>
        <w:autoSpaceDN w:val="0"/>
        <w:adjustRightInd w:val="0"/>
        <w:rPr>
          <w:rFonts w:ascii="Arial" w:hAnsi="Arial" w:cs="Arial"/>
          <w:sz w:val="22"/>
          <w:szCs w:val="22"/>
          <w:lang w:val="en-NZ"/>
        </w:rPr>
      </w:pPr>
      <w:r w:rsidRPr="00402489">
        <w:rPr>
          <w:rFonts w:ascii="Arial" w:hAnsi="Arial" w:cs="Arial"/>
          <w:sz w:val="22"/>
          <w:szCs w:val="22"/>
          <w:lang w:val="en-NZ"/>
        </w:rPr>
        <w:t xml:space="preserve">Please </w:t>
      </w:r>
      <w:r w:rsidR="001624A9">
        <w:rPr>
          <w:rFonts w:ascii="Arial" w:hAnsi="Arial" w:cs="Arial"/>
          <w:sz w:val="22"/>
          <w:szCs w:val="22"/>
          <w:lang w:val="en-NZ"/>
        </w:rPr>
        <w:t>replace</w:t>
      </w:r>
      <w:r w:rsidRPr="00402489">
        <w:rPr>
          <w:rFonts w:ascii="Arial" w:hAnsi="Arial" w:cs="Arial"/>
          <w:sz w:val="22"/>
          <w:szCs w:val="22"/>
          <w:lang w:val="en-NZ"/>
        </w:rPr>
        <w:t xml:space="preserve"> </w:t>
      </w:r>
      <w:r w:rsidR="001624A9">
        <w:rPr>
          <w:rFonts w:ascii="Arial" w:hAnsi="Arial" w:cs="Arial"/>
          <w:sz w:val="22"/>
          <w:szCs w:val="22"/>
          <w:lang w:val="en-NZ"/>
        </w:rPr>
        <w:t>‘</w:t>
      </w:r>
      <w:r w:rsidRPr="00402489">
        <w:rPr>
          <w:rFonts w:ascii="Arial" w:hAnsi="Arial" w:cs="Arial"/>
          <w:sz w:val="22"/>
          <w:szCs w:val="22"/>
          <w:lang w:val="en-NZ"/>
        </w:rPr>
        <w:t>personal information</w:t>
      </w:r>
      <w:r w:rsidR="001624A9">
        <w:rPr>
          <w:rFonts w:ascii="Arial" w:hAnsi="Arial" w:cs="Arial"/>
          <w:sz w:val="22"/>
          <w:szCs w:val="22"/>
          <w:lang w:val="en-NZ"/>
        </w:rPr>
        <w:t>’</w:t>
      </w:r>
      <w:r w:rsidRPr="00402489">
        <w:rPr>
          <w:rFonts w:ascii="Arial" w:hAnsi="Arial" w:cs="Arial"/>
          <w:sz w:val="22"/>
          <w:szCs w:val="22"/>
          <w:lang w:val="en-NZ"/>
        </w:rPr>
        <w:t xml:space="preserve"> </w:t>
      </w:r>
      <w:r w:rsidR="001624A9">
        <w:rPr>
          <w:rFonts w:ascii="Arial" w:hAnsi="Arial" w:cs="Arial"/>
          <w:sz w:val="22"/>
          <w:szCs w:val="22"/>
          <w:lang w:val="en-NZ"/>
        </w:rPr>
        <w:t>with ‘identifiable information</w:t>
      </w:r>
      <w:proofErr w:type="gramStart"/>
      <w:r w:rsidR="001624A9">
        <w:rPr>
          <w:rFonts w:ascii="Arial" w:hAnsi="Arial" w:cs="Arial"/>
          <w:sz w:val="22"/>
          <w:szCs w:val="22"/>
          <w:lang w:val="en-NZ"/>
        </w:rPr>
        <w:t>’</w:t>
      </w:r>
      <w:r w:rsidR="001624A9" w:rsidRPr="00402489">
        <w:rPr>
          <w:rFonts w:ascii="Arial" w:hAnsi="Arial" w:cs="Arial"/>
          <w:sz w:val="22"/>
          <w:szCs w:val="22"/>
          <w:lang w:val="en-NZ"/>
        </w:rPr>
        <w:t xml:space="preserve"> </w:t>
      </w:r>
      <w:r w:rsidR="000A7FBB">
        <w:rPr>
          <w:rFonts w:ascii="Arial" w:hAnsi="Arial" w:cs="Arial"/>
          <w:sz w:val="22"/>
          <w:szCs w:val="22"/>
          <w:lang w:val="en-NZ"/>
        </w:rPr>
        <w:t xml:space="preserve"> or</w:t>
      </w:r>
      <w:proofErr w:type="gramEnd"/>
      <w:r w:rsidR="000A7FBB">
        <w:rPr>
          <w:rFonts w:ascii="Arial" w:hAnsi="Arial" w:cs="Arial"/>
          <w:sz w:val="22"/>
          <w:szCs w:val="22"/>
          <w:lang w:val="en-NZ"/>
        </w:rPr>
        <w:t xml:space="preserve"> ‘</w:t>
      </w:r>
      <w:r w:rsidRPr="00402489">
        <w:rPr>
          <w:rFonts w:ascii="Arial" w:hAnsi="Arial" w:cs="Arial"/>
          <w:sz w:val="22"/>
          <w:szCs w:val="22"/>
          <w:lang w:val="en-NZ"/>
        </w:rPr>
        <w:t>coded</w:t>
      </w:r>
      <w:r w:rsidR="000A7FBB">
        <w:rPr>
          <w:rFonts w:ascii="Arial" w:hAnsi="Arial" w:cs="Arial"/>
          <w:sz w:val="22"/>
          <w:szCs w:val="22"/>
          <w:lang w:val="en-NZ"/>
        </w:rPr>
        <w:t xml:space="preserve"> /</w:t>
      </w:r>
      <w:r w:rsidRPr="00402489">
        <w:rPr>
          <w:rFonts w:ascii="Arial" w:hAnsi="Arial" w:cs="Arial"/>
          <w:sz w:val="22"/>
          <w:szCs w:val="22"/>
          <w:lang w:val="en-NZ"/>
        </w:rPr>
        <w:t xml:space="preserve"> de-identified</w:t>
      </w:r>
      <w:r w:rsidR="000A7FBB">
        <w:rPr>
          <w:rFonts w:ascii="Arial" w:hAnsi="Arial" w:cs="Arial"/>
          <w:sz w:val="22"/>
          <w:szCs w:val="22"/>
          <w:lang w:val="en-NZ"/>
        </w:rPr>
        <w:t xml:space="preserve"> information’ in the data management section, for clarity</w:t>
      </w:r>
      <w:r w:rsidRPr="00402489">
        <w:rPr>
          <w:rFonts w:ascii="Arial" w:hAnsi="Arial" w:cs="Arial"/>
          <w:sz w:val="22"/>
          <w:szCs w:val="22"/>
          <w:lang w:val="en-NZ"/>
        </w:rPr>
        <w:t xml:space="preserve">. </w:t>
      </w:r>
    </w:p>
    <w:p w14:paraId="7E3B2AD6" w14:textId="77777777" w:rsidR="00600AA7" w:rsidRDefault="00600AA7" w:rsidP="00600AA7">
      <w:pPr>
        <w:pStyle w:val="ListParagraph"/>
        <w:rPr>
          <w:rFonts w:ascii="Arial" w:hAnsi="Arial" w:cs="Arial"/>
          <w:sz w:val="22"/>
          <w:szCs w:val="22"/>
          <w:lang w:val="en-NZ"/>
        </w:rPr>
      </w:pPr>
    </w:p>
    <w:p w14:paraId="3EE74CAD" w14:textId="6D5D2D14" w:rsidR="00600AA7" w:rsidRDefault="00600AA7"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provide more information about the use of photos and pictures (mentioned on page 25) – why </w:t>
      </w:r>
      <w:r w:rsidR="003127A6">
        <w:rPr>
          <w:rFonts w:ascii="Arial" w:hAnsi="Arial" w:cs="Arial"/>
          <w:sz w:val="22"/>
          <w:szCs w:val="22"/>
          <w:lang w:val="en-NZ"/>
        </w:rPr>
        <w:t>will they be taken and how will privacy be protected?</w:t>
      </w:r>
      <w:r>
        <w:rPr>
          <w:rFonts w:ascii="Arial" w:hAnsi="Arial" w:cs="Arial"/>
          <w:sz w:val="22"/>
          <w:szCs w:val="22"/>
          <w:lang w:val="en-NZ"/>
        </w:rPr>
        <w:t xml:space="preserve"> </w:t>
      </w:r>
    </w:p>
    <w:p w14:paraId="4A756948" w14:textId="77777777" w:rsidR="00600AA7" w:rsidRDefault="00600AA7" w:rsidP="00600AA7">
      <w:pPr>
        <w:pStyle w:val="ListParagraph"/>
        <w:rPr>
          <w:rFonts w:ascii="Arial" w:hAnsi="Arial" w:cs="Arial"/>
          <w:sz w:val="22"/>
          <w:szCs w:val="22"/>
          <w:lang w:val="en-NZ"/>
        </w:rPr>
      </w:pPr>
    </w:p>
    <w:p w14:paraId="1554C03B" w14:textId="3492394A" w:rsidR="00600AA7" w:rsidRDefault="00600AA7"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Please include the risk of privacy breach in the data section (</w:t>
      </w:r>
      <w:r w:rsidRPr="00F07116">
        <w:rPr>
          <w:rFonts w:ascii="Arial" w:hAnsi="Arial" w:cs="Arial"/>
          <w:sz w:val="22"/>
          <w:szCs w:val="22"/>
          <w:lang w:val="en-NZ"/>
        </w:rPr>
        <w:t>refer to</w:t>
      </w:r>
      <w:r w:rsidR="00F07116">
        <w:rPr>
          <w:rFonts w:ascii="Arial" w:hAnsi="Arial" w:cs="Arial"/>
          <w:sz w:val="22"/>
          <w:szCs w:val="22"/>
          <w:lang w:val="en-NZ"/>
        </w:rPr>
        <w:t xml:space="preserve"> the</w:t>
      </w:r>
      <w:r w:rsidRPr="00F07116">
        <w:rPr>
          <w:rFonts w:ascii="Arial" w:hAnsi="Arial" w:cs="Arial"/>
          <w:sz w:val="22"/>
          <w:szCs w:val="22"/>
          <w:lang w:val="en-NZ"/>
        </w:rPr>
        <w:t xml:space="preserve"> HDEC template for</w:t>
      </w:r>
      <w:r>
        <w:rPr>
          <w:rFonts w:ascii="Arial" w:hAnsi="Arial" w:cs="Arial"/>
          <w:sz w:val="22"/>
          <w:szCs w:val="22"/>
          <w:lang w:val="en-NZ"/>
        </w:rPr>
        <w:t xml:space="preserve"> recommended statement). </w:t>
      </w:r>
    </w:p>
    <w:p w14:paraId="5929A18D" w14:textId="77777777" w:rsidR="0022727B" w:rsidRDefault="0022727B" w:rsidP="0022727B">
      <w:pPr>
        <w:pStyle w:val="ListParagraph"/>
        <w:rPr>
          <w:rFonts w:ascii="Arial" w:hAnsi="Arial" w:cs="Arial"/>
          <w:sz w:val="22"/>
          <w:szCs w:val="22"/>
          <w:lang w:val="en-NZ"/>
        </w:rPr>
      </w:pPr>
    </w:p>
    <w:p w14:paraId="6AAF10EF" w14:textId="015B9B07" w:rsidR="0022727B" w:rsidRPr="00402489" w:rsidRDefault="0022727B"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delete repetitive information about withdrawal rights for data on page 25. </w:t>
      </w:r>
    </w:p>
    <w:p w14:paraId="6F5F5F70" w14:textId="77777777" w:rsidR="00600AA7" w:rsidRDefault="00600AA7" w:rsidP="00600AA7">
      <w:pPr>
        <w:autoSpaceDE w:val="0"/>
        <w:autoSpaceDN w:val="0"/>
        <w:adjustRightInd w:val="0"/>
        <w:rPr>
          <w:rFonts w:ascii="Arial" w:hAnsi="Arial" w:cs="Arial"/>
          <w:sz w:val="22"/>
          <w:szCs w:val="22"/>
          <w:lang w:val="en-NZ"/>
        </w:rPr>
      </w:pPr>
    </w:p>
    <w:p w14:paraId="38DD3AE2" w14:textId="31DA4D4B" w:rsidR="00600AA7" w:rsidRDefault="009C6C53"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On page 25, please</w:t>
      </w:r>
      <w:r w:rsidR="007B7B3C">
        <w:rPr>
          <w:rFonts w:ascii="Arial" w:hAnsi="Arial" w:cs="Arial"/>
          <w:sz w:val="22"/>
          <w:szCs w:val="22"/>
          <w:lang w:val="en-NZ"/>
        </w:rPr>
        <w:t xml:space="preserve"> clarify that </w:t>
      </w:r>
      <w:r>
        <w:rPr>
          <w:rFonts w:ascii="Arial" w:hAnsi="Arial" w:cs="Arial"/>
          <w:sz w:val="22"/>
          <w:szCs w:val="22"/>
          <w:lang w:val="en-NZ"/>
        </w:rPr>
        <w:t xml:space="preserve">remote monitoring is permitted only where no identifiable information is transferred electronically from the site, and that no screenshots or copies may be made of the portal screens. </w:t>
      </w:r>
    </w:p>
    <w:p w14:paraId="1A28B8DC" w14:textId="77777777" w:rsidR="00600AA7" w:rsidRDefault="00600AA7" w:rsidP="00600AA7">
      <w:pPr>
        <w:pStyle w:val="ListParagraph"/>
        <w:rPr>
          <w:rFonts w:ascii="Arial" w:hAnsi="Arial" w:cs="Arial"/>
          <w:sz w:val="22"/>
          <w:szCs w:val="22"/>
          <w:lang w:val="en-NZ"/>
        </w:rPr>
      </w:pPr>
    </w:p>
    <w:p w14:paraId="274891B6" w14:textId="01F32CF5" w:rsidR="00600AA7" w:rsidRDefault="00600AA7"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Please remove the standard of care medication risks sectio</w:t>
      </w:r>
      <w:r w:rsidR="002E78B7">
        <w:rPr>
          <w:rFonts w:ascii="Arial" w:hAnsi="Arial" w:cs="Arial"/>
          <w:sz w:val="22"/>
          <w:szCs w:val="22"/>
          <w:lang w:val="en-NZ"/>
        </w:rPr>
        <w:t>n</w:t>
      </w:r>
      <w:r>
        <w:rPr>
          <w:rFonts w:ascii="Arial" w:hAnsi="Arial" w:cs="Arial"/>
          <w:sz w:val="22"/>
          <w:szCs w:val="22"/>
          <w:lang w:val="en-NZ"/>
        </w:rPr>
        <w:t xml:space="preserve">. Only include study-specific risks. </w:t>
      </w:r>
    </w:p>
    <w:p w14:paraId="4C415352" w14:textId="77777777" w:rsidR="00600AA7" w:rsidRDefault="00600AA7" w:rsidP="002E78B7">
      <w:pPr>
        <w:pStyle w:val="ListParagraph"/>
        <w:ind w:left="0"/>
        <w:rPr>
          <w:rFonts w:ascii="Arial" w:hAnsi="Arial" w:cs="Arial"/>
          <w:sz w:val="22"/>
          <w:szCs w:val="22"/>
          <w:lang w:val="en-NZ"/>
        </w:rPr>
      </w:pPr>
    </w:p>
    <w:p w14:paraId="01264E74" w14:textId="2D472647" w:rsidR="00600AA7" w:rsidRDefault="00600AA7"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The information on page 22 about leftover samples can mostly be removed as this has been covered in the optional PIS</w:t>
      </w:r>
      <w:r w:rsidR="002E78B7">
        <w:rPr>
          <w:rFonts w:ascii="Arial" w:hAnsi="Arial" w:cs="Arial"/>
          <w:sz w:val="22"/>
          <w:szCs w:val="22"/>
          <w:lang w:val="en-NZ"/>
        </w:rPr>
        <w:t>.</w:t>
      </w:r>
    </w:p>
    <w:p w14:paraId="6E8656DB" w14:textId="77777777" w:rsidR="002E78B7" w:rsidRDefault="002E78B7" w:rsidP="0022727B">
      <w:pPr>
        <w:pStyle w:val="ListParagraph"/>
        <w:ind w:left="0"/>
        <w:rPr>
          <w:rFonts w:ascii="Arial" w:hAnsi="Arial" w:cs="Arial"/>
          <w:sz w:val="22"/>
          <w:szCs w:val="22"/>
          <w:lang w:val="en-NZ"/>
        </w:rPr>
      </w:pPr>
    </w:p>
    <w:p w14:paraId="4D241AB5" w14:textId="4165C0F6" w:rsidR="00600AA7" w:rsidRDefault="00600AA7"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The pharmacogenomic information sheet and biomarker information sheet need to include the risks of genomic research with regards to re-identification and</w:t>
      </w:r>
      <w:r w:rsidR="000A7FBB">
        <w:rPr>
          <w:rFonts w:ascii="Arial" w:hAnsi="Arial" w:cs="Arial"/>
          <w:sz w:val="22"/>
          <w:szCs w:val="22"/>
          <w:lang w:val="en-NZ"/>
        </w:rPr>
        <w:t xml:space="preserve"> potential impacts on</w:t>
      </w:r>
      <w:r>
        <w:rPr>
          <w:rFonts w:ascii="Arial" w:hAnsi="Arial" w:cs="Arial"/>
          <w:sz w:val="22"/>
          <w:szCs w:val="22"/>
          <w:lang w:val="en-NZ"/>
        </w:rPr>
        <w:t xml:space="preserve"> blood relative</w:t>
      </w:r>
      <w:r w:rsidR="000A7FBB">
        <w:rPr>
          <w:rFonts w:ascii="Arial" w:hAnsi="Arial" w:cs="Arial"/>
          <w:sz w:val="22"/>
          <w:szCs w:val="22"/>
          <w:lang w:val="en-NZ"/>
        </w:rPr>
        <w:t>s</w:t>
      </w:r>
      <w:r>
        <w:rPr>
          <w:rFonts w:ascii="Arial" w:hAnsi="Arial" w:cs="Arial"/>
          <w:sz w:val="22"/>
          <w:szCs w:val="22"/>
          <w:lang w:val="en-NZ"/>
        </w:rPr>
        <w:t xml:space="preserve">, and the risks of sending tissue overseas. </w:t>
      </w:r>
    </w:p>
    <w:p w14:paraId="00B4F1FF" w14:textId="77777777" w:rsidR="0073039F" w:rsidRDefault="0073039F" w:rsidP="0073039F">
      <w:pPr>
        <w:pStyle w:val="ListParagraph"/>
        <w:rPr>
          <w:rFonts w:ascii="Arial" w:hAnsi="Arial" w:cs="Arial"/>
          <w:sz w:val="22"/>
          <w:szCs w:val="22"/>
          <w:lang w:val="en-NZ"/>
        </w:rPr>
      </w:pPr>
    </w:p>
    <w:p w14:paraId="3940A98A" w14:textId="70102A78" w:rsidR="0073039F" w:rsidRDefault="0073039F" w:rsidP="009A5C85">
      <w:pPr>
        <w:numPr>
          <w:ilvl w:val="0"/>
          <w:numId w:val="13"/>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include in the </w:t>
      </w:r>
      <w:proofErr w:type="spellStart"/>
      <w:r>
        <w:rPr>
          <w:rFonts w:ascii="Arial" w:hAnsi="Arial" w:cs="Arial"/>
          <w:sz w:val="22"/>
          <w:szCs w:val="22"/>
          <w:lang w:val="en-NZ"/>
        </w:rPr>
        <w:t>PGx</w:t>
      </w:r>
      <w:proofErr w:type="spellEnd"/>
      <w:r>
        <w:rPr>
          <w:rFonts w:ascii="Arial" w:hAnsi="Arial" w:cs="Arial"/>
          <w:sz w:val="22"/>
          <w:szCs w:val="22"/>
          <w:lang w:val="en-NZ"/>
        </w:rPr>
        <w:t xml:space="preserve"> PISCF </w:t>
      </w:r>
      <w:r w:rsidR="00281D13">
        <w:rPr>
          <w:rFonts w:ascii="Arial" w:hAnsi="Arial" w:cs="Arial"/>
          <w:sz w:val="22"/>
          <w:szCs w:val="22"/>
          <w:lang w:val="en-NZ"/>
        </w:rPr>
        <w:t xml:space="preserve">the risks of genomic research (re-identification, including risk to blood relatives) and risks of sending tissue overseas. </w:t>
      </w:r>
    </w:p>
    <w:p w14:paraId="7D217E8C" w14:textId="77777777" w:rsidR="00600AA7" w:rsidRDefault="00600AA7" w:rsidP="00281D13">
      <w:pPr>
        <w:pStyle w:val="ListParagraph"/>
        <w:ind w:left="0"/>
        <w:rPr>
          <w:rFonts w:ascii="Arial" w:hAnsi="Arial" w:cs="Arial"/>
          <w:sz w:val="22"/>
          <w:szCs w:val="22"/>
          <w:lang w:val="en-NZ"/>
        </w:rPr>
      </w:pPr>
    </w:p>
    <w:p w14:paraId="2E481796" w14:textId="7047D753" w:rsidR="00104582" w:rsidRDefault="00600AA7" w:rsidP="009A5C85">
      <w:pPr>
        <w:numPr>
          <w:ilvl w:val="0"/>
          <w:numId w:val="13"/>
        </w:numPr>
        <w:autoSpaceDE w:val="0"/>
        <w:autoSpaceDN w:val="0"/>
        <w:adjustRightInd w:val="0"/>
        <w:rPr>
          <w:rFonts w:ascii="Arial" w:hAnsi="Arial" w:cs="Arial"/>
          <w:sz w:val="22"/>
          <w:szCs w:val="22"/>
          <w:lang w:val="en-NZ"/>
        </w:rPr>
      </w:pPr>
      <w:r w:rsidRPr="00534334">
        <w:rPr>
          <w:rFonts w:ascii="Arial" w:hAnsi="Arial" w:cs="Arial"/>
          <w:sz w:val="22"/>
          <w:szCs w:val="22"/>
          <w:lang w:val="en-NZ"/>
        </w:rPr>
        <w:t xml:space="preserve">The Committee was confused by the PK </w:t>
      </w:r>
      <w:r w:rsidR="00D11248">
        <w:rPr>
          <w:rFonts w:ascii="Arial" w:hAnsi="Arial" w:cs="Arial"/>
          <w:sz w:val="22"/>
          <w:szCs w:val="22"/>
          <w:lang w:val="en-NZ"/>
        </w:rPr>
        <w:t>PISCF</w:t>
      </w:r>
      <w:r w:rsidR="00423B93">
        <w:rPr>
          <w:rFonts w:ascii="Arial" w:hAnsi="Arial" w:cs="Arial"/>
          <w:sz w:val="22"/>
          <w:szCs w:val="22"/>
          <w:lang w:val="en-NZ"/>
        </w:rPr>
        <w:t xml:space="preserve"> </w:t>
      </w:r>
      <w:proofErr w:type="gramStart"/>
      <w:r w:rsidR="00423B93">
        <w:rPr>
          <w:rFonts w:ascii="Arial" w:hAnsi="Arial" w:cs="Arial"/>
          <w:sz w:val="22"/>
          <w:szCs w:val="22"/>
          <w:lang w:val="en-NZ"/>
        </w:rPr>
        <w:t>in</w:t>
      </w:r>
      <w:r w:rsidRPr="00534334">
        <w:rPr>
          <w:rFonts w:ascii="Arial" w:hAnsi="Arial" w:cs="Arial"/>
          <w:sz w:val="22"/>
          <w:szCs w:val="22"/>
          <w:lang w:val="en-NZ"/>
        </w:rPr>
        <w:t xml:space="preserve"> regard</w:t>
      </w:r>
      <w:r w:rsidR="00E53CB4">
        <w:rPr>
          <w:rFonts w:ascii="Arial" w:hAnsi="Arial" w:cs="Arial"/>
          <w:sz w:val="22"/>
          <w:szCs w:val="22"/>
          <w:lang w:val="en-NZ"/>
        </w:rPr>
        <w:t>s</w:t>
      </w:r>
      <w:r w:rsidR="00423B93">
        <w:rPr>
          <w:rFonts w:ascii="Arial" w:hAnsi="Arial" w:cs="Arial"/>
          <w:sz w:val="22"/>
          <w:szCs w:val="22"/>
          <w:lang w:val="en-NZ"/>
        </w:rPr>
        <w:t xml:space="preserve"> to</w:t>
      </w:r>
      <w:proofErr w:type="gramEnd"/>
      <w:r w:rsidRPr="00534334">
        <w:rPr>
          <w:rFonts w:ascii="Arial" w:hAnsi="Arial" w:cs="Arial"/>
          <w:sz w:val="22"/>
          <w:szCs w:val="22"/>
          <w:lang w:val="en-NZ"/>
        </w:rPr>
        <w:t xml:space="preserve"> leftover samples. Please review and make edits where appropriate. </w:t>
      </w:r>
      <w:r w:rsidR="00374518">
        <w:rPr>
          <w:rFonts w:ascii="Arial" w:hAnsi="Arial" w:cs="Arial"/>
          <w:sz w:val="22"/>
          <w:szCs w:val="22"/>
          <w:lang w:val="en-NZ"/>
        </w:rPr>
        <w:t>Include risk of privacy breach and sending tissue overseas. Suggestion: state that samples may be transferred/analyse</w:t>
      </w:r>
      <w:r w:rsidR="00616776">
        <w:rPr>
          <w:rFonts w:ascii="Arial" w:hAnsi="Arial" w:cs="Arial"/>
          <w:sz w:val="22"/>
          <w:szCs w:val="22"/>
          <w:lang w:val="en-NZ"/>
        </w:rPr>
        <w:t>d</w:t>
      </w:r>
      <w:r w:rsidR="00374518">
        <w:rPr>
          <w:rFonts w:ascii="Arial" w:hAnsi="Arial" w:cs="Arial"/>
          <w:sz w:val="22"/>
          <w:szCs w:val="22"/>
          <w:lang w:val="en-NZ"/>
        </w:rPr>
        <w:t xml:space="preserve"> at other labs subject to HDEC approval. </w:t>
      </w:r>
    </w:p>
    <w:p w14:paraId="47C3CD10" w14:textId="0B2890CF" w:rsidR="00104582" w:rsidRPr="00734D20" w:rsidRDefault="00104582" w:rsidP="00104582">
      <w:pPr>
        <w:autoSpaceDE w:val="0"/>
        <w:autoSpaceDN w:val="0"/>
        <w:adjustRightInd w:val="0"/>
        <w:rPr>
          <w:rFonts w:ascii="Arial" w:hAnsi="Arial" w:cs="Arial"/>
          <w:sz w:val="22"/>
          <w:szCs w:val="22"/>
          <w:lang w:val="en-NZ"/>
        </w:rPr>
      </w:pPr>
    </w:p>
    <w:p w14:paraId="42D8EFDF" w14:textId="6B3648C6" w:rsidR="00104582" w:rsidRDefault="00104582" w:rsidP="009A5C85">
      <w:pPr>
        <w:numPr>
          <w:ilvl w:val="0"/>
          <w:numId w:val="13"/>
        </w:numPr>
        <w:rPr>
          <w:rFonts w:ascii="Arial" w:hAnsi="Arial" w:cs="Arial"/>
          <w:sz w:val="22"/>
          <w:szCs w:val="22"/>
          <w:lang w:val="en-NZ"/>
        </w:rPr>
      </w:pPr>
      <w:r>
        <w:rPr>
          <w:rFonts w:ascii="Arial" w:hAnsi="Arial" w:cs="Arial"/>
          <w:sz w:val="22"/>
          <w:szCs w:val="22"/>
          <w:lang w:val="en-NZ"/>
        </w:rPr>
        <w:t xml:space="preserve">The pregnancy information sheets have not been accepted for review. These are </w:t>
      </w:r>
      <w:r w:rsidR="000A7FBB">
        <w:rPr>
          <w:rFonts w:ascii="Arial" w:hAnsi="Arial" w:cs="Arial"/>
          <w:sz w:val="22"/>
          <w:szCs w:val="22"/>
          <w:lang w:val="en-NZ"/>
        </w:rPr>
        <w:t>to be submitted for approval in the event of</w:t>
      </w:r>
      <w:r>
        <w:rPr>
          <w:rFonts w:ascii="Arial" w:hAnsi="Arial" w:cs="Arial"/>
          <w:sz w:val="22"/>
          <w:szCs w:val="22"/>
          <w:lang w:val="en-NZ"/>
        </w:rPr>
        <w:t xml:space="preserve"> a participant or partner pregnancy.</w:t>
      </w:r>
    </w:p>
    <w:p w14:paraId="1F3EF254" w14:textId="77777777" w:rsidR="00616776" w:rsidRPr="00151D40" w:rsidRDefault="00616776" w:rsidP="004D0BE3">
      <w:pPr>
        <w:spacing w:before="80" w:after="80"/>
        <w:rPr>
          <w:rFonts w:ascii="Arial" w:hAnsi="Arial" w:cs="Arial"/>
          <w:sz w:val="22"/>
          <w:szCs w:val="22"/>
        </w:rPr>
      </w:pPr>
    </w:p>
    <w:p w14:paraId="2B6D20B5" w14:textId="77777777" w:rsidR="004D0BE3" w:rsidRPr="00151D40" w:rsidRDefault="004D0BE3" w:rsidP="004D0BE3">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665B1A96" w14:textId="77777777" w:rsidR="004D0BE3" w:rsidRPr="00151D40" w:rsidRDefault="004D0BE3" w:rsidP="004D0BE3">
      <w:pPr>
        <w:rPr>
          <w:rFonts w:ascii="Arial" w:hAnsi="Arial" w:cs="Arial"/>
          <w:sz w:val="22"/>
          <w:szCs w:val="22"/>
          <w:lang w:val="en-NZ"/>
        </w:rPr>
      </w:pPr>
    </w:p>
    <w:p w14:paraId="5017E2CE" w14:textId="77777777" w:rsidR="004D0BE3" w:rsidRPr="00151D40" w:rsidRDefault="004D0BE3" w:rsidP="004D0BE3">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3F64CB68" w14:textId="77777777" w:rsidR="004D0BE3" w:rsidRPr="00151D40" w:rsidRDefault="004D0BE3" w:rsidP="004D0BE3">
      <w:pPr>
        <w:rPr>
          <w:rFonts w:ascii="Arial" w:hAnsi="Arial" w:cs="Arial"/>
          <w:sz w:val="22"/>
          <w:szCs w:val="22"/>
          <w:lang w:val="en-NZ"/>
        </w:rPr>
      </w:pPr>
    </w:p>
    <w:p w14:paraId="18DC3511" w14:textId="77777777" w:rsidR="004D0BE3" w:rsidRPr="00944DD7" w:rsidRDefault="004D0BE3" w:rsidP="00957D65">
      <w:pPr>
        <w:numPr>
          <w:ilvl w:val="0"/>
          <w:numId w:val="2"/>
        </w:numPr>
        <w:contextualSpacing/>
        <w:rPr>
          <w:rFonts w:ascii="Arial" w:hAnsi="Arial" w:cs="Arial"/>
          <w:sz w:val="22"/>
          <w:szCs w:val="22"/>
          <w:lang w:val="en-NZ"/>
        </w:rPr>
      </w:pPr>
      <w:r w:rsidRPr="00944DD7">
        <w:rPr>
          <w:rFonts w:ascii="Arial" w:hAnsi="Arial" w:cs="Arial"/>
          <w:sz w:val="22"/>
          <w:szCs w:val="22"/>
          <w:lang w:val="en-NZ"/>
        </w:rPr>
        <w:t>Please address all outstanding ethical issues, providing the information requested by the Committee.</w:t>
      </w:r>
    </w:p>
    <w:p w14:paraId="52EC9050" w14:textId="77777777" w:rsidR="004D0BE3" w:rsidRPr="00944DD7" w:rsidRDefault="004D0BE3" w:rsidP="00957D65">
      <w:pPr>
        <w:numPr>
          <w:ilvl w:val="0"/>
          <w:numId w:val="2"/>
        </w:numPr>
        <w:contextualSpacing/>
        <w:rPr>
          <w:rFonts w:ascii="Arial" w:hAnsi="Arial" w:cs="Arial"/>
          <w:sz w:val="22"/>
          <w:szCs w:val="22"/>
          <w:lang w:val="en-NZ"/>
        </w:rPr>
      </w:pPr>
      <w:r w:rsidRPr="00944DD7">
        <w:rPr>
          <w:rFonts w:ascii="Arial" w:hAnsi="Arial" w:cs="Arial"/>
          <w:sz w:val="22"/>
          <w:szCs w:val="22"/>
          <w:lang w:val="en-NZ"/>
        </w:rPr>
        <w:t xml:space="preserve">Please update the Participant Information Sheet and Consent Form, </w:t>
      </w:r>
      <w:proofErr w:type="gramStart"/>
      <w:r w:rsidRPr="00944DD7">
        <w:rPr>
          <w:rFonts w:ascii="Arial" w:hAnsi="Arial" w:cs="Arial"/>
          <w:sz w:val="22"/>
          <w:szCs w:val="22"/>
          <w:lang w:val="en-NZ"/>
        </w:rPr>
        <w:t>taking into account</w:t>
      </w:r>
      <w:proofErr w:type="gramEnd"/>
      <w:r w:rsidRPr="00944DD7">
        <w:rPr>
          <w:rFonts w:ascii="Arial" w:hAnsi="Arial" w:cs="Arial"/>
          <w:sz w:val="22"/>
          <w:szCs w:val="22"/>
          <w:lang w:val="en-NZ"/>
        </w:rPr>
        <w:t xml:space="preserve"> the suggestions made by the Committee.</w:t>
      </w:r>
    </w:p>
    <w:p w14:paraId="58691D4F" w14:textId="77777777" w:rsidR="004D0BE3" w:rsidRPr="00151D40" w:rsidRDefault="004D0BE3" w:rsidP="004D0BE3">
      <w:pPr>
        <w:rPr>
          <w:rFonts w:ascii="Arial" w:hAnsi="Arial" w:cs="Arial"/>
          <w:color w:val="FF0000"/>
          <w:sz w:val="22"/>
          <w:szCs w:val="22"/>
          <w:lang w:val="en-NZ"/>
        </w:rPr>
      </w:pPr>
    </w:p>
    <w:p w14:paraId="53964E25" w14:textId="24AB0703" w:rsidR="009A5C85" w:rsidRDefault="004D0BE3" w:rsidP="004D0BE3">
      <w:pPr>
        <w:rPr>
          <w:rFonts w:ascii="Arial" w:hAnsi="Arial" w:cs="Arial"/>
          <w:color w:val="33CCCC"/>
          <w:sz w:val="22"/>
          <w:szCs w:val="22"/>
          <w:lang w:val="en-NZ"/>
        </w:rPr>
      </w:pPr>
      <w:r w:rsidRPr="00151D40">
        <w:rPr>
          <w:rFonts w:ascii="Arial" w:hAnsi="Arial" w:cs="Arial"/>
          <w:sz w:val="22"/>
          <w:szCs w:val="22"/>
          <w:lang w:val="en-NZ"/>
        </w:rPr>
        <w:t xml:space="preserve">After receipt of the information requested by the Committee, a final decision on the application will be </w:t>
      </w:r>
      <w:r w:rsidRPr="001C18D6">
        <w:rPr>
          <w:rFonts w:ascii="Arial" w:hAnsi="Arial" w:cs="Arial"/>
          <w:sz w:val="22"/>
          <w:szCs w:val="22"/>
          <w:lang w:val="en-NZ"/>
        </w:rPr>
        <w:t xml:space="preserve">made by </w:t>
      </w:r>
      <w:r w:rsidR="00944DD7" w:rsidRPr="001C18D6">
        <w:rPr>
          <w:rFonts w:ascii="Arial" w:hAnsi="Arial" w:cs="Arial"/>
          <w:sz w:val="22"/>
          <w:szCs w:val="22"/>
          <w:lang w:val="en-NZ"/>
        </w:rPr>
        <w:t>Sarah Gunningham and Mira Harrison-Woolrych.</w:t>
      </w:r>
      <w:r w:rsidR="00944DD7">
        <w:rPr>
          <w:rFonts w:ascii="Arial" w:hAnsi="Arial" w:cs="Arial"/>
          <w:color w:val="33CCCC"/>
          <w:sz w:val="22"/>
          <w:szCs w:val="22"/>
          <w:lang w:val="en-NZ"/>
        </w:rPr>
        <w:t xml:space="preserve"> </w:t>
      </w:r>
    </w:p>
    <w:p w14:paraId="5038D06F" w14:textId="77777777" w:rsidR="009A5C85" w:rsidRDefault="009A5C85">
      <w:pPr>
        <w:rPr>
          <w:rFonts w:ascii="Arial" w:hAnsi="Arial" w:cs="Arial"/>
          <w:color w:val="33CCCC"/>
          <w:sz w:val="22"/>
          <w:szCs w:val="22"/>
          <w:lang w:val="en-NZ"/>
        </w:rPr>
      </w:pPr>
      <w:r>
        <w:rPr>
          <w:rFonts w:ascii="Arial" w:hAnsi="Arial" w:cs="Arial"/>
          <w:color w:val="33CCCC"/>
          <w:sz w:val="22"/>
          <w:szCs w:val="22"/>
          <w:lang w:val="en-NZ"/>
        </w:rPr>
        <w:br w:type="page"/>
      </w:r>
    </w:p>
    <w:p w14:paraId="3B722358" w14:textId="77777777" w:rsidR="00616776" w:rsidRDefault="00616776" w:rsidP="004D0BE3">
      <w:pPr>
        <w:rPr>
          <w:rFonts w:ascii="Arial" w:hAnsi="Arial" w:cs="Arial"/>
          <w:color w:val="FF0000"/>
          <w:sz w:val="22"/>
          <w:szCs w:val="22"/>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9A330D" w:rsidRPr="00591423" w14:paraId="5A93C447" w14:textId="77777777" w:rsidTr="00D42DA4">
        <w:trPr>
          <w:trHeight w:val="280"/>
        </w:trPr>
        <w:tc>
          <w:tcPr>
            <w:tcW w:w="400" w:type="dxa"/>
            <w:tcBorders>
              <w:top w:val="nil"/>
              <w:left w:val="nil"/>
              <w:bottom w:val="nil"/>
              <w:right w:val="nil"/>
            </w:tcBorders>
          </w:tcPr>
          <w:p w14:paraId="7F02AAD3"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b/>
                <w:sz w:val="22"/>
                <w:szCs w:val="22"/>
              </w:rPr>
              <w:t xml:space="preserve">6 </w:t>
            </w:r>
            <w:r w:rsidRPr="009A330D">
              <w:rPr>
                <w:rFonts w:ascii="Arial" w:hAnsi="Arial" w:cs="Arial"/>
                <w:sz w:val="22"/>
                <w:szCs w:val="22"/>
              </w:rPr>
              <w:t xml:space="preserve"> </w:t>
            </w:r>
          </w:p>
        </w:tc>
        <w:tc>
          <w:tcPr>
            <w:tcW w:w="1300" w:type="dxa"/>
            <w:tcBorders>
              <w:top w:val="nil"/>
              <w:left w:val="nil"/>
              <w:bottom w:val="nil"/>
              <w:right w:val="nil"/>
            </w:tcBorders>
          </w:tcPr>
          <w:p w14:paraId="24606E6B" w14:textId="77777777" w:rsidR="009A330D" w:rsidRPr="009A330D" w:rsidRDefault="009A330D" w:rsidP="00D42DA4">
            <w:pPr>
              <w:autoSpaceDE w:val="0"/>
              <w:autoSpaceDN w:val="0"/>
              <w:adjustRightInd w:val="0"/>
              <w:rPr>
                <w:rFonts w:ascii="Arial" w:hAnsi="Arial" w:cs="Arial"/>
                <w:b/>
                <w:sz w:val="22"/>
                <w:szCs w:val="22"/>
              </w:rPr>
            </w:pPr>
            <w:r w:rsidRPr="009A330D">
              <w:rPr>
                <w:rFonts w:ascii="Arial" w:hAnsi="Arial" w:cs="Arial"/>
                <w:b/>
                <w:sz w:val="22"/>
                <w:szCs w:val="22"/>
              </w:rPr>
              <w:t>12:55-</w:t>
            </w:r>
          </w:p>
          <w:p w14:paraId="2278CBD3"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b/>
                <w:sz w:val="22"/>
                <w:szCs w:val="22"/>
              </w:rPr>
              <w:t xml:space="preserve">1:20pm </w:t>
            </w:r>
            <w:r w:rsidRPr="009A330D">
              <w:rPr>
                <w:rFonts w:ascii="Arial" w:hAnsi="Arial" w:cs="Arial"/>
                <w:sz w:val="22"/>
                <w:szCs w:val="22"/>
              </w:rPr>
              <w:t xml:space="preserve"> </w:t>
            </w:r>
          </w:p>
        </w:tc>
        <w:tc>
          <w:tcPr>
            <w:tcW w:w="2841" w:type="dxa"/>
            <w:tcBorders>
              <w:top w:val="nil"/>
              <w:left w:val="nil"/>
              <w:bottom w:val="nil"/>
              <w:right w:val="nil"/>
            </w:tcBorders>
          </w:tcPr>
          <w:p w14:paraId="0F302609"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b/>
                <w:sz w:val="22"/>
                <w:szCs w:val="22"/>
              </w:rPr>
              <w:t xml:space="preserve">Ethics ref: </w:t>
            </w:r>
            <w:r w:rsidRPr="009A330D">
              <w:rPr>
                <w:rFonts w:ascii="Arial" w:hAnsi="Arial" w:cs="Arial"/>
                <w:sz w:val="22"/>
                <w:szCs w:val="22"/>
              </w:rPr>
              <w:t xml:space="preserve"> </w:t>
            </w:r>
          </w:p>
        </w:tc>
        <w:tc>
          <w:tcPr>
            <w:tcW w:w="5459" w:type="dxa"/>
            <w:tcBorders>
              <w:top w:val="nil"/>
              <w:left w:val="nil"/>
              <w:bottom w:val="nil"/>
              <w:right w:val="nil"/>
            </w:tcBorders>
          </w:tcPr>
          <w:p w14:paraId="452FEC94"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b/>
                <w:sz w:val="22"/>
                <w:szCs w:val="22"/>
              </w:rPr>
              <w:t>21/STH/50</w:t>
            </w:r>
            <w:r w:rsidRPr="009A330D">
              <w:rPr>
                <w:rFonts w:ascii="Arial" w:hAnsi="Arial" w:cs="Arial"/>
                <w:sz w:val="22"/>
                <w:szCs w:val="22"/>
              </w:rPr>
              <w:t xml:space="preserve"> </w:t>
            </w:r>
          </w:p>
        </w:tc>
      </w:tr>
      <w:tr w:rsidR="009A330D" w:rsidRPr="00591423" w14:paraId="724D0D70" w14:textId="77777777" w:rsidTr="00D42DA4">
        <w:trPr>
          <w:trHeight w:val="280"/>
        </w:trPr>
        <w:tc>
          <w:tcPr>
            <w:tcW w:w="400" w:type="dxa"/>
            <w:tcBorders>
              <w:top w:val="nil"/>
              <w:left w:val="nil"/>
              <w:bottom w:val="nil"/>
              <w:right w:val="nil"/>
            </w:tcBorders>
          </w:tcPr>
          <w:p w14:paraId="71DDC1D0"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1300" w:type="dxa"/>
            <w:tcBorders>
              <w:top w:val="nil"/>
              <w:left w:val="nil"/>
              <w:bottom w:val="nil"/>
              <w:right w:val="nil"/>
            </w:tcBorders>
          </w:tcPr>
          <w:p w14:paraId="63614996"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2841" w:type="dxa"/>
            <w:tcBorders>
              <w:top w:val="nil"/>
              <w:left w:val="nil"/>
              <w:bottom w:val="nil"/>
              <w:right w:val="nil"/>
            </w:tcBorders>
          </w:tcPr>
          <w:p w14:paraId="2650F79B"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Title: </w:t>
            </w:r>
          </w:p>
        </w:tc>
        <w:tc>
          <w:tcPr>
            <w:tcW w:w="5459" w:type="dxa"/>
            <w:tcBorders>
              <w:top w:val="nil"/>
              <w:left w:val="nil"/>
              <w:bottom w:val="nil"/>
              <w:right w:val="nil"/>
            </w:tcBorders>
          </w:tcPr>
          <w:p w14:paraId="0B37AF4F"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AMO-02-MD-2-003: </w:t>
            </w:r>
            <w:proofErr w:type="spellStart"/>
            <w:r w:rsidRPr="009A330D">
              <w:rPr>
                <w:rFonts w:ascii="Arial" w:hAnsi="Arial" w:cs="Arial"/>
                <w:sz w:val="22"/>
                <w:szCs w:val="22"/>
              </w:rPr>
              <w:t>Tideglusib</w:t>
            </w:r>
            <w:proofErr w:type="spellEnd"/>
            <w:r w:rsidRPr="009A330D">
              <w:rPr>
                <w:rFonts w:ascii="Arial" w:hAnsi="Arial" w:cs="Arial"/>
                <w:sz w:val="22"/>
                <w:szCs w:val="22"/>
              </w:rPr>
              <w:t xml:space="preserve"> Versus Placebo for the Treatment of Children and Adolescents with Congenital Myotonic Dystrophy (REACH CDM) </w:t>
            </w:r>
          </w:p>
        </w:tc>
      </w:tr>
      <w:tr w:rsidR="009A330D" w:rsidRPr="00591423" w14:paraId="2DE02150" w14:textId="77777777" w:rsidTr="00D42DA4">
        <w:trPr>
          <w:trHeight w:val="280"/>
        </w:trPr>
        <w:tc>
          <w:tcPr>
            <w:tcW w:w="400" w:type="dxa"/>
            <w:tcBorders>
              <w:top w:val="nil"/>
              <w:left w:val="nil"/>
              <w:bottom w:val="nil"/>
              <w:right w:val="nil"/>
            </w:tcBorders>
          </w:tcPr>
          <w:p w14:paraId="1109742E"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1300" w:type="dxa"/>
            <w:tcBorders>
              <w:top w:val="nil"/>
              <w:left w:val="nil"/>
              <w:bottom w:val="nil"/>
              <w:right w:val="nil"/>
            </w:tcBorders>
          </w:tcPr>
          <w:p w14:paraId="32BAD12B"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2841" w:type="dxa"/>
            <w:tcBorders>
              <w:top w:val="nil"/>
              <w:left w:val="nil"/>
              <w:bottom w:val="nil"/>
              <w:right w:val="nil"/>
            </w:tcBorders>
          </w:tcPr>
          <w:p w14:paraId="43F72AE6"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Principal Investigator: </w:t>
            </w:r>
          </w:p>
        </w:tc>
        <w:tc>
          <w:tcPr>
            <w:tcW w:w="5459" w:type="dxa"/>
            <w:tcBorders>
              <w:top w:val="nil"/>
              <w:left w:val="nil"/>
              <w:bottom w:val="nil"/>
              <w:right w:val="nil"/>
            </w:tcBorders>
          </w:tcPr>
          <w:p w14:paraId="7C358FF2"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Dr Gina O'Grady </w:t>
            </w:r>
          </w:p>
        </w:tc>
      </w:tr>
      <w:tr w:rsidR="009A330D" w:rsidRPr="00591423" w14:paraId="468EF601" w14:textId="77777777" w:rsidTr="00D42DA4">
        <w:trPr>
          <w:trHeight w:val="280"/>
        </w:trPr>
        <w:tc>
          <w:tcPr>
            <w:tcW w:w="400" w:type="dxa"/>
            <w:tcBorders>
              <w:top w:val="nil"/>
              <w:left w:val="nil"/>
              <w:bottom w:val="nil"/>
              <w:right w:val="nil"/>
            </w:tcBorders>
          </w:tcPr>
          <w:p w14:paraId="0A6AD135"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1300" w:type="dxa"/>
            <w:tcBorders>
              <w:top w:val="nil"/>
              <w:left w:val="nil"/>
              <w:bottom w:val="nil"/>
              <w:right w:val="nil"/>
            </w:tcBorders>
          </w:tcPr>
          <w:p w14:paraId="3EE89B3F"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2841" w:type="dxa"/>
            <w:tcBorders>
              <w:top w:val="nil"/>
              <w:left w:val="nil"/>
              <w:bottom w:val="nil"/>
              <w:right w:val="nil"/>
            </w:tcBorders>
          </w:tcPr>
          <w:p w14:paraId="7C98942D"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Sponsor: </w:t>
            </w:r>
          </w:p>
        </w:tc>
        <w:tc>
          <w:tcPr>
            <w:tcW w:w="5459" w:type="dxa"/>
            <w:tcBorders>
              <w:top w:val="nil"/>
              <w:left w:val="nil"/>
              <w:bottom w:val="nil"/>
              <w:right w:val="nil"/>
            </w:tcBorders>
          </w:tcPr>
          <w:p w14:paraId="04798FD1"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AMO Pharma Ltd. </w:t>
            </w:r>
          </w:p>
        </w:tc>
      </w:tr>
      <w:tr w:rsidR="009A330D" w:rsidRPr="00591423" w14:paraId="0CA39D40" w14:textId="77777777" w:rsidTr="00D42DA4">
        <w:trPr>
          <w:trHeight w:val="280"/>
        </w:trPr>
        <w:tc>
          <w:tcPr>
            <w:tcW w:w="400" w:type="dxa"/>
            <w:tcBorders>
              <w:top w:val="nil"/>
              <w:left w:val="nil"/>
              <w:bottom w:val="nil"/>
              <w:right w:val="nil"/>
            </w:tcBorders>
          </w:tcPr>
          <w:p w14:paraId="75805D3A"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1300" w:type="dxa"/>
            <w:tcBorders>
              <w:top w:val="nil"/>
              <w:left w:val="nil"/>
              <w:bottom w:val="nil"/>
              <w:right w:val="nil"/>
            </w:tcBorders>
          </w:tcPr>
          <w:p w14:paraId="5885643E"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2841" w:type="dxa"/>
            <w:tcBorders>
              <w:top w:val="nil"/>
              <w:left w:val="nil"/>
              <w:bottom w:val="nil"/>
              <w:right w:val="nil"/>
            </w:tcBorders>
          </w:tcPr>
          <w:p w14:paraId="10638734"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Date submitted: </w:t>
            </w:r>
          </w:p>
        </w:tc>
        <w:tc>
          <w:tcPr>
            <w:tcW w:w="5459" w:type="dxa"/>
            <w:tcBorders>
              <w:top w:val="nil"/>
              <w:left w:val="nil"/>
              <w:bottom w:val="nil"/>
              <w:right w:val="nil"/>
            </w:tcBorders>
          </w:tcPr>
          <w:p w14:paraId="55467FD9"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25 February 2021 </w:t>
            </w:r>
          </w:p>
        </w:tc>
      </w:tr>
      <w:tr w:rsidR="009A330D" w:rsidRPr="00591423" w14:paraId="20A306B4" w14:textId="77777777" w:rsidTr="00D42DA4">
        <w:trPr>
          <w:trHeight w:val="280"/>
        </w:trPr>
        <w:tc>
          <w:tcPr>
            <w:tcW w:w="400" w:type="dxa"/>
            <w:tcBorders>
              <w:top w:val="nil"/>
              <w:left w:val="nil"/>
              <w:bottom w:val="nil"/>
              <w:right w:val="nil"/>
            </w:tcBorders>
          </w:tcPr>
          <w:p w14:paraId="7BD44590"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1300" w:type="dxa"/>
            <w:tcBorders>
              <w:top w:val="nil"/>
              <w:left w:val="nil"/>
              <w:bottom w:val="nil"/>
              <w:right w:val="nil"/>
            </w:tcBorders>
          </w:tcPr>
          <w:p w14:paraId="197D90B0"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 </w:t>
            </w:r>
          </w:p>
        </w:tc>
        <w:tc>
          <w:tcPr>
            <w:tcW w:w="2841" w:type="dxa"/>
            <w:tcBorders>
              <w:top w:val="nil"/>
              <w:left w:val="nil"/>
              <w:bottom w:val="nil"/>
              <w:right w:val="nil"/>
            </w:tcBorders>
          </w:tcPr>
          <w:p w14:paraId="01246EA8"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Clock Start Date: </w:t>
            </w:r>
          </w:p>
        </w:tc>
        <w:tc>
          <w:tcPr>
            <w:tcW w:w="5459" w:type="dxa"/>
            <w:tcBorders>
              <w:top w:val="nil"/>
              <w:left w:val="nil"/>
              <w:bottom w:val="nil"/>
              <w:right w:val="nil"/>
            </w:tcBorders>
          </w:tcPr>
          <w:p w14:paraId="6DB5D7C7" w14:textId="77777777" w:rsidR="009A330D" w:rsidRPr="009A330D" w:rsidRDefault="009A330D" w:rsidP="00D42DA4">
            <w:pPr>
              <w:autoSpaceDE w:val="0"/>
              <w:autoSpaceDN w:val="0"/>
              <w:adjustRightInd w:val="0"/>
              <w:rPr>
                <w:rFonts w:ascii="Arial" w:hAnsi="Arial" w:cs="Arial"/>
                <w:sz w:val="22"/>
                <w:szCs w:val="22"/>
              </w:rPr>
            </w:pPr>
            <w:r w:rsidRPr="009A330D">
              <w:rPr>
                <w:rFonts w:ascii="Arial" w:hAnsi="Arial" w:cs="Arial"/>
                <w:sz w:val="22"/>
                <w:szCs w:val="22"/>
              </w:rPr>
              <w:t xml:space="preserve">25 February 2021 </w:t>
            </w:r>
          </w:p>
          <w:p w14:paraId="7423E8B3" w14:textId="77777777" w:rsidR="009A330D" w:rsidRPr="009A330D" w:rsidRDefault="009A330D" w:rsidP="00D42DA4">
            <w:pPr>
              <w:autoSpaceDE w:val="0"/>
              <w:autoSpaceDN w:val="0"/>
              <w:adjustRightInd w:val="0"/>
              <w:rPr>
                <w:rFonts w:ascii="Arial" w:hAnsi="Arial" w:cs="Arial"/>
                <w:sz w:val="22"/>
                <w:szCs w:val="22"/>
              </w:rPr>
            </w:pPr>
          </w:p>
        </w:tc>
      </w:tr>
    </w:tbl>
    <w:p w14:paraId="1A8DBD1D" w14:textId="77777777" w:rsidR="00D9327F" w:rsidRPr="00151D40" w:rsidRDefault="00D9327F" w:rsidP="00DB1E87">
      <w:pPr>
        <w:rPr>
          <w:rFonts w:ascii="Arial" w:hAnsi="Arial" w:cs="Arial"/>
          <w:color w:val="FF0000"/>
          <w:sz w:val="22"/>
          <w:szCs w:val="22"/>
          <w:lang w:val="en-NZ"/>
        </w:rPr>
      </w:pPr>
    </w:p>
    <w:p w14:paraId="2979F5DC" w14:textId="74B98B62" w:rsidR="004D0BE3" w:rsidRPr="00944DD7" w:rsidRDefault="00024D54" w:rsidP="004D0BE3">
      <w:pPr>
        <w:autoSpaceDE w:val="0"/>
        <w:autoSpaceDN w:val="0"/>
        <w:adjustRightInd w:val="0"/>
        <w:rPr>
          <w:rFonts w:ascii="Arial" w:hAnsi="Arial" w:cs="Arial"/>
          <w:sz w:val="22"/>
          <w:szCs w:val="22"/>
          <w:lang w:val="en-NZ"/>
        </w:rPr>
      </w:pPr>
      <w:r w:rsidRPr="00944DD7">
        <w:rPr>
          <w:rFonts w:ascii="Arial" w:hAnsi="Arial" w:cs="Arial"/>
          <w:sz w:val="22"/>
          <w:szCs w:val="22"/>
          <w:lang w:val="en-NZ"/>
        </w:rPr>
        <w:t xml:space="preserve">Gina O’Grady, Emily </w:t>
      </w:r>
      <w:proofErr w:type="spellStart"/>
      <w:r w:rsidRPr="00944DD7">
        <w:rPr>
          <w:rFonts w:ascii="Arial" w:hAnsi="Arial" w:cs="Arial"/>
          <w:sz w:val="22"/>
          <w:szCs w:val="22"/>
          <w:lang w:val="en-NZ"/>
        </w:rPr>
        <w:t>Fantelli</w:t>
      </w:r>
      <w:proofErr w:type="spellEnd"/>
      <w:r w:rsidR="00DE5193" w:rsidRPr="00944DD7">
        <w:rPr>
          <w:rFonts w:ascii="Arial" w:hAnsi="Arial" w:cs="Arial"/>
          <w:sz w:val="22"/>
          <w:szCs w:val="22"/>
          <w:lang w:val="en-NZ"/>
        </w:rPr>
        <w:t xml:space="preserve">, Margaret Joppa and </w:t>
      </w:r>
      <w:r w:rsidR="00D46934" w:rsidRPr="00944DD7">
        <w:rPr>
          <w:rFonts w:ascii="Arial" w:hAnsi="Arial" w:cs="Arial"/>
          <w:sz w:val="22"/>
          <w:szCs w:val="22"/>
          <w:lang w:val="en-NZ"/>
        </w:rPr>
        <w:t>Joseph Horrigan</w:t>
      </w:r>
      <w:r w:rsidR="004D0BE3" w:rsidRPr="00944DD7">
        <w:rPr>
          <w:rFonts w:ascii="Arial" w:hAnsi="Arial" w:cs="Arial"/>
          <w:sz w:val="22"/>
          <w:szCs w:val="22"/>
          <w:lang w:val="en-NZ"/>
        </w:rPr>
        <w:t xml:space="preserve"> </w:t>
      </w:r>
      <w:r w:rsidR="00944DD7">
        <w:rPr>
          <w:rFonts w:ascii="Arial" w:hAnsi="Arial" w:cs="Arial"/>
          <w:sz w:val="22"/>
          <w:szCs w:val="22"/>
          <w:lang w:val="en-NZ"/>
        </w:rPr>
        <w:t>were</w:t>
      </w:r>
      <w:r w:rsidR="004D0BE3" w:rsidRPr="00944DD7">
        <w:rPr>
          <w:rFonts w:ascii="Arial" w:hAnsi="Arial" w:cs="Arial"/>
          <w:sz w:val="22"/>
          <w:szCs w:val="22"/>
          <w:lang w:val="en-NZ"/>
        </w:rPr>
        <w:t xml:space="preserve"> present via videoconference for</w:t>
      </w:r>
      <w:r w:rsidR="0088426B">
        <w:rPr>
          <w:rFonts w:ascii="Arial" w:hAnsi="Arial" w:cs="Arial"/>
          <w:sz w:val="22"/>
          <w:szCs w:val="22"/>
          <w:lang w:val="en-NZ"/>
        </w:rPr>
        <w:t xml:space="preserve"> a</w:t>
      </w:r>
      <w:r w:rsidR="004D0BE3" w:rsidRPr="00944DD7">
        <w:rPr>
          <w:rFonts w:ascii="Arial" w:hAnsi="Arial" w:cs="Arial"/>
          <w:sz w:val="22"/>
          <w:szCs w:val="22"/>
          <w:lang w:val="en-NZ"/>
        </w:rPr>
        <w:t xml:space="preserve"> discussion of this application.</w:t>
      </w:r>
    </w:p>
    <w:p w14:paraId="46D9B098" w14:textId="77777777" w:rsidR="004D0BE3" w:rsidRPr="00151D40" w:rsidRDefault="004D0BE3" w:rsidP="004D0BE3">
      <w:pPr>
        <w:rPr>
          <w:rFonts w:ascii="Arial" w:hAnsi="Arial" w:cs="Arial"/>
          <w:sz w:val="22"/>
          <w:szCs w:val="22"/>
          <w:u w:val="single"/>
          <w:lang w:val="en-NZ"/>
        </w:rPr>
      </w:pPr>
    </w:p>
    <w:p w14:paraId="28588F7C" w14:textId="77777777" w:rsidR="004D0BE3" w:rsidRPr="00151D40" w:rsidRDefault="004D0BE3" w:rsidP="004D0BE3">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688560D6" w14:textId="77777777" w:rsidR="004D0BE3" w:rsidRPr="00151D40" w:rsidRDefault="004D0BE3" w:rsidP="004D0BE3">
      <w:pPr>
        <w:rPr>
          <w:rFonts w:ascii="Arial" w:hAnsi="Arial" w:cs="Arial"/>
          <w:b/>
          <w:sz w:val="22"/>
          <w:szCs w:val="22"/>
          <w:lang w:val="en-NZ"/>
        </w:rPr>
      </w:pPr>
    </w:p>
    <w:p w14:paraId="5FE0D4F2" w14:textId="77777777" w:rsidR="004D0BE3" w:rsidRPr="00151D40" w:rsidRDefault="004D0BE3" w:rsidP="004D0BE3">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4F5634A2" w14:textId="77777777" w:rsidR="004D0BE3" w:rsidRPr="00151D40" w:rsidRDefault="004D0BE3" w:rsidP="004D0BE3">
      <w:pPr>
        <w:rPr>
          <w:rFonts w:ascii="Arial" w:hAnsi="Arial" w:cs="Arial"/>
          <w:sz w:val="22"/>
          <w:szCs w:val="22"/>
          <w:lang w:val="en-NZ"/>
        </w:rPr>
      </w:pPr>
    </w:p>
    <w:p w14:paraId="392E1A32" w14:textId="77777777" w:rsidR="004D0BE3" w:rsidRPr="00151D40" w:rsidRDefault="004D0BE3" w:rsidP="004D0BE3">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38D73320" w14:textId="77777777" w:rsidR="005B3574" w:rsidRPr="00151D40" w:rsidRDefault="005B3574" w:rsidP="004D0BE3">
      <w:pPr>
        <w:rPr>
          <w:rFonts w:ascii="Arial" w:hAnsi="Arial" w:cs="Arial"/>
          <w:sz w:val="22"/>
          <w:szCs w:val="22"/>
          <w:lang w:val="en-NZ"/>
        </w:rPr>
      </w:pPr>
    </w:p>
    <w:p w14:paraId="1D59B9DD" w14:textId="77777777" w:rsidR="004D0BE3" w:rsidRPr="00151D40" w:rsidRDefault="004D0BE3" w:rsidP="004D0BE3">
      <w:pPr>
        <w:rPr>
          <w:rFonts w:ascii="Arial" w:hAnsi="Arial" w:cs="Arial"/>
          <w:sz w:val="22"/>
          <w:szCs w:val="22"/>
          <w:u w:val="single"/>
          <w:lang w:val="en-NZ"/>
        </w:rPr>
      </w:pPr>
      <w:r w:rsidRPr="00151D40">
        <w:rPr>
          <w:rFonts w:ascii="Arial" w:hAnsi="Arial" w:cs="Arial"/>
          <w:sz w:val="22"/>
          <w:szCs w:val="22"/>
          <w:u w:val="single"/>
          <w:lang w:val="en-NZ"/>
        </w:rPr>
        <w:t>Summary of Study</w:t>
      </w:r>
    </w:p>
    <w:p w14:paraId="163C0BDC" w14:textId="77777777" w:rsidR="004D0BE3" w:rsidRPr="00151D40" w:rsidRDefault="004D0BE3" w:rsidP="004D0BE3">
      <w:pPr>
        <w:rPr>
          <w:rFonts w:ascii="Arial" w:hAnsi="Arial" w:cs="Arial"/>
          <w:sz w:val="22"/>
          <w:szCs w:val="22"/>
          <w:u w:val="single"/>
          <w:lang w:val="en-NZ"/>
        </w:rPr>
      </w:pPr>
    </w:p>
    <w:p w14:paraId="43CE86EC" w14:textId="651ADA68" w:rsidR="00B8498A" w:rsidRPr="00B8498A" w:rsidRDefault="00B8498A" w:rsidP="00957D65">
      <w:pPr>
        <w:numPr>
          <w:ilvl w:val="0"/>
          <w:numId w:val="6"/>
        </w:numPr>
        <w:contextualSpacing/>
        <w:rPr>
          <w:rFonts w:ascii="Arial" w:hAnsi="Arial" w:cs="Arial"/>
          <w:sz w:val="24"/>
          <w:szCs w:val="24"/>
          <w:lang w:val="en-NZ"/>
        </w:rPr>
      </w:pPr>
      <w:r w:rsidRPr="00B8498A">
        <w:rPr>
          <w:rFonts w:ascii="Arial" w:hAnsi="Arial" w:cs="Arial"/>
          <w:sz w:val="22"/>
          <w:szCs w:val="22"/>
        </w:rPr>
        <w:t xml:space="preserve">The primary aim of the study is to evaluate the efficacy, from baseline to end of treatment, of weight adjusted 1000 mg </w:t>
      </w:r>
      <w:proofErr w:type="spellStart"/>
      <w:r w:rsidRPr="00B8498A">
        <w:rPr>
          <w:rFonts w:ascii="Arial" w:hAnsi="Arial" w:cs="Arial"/>
          <w:sz w:val="22"/>
          <w:szCs w:val="22"/>
        </w:rPr>
        <w:t>tideglusib</w:t>
      </w:r>
      <w:proofErr w:type="spellEnd"/>
      <w:r w:rsidRPr="00B8498A">
        <w:rPr>
          <w:rFonts w:ascii="Arial" w:hAnsi="Arial" w:cs="Arial"/>
          <w:sz w:val="22"/>
          <w:szCs w:val="22"/>
        </w:rPr>
        <w:t xml:space="preserve"> compared to placebo in children and adolescents with Congenital Type 1 Myotonic Dystrophy (DM1) as measured by the Clinician-Completed Congenital DM1 Rating Scale(CDM1-RS). </w:t>
      </w:r>
    </w:p>
    <w:p w14:paraId="5239BD58" w14:textId="77777777" w:rsidR="00B8498A" w:rsidRPr="00B8498A" w:rsidRDefault="00B8498A" w:rsidP="00B8498A">
      <w:pPr>
        <w:contextualSpacing/>
        <w:rPr>
          <w:rFonts w:ascii="Arial" w:hAnsi="Arial" w:cs="Arial"/>
          <w:sz w:val="24"/>
          <w:szCs w:val="24"/>
          <w:lang w:val="en-NZ"/>
        </w:rPr>
      </w:pPr>
    </w:p>
    <w:p w14:paraId="03CCE143" w14:textId="77777777" w:rsidR="00B8498A" w:rsidRPr="00B8498A" w:rsidRDefault="00B8498A" w:rsidP="00957D65">
      <w:pPr>
        <w:numPr>
          <w:ilvl w:val="0"/>
          <w:numId w:val="6"/>
        </w:numPr>
        <w:contextualSpacing/>
        <w:rPr>
          <w:rFonts w:ascii="Arial" w:hAnsi="Arial" w:cs="Arial"/>
          <w:sz w:val="24"/>
          <w:szCs w:val="24"/>
          <w:lang w:val="en-NZ"/>
        </w:rPr>
      </w:pPr>
      <w:r w:rsidRPr="00B8498A">
        <w:rPr>
          <w:rFonts w:ascii="Arial" w:hAnsi="Arial" w:cs="Arial"/>
          <w:sz w:val="22"/>
          <w:szCs w:val="22"/>
        </w:rPr>
        <w:t xml:space="preserve">Approximately 56 participants, aged between 6 and 16 years will take part in this study worldwide. Study participants will be randomized to receive either weight adjusted </w:t>
      </w:r>
      <w:proofErr w:type="spellStart"/>
      <w:r w:rsidRPr="00B8498A">
        <w:rPr>
          <w:rFonts w:ascii="Arial" w:hAnsi="Arial" w:cs="Arial"/>
          <w:sz w:val="22"/>
          <w:szCs w:val="22"/>
        </w:rPr>
        <w:t>tideglusib</w:t>
      </w:r>
      <w:proofErr w:type="spellEnd"/>
      <w:r w:rsidRPr="00B8498A">
        <w:rPr>
          <w:rFonts w:ascii="Arial" w:hAnsi="Arial" w:cs="Arial"/>
          <w:sz w:val="22"/>
          <w:szCs w:val="22"/>
        </w:rPr>
        <w:t xml:space="preserve"> (1000 mg) or placebo. </w:t>
      </w:r>
    </w:p>
    <w:p w14:paraId="65EA86BA" w14:textId="77777777" w:rsidR="00B8498A" w:rsidRDefault="00B8498A" w:rsidP="00B8498A">
      <w:pPr>
        <w:pStyle w:val="ListParagraph"/>
        <w:rPr>
          <w:rFonts w:ascii="Arial" w:hAnsi="Arial" w:cs="Arial"/>
          <w:sz w:val="22"/>
          <w:szCs w:val="22"/>
        </w:rPr>
      </w:pPr>
    </w:p>
    <w:p w14:paraId="2C460C97" w14:textId="4FEAFC6B" w:rsidR="00B8498A" w:rsidRPr="00B8498A" w:rsidRDefault="00B8498A" w:rsidP="00957D65">
      <w:pPr>
        <w:numPr>
          <w:ilvl w:val="0"/>
          <w:numId w:val="6"/>
        </w:numPr>
        <w:contextualSpacing/>
        <w:rPr>
          <w:rFonts w:ascii="Arial" w:hAnsi="Arial" w:cs="Arial"/>
          <w:sz w:val="24"/>
          <w:szCs w:val="24"/>
          <w:lang w:val="en-NZ"/>
        </w:rPr>
      </w:pPr>
      <w:r w:rsidRPr="00B8498A">
        <w:rPr>
          <w:rFonts w:ascii="Arial" w:hAnsi="Arial" w:cs="Arial"/>
          <w:sz w:val="22"/>
          <w:szCs w:val="22"/>
        </w:rPr>
        <w:t>The study will have 5 distinct phases: Screening, Single-blind placebo run-in (Weeks -2 to 0), Double-blind dose titration (Weeks 0 to 4), Double</w:t>
      </w:r>
      <w:r w:rsidR="000A7FBB">
        <w:rPr>
          <w:rFonts w:ascii="Arial" w:hAnsi="Arial" w:cs="Arial"/>
          <w:sz w:val="22"/>
          <w:szCs w:val="22"/>
        </w:rPr>
        <w:t>-</w:t>
      </w:r>
      <w:r w:rsidRPr="00B8498A">
        <w:rPr>
          <w:rFonts w:ascii="Arial" w:hAnsi="Arial" w:cs="Arial"/>
          <w:sz w:val="22"/>
          <w:szCs w:val="22"/>
        </w:rPr>
        <w:t xml:space="preserve">blind maintenance between Weeks 4-20, Follow-up Period between Weeks 20-22. </w:t>
      </w:r>
    </w:p>
    <w:p w14:paraId="165DB9ED" w14:textId="77777777" w:rsidR="00B8498A" w:rsidRDefault="00B8498A" w:rsidP="00B8498A">
      <w:pPr>
        <w:pStyle w:val="ListParagraph"/>
        <w:rPr>
          <w:rFonts w:ascii="Arial" w:hAnsi="Arial" w:cs="Arial"/>
          <w:sz w:val="22"/>
          <w:szCs w:val="22"/>
        </w:rPr>
      </w:pPr>
    </w:p>
    <w:p w14:paraId="6C32B29D" w14:textId="77777777" w:rsidR="00B8498A" w:rsidRPr="00B8498A" w:rsidRDefault="00B8498A" w:rsidP="00957D65">
      <w:pPr>
        <w:numPr>
          <w:ilvl w:val="0"/>
          <w:numId w:val="6"/>
        </w:numPr>
        <w:contextualSpacing/>
        <w:rPr>
          <w:rFonts w:ascii="Arial" w:hAnsi="Arial" w:cs="Arial"/>
          <w:sz w:val="24"/>
          <w:szCs w:val="24"/>
          <w:lang w:val="en-NZ"/>
        </w:rPr>
      </w:pPr>
      <w:r w:rsidRPr="00B8498A">
        <w:rPr>
          <w:rFonts w:ascii="Arial" w:hAnsi="Arial" w:cs="Arial"/>
          <w:sz w:val="22"/>
          <w:szCs w:val="22"/>
        </w:rPr>
        <w:t xml:space="preserve">There are no current approved pharmacological treatments for people with myotonic dystrophy (DM1), a genetic disorder that affects the brain, nervous system, and muscles. </w:t>
      </w:r>
    </w:p>
    <w:p w14:paraId="6FFB2F36" w14:textId="77777777" w:rsidR="00B8498A" w:rsidRDefault="00B8498A" w:rsidP="00B8498A">
      <w:pPr>
        <w:pStyle w:val="ListParagraph"/>
        <w:rPr>
          <w:rFonts w:ascii="Arial" w:hAnsi="Arial" w:cs="Arial"/>
          <w:sz w:val="22"/>
          <w:szCs w:val="22"/>
        </w:rPr>
      </w:pPr>
    </w:p>
    <w:p w14:paraId="017E13CD" w14:textId="77777777" w:rsidR="00B8498A" w:rsidRPr="00B8498A" w:rsidRDefault="00B8498A" w:rsidP="00957D65">
      <w:pPr>
        <w:numPr>
          <w:ilvl w:val="0"/>
          <w:numId w:val="6"/>
        </w:numPr>
        <w:contextualSpacing/>
        <w:rPr>
          <w:rFonts w:ascii="Arial" w:hAnsi="Arial" w:cs="Arial"/>
          <w:sz w:val="24"/>
          <w:szCs w:val="24"/>
          <w:lang w:val="en-NZ"/>
        </w:rPr>
      </w:pPr>
      <w:r w:rsidRPr="00B8498A">
        <w:rPr>
          <w:rFonts w:ascii="Arial" w:hAnsi="Arial" w:cs="Arial"/>
          <w:sz w:val="22"/>
          <w:szCs w:val="22"/>
        </w:rPr>
        <w:t xml:space="preserve">There is evidence that the enzyme GSK-3β is very active in patients with Myotonic Dystrophy. </w:t>
      </w:r>
    </w:p>
    <w:p w14:paraId="5CCA4430" w14:textId="77777777" w:rsidR="00B8498A" w:rsidRDefault="00B8498A" w:rsidP="00B8498A">
      <w:pPr>
        <w:pStyle w:val="ListParagraph"/>
        <w:rPr>
          <w:rFonts w:ascii="Arial" w:hAnsi="Arial" w:cs="Arial"/>
          <w:sz w:val="22"/>
          <w:szCs w:val="22"/>
        </w:rPr>
      </w:pPr>
    </w:p>
    <w:p w14:paraId="560AA3AB" w14:textId="77777777" w:rsidR="00B8498A" w:rsidRPr="00B8498A" w:rsidRDefault="00B8498A" w:rsidP="00957D65">
      <w:pPr>
        <w:numPr>
          <w:ilvl w:val="0"/>
          <w:numId w:val="6"/>
        </w:numPr>
        <w:contextualSpacing/>
        <w:rPr>
          <w:rFonts w:ascii="Arial" w:hAnsi="Arial" w:cs="Arial"/>
          <w:sz w:val="24"/>
          <w:szCs w:val="24"/>
          <w:lang w:val="en-NZ"/>
        </w:rPr>
      </w:pPr>
      <w:proofErr w:type="spellStart"/>
      <w:r w:rsidRPr="00B8498A">
        <w:rPr>
          <w:rFonts w:ascii="Arial" w:hAnsi="Arial" w:cs="Arial"/>
          <w:sz w:val="22"/>
          <w:szCs w:val="22"/>
        </w:rPr>
        <w:t>Tideglusib</w:t>
      </w:r>
      <w:proofErr w:type="spellEnd"/>
      <w:r w:rsidRPr="00B8498A">
        <w:rPr>
          <w:rFonts w:ascii="Arial" w:hAnsi="Arial" w:cs="Arial"/>
          <w:sz w:val="22"/>
          <w:szCs w:val="22"/>
        </w:rPr>
        <w:t xml:space="preserve"> is a new compound which research has shown can block the enzyme GSK 3β.</w:t>
      </w:r>
    </w:p>
    <w:p w14:paraId="7135C69D" w14:textId="77777777" w:rsidR="00B8498A" w:rsidRDefault="00B8498A" w:rsidP="00B8498A">
      <w:pPr>
        <w:pStyle w:val="ListParagraph"/>
        <w:rPr>
          <w:rFonts w:ascii="Arial" w:hAnsi="Arial" w:cs="Arial"/>
          <w:sz w:val="22"/>
          <w:szCs w:val="22"/>
        </w:rPr>
      </w:pPr>
    </w:p>
    <w:p w14:paraId="78BDA025" w14:textId="10696247" w:rsidR="00EC4665" w:rsidRPr="007462ED" w:rsidRDefault="00B8498A" w:rsidP="00EC4665">
      <w:pPr>
        <w:numPr>
          <w:ilvl w:val="0"/>
          <w:numId w:val="6"/>
        </w:numPr>
        <w:contextualSpacing/>
        <w:rPr>
          <w:rFonts w:ascii="Arial" w:hAnsi="Arial" w:cs="Arial"/>
          <w:sz w:val="24"/>
          <w:szCs w:val="24"/>
          <w:lang w:val="en-NZ"/>
        </w:rPr>
      </w:pPr>
      <w:r w:rsidRPr="00B8498A">
        <w:rPr>
          <w:rFonts w:ascii="Arial" w:hAnsi="Arial" w:cs="Arial"/>
          <w:sz w:val="22"/>
          <w:szCs w:val="22"/>
        </w:rPr>
        <w:t xml:space="preserve"> It has been shown to penetrate the brain and therefore has the potential to act on both peripheral and central aspects of the disorder e.g. muscle weakness and neuro-cognitive issues.</w:t>
      </w:r>
    </w:p>
    <w:p w14:paraId="5D6FABB9" w14:textId="4666985F" w:rsidR="009A5C85" w:rsidRDefault="009A5C85">
      <w:pPr>
        <w:rPr>
          <w:rFonts w:ascii="Arial" w:hAnsi="Arial" w:cs="Arial"/>
          <w:sz w:val="22"/>
          <w:szCs w:val="22"/>
          <w:lang w:val="en-NZ"/>
        </w:rPr>
      </w:pPr>
      <w:r>
        <w:rPr>
          <w:rFonts w:ascii="Arial" w:hAnsi="Arial" w:cs="Arial"/>
          <w:sz w:val="22"/>
          <w:szCs w:val="22"/>
          <w:lang w:val="en-NZ"/>
        </w:rPr>
        <w:br w:type="page"/>
      </w:r>
    </w:p>
    <w:p w14:paraId="32A77DFD" w14:textId="44DDADD6" w:rsidR="004D0BE3" w:rsidRPr="00151D40" w:rsidRDefault="004D0BE3" w:rsidP="004D0BE3">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5E99312B" w14:textId="77777777" w:rsidR="004D0BE3" w:rsidRPr="00151D40" w:rsidRDefault="004D0BE3" w:rsidP="004D0BE3">
      <w:pPr>
        <w:rPr>
          <w:rFonts w:ascii="Arial" w:hAnsi="Arial" w:cs="Arial"/>
          <w:sz w:val="22"/>
          <w:szCs w:val="22"/>
          <w:u w:val="single"/>
          <w:lang w:val="en-NZ"/>
        </w:rPr>
      </w:pPr>
    </w:p>
    <w:p w14:paraId="36002BCB" w14:textId="4760D6AD" w:rsidR="004D0BE3" w:rsidRDefault="004D0BE3" w:rsidP="004D0BE3">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6918777F" w14:textId="77777777" w:rsidR="00EE661F" w:rsidRPr="00151D40" w:rsidRDefault="00EE661F" w:rsidP="004D0BE3">
      <w:pPr>
        <w:rPr>
          <w:rFonts w:ascii="Arial" w:hAnsi="Arial" w:cs="Arial"/>
          <w:sz w:val="22"/>
          <w:szCs w:val="22"/>
          <w:lang w:val="en-NZ"/>
        </w:rPr>
      </w:pPr>
    </w:p>
    <w:p w14:paraId="52C10B63" w14:textId="43EE2CD6" w:rsidR="00EE661F" w:rsidRDefault="00EE661F" w:rsidP="00EE661F">
      <w:pPr>
        <w:numPr>
          <w:ilvl w:val="0"/>
          <w:numId w:val="6"/>
        </w:numPr>
        <w:contextualSpacing/>
        <w:rPr>
          <w:rFonts w:ascii="Arial" w:hAnsi="Arial" w:cs="Arial"/>
          <w:sz w:val="22"/>
          <w:szCs w:val="22"/>
          <w:lang w:val="en-NZ"/>
        </w:rPr>
      </w:pPr>
      <w:r>
        <w:rPr>
          <w:rFonts w:ascii="Arial" w:hAnsi="Arial" w:cs="Arial"/>
          <w:sz w:val="22"/>
          <w:szCs w:val="22"/>
          <w:lang w:val="en-NZ"/>
        </w:rPr>
        <w:t xml:space="preserve">The Committee noted that participants ranged from six to 16 years old. The Committee noted that </w:t>
      </w:r>
      <w:r w:rsidR="000A7FBB">
        <w:rPr>
          <w:rFonts w:ascii="Arial" w:hAnsi="Arial" w:cs="Arial"/>
          <w:sz w:val="22"/>
          <w:szCs w:val="22"/>
          <w:lang w:val="en-NZ"/>
        </w:rPr>
        <w:t>within this age range some individuals may be able to</w:t>
      </w:r>
      <w:r>
        <w:rPr>
          <w:rFonts w:ascii="Arial" w:hAnsi="Arial" w:cs="Arial"/>
          <w:sz w:val="22"/>
          <w:szCs w:val="22"/>
          <w:lang w:val="en-NZ"/>
        </w:rPr>
        <w:t xml:space="preserve"> provide</w:t>
      </w:r>
      <w:r w:rsidR="000A7FBB">
        <w:rPr>
          <w:rFonts w:ascii="Arial" w:hAnsi="Arial" w:cs="Arial"/>
          <w:sz w:val="22"/>
          <w:szCs w:val="22"/>
          <w:lang w:val="en-NZ"/>
        </w:rPr>
        <w:t xml:space="preserve"> independent</w:t>
      </w:r>
      <w:r>
        <w:rPr>
          <w:rFonts w:ascii="Arial" w:hAnsi="Arial" w:cs="Arial"/>
          <w:sz w:val="22"/>
          <w:szCs w:val="22"/>
          <w:lang w:val="en-NZ"/>
        </w:rPr>
        <w:t xml:space="preserve"> informed consent, but that this may not be the case in this study due to intellectual disability. The researcher responded that due to a mild degree of intellectual disability, participants </w:t>
      </w:r>
      <w:r>
        <w:rPr>
          <w:rFonts w:ascii="Arial" w:hAnsi="Arial" w:cs="Arial"/>
          <w:sz w:val="22"/>
          <w:szCs w:val="22"/>
          <w:lang w:val="en-NZ"/>
        </w:rPr>
        <w:lastRenderedPageBreak/>
        <w:t xml:space="preserve">would be providing assent rather than consent. The Committee queried whether there would be any participants who had a degree of intellectual disability </w:t>
      </w:r>
      <w:r w:rsidR="000A7FBB">
        <w:rPr>
          <w:rFonts w:ascii="Arial" w:hAnsi="Arial" w:cs="Arial"/>
          <w:sz w:val="22"/>
          <w:szCs w:val="22"/>
          <w:lang w:val="en-NZ"/>
        </w:rPr>
        <w:t xml:space="preserve">such </w:t>
      </w:r>
      <w:r>
        <w:rPr>
          <w:rFonts w:ascii="Arial" w:hAnsi="Arial" w:cs="Arial"/>
          <w:sz w:val="22"/>
          <w:szCs w:val="22"/>
          <w:lang w:val="en-NZ"/>
        </w:rPr>
        <w:t xml:space="preserve">that they could provide consent instead of assent. The researcher responded that this would typically only be the case for the younger participants who would be too young to consent, regardless of disability. </w:t>
      </w:r>
    </w:p>
    <w:p w14:paraId="5802250E" w14:textId="18460425" w:rsidR="005869BA" w:rsidRDefault="005869BA" w:rsidP="005869BA">
      <w:pPr>
        <w:contextualSpacing/>
        <w:rPr>
          <w:rFonts w:ascii="Arial" w:hAnsi="Arial" w:cs="Arial"/>
          <w:sz w:val="22"/>
          <w:szCs w:val="22"/>
          <w:lang w:val="en-NZ"/>
        </w:rPr>
      </w:pPr>
    </w:p>
    <w:p w14:paraId="623F4F8D" w14:textId="280A8EBF" w:rsidR="005869BA" w:rsidRDefault="005869BA" w:rsidP="005869BA">
      <w:pPr>
        <w:numPr>
          <w:ilvl w:val="0"/>
          <w:numId w:val="6"/>
        </w:numPr>
        <w:contextualSpacing/>
        <w:rPr>
          <w:rFonts w:ascii="Arial" w:hAnsi="Arial" w:cs="Arial"/>
          <w:sz w:val="22"/>
          <w:szCs w:val="22"/>
          <w:lang w:val="en-NZ"/>
        </w:rPr>
      </w:pPr>
      <w:r>
        <w:rPr>
          <w:rFonts w:ascii="Arial" w:hAnsi="Arial" w:cs="Arial"/>
          <w:sz w:val="22"/>
          <w:szCs w:val="22"/>
          <w:lang w:val="en-NZ"/>
        </w:rPr>
        <w:t xml:space="preserve">The Committee asked that the researchers do </w:t>
      </w:r>
      <w:r w:rsidRPr="008E0C40">
        <w:rPr>
          <w:rFonts w:ascii="Arial" w:hAnsi="Arial" w:cs="Arial"/>
          <w:sz w:val="22"/>
          <w:szCs w:val="22"/>
          <w:lang w:val="en-NZ"/>
        </w:rPr>
        <w:t>not</w:t>
      </w:r>
      <w:r>
        <w:rPr>
          <w:rFonts w:ascii="Arial" w:hAnsi="Arial" w:cs="Arial"/>
          <w:sz w:val="22"/>
          <w:szCs w:val="22"/>
          <w:lang w:val="en-NZ"/>
        </w:rPr>
        <w:t xml:space="preserve"> submit items such as syringes, cooler bag etc. for HDEC review. These are not sponsor-branded and are required for the study – they are not in scope for review. None of the following items have been reviewed:</w:t>
      </w:r>
    </w:p>
    <w:p w14:paraId="31DBB16F" w14:textId="2BDDCCB0" w:rsidR="005869BA" w:rsidRDefault="005869BA" w:rsidP="00871669">
      <w:pPr>
        <w:numPr>
          <w:ilvl w:val="1"/>
          <w:numId w:val="6"/>
        </w:numPr>
        <w:contextualSpacing/>
        <w:rPr>
          <w:rFonts w:ascii="Arial" w:hAnsi="Arial" w:cs="Arial"/>
          <w:sz w:val="22"/>
          <w:szCs w:val="22"/>
          <w:lang w:val="en-NZ"/>
        </w:rPr>
      </w:pPr>
      <w:r>
        <w:rPr>
          <w:rFonts w:ascii="Arial" w:hAnsi="Arial" w:cs="Arial"/>
          <w:sz w:val="22"/>
          <w:szCs w:val="22"/>
          <w:lang w:val="en-NZ"/>
        </w:rPr>
        <w:t>Caregiver binder contents</w:t>
      </w:r>
    </w:p>
    <w:p w14:paraId="5432C7AA" w14:textId="77777777" w:rsidR="005869BA" w:rsidRDefault="005869BA" w:rsidP="005869BA">
      <w:pPr>
        <w:numPr>
          <w:ilvl w:val="1"/>
          <w:numId w:val="6"/>
        </w:numPr>
        <w:contextualSpacing/>
        <w:rPr>
          <w:rFonts w:ascii="Arial" w:hAnsi="Arial" w:cs="Arial"/>
          <w:sz w:val="22"/>
          <w:szCs w:val="22"/>
          <w:lang w:val="en-NZ"/>
        </w:rPr>
      </w:pPr>
      <w:r>
        <w:rPr>
          <w:rFonts w:ascii="Arial" w:hAnsi="Arial" w:cs="Arial"/>
          <w:sz w:val="22"/>
          <w:szCs w:val="22"/>
          <w:lang w:val="en-NZ"/>
        </w:rPr>
        <w:t>Sample PPVT manual</w:t>
      </w:r>
    </w:p>
    <w:p w14:paraId="3B22A484" w14:textId="77777777" w:rsidR="005869BA" w:rsidRDefault="005869BA" w:rsidP="005869BA">
      <w:pPr>
        <w:numPr>
          <w:ilvl w:val="1"/>
          <w:numId w:val="6"/>
        </w:numPr>
        <w:contextualSpacing/>
        <w:rPr>
          <w:rFonts w:ascii="Arial" w:hAnsi="Arial" w:cs="Arial"/>
          <w:sz w:val="22"/>
          <w:szCs w:val="22"/>
          <w:lang w:val="en-NZ"/>
        </w:rPr>
      </w:pPr>
      <w:r>
        <w:rPr>
          <w:rFonts w:ascii="Arial" w:hAnsi="Arial" w:cs="Arial"/>
          <w:sz w:val="22"/>
          <w:szCs w:val="22"/>
          <w:lang w:val="en-NZ"/>
        </w:rPr>
        <w:t>Bottle brush image</w:t>
      </w:r>
    </w:p>
    <w:p w14:paraId="3B0E3B0A" w14:textId="77777777" w:rsidR="005869BA" w:rsidRDefault="005869BA" w:rsidP="005869BA">
      <w:pPr>
        <w:numPr>
          <w:ilvl w:val="1"/>
          <w:numId w:val="6"/>
        </w:numPr>
        <w:contextualSpacing/>
        <w:rPr>
          <w:rFonts w:ascii="Arial" w:hAnsi="Arial" w:cs="Arial"/>
          <w:sz w:val="22"/>
          <w:szCs w:val="22"/>
          <w:lang w:val="en-NZ"/>
        </w:rPr>
      </w:pPr>
      <w:r>
        <w:rPr>
          <w:rFonts w:ascii="Arial" w:hAnsi="Arial" w:cs="Arial"/>
          <w:sz w:val="22"/>
          <w:szCs w:val="22"/>
          <w:lang w:val="en-NZ"/>
        </w:rPr>
        <w:t>Cold pack image</w:t>
      </w:r>
    </w:p>
    <w:p w14:paraId="2BFBB55E" w14:textId="77777777" w:rsidR="005869BA" w:rsidRDefault="005869BA" w:rsidP="005869BA">
      <w:pPr>
        <w:numPr>
          <w:ilvl w:val="1"/>
          <w:numId w:val="6"/>
        </w:numPr>
        <w:contextualSpacing/>
        <w:rPr>
          <w:rFonts w:ascii="Arial" w:hAnsi="Arial" w:cs="Arial"/>
          <w:sz w:val="22"/>
          <w:szCs w:val="22"/>
          <w:lang w:val="en-NZ"/>
        </w:rPr>
      </w:pPr>
      <w:r>
        <w:rPr>
          <w:rFonts w:ascii="Arial" w:hAnsi="Arial" w:cs="Arial"/>
          <w:sz w:val="22"/>
          <w:szCs w:val="22"/>
          <w:lang w:val="en-NZ"/>
        </w:rPr>
        <w:t>Beaker image</w:t>
      </w:r>
    </w:p>
    <w:p w14:paraId="72699C9B" w14:textId="77777777" w:rsidR="005869BA" w:rsidRDefault="005869BA" w:rsidP="005869BA">
      <w:pPr>
        <w:numPr>
          <w:ilvl w:val="1"/>
          <w:numId w:val="6"/>
        </w:numPr>
        <w:contextualSpacing/>
        <w:rPr>
          <w:rFonts w:ascii="Arial" w:hAnsi="Arial" w:cs="Arial"/>
          <w:sz w:val="22"/>
          <w:szCs w:val="22"/>
          <w:lang w:val="en-NZ"/>
        </w:rPr>
      </w:pPr>
      <w:r>
        <w:rPr>
          <w:rFonts w:ascii="Arial" w:hAnsi="Arial" w:cs="Arial"/>
          <w:sz w:val="22"/>
          <w:szCs w:val="22"/>
          <w:lang w:val="en-NZ"/>
        </w:rPr>
        <w:t>Syringe image</w:t>
      </w:r>
    </w:p>
    <w:p w14:paraId="58A9CEC2" w14:textId="77777777" w:rsidR="005869BA" w:rsidRPr="008E0C40" w:rsidRDefault="005869BA" w:rsidP="005869BA">
      <w:pPr>
        <w:numPr>
          <w:ilvl w:val="1"/>
          <w:numId w:val="6"/>
        </w:numPr>
        <w:contextualSpacing/>
        <w:rPr>
          <w:rFonts w:ascii="Arial" w:hAnsi="Arial" w:cs="Arial"/>
          <w:sz w:val="22"/>
          <w:szCs w:val="22"/>
          <w:lang w:val="en-NZ"/>
        </w:rPr>
      </w:pPr>
      <w:r>
        <w:rPr>
          <w:rFonts w:ascii="Arial" w:hAnsi="Arial" w:cs="Arial"/>
          <w:sz w:val="22"/>
          <w:szCs w:val="22"/>
          <w:lang w:val="en-NZ"/>
        </w:rPr>
        <w:t>Scissors image</w:t>
      </w:r>
    </w:p>
    <w:p w14:paraId="5119B4F1" w14:textId="77777777" w:rsidR="005869BA" w:rsidRDefault="005869BA" w:rsidP="005869BA">
      <w:pPr>
        <w:contextualSpacing/>
        <w:rPr>
          <w:rFonts w:ascii="Arial" w:hAnsi="Arial" w:cs="Arial"/>
          <w:sz w:val="22"/>
          <w:szCs w:val="22"/>
          <w:lang w:val="en-NZ"/>
        </w:rPr>
      </w:pPr>
    </w:p>
    <w:p w14:paraId="30E8074C" w14:textId="0F275BC8" w:rsidR="00D91722" w:rsidRDefault="00332F46" w:rsidP="00D91722">
      <w:pPr>
        <w:numPr>
          <w:ilvl w:val="0"/>
          <w:numId w:val="6"/>
        </w:numPr>
        <w:contextualSpacing/>
        <w:rPr>
          <w:rFonts w:ascii="Arial" w:hAnsi="Arial" w:cs="Arial"/>
          <w:sz w:val="22"/>
          <w:szCs w:val="22"/>
          <w:lang w:val="en-NZ"/>
        </w:rPr>
      </w:pPr>
      <w:r w:rsidRPr="00827DAD">
        <w:rPr>
          <w:rFonts w:ascii="Arial" w:hAnsi="Arial" w:cs="Arial"/>
          <w:sz w:val="22"/>
          <w:szCs w:val="22"/>
          <w:lang w:val="en-NZ"/>
        </w:rPr>
        <w:t>The Committee asked out of the 500 previous participants who have previously received this medicine, how many were children. The researcher responded that it is only 50 children who have received this medicine</w:t>
      </w:r>
      <w:r w:rsidR="00827DAD">
        <w:rPr>
          <w:rFonts w:ascii="Arial" w:hAnsi="Arial" w:cs="Arial"/>
          <w:sz w:val="22"/>
          <w:szCs w:val="22"/>
          <w:lang w:val="en-NZ"/>
        </w:rPr>
        <w:t>.</w:t>
      </w:r>
    </w:p>
    <w:p w14:paraId="73F8D0A2" w14:textId="77777777" w:rsidR="000E685A" w:rsidRDefault="000E685A" w:rsidP="000E685A">
      <w:pPr>
        <w:ind w:left="360"/>
        <w:contextualSpacing/>
        <w:rPr>
          <w:rFonts w:ascii="Arial" w:hAnsi="Arial" w:cs="Arial"/>
          <w:sz w:val="22"/>
          <w:szCs w:val="22"/>
          <w:lang w:val="en-NZ"/>
        </w:rPr>
      </w:pPr>
    </w:p>
    <w:p w14:paraId="3DF8A0FF" w14:textId="692B5190" w:rsidR="00A023BD" w:rsidRPr="00D91722" w:rsidRDefault="00A023BD" w:rsidP="00D91722">
      <w:pPr>
        <w:numPr>
          <w:ilvl w:val="0"/>
          <w:numId w:val="6"/>
        </w:numPr>
        <w:contextualSpacing/>
        <w:rPr>
          <w:rFonts w:ascii="Arial" w:hAnsi="Arial" w:cs="Arial"/>
          <w:sz w:val="22"/>
          <w:szCs w:val="22"/>
          <w:lang w:val="en-NZ"/>
        </w:rPr>
      </w:pPr>
      <w:r w:rsidRPr="00D91722">
        <w:rPr>
          <w:rFonts w:ascii="Arial" w:hAnsi="Arial" w:cs="Arial"/>
          <w:sz w:val="22"/>
          <w:szCs w:val="22"/>
          <w:lang w:val="en-NZ"/>
        </w:rPr>
        <w:t xml:space="preserve">The Committee noted that in the tissue management section, there is reference to </w:t>
      </w:r>
      <w:bookmarkStart w:id="2" w:name="_Hlk66783683"/>
      <w:r w:rsidRPr="00D91722">
        <w:rPr>
          <w:rFonts w:ascii="Arial" w:hAnsi="Arial" w:cs="Arial"/>
          <w:sz w:val="22"/>
          <w:szCs w:val="22"/>
          <w:lang w:val="en-NZ"/>
        </w:rPr>
        <w:t>optional RNA and protein biomarker research</w:t>
      </w:r>
      <w:bookmarkEnd w:id="2"/>
      <w:r w:rsidRPr="00D91722">
        <w:rPr>
          <w:rFonts w:ascii="Arial" w:hAnsi="Arial" w:cs="Arial"/>
          <w:sz w:val="22"/>
          <w:szCs w:val="22"/>
          <w:lang w:val="en-NZ"/>
        </w:rPr>
        <w:t xml:space="preserve">. The Committee queried whether this </w:t>
      </w:r>
      <w:r w:rsidR="00D91722">
        <w:rPr>
          <w:rFonts w:ascii="Arial" w:hAnsi="Arial" w:cs="Arial"/>
          <w:sz w:val="22"/>
          <w:szCs w:val="22"/>
          <w:lang w:val="en-NZ"/>
        </w:rPr>
        <w:t>is</w:t>
      </w:r>
      <w:r w:rsidRPr="00D91722">
        <w:rPr>
          <w:rFonts w:ascii="Arial" w:hAnsi="Arial" w:cs="Arial"/>
          <w:sz w:val="22"/>
          <w:szCs w:val="22"/>
          <w:lang w:val="en-NZ"/>
        </w:rPr>
        <w:t xml:space="preserve"> restricted to the current study or was for broader research. The researcher noted that this is in reference to the needle biopsy for muscle tissue, which will not be occurring in NZ. </w:t>
      </w:r>
    </w:p>
    <w:p w14:paraId="29A1C770" w14:textId="77777777" w:rsidR="0055274E" w:rsidRDefault="0055274E" w:rsidP="0055274E">
      <w:pPr>
        <w:pStyle w:val="ListParagraph"/>
        <w:rPr>
          <w:rFonts w:ascii="Arial" w:hAnsi="Arial" w:cs="Arial"/>
          <w:sz w:val="22"/>
          <w:szCs w:val="22"/>
          <w:highlight w:val="yellow"/>
          <w:lang w:val="en-NZ"/>
        </w:rPr>
      </w:pPr>
    </w:p>
    <w:p w14:paraId="383BC49D" w14:textId="3812EC63" w:rsidR="0055274E" w:rsidRDefault="0055274E" w:rsidP="00D91722">
      <w:pPr>
        <w:numPr>
          <w:ilvl w:val="0"/>
          <w:numId w:val="6"/>
        </w:numPr>
        <w:contextualSpacing/>
        <w:rPr>
          <w:rFonts w:ascii="Arial" w:hAnsi="Arial" w:cs="Arial"/>
          <w:sz w:val="22"/>
          <w:szCs w:val="22"/>
          <w:lang w:val="en-NZ"/>
        </w:rPr>
      </w:pPr>
      <w:r>
        <w:rPr>
          <w:rFonts w:ascii="Arial" w:hAnsi="Arial" w:cs="Arial"/>
          <w:sz w:val="22"/>
          <w:szCs w:val="22"/>
          <w:lang w:val="en-NZ"/>
        </w:rPr>
        <w:t xml:space="preserve">The Committee queried what the process would be if participants responded with ‘sometimes/often’ in critical item questions (regarding harming themselves or others) in the questionnaires. The researcher responded that he did not think the questionnaire would include critical item questions but </w:t>
      </w:r>
      <w:r w:rsidR="00D91722">
        <w:rPr>
          <w:rFonts w:ascii="Arial" w:hAnsi="Arial" w:cs="Arial"/>
          <w:sz w:val="22"/>
          <w:szCs w:val="22"/>
          <w:lang w:val="en-NZ"/>
        </w:rPr>
        <w:t>if</w:t>
      </w:r>
      <w:r>
        <w:rPr>
          <w:rFonts w:ascii="Arial" w:hAnsi="Arial" w:cs="Arial"/>
          <w:sz w:val="22"/>
          <w:szCs w:val="22"/>
          <w:lang w:val="en-NZ"/>
        </w:rPr>
        <w:t xml:space="preserve"> a concern regarding suicidality or harming others did arise during the study, the clinical team would use the usual customary practices to seek </w:t>
      </w:r>
      <w:r w:rsidR="000A7FBB">
        <w:rPr>
          <w:rFonts w:ascii="Arial" w:hAnsi="Arial" w:cs="Arial"/>
          <w:sz w:val="22"/>
          <w:szCs w:val="22"/>
          <w:lang w:val="en-NZ"/>
        </w:rPr>
        <w:t>appropriate follow-up for</w:t>
      </w:r>
      <w:r>
        <w:rPr>
          <w:rFonts w:ascii="Arial" w:hAnsi="Arial" w:cs="Arial"/>
          <w:sz w:val="22"/>
          <w:szCs w:val="22"/>
          <w:lang w:val="en-NZ"/>
        </w:rPr>
        <w:t xml:space="preserve"> this. </w:t>
      </w:r>
    </w:p>
    <w:p w14:paraId="2E8B05A0" w14:textId="77777777" w:rsidR="001254BF" w:rsidRDefault="001254BF" w:rsidP="001254BF">
      <w:pPr>
        <w:pStyle w:val="ListParagraph"/>
        <w:rPr>
          <w:rFonts w:ascii="Arial" w:hAnsi="Arial" w:cs="Arial"/>
          <w:sz w:val="22"/>
          <w:szCs w:val="22"/>
          <w:lang w:val="en-NZ"/>
        </w:rPr>
      </w:pPr>
    </w:p>
    <w:p w14:paraId="4DD2E43E" w14:textId="1F68FC42" w:rsidR="001254BF" w:rsidRDefault="001254BF" w:rsidP="001254BF">
      <w:pPr>
        <w:numPr>
          <w:ilvl w:val="0"/>
          <w:numId w:val="6"/>
        </w:numPr>
        <w:contextualSpacing/>
        <w:rPr>
          <w:rFonts w:ascii="Arial" w:hAnsi="Arial" w:cs="Arial"/>
          <w:sz w:val="22"/>
          <w:szCs w:val="22"/>
          <w:lang w:val="en-NZ"/>
        </w:rPr>
      </w:pPr>
      <w:r w:rsidRPr="00E351D6">
        <w:rPr>
          <w:rFonts w:ascii="Arial" w:hAnsi="Arial" w:cs="Arial"/>
          <w:sz w:val="22"/>
          <w:szCs w:val="22"/>
          <w:lang w:val="en-NZ"/>
        </w:rPr>
        <w:t xml:space="preserve">The Committee queried whether analyses could produce clinically significant results that are not actionable. If so, there needs to be a process for participants and their whānau getting these results. The researcher responded that they would be doing a pharmacogenomic test on each participant, looking for biological reasons for </w:t>
      </w:r>
      <w:r w:rsidR="000A7FBB">
        <w:rPr>
          <w:rFonts w:ascii="Arial" w:hAnsi="Arial" w:cs="Arial"/>
          <w:sz w:val="22"/>
          <w:szCs w:val="22"/>
          <w:lang w:val="en-NZ"/>
        </w:rPr>
        <w:t xml:space="preserve">certain </w:t>
      </w:r>
      <w:r w:rsidRPr="00E351D6">
        <w:rPr>
          <w:rFonts w:ascii="Arial" w:hAnsi="Arial" w:cs="Arial"/>
          <w:sz w:val="22"/>
          <w:szCs w:val="22"/>
          <w:lang w:val="en-NZ"/>
        </w:rPr>
        <w:t>side effects and that this could have clinically significant results. The Committee noted that as this sample would be used for study-specific testing, it is acceptable for parents to consent their children to this (as opposed to if the sample were to be used for future unspecified research).</w:t>
      </w:r>
    </w:p>
    <w:p w14:paraId="51B985EE" w14:textId="77777777" w:rsidR="008B6A05" w:rsidRDefault="008B6A05" w:rsidP="008B6A05">
      <w:pPr>
        <w:pStyle w:val="ListParagraph"/>
        <w:rPr>
          <w:rFonts w:ascii="Arial" w:hAnsi="Arial" w:cs="Arial"/>
          <w:sz w:val="22"/>
          <w:szCs w:val="22"/>
          <w:lang w:val="en-NZ"/>
        </w:rPr>
      </w:pPr>
    </w:p>
    <w:p w14:paraId="7C6A4712" w14:textId="6F6744B9" w:rsidR="008B6A05" w:rsidRDefault="008B6A05" w:rsidP="008B6A05">
      <w:pPr>
        <w:numPr>
          <w:ilvl w:val="0"/>
          <w:numId w:val="6"/>
        </w:numPr>
        <w:contextualSpacing/>
        <w:rPr>
          <w:rFonts w:ascii="Arial" w:hAnsi="Arial" w:cs="Arial"/>
          <w:color w:val="FF0000"/>
          <w:sz w:val="22"/>
          <w:szCs w:val="22"/>
          <w:lang w:val="en-NZ"/>
        </w:rPr>
      </w:pPr>
      <w:r>
        <w:rPr>
          <w:rFonts w:ascii="Arial" w:hAnsi="Arial" w:cs="Arial"/>
          <w:sz w:val="22"/>
          <w:szCs w:val="22"/>
          <w:lang w:val="en-NZ"/>
        </w:rPr>
        <w:t xml:space="preserve">The Committee inquired about </w:t>
      </w:r>
      <w:r w:rsidR="00441E20">
        <w:rPr>
          <w:rFonts w:ascii="Arial" w:hAnsi="Arial" w:cs="Arial"/>
          <w:sz w:val="22"/>
          <w:szCs w:val="22"/>
          <w:lang w:val="en-NZ"/>
        </w:rPr>
        <w:t xml:space="preserve">the extension study mentioned on page 20 of the parent/caregiver PIS. The researcher responded that this is a 52-weeek open label study </w:t>
      </w:r>
      <w:r w:rsidR="00BE0ECA">
        <w:rPr>
          <w:rFonts w:ascii="Arial" w:hAnsi="Arial" w:cs="Arial"/>
          <w:sz w:val="22"/>
          <w:szCs w:val="22"/>
          <w:lang w:val="en-NZ"/>
        </w:rPr>
        <w:t>which will be offered to participants who were randomised to the placebo group in th</w:t>
      </w:r>
      <w:r w:rsidR="00F20907">
        <w:rPr>
          <w:rFonts w:ascii="Arial" w:hAnsi="Arial" w:cs="Arial"/>
          <w:sz w:val="22"/>
          <w:szCs w:val="22"/>
          <w:lang w:val="en-NZ"/>
        </w:rPr>
        <w:t>is</w:t>
      </w:r>
      <w:r w:rsidR="00BE0ECA">
        <w:rPr>
          <w:rFonts w:ascii="Arial" w:hAnsi="Arial" w:cs="Arial"/>
          <w:sz w:val="22"/>
          <w:szCs w:val="22"/>
          <w:lang w:val="en-NZ"/>
        </w:rPr>
        <w:t xml:space="preserve"> study. </w:t>
      </w:r>
    </w:p>
    <w:p w14:paraId="6643B8F0" w14:textId="08862AEA" w:rsidR="009A5C85" w:rsidRDefault="009A5C85">
      <w:pPr>
        <w:contextualSpacing/>
        <w:rPr>
          <w:rFonts w:ascii="Arial" w:hAnsi="Arial" w:cs="Arial"/>
          <w:color w:val="FF0000"/>
          <w:sz w:val="22"/>
          <w:szCs w:val="22"/>
          <w:lang w:val="en-NZ"/>
        </w:rPr>
      </w:pPr>
      <w:r>
        <w:rPr>
          <w:rFonts w:ascii="Arial" w:hAnsi="Arial" w:cs="Arial"/>
          <w:color w:val="FF0000"/>
          <w:sz w:val="22"/>
          <w:szCs w:val="22"/>
          <w:lang w:val="en-NZ"/>
        </w:rPr>
        <w:br w:type="page"/>
      </w:r>
    </w:p>
    <w:p w14:paraId="7AB26FEC" w14:textId="736141F3" w:rsidR="004D0BE3" w:rsidRPr="00151D40" w:rsidRDefault="004D0BE3" w:rsidP="004D0BE3">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2A7CA746" w14:textId="77777777" w:rsidR="004D0BE3" w:rsidRPr="00151D40" w:rsidRDefault="004D0BE3" w:rsidP="004D0BE3">
      <w:pPr>
        <w:rPr>
          <w:rFonts w:ascii="Arial" w:hAnsi="Arial" w:cs="Arial"/>
          <w:sz w:val="22"/>
          <w:szCs w:val="22"/>
          <w:lang w:val="en-NZ"/>
        </w:rPr>
      </w:pPr>
    </w:p>
    <w:p w14:paraId="0B29E9B2" w14:textId="77777777" w:rsidR="004D0BE3" w:rsidRPr="00151D40" w:rsidRDefault="004D0BE3" w:rsidP="004D0BE3">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61F70D28" w14:textId="77777777" w:rsidR="004D0BE3" w:rsidRPr="00151D40" w:rsidRDefault="004D0BE3" w:rsidP="004D0BE3">
      <w:pPr>
        <w:autoSpaceDE w:val="0"/>
        <w:autoSpaceDN w:val="0"/>
        <w:adjustRightInd w:val="0"/>
        <w:rPr>
          <w:rFonts w:ascii="Arial" w:hAnsi="Arial" w:cs="Arial"/>
          <w:sz w:val="22"/>
          <w:szCs w:val="22"/>
          <w:lang w:val="en-NZ"/>
        </w:rPr>
      </w:pPr>
    </w:p>
    <w:p w14:paraId="71E692D6" w14:textId="19A22973" w:rsidR="00EE661F" w:rsidRDefault="00EE661F" w:rsidP="00EE661F">
      <w:pPr>
        <w:numPr>
          <w:ilvl w:val="0"/>
          <w:numId w:val="6"/>
        </w:numPr>
        <w:contextualSpacing/>
        <w:rPr>
          <w:rFonts w:ascii="Arial" w:hAnsi="Arial" w:cs="Arial"/>
          <w:sz w:val="22"/>
          <w:szCs w:val="22"/>
          <w:lang w:val="en-NZ"/>
        </w:rPr>
      </w:pPr>
      <w:r>
        <w:rPr>
          <w:rFonts w:ascii="Arial" w:hAnsi="Arial" w:cs="Arial"/>
          <w:sz w:val="22"/>
          <w:szCs w:val="22"/>
          <w:lang w:val="en-NZ"/>
        </w:rPr>
        <w:t>The Committee queried whether the</w:t>
      </w:r>
      <w:r w:rsidR="004B3837">
        <w:rPr>
          <w:rFonts w:ascii="Arial" w:hAnsi="Arial" w:cs="Arial"/>
          <w:sz w:val="22"/>
          <w:szCs w:val="22"/>
          <w:lang w:val="en-NZ"/>
        </w:rPr>
        <w:t xml:space="preserve"> various adolescent</w:t>
      </w:r>
      <w:r>
        <w:rPr>
          <w:rFonts w:ascii="Arial" w:hAnsi="Arial" w:cs="Arial"/>
          <w:sz w:val="22"/>
          <w:szCs w:val="22"/>
          <w:lang w:val="en-NZ"/>
        </w:rPr>
        <w:t xml:space="preserve"> PIS form</w:t>
      </w:r>
      <w:r w:rsidR="004B3837">
        <w:rPr>
          <w:rFonts w:ascii="Arial" w:hAnsi="Arial" w:cs="Arial"/>
          <w:sz w:val="22"/>
          <w:szCs w:val="22"/>
          <w:lang w:val="en-NZ"/>
        </w:rPr>
        <w:t>s</w:t>
      </w:r>
      <w:r>
        <w:rPr>
          <w:rFonts w:ascii="Arial" w:hAnsi="Arial" w:cs="Arial"/>
          <w:sz w:val="22"/>
          <w:szCs w:val="22"/>
          <w:lang w:val="en-NZ"/>
        </w:rPr>
        <w:t xml:space="preserve"> would be understood by </w:t>
      </w:r>
      <w:r w:rsidR="000A7FBB">
        <w:rPr>
          <w:rFonts w:ascii="Arial" w:hAnsi="Arial" w:cs="Arial"/>
          <w:sz w:val="22"/>
          <w:szCs w:val="22"/>
          <w:lang w:val="en-NZ"/>
        </w:rPr>
        <w:t>study</w:t>
      </w:r>
      <w:r>
        <w:rPr>
          <w:rFonts w:ascii="Arial" w:hAnsi="Arial" w:cs="Arial"/>
          <w:sz w:val="22"/>
          <w:szCs w:val="22"/>
          <w:lang w:val="en-NZ"/>
        </w:rPr>
        <w:t xml:space="preserve"> participants and whether it is appropriate to give to them. The researcher responded that it would be the parents who would be readin</w:t>
      </w:r>
      <w:r w:rsidR="00DD7A61">
        <w:rPr>
          <w:rFonts w:ascii="Arial" w:hAnsi="Arial" w:cs="Arial"/>
          <w:sz w:val="22"/>
          <w:szCs w:val="22"/>
          <w:lang w:val="en-NZ"/>
        </w:rPr>
        <w:t>g</w:t>
      </w:r>
      <w:r>
        <w:rPr>
          <w:rFonts w:ascii="Arial" w:hAnsi="Arial" w:cs="Arial"/>
          <w:sz w:val="22"/>
          <w:szCs w:val="22"/>
          <w:lang w:val="en-NZ"/>
        </w:rPr>
        <w:t xml:space="preserve"> it to the children.</w:t>
      </w:r>
      <w:r w:rsidR="004B3837">
        <w:rPr>
          <w:rFonts w:ascii="Arial" w:hAnsi="Arial" w:cs="Arial"/>
          <w:sz w:val="22"/>
          <w:szCs w:val="22"/>
          <w:lang w:val="en-NZ"/>
        </w:rPr>
        <w:t xml:space="preserve"> The Committee </w:t>
      </w:r>
      <w:r w:rsidR="004B3837">
        <w:rPr>
          <w:rFonts w:ascii="Arial" w:hAnsi="Arial" w:cs="Arial"/>
          <w:sz w:val="22"/>
          <w:szCs w:val="22"/>
          <w:lang w:val="en-NZ"/>
        </w:rPr>
        <w:lastRenderedPageBreak/>
        <w:t>responded that they preferred PIS forms that the children can look at themselves.</w:t>
      </w:r>
      <w:r>
        <w:rPr>
          <w:rFonts w:ascii="Arial" w:hAnsi="Arial" w:cs="Arial"/>
          <w:sz w:val="22"/>
          <w:szCs w:val="22"/>
          <w:lang w:val="en-NZ"/>
        </w:rPr>
        <w:t xml:space="preserve"> </w:t>
      </w:r>
      <w:r w:rsidR="00483F5F">
        <w:rPr>
          <w:rFonts w:ascii="Arial" w:hAnsi="Arial" w:cs="Arial"/>
          <w:sz w:val="22"/>
          <w:szCs w:val="22"/>
          <w:lang w:val="en-NZ"/>
        </w:rPr>
        <w:t xml:space="preserve">Please update the PISCFs according to the advice below. </w:t>
      </w:r>
    </w:p>
    <w:p w14:paraId="5DCA4AAC" w14:textId="77777777" w:rsidR="009122BA" w:rsidRDefault="009122BA" w:rsidP="009122BA">
      <w:pPr>
        <w:ind w:left="360"/>
        <w:contextualSpacing/>
        <w:rPr>
          <w:rFonts w:ascii="Arial" w:hAnsi="Arial" w:cs="Arial"/>
          <w:sz w:val="22"/>
          <w:szCs w:val="22"/>
          <w:lang w:val="en-NZ"/>
        </w:rPr>
      </w:pPr>
    </w:p>
    <w:p w14:paraId="041360DA" w14:textId="77777777" w:rsidR="009122BA" w:rsidRDefault="009122BA" w:rsidP="009122BA">
      <w:pPr>
        <w:numPr>
          <w:ilvl w:val="0"/>
          <w:numId w:val="6"/>
        </w:numPr>
        <w:contextualSpacing/>
        <w:rPr>
          <w:rFonts w:ascii="Arial" w:hAnsi="Arial" w:cs="Arial"/>
          <w:sz w:val="22"/>
          <w:szCs w:val="22"/>
          <w:lang w:val="en-NZ"/>
        </w:rPr>
      </w:pPr>
      <w:r>
        <w:rPr>
          <w:rFonts w:ascii="Arial" w:hAnsi="Arial" w:cs="Arial"/>
          <w:sz w:val="22"/>
          <w:szCs w:val="22"/>
          <w:lang w:val="en-NZ"/>
        </w:rPr>
        <w:t xml:space="preserve">The Committee noted that the insurance is not study specific. The Committee requested that the researcher attains study-specific insurance. The Committee requested that the limit to the indemnity is increased to NZD $10 million, rather than the NZD $5 million currently stated. </w:t>
      </w:r>
    </w:p>
    <w:p w14:paraId="76773501" w14:textId="77777777" w:rsidR="009122BA" w:rsidRDefault="009122BA" w:rsidP="009122BA">
      <w:pPr>
        <w:ind w:left="720"/>
        <w:contextualSpacing/>
        <w:rPr>
          <w:rFonts w:ascii="Arial" w:hAnsi="Arial" w:cs="Arial"/>
          <w:sz w:val="22"/>
          <w:szCs w:val="22"/>
          <w:lang w:val="en-NZ"/>
        </w:rPr>
      </w:pPr>
    </w:p>
    <w:p w14:paraId="56394ED7" w14:textId="77777777" w:rsidR="009122BA" w:rsidRDefault="009122BA" w:rsidP="009122BA">
      <w:pPr>
        <w:numPr>
          <w:ilvl w:val="0"/>
          <w:numId w:val="6"/>
        </w:numPr>
        <w:contextualSpacing/>
        <w:rPr>
          <w:rFonts w:ascii="Arial" w:hAnsi="Arial" w:cs="Arial"/>
          <w:sz w:val="22"/>
          <w:szCs w:val="22"/>
          <w:lang w:val="en-NZ"/>
        </w:rPr>
      </w:pPr>
      <w:r>
        <w:rPr>
          <w:rFonts w:ascii="Arial" w:hAnsi="Arial" w:cs="Arial"/>
          <w:sz w:val="22"/>
          <w:szCs w:val="22"/>
          <w:lang w:val="en-NZ"/>
        </w:rPr>
        <w:t xml:space="preserve">The Committee noted that the investigator’s indemnity has expired. The Committee requested to see an updated one. </w:t>
      </w:r>
    </w:p>
    <w:p w14:paraId="35471C3F" w14:textId="77777777" w:rsidR="009122BA" w:rsidRPr="008F05E9" w:rsidRDefault="009122BA" w:rsidP="009122BA">
      <w:pPr>
        <w:contextualSpacing/>
        <w:rPr>
          <w:rFonts w:ascii="Arial" w:hAnsi="Arial" w:cs="Arial"/>
          <w:sz w:val="22"/>
          <w:szCs w:val="22"/>
          <w:lang w:val="en-NZ"/>
        </w:rPr>
      </w:pPr>
    </w:p>
    <w:p w14:paraId="338AFCB9" w14:textId="7F34D840" w:rsidR="00C35CAD" w:rsidRDefault="00C35CAD" w:rsidP="00C35CAD">
      <w:pPr>
        <w:numPr>
          <w:ilvl w:val="0"/>
          <w:numId w:val="6"/>
        </w:numPr>
        <w:contextualSpacing/>
        <w:rPr>
          <w:rFonts w:ascii="Arial" w:hAnsi="Arial" w:cs="Arial"/>
          <w:sz w:val="22"/>
          <w:szCs w:val="22"/>
          <w:lang w:val="en-NZ"/>
        </w:rPr>
      </w:pPr>
      <w:r>
        <w:rPr>
          <w:rFonts w:ascii="Arial" w:hAnsi="Arial" w:cs="Arial"/>
          <w:sz w:val="22"/>
          <w:szCs w:val="22"/>
          <w:lang w:val="en-NZ"/>
        </w:rPr>
        <w:t xml:space="preserve">For the electronic device, please provide participants with a study-specific email and participant ID to use rather than their identifiable personal email addresses. </w:t>
      </w:r>
    </w:p>
    <w:p w14:paraId="571A7940" w14:textId="77777777" w:rsidR="00A85E8A" w:rsidRDefault="00A85E8A" w:rsidP="00A85E8A">
      <w:pPr>
        <w:pStyle w:val="ListParagraph"/>
        <w:rPr>
          <w:rFonts w:ascii="Arial" w:hAnsi="Arial" w:cs="Arial"/>
          <w:sz w:val="22"/>
          <w:szCs w:val="22"/>
          <w:lang w:val="en-NZ"/>
        </w:rPr>
      </w:pPr>
    </w:p>
    <w:p w14:paraId="0D88D3F1" w14:textId="7D1CE077" w:rsidR="00D45C0F" w:rsidRDefault="00A85E8A" w:rsidP="00EE661F">
      <w:pPr>
        <w:numPr>
          <w:ilvl w:val="0"/>
          <w:numId w:val="6"/>
        </w:numPr>
        <w:contextualSpacing/>
        <w:rPr>
          <w:rFonts w:ascii="Arial" w:hAnsi="Arial" w:cs="Arial"/>
          <w:sz w:val="22"/>
          <w:szCs w:val="22"/>
          <w:lang w:val="en-NZ"/>
        </w:rPr>
      </w:pPr>
      <w:r>
        <w:rPr>
          <w:rFonts w:ascii="Arial" w:hAnsi="Arial" w:cs="Arial"/>
          <w:sz w:val="22"/>
          <w:szCs w:val="22"/>
          <w:lang w:val="en-NZ"/>
        </w:rPr>
        <w:t>Please ensure participants receive</w:t>
      </w:r>
      <w:r w:rsidR="001A55B3">
        <w:rPr>
          <w:rFonts w:ascii="Arial" w:hAnsi="Arial" w:cs="Arial"/>
          <w:sz w:val="22"/>
          <w:szCs w:val="22"/>
          <w:lang w:val="en-NZ"/>
        </w:rPr>
        <w:t xml:space="preserve"> the</w:t>
      </w:r>
      <w:r>
        <w:rPr>
          <w:rFonts w:ascii="Arial" w:hAnsi="Arial" w:cs="Arial"/>
          <w:sz w:val="22"/>
          <w:szCs w:val="22"/>
          <w:lang w:val="en-NZ"/>
        </w:rPr>
        <w:t xml:space="preserve"> PISCF prior to the screening visit. These </w:t>
      </w:r>
      <w:r w:rsidR="000A7FBB">
        <w:rPr>
          <w:rFonts w:ascii="Arial" w:hAnsi="Arial" w:cs="Arial"/>
          <w:sz w:val="22"/>
          <w:szCs w:val="22"/>
          <w:lang w:val="en-NZ"/>
        </w:rPr>
        <w:t xml:space="preserve">should </w:t>
      </w:r>
      <w:r>
        <w:rPr>
          <w:rFonts w:ascii="Arial" w:hAnsi="Arial" w:cs="Arial"/>
          <w:sz w:val="22"/>
          <w:szCs w:val="22"/>
          <w:lang w:val="en-NZ"/>
        </w:rPr>
        <w:t xml:space="preserve">be signed at the screening visit. </w:t>
      </w:r>
    </w:p>
    <w:p w14:paraId="55376C56" w14:textId="77777777" w:rsidR="00D45C0F" w:rsidRDefault="00D45C0F" w:rsidP="00D45C0F">
      <w:pPr>
        <w:pStyle w:val="ListParagraph"/>
        <w:rPr>
          <w:rFonts w:ascii="Arial" w:hAnsi="Arial" w:cs="Arial"/>
          <w:sz w:val="22"/>
          <w:szCs w:val="22"/>
          <w:lang w:val="en-NZ"/>
        </w:rPr>
      </w:pPr>
    </w:p>
    <w:p w14:paraId="5DC099E9" w14:textId="2703B551" w:rsidR="004D0BE3" w:rsidRDefault="00D45C0F" w:rsidP="00EE661F">
      <w:pPr>
        <w:numPr>
          <w:ilvl w:val="0"/>
          <w:numId w:val="6"/>
        </w:numPr>
        <w:contextualSpacing/>
        <w:rPr>
          <w:rFonts w:ascii="Arial" w:hAnsi="Arial" w:cs="Arial"/>
          <w:sz w:val="22"/>
          <w:szCs w:val="22"/>
          <w:lang w:val="en-NZ"/>
        </w:rPr>
      </w:pPr>
      <w:r>
        <w:rPr>
          <w:rFonts w:ascii="Arial" w:hAnsi="Arial" w:cs="Arial"/>
          <w:sz w:val="22"/>
          <w:szCs w:val="22"/>
          <w:lang w:val="en-NZ"/>
        </w:rPr>
        <w:t xml:space="preserve">The Committee requested that during the recruitment process potential participants are given the opportunity to talk with a member of the research team that is not involved in their clinical care. This is in order to mitigate pressure to take part in the study which may be present due to the doctor-patient </w:t>
      </w:r>
      <w:r w:rsidRPr="004E5DE4">
        <w:rPr>
          <w:rFonts w:ascii="Arial" w:hAnsi="Arial" w:cs="Arial"/>
          <w:sz w:val="22"/>
          <w:szCs w:val="22"/>
          <w:lang w:val="en-NZ"/>
        </w:rPr>
        <w:t>relationship</w:t>
      </w:r>
      <w:r w:rsidR="00DD786D">
        <w:rPr>
          <w:rFonts w:ascii="Arial" w:hAnsi="Arial" w:cs="Arial"/>
          <w:sz w:val="22"/>
          <w:szCs w:val="22"/>
          <w:lang w:val="en-NZ"/>
        </w:rPr>
        <w:t>.</w:t>
      </w:r>
    </w:p>
    <w:p w14:paraId="544FB87F" w14:textId="77777777" w:rsidR="00A25695" w:rsidRPr="00D45C0F" w:rsidRDefault="00A25695" w:rsidP="00A25695">
      <w:pPr>
        <w:ind w:left="720"/>
        <w:contextualSpacing/>
        <w:rPr>
          <w:rFonts w:ascii="Arial" w:hAnsi="Arial" w:cs="Arial"/>
          <w:sz w:val="22"/>
          <w:szCs w:val="22"/>
          <w:lang w:val="en-NZ"/>
        </w:rPr>
      </w:pPr>
    </w:p>
    <w:p w14:paraId="40DD6C71" w14:textId="77777777" w:rsidR="004D0BE3" w:rsidRPr="00E66C2E" w:rsidRDefault="004D0BE3" w:rsidP="004D0BE3">
      <w:pPr>
        <w:spacing w:before="80" w:after="80"/>
        <w:rPr>
          <w:rFonts w:ascii="Arial" w:hAnsi="Arial" w:cs="Arial"/>
          <w:sz w:val="22"/>
          <w:szCs w:val="22"/>
          <w:lang w:val="en-NZ"/>
        </w:rPr>
      </w:pPr>
      <w:r w:rsidRPr="00E66C2E">
        <w:rPr>
          <w:rFonts w:ascii="Arial" w:hAnsi="Arial" w:cs="Arial"/>
          <w:sz w:val="22"/>
          <w:szCs w:val="22"/>
          <w:lang w:val="en-NZ"/>
        </w:rPr>
        <w:t xml:space="preserve">The Committee requested the following changes to the Participant Information Sheet and Consent Form: </w:t>
      </w:r>
    </w:p>
    <w:p w14:paraId="0995FB01" w14:textId="77777777" w:rsidR="004D0BE3" w:rsidRPr="00151D40" w:rsidRDefault="004D0BE3" w:rsidP="004D0BE3">
      <w:pPr>
        <w:spacing w:before="80" w:after="80"/>
        <w:rPr>
          <w:rFonts w:ascii="Arial" w:hAnsi="Arial" w:cs="Arial"/>
          <w:sz w:val="22"/>
          <w:szCs w:val="22"/>
          <w:lang w:val="en-NZ"/>
        </w:rPr>
      </w:pPr>
    </w:p>
    <w:p w14:paraId="69F58D83" w14:textId="74D62D41" w:rsidR="00F63B64" w:rsidRDefault="00F63B64" w:rsidP="00F63B64">
      <w:pPr>
        <w:numPr>
          <w:ilvl w:val="0"/>
          <w:numId w:val="6"/>
        </w:numPr>
        <w:contextualSpacing/>
        <w:rPr>
          <w:rFonts w:ascii="Arial" w:hAnsi="Arial" w:cs="Arial"/>
          <w:sz w:val="22"/>
          <w:szCs w:val="22"/>
          <w:lang w:val="en-NZ"/>
        </w:rPr>
      </w:pPr>
      <w:r>
        <w:rPr>
          <w:rFonts w:ascii="Arial" w:hAnsi="Arial" w:cs="Arial"/>
          <w:sz w:val="22"/>
          <w:szCs w:val="22"/>
          <w:lang w:val="en-NZ"/>
        </w:rPr>
        <w:t xml:space="preserve">Please proofread </w:t>
      </w:r>
      <w:r w:rsidR="00A63C7F">
        <w:rPr>
          <w:rFonts w:ascii="Arial" w:hAnsi="Arial" w:cs="Arial"/>
          <w:sz w:val="22"/>
          <w:szCs w:val="22"/>
          <w:lang w:val="en-NZ"/>
        </w:rPr>
        <w:t>each</w:t>
      </w:r>
      <w:r>
        <w:rPr>
          <w:rFonts w:ascii="Arial" w:hAnsi="Arial" w:cs="Arial"/>
          <w:sz w:val="22"/>
          <w:szCs w:val="22"/>
          <w:lang w:val="en-NZ"/>
        </w:rPr>
        <w:t xml:space="preserve"> PISCF. </w:t>
      </w:r>
    </w:p>
    <w:p w14:paraId="16D6BFFD" w14:textId="77777777" w:rsidR="00F60862" w:rsidRDefault="00F60862" w:rsidP="00F60862">
      <w:pPr>
        <w:ind w:left="720"/>
        <w:contextualSpacing/>
        <w:rPr>
          <w:rFonts w:ascii="Arial" w:hAnsi="Arial" w:cs="Arial"/>
          <w:sz w:val="22"/>
          <w:szCs w:val="22"/>
          <w:lang w:val="en-NZ"/>
        </w:rPr>
      </w:pPr>
    </w:p>
    <w:p w14:paraId="0B8DA594" w14:textId="47901285" w:rsidR="0052477D" w:rsidRDefault="0052477D" w:rsidP="00F63B64">
      <w:pPr>
        <w:numPr>
          <w:ilvl w:val="0"/>
          <w:numId w:val="6"/>
        </w:numPr>
        <w:contextualSpacing/>
        <w:rPr>
          <w:rFonts w:ascii="Arial" w:hAnsi="Arial" w:cs="Arial"/>
          <w:sz w:val="22"/>
          <w:szCs w:val="22"/>
          <w:lang w:val="en-NZ"/>
        </w:rPr>
      </w:pPr>
      <w:r>
        <w:rPr>
          <w:rFonts w:ascii="Arial" w:hAnsi="Arial" w:cs="Arial"/>
          <w:sz w:val="22"/>
          <w:szCs w:val="22"/>
          <w:lang w:val="en-NZ"/>
        </w:rPr>
        <w:t xml:space="preserve">Please use a lay title in each PISCF. </w:t>
      </w:r>
    </w:p>
    <w:p w14:paraId="4D9B0B25" w14:textId="77777777" w:rsidR="00F60862" w:rsidRDefault="00F60862" w:rsidP="00F60862">
      <w:pPr>
        <w:pStyle w:val="ListParagraph"/>
        <w:rPr>
          <w:rFonts w:ascii="Arial" w:hAnsi="Arial" w:cs="Arial"/>
          <w:sz w:val="22"/>
          <w:szCs w:val="22"/>
          <w:lang w:val="en-NZ"/>
        </w:rPr>
      </w:pPr>
    </w:p>
    <w:p w14:paraId="7D234856" w14:textId="4852B36A" w:rsidR="00F60862" w:rsidRDefault="00F60862" w:rsidP="00F63B64">
      <w:pPr>
        <w:numPr>
          <w:ilvl w:val="0"/>
          <w:numId w:val="6"/>
        </w:numPr>
        <w:contextualSpacing/>
        <w:rPr>
          <w:rFonts w:ascii="Arial" w:hAnsi="Arial" w:cs="Arial"/>
          <w:sz w:val="22"/>
          <w:szCs w:val="22"/>
          <w:lang w:val="en-NZ"/>
        </w:rPr>
      </w:pPr>
      <w:r>
        <w:rPr>
          <w:rFonts w:ascii="Arial" w:hAnsi="Arial" w:cs="Arial"/>
          <w:sz w:val="22"/>
          <w:szCs w:val="22"/>
          <w:lang w:val="en-NZ"/>
        </w:rPr>
        <w:t xml:space="preserve">Please replace the term ‘subject’ with the word ‘participant’ throughout. </w:t>
      </w:r>
    </w:p>
    <w:p w14:paraId="1D2BD7A2" w14:textId="77777777" w:rsidR="00CB7E43" w:rsidRDefault="00CB7E43" w:rsidP="00CB7E43">
      <w:pPr>
        <w:pStyle w:val="ListParagraph"/>
        <w:rPr>
          <w:rFonts w:ascii="Arial" w:hAnsi="Arial" w:cs="Arial"/>
          <w:sz w:val="22"/>
          <w:szCs w:val="22"/>
          <w:lang w:val="en-NZ"/>
        </w:rPr>
      </w:pPr>
    </w:p>
    <w:p w14:paraId="27B9C79F" w14:textId="5288B6B1" w:rsidR="00CB7E43" w:rsidRPr="00CB7E43" w:rsidRDefault="00CB7E43" w:rsidP="00CB7E43">
      <w:pPr>
        <w:numPr>
          <w:ilvl w:val="0"/>
          <w:numId w:val="6"/>
        </w:numPr>
        <w:contextualSpacing/>
        <w:rPr>
          <w:rFonts w:ascii="Arial" w:hAnsi="Arial" w:cs="Arial"/>
          <w:sz w:val="22"/>
          <w:szCs w:val="22"/>
          <w:lang w:val="en-NZ"/>
        </w:rPr>
      </w:pPr>
      <w:r>
        <w:rPr>
          <w:rFonts w:ascii="Arial" w:hAnsi="Arial" w:cs="Arial"/>
          <w:sz w:val="22"/>
          <w:szCs w:val="22"/>
          <w:lang w:val="en-NZ"/>
        </w:rPr>
        <w:t>Please use an abbreviation for CMD after the first use.</w:t>
      </w:r>
    </w:p>
    <w:p w14:paraId="084BFF5B" w14:textId="66900C0A" w:rsidR="007573F2" w:rsidRDefault="007573F2" w:rsidP="007573F2">
      <w:pPr>
        <w:contextualSpacing/>
        <w:rPr>
          <w:rFonts w:ascii="Arial" w:hAnsi="Arial" w:cs="Arial"/>
          <w:sz w:val="22"/>
          <w:szCs w:val="22"/>
          <w:lang w:val="en-NZ"/>
        </w:rPr>
      </w:pPr>
    </w:p>
    <w:p w14:paraId="0D1E998E" w14:textId="1AB9BED8" w:rsidR="00F63B64" w:rsidRPr="005B1D89" w:rsidRDefault="007573F2" w:rsidP="005B1D89">
      <w:pPr>
        <w:numPr>
          <w:ilvl w:val="0"/>
          <w:numId w:val="6"/>
        </w:numPr>
        <w:contextualSpacing/>
        <w:rPr>
          <w:rFonts w:ascii="Arial" w:hAnsi="Arial" w:cs="Arial"/>
          <w:sz w:val="22"/>
          <w:szCs w:val="22"/>
          <w:lang w:val="en-NZ"/>
        </w:rPr>
      </w:pPr>
      <w:r>
        <w:rPr>
          <w:rFonts w:ascii="Arial" w:hAnsi="Arial" w:cs="Arial"/>
          <w:sz w:val="22"/>
          <w:szCs w:val="22"/>
          <w:lang w:val="en-NZ"/>
        </w:rPr>
        <w:t>In the tissue management section, please delete</w:t>
      </w:r>
      <w:r w:rsidR="00E35407">
        <w:rPr>
          <w:rFonts w:ascii="Arial" w:hAnsi="Arial" w:cs="Arial"/>
          <w:sz w:val="22"/>
          <w:szCs w:val="22"/>
          <w:lang w:val="en-NZ"/>
        </w:rPr>
        <w:t xml:space="preserve"> the</w:t>
      </w:r>
      <w:r>
        <w:rPr>
          <w:rFonts w:ascii="Arial" w:hAnsi="Arial" w:cs="Arial"/>
          <w:sz w:val="22"/>
          <w:szCs w:val="22"/>
          <w:lang w:val="en-NZ"/>
        </w:rPr>
        <w:t xml:space="preserve"> reference to the </w:t>
      </w:r>
      <w:r w:rsidRPr="007573F2">
        <w:rPr>
          <w:rFonts w:ascii="Arial" w:hAnsi="Arial" w:cs="Arial"/>
          <w:sz w:val="22"/>
          <w:szCs w:val="22"/>
          <w:lang w:val="en-NZ"/>
        </w:rPr>
        <w:t>optional RNA and protein biomarker research</w:t>
      </w:r>
      <w:r>
        <w:rPr>
          <w:rFonts w:ascii="Arial" w:hAnsi="Arial" w:cs="Arial"/>
          <w:sz w:val="22"/>
          <w:szCs w:val="22"/>
          <w:lang w:val="en-NZ"/>
        </w:rPr>
        <w:t>.</w:t>
      </w:r>
    </w:p>
    <w:p w14:paraId="354BA16E" w14:textId="77777777" w:rsidR="00950A5D" w:rsidRPr="00950A5D" w:rsidRDefault="00950A5D" w:rsidP="00950A5D">
      <w:pPr>
        <w:spacing w:before="80" w:after="80"/>
        <w:contextualSpacing/>
        <w:rPr>
          <w:rFonts w:ascii="Arial" w:hAnsi="Arial" w:cs="Arial"/>
          <w:sz w:val="22"/>
          <w:szCs w:val="22"/>
        </w:rPr>
      </w:pPr>
    </w:p>
    <w:p w14:paraId="7F090440" w14:textId="2779F50B" w:rsidR="00135A84" w:rsidRPr="00135A84" w:rsidRDefault="00267648" w:rsidP="00E97421">
      <w:pPr>
        <w:numPr>
          <w:ilvl w:val="0"/>
          <w:numId w:val="6"/>
        </w:numPr>
        <w:spacing w:before="80" w:after="80"/>
        <w:contextualSpacing/>
        <w:rPr>
          <w:rFonts w:ascii="Arial" w:hAnsi="Arial" w:cs="Arial"/>
          <w:sz w:val="22"/>
          <w:szCs w:val="22"/>
        </w:rPr>
      </w:pPr>
      <w:r>
        <w:rPr>
          <w:rFonts w:ascii="Arial" w:hAnsi="Arial" w:cs="Arial"/>
          <w:sz w:val="22"/>
          <w:szCs w:val="22"/>
          <w:lang w:val="en-NZ"/>
        </w:rPr>
        <w:t xml:space="preserve">Please use the 6-year-old PIS for participants </w:t>
      </w:r>
      <w:r w:rsidR="000A7FBB">
        <w:rPr>
          <w:rFonts w:ascii="Arial" w:hAnsi="Arial" w:cs="Arial"/>
          <w:sz w:val="22"/>
          <w:szCs w:val="22"/>
          <w:lang w:val="en-NZ"/>
        </w:rPr>
        <w:t>judged able to comprehend the document</w:t>
      </w:r>
      <w:r w:rsidR="00135A84">
        <w:rPr>
          <w:rFonts w:ascii="Arial" w:hAnsi="Arial" w:cs="Arial"/>
          <w:sz w:val="22"/>
          <w:szCs w:val="22"/>
          <w:lang w:val="en-NZ"/>
        </w:rPr>
        <w:t xml:space="preserve">. </w:t>
      </w:r>
    </w:p>
    <w:p w14:paraId="17F500AA" w14:textId="77777777" w:rsidR="00135A84" w:rsidRDefault="00135A84" w:rsidP="00135A84">
      <w:pPr>
        <w:pStyle w:val="ListParagraph"/>
        <w:rPr>
          <w:rFonts w:ascii="Arial" w:hAnsi="Arial" w:cs="Arial"/>
          <w:sz w:val="22"/>
          <w:szCs w:val="22"/>
          <w:lang w:val="en-NZ"/>
        </w:rPr>
      </w:pPr>
    </w:p>
    <w:p w14:paraId="48FC658E" w14:textId="39A426A6" w:rsidR="00135A84" w:rsidRPr="00135A84" w:rsidRDefault="00135A84" w:rsidP="00E97421">
      <w:pPr>
        <w:numPr>
          <w:ilvl w:val="0"/>
          <w:numId w:val="6"/>
        </w:numPr>
        <w:spacing w:before="80" w:after="80"/>
        <w:contextualSpacing/>
        <w:rPr>
          <w:rFonts w:ascii="Arial" w:hAnsi="Arial" w:cs="Arial"/>
          <w:sz w:val="22"/>
          <w:szCs w:val="22"/>
        </w:rPr>
      </w:pPr>
      <w:r>
        <w:rPr>
          <w:rFonts w:ascii="Arial" w:hAnsi="Arial" w:cs="Arial"/>
          <w:sz w:val="22"/>
          <w:szCs w:val="22"/>
          <w:lang w:val="en-NZ"/>
        </w:rPr>
        <w:t xml:space="preserve">Please use </w:t>
      </w:r>
      <w:r w:rsidR="00267648">
        <w:rPr>
          <w:rFonts w:ascii="Arial" w:hAnsi="Arial" w:cs="Arial"/>
          <w:sz w:val="22"/>
          <w:szCs w:val="22"/>
          <w:lang w:val="en-NZ"/>
        </w:rPr>
        <w:t xml:space="preserve">a very simple </w:t>
      </w:r>
      <w:r w:rsidR="001B0DBA">
        <w:rPr>
          <w:rFonts w:ascii="Arial" w:hAnsi="Arial" w:cs="Arial"/>
          <w:sz w:val="22"/>
          <w:szCs w:val="22"/>
          <w:lang w:val="en-NZ"/>
        </w:rPr>
        <w:t>one-page</w:t>
      </w:r>
      <w:r w:rsidR="00267648">
        <w:rPr>
          <w:rFonts w:ascii="Arial" w:hAnsi="Arial" w:cs="Arial"/>
          <w:sz w:val="22"/>
          <w:szCs w:val="22"/>
          <w:lang w:val="en-NZ"/>
        </w:rPr>
        <w:t xml:space="preserve"> PIS with big fonts and pictures for those participants with less cognitive ability</w:t>
      </w:r>
      <w:r>
        <w:rPr>
          <w:rFonts w:ascii="Arial" w:hAnsi="Arial" w:cs="Arial"/>
          <w:sz w:val="22"/>
          <w:szCs w:val="22"/>
          <w:lang w:val="en-NZ"/>
        </w:rPr>
        <w:t>. K</w:t>
      </w:r>
      <w:r w:rsidRPr="00E97421">
        <w:rPr>
          <w:rFonts w:ascii="Arial" w:hAnsi="Arial" w:cs="Arial"/>
          <w:sz w:val="22"/>
          <w:szCs w:val="22"/>
          <w:lang w:val="en-NZ"/>
        </w:rPr>
        <w:t>eep the study doctor name but remove the site, investigator and formal title. Say what the drink tastes like. Simplify the study procedures to a couple of lines. Remove all</w:t>
      </w:r>
      <w:r>
        <w:rPr>
          <w:rFonts w:ascii="Arial" w:hAnsi="Arial" w:cs="Arial"/>
          <w:sz w:val="22"/>
          <w:szCs w:val="22"/>
          <w:lang w:val="en-NZ"/>
        </w:rPr>
        <w:t xml:space="preserve"> </w:t>
      </w:r>
      <w:r w:rsidRPr="00E97421">
        <w:rPr>
          <w:rFonts w:ascii="Arial" w:hAnsi="Arial" w:cs="Arial"/>
          <w:sz w:val="22"/>
          <w:szCs w:val="22"/>
          <w:lang w:val="en-NZ"/>
        </w:rPr>
        <w:t>the contact details. Remove all</w:t>
      </w:r>
      <w:r>
        <w:rPr>
          <w:rFonts w:ascii="Arial" w:hAnsi="Arial" w:cs="Arial"/>
          <w:sz w:val="22"/>
          <w:szCs w:val="22"/>
          <w:lang w:val="en-NZ"/>
        </w:rPr>
        <w:t xml:space="preserve"> </w:t>
      </w:r>
      <w:r w:rsidRPr="00E97421">
        <w:rPr>
          <w:rFonts w:ascii="Arial" w:hAnsi="Arial" w:cs="Arial"/>
          <w:sz w:val="22"/>
          <w:szCs w:val="22"/>
          <w:lang w:val="en-NZ"/>
        </w:rPr>
        <w:t>the consent clauses except “has someone explained the study</w:t>
      </w:r>
      <w:r>
        <w:rPr>
          <w:rFonts w:ascii="Arial" w:hAnsi="Arial" w:cs="Arial"/>
          <w:sz w:val="22"/>
          <w:szCs w:val="22"/>
          <w:lang w:val="en-NZ"/>
        </w:rPr>
        <w:t>”</w:t>
      </w:r>
      <w:r w:rsidRPr="00E97421">
        <w:rPr>
          <w:rFonts w:ascii="Arial" w:hAnsi="Arial" w:cs="Arial"/>
          <w:sz w:val="22"/>
          <w:szCs w:val="22"/>
          <w:lang w:val="en-NZ"/>
        </w:rPr>
        <w:t xml:space="preserve"> and </w:t>
      </w:r>
      <w:r>
        <w:rPr>
          <w:rFonts w:ascii="Arial" w:hAnsi="Arial" w:cs="Arial"/>
          <w:sz w:val="22"/>
          <w:szCs w:val="22"/>
          <w:lang w:val="en-NZ"/>
        </w:rPr>
        <w:t>“</w:t>
      </w:r>
      <w:r w:rsidRPr="00E97421">
        <w:rPr>
          <w:rFonts w:ascii="Arial" w:hAnsi="Arial" w:cs="Arial"/>
          <w:sz w:val="22"/>
          <w:szCs w:val="22"/>
          <w:lang w:val="en-NZ"/>
        </w:rPr>
        <w:t>are you happy to take part?”</w:t>
      </w:r>
    </w:p>
    <w:p w14:paraId="15D0D041" w14:textId="77777777" w:rsidR="00135A84" w:rsidRDefault="00135A84" w:rsidP="00135A84">
      <w:pPr>
        <w:pStyle w:val="ListParagraph"/>
        <w:rPr>
          <w:rFonts w:ascii="Arial" w:hAnsi="Arial" w:cs="Arial"/>
          <w:sz w:val="22"/>
          <w:szCs w:val="22"/>
          <w:lang w:val="en-NZ"/>
        </w:rPr>
      </w:pPr>
    </w:p>
    <w:p w14:paraId="55AF7340" w14:textId="1CA4C9E3" w:rsidR="00994065" w:rsidRPr="00135A84" w:rsidRDefault="00135A84" w:rsidP="00135A84">
      <w:pPr>
        <w:numPr>
          <w:ilvl w:val="0"/>
          <w:numId w:val="6"/>
        </w:numPr>
        <w:spacing w:before="80" w:after="80"/>
        <w:contextualSpacing/>
        <w:rPr>
          <w:rFonts w:ascii="Arial" w:hAnsi="Arial" w:cs="Arial"/>
          <w:sz w:val="22"/>
          <w:szCs w:val="22"/>
        </w:rPr>
      </w:pPr>
      <w:r>
        <w:rPr>
          <w:rFonts w:ascii="Arial" w:hAnsi="Arial" w:cs="Arial"/>
          <w:sz w:val="22"/>
          <w:szCs w:val="22"/>
          <w:lang w:val="en-NZ"/>
        </w:rPr>
        <w:t xml:space="preserve">Please use </w:t>
      </w:r>
      <w:r w:rsidR="00267648">
        <w:rPr>
          <w:rFonts w:ascii="Arial" w:hAnsi="Arial" w:cs="Arial"/>
          <w:sz w:val="22"/>
          <w:szCs w:val="22"/>
          <w:lang w:val="en-NZ"/>
        </w:rPr>
        <w:t>th</w:t>
      </w:r>
      <w:r w:rsidR="00736BC9">
        <w:rPr>
          <w:rFonts w:ascii="Arial" w:hAnsi="Arial" w:cs="Arial"/>
          <w:sz w:val="22"/>
          <w:szCs w:val="22"/>
          <w:lang w:val="en-NZ"/>
        </w:rPr>
        <w:t>e 14-16</w:t>
      </w:r>
      <w:r w:rsidR="00E61934">
        <w:rPr>
          <w:rFonts w:ascii="Arial" w:hAnsi="Arial" w:cs="Arial"/>
          <w:sz w:val="22"/>
          <w:szCs w:val="22"/>
          <w:lang w:val="en-NZ"/>
        </w:rPr>
        <w:t>-</w:t>
      </w:r>
      <w:r w:rsidR="00736BC9">
        <w:rPr>
          <w:rFonts w:ascii="Arial" w:hAnsi="Arial" w:cs="Arial"/>
          <w:sz w:val="22"/>
          <w:szCs w:val="22"/>
          <w:lang w:val="en-NZ"/>
        </w:rPr>
        <w:t xml:space="preserve">year-old form </w:t>
      </w:r>
      <w:r w:rsidR="00267648">
        <w:rPr>
          <w:rFonts w:ascii="Arial" w:hAnsi="Arial" w:cs="Arial"/>
          <w:sz w:val="22"/>
          <w:szCs w:val="22"/>
          <w:lang w:val="en-NZ"/>
        </w:rPr>
        <w:t>for any children that may be able to consent themselves.</w:t>
      </w:r>
    </w:p>
    <w:p w14:paraId="44D439A5" w14:textId="77777777" w:rsidR="00E351D6" w:rsidRDefault="00E351D6" w:rsidP="00A21060">
      <w:pPr>
        <w:pStyle w:val="ListParagraph"/>
        <w:ind w:left="0"/>
        <w:rPr>
          <w:rFonts w:ascii="Arial" w:hAnsi="Arial" w:cs="Arial"/>
          <w:sz w:val="22"/>
          <w:szCs w:val="22"/>
          <w:lang w:val="en-NZ"/>
        </w:rPr>
      </w:pPr>
    </w:p>
    <w:p w14:paraId="1CB4469C" w14:textId="4FC72928" w:rsidR="00E351D6" w:rsidRDefault="00A21060" w:rsidP="00E351D6">
      <w:pPr>
        <w:numPr>
          <w:ilvl w:val="0"/>
          <w:numId w:val="6"/>
        </w:numPr>
        <w:contextualSpacing/>
        <w:rPr>
          <w:rFonts w:ascii="Arial" w:hAnsi="Arial" w:cs="Arial"/>
          <w:sz w:val="22"/>
          <w:szCs w:val="22"/>
          <w:lang w:val="en-NZ"/>
        </w:rPr>
      </w:pPr>
      <w:r>
        <w:rPr>
          <w:rFonts w:ascii="Arial" w:hAnsi="Arial" w:cs="Arial"/>
          <w:sz w:val="22"/>
          <w:szCs w:val="22"/>
          <w:lang w:val="en-NZ"/>
        </w:rPr>
        <w:t xml:space="preserve">Please create a </w:t>
      </w:r>
      <w:r w:rsidR="00194C0A">
        <w:rPr>
          <w:rFonts w:ascii="Arial" w:hAnsi="Arial" w:cs="Arial"/>
          <w:sz w:val="22"/>
          <w:szCs w:val="22"/>
          <w:lang w:val="en-NZ"/>
        </w:rPr>
        <w:t>separate, optional PISCF for pharmacogenomic testing</w:t>
      </w:r>
      <w:r w:rsidR="00E351D6">
        <w:rPr>
          <w:rFonts w:ascii="Arial" w:hAnsi="Arial" w:cs="Arial"/>
          <w:sz w:val="22"/>
          <w:szCs w:val="22"/>
          <w:lang w:val="en-NZ"/>
        </w:rPr>
        <w:t>, due to</w:t>
      </w:r>
      <w:r w:rsidR="00571C6F">
        <w:rPr>
          <w:rFonts w:ascii="Arial" w:hAnsi="Arial" w:cs="Arial"/>
          <w:sz w:val="22"/>
          <w:szCs w:val="22"/>
          <w:lang w:val="en-NZ"/>
        </w:rPr>
        <w:t xml:space="preserve"> the</w:t>
      </w:r>
      <w:r w:rsidR="00E351D6">
        <w:rPr>
          <w:rFonts w:ascii="Arial" w:hAnsi="Arial" w:cs="Arial"/>
          <w:sz w:val="22"/>
          <w:szCs w:val="22"/>
          <w:lang w:val="en-NZ"/>
        </w:rPr>
        <w:t xml:space="preserve"> cultural issues in NZ around the collection of genetic tissue. </w:t>
      </w:r>
      <w:r w:rsidR="00571C6F">
        <w:rPr>
          <w:rFonts w:ascii="Arial" w:hAnsi="Arial" w:cs="Arial"/>
          <w:sz w:val="22"/>
          <w:szCs w:val="22"/>
          <w:lang w:val="en-NZ"/>
        </w:rPr>
        <w:t>P</w:t>
      </w:r>
      <w:r w:rsidR="00E351D6">
        <w:rPr>
          <w:rFonts w:ascii="Arial" w:hAnsi="Arial" w:cs="Arial"/>
          <w:sz w:val="22"/>
          <w:szCs w:val="22"/>
          <w:lang w:val="en-NZ"/>
        </w:rPr>
        <w:t>lease make</w:t>
      </w:r>
      <w:r w:rsidR="00571C6F">
        <w:rPr>
          <w:rFonts w:ascii="Arial" w:hAnsi="Arial" w:cs="Arial"/>
          <w:sz w:val="22"/>
          <w:szCs w:val="22"/>
          <w:lang w:val="en-NZ"/>
        </w:rPr>
        <w:t xml:space="preserve"> it</w:t>
      </w:r>
      <w:r w:rsidR="00E351D6">
        <w:rPr>
          <w:rFonts w:ascii="Arial" w:hAnsi="Arial" w:cs="Arial"/>
          <w:sz w:val="22"/>
          <w:szCs w:val="22"/>
          <w:lang w:val="en-NZ"/>
        </w:rPr>
        <w:t xml:space="preserve"> clear that the test may indicate results that could impact on the child’s response to the medication, or on the child’s dosing levels to other medicines they may take. Please inform the participants that in this </w:t>
      </w:r>
      <w:r w:rsidR="00E351D6">
        <w:rPr>
          <w:rFonts w:ascii="Arial" w:hAnsi="Arial" w:cs="Arial"/>
          <w:sz w:val="22"/>
          <w:szCs w:val="22"/>
          <w:lang w:val="en-NZ"/>
        </w:rPr>
        <w:lastRenderedPageBreak/>
        <w:t xml:space="preserve">case, they would be told and so would their GP. Make it clear this information would go on their medical record. </w:t>
      </w:r>
    </w:p>
    <w:p w14:paraId="14ACD0D5" w14:textId="77777777" w:rsidR="00E351D6" w:rsidRPr="00E351D6" w:rsidRDefault="00E351D6" w:rsidP="00E351D6">
      <w:pPr>
        <w:contextualSpacing/>
        <w:rPr>
          <w:rFonts w:ascii="Arial" w:hAnsi="Arial" w:cs="Arial"/>
          <w:sz w:val="22"/>
          <w:szCs w:val="22"/>
          <w:lang w:val="en-NZ"/>
        </w:rPr>
      </w:pPr>
    </w:p>
    <w:p w14:paraId="6679E2CE" w14:textId="06FDAB99" w:rsidR="008F6B57" w:rsidRDefault="008F6B57" w:rsidP="008F6B57">
      <w:pPr>
        <w:numPr>
          <w:ilvl w:val="0"/>
          <w:numId w:val="6"/>
        </w:numPr>
        <w:contextualSpacing/>
        <w:rPr>
          <w:rFonts w:ascii="Arial" w:hAnsi="Arial" w:cs="Arial"/>
          <w:sz w:val="22"/>
          <w:szCs w:val="22"/>
          <w:lang w:val="en-NZ"/>
        </w:rPr>
      </w:pPr>
      <w:r>
        <w:rPr>
          <w:rFonts w:ascii="Arial" w:hAnsi="Arial" w:cs="Arial"/>
          <w:sz w:val="22"/>
          <w:szCs w:val="22"/>
          <w:lang w:val="en-NZ"/>
        </w:rPr>
        <w:t xml:space="preserve">Please </w:t>
      </w:r>
      <w:r w:rsidR="007040CE">
        <w:rPr>
          <w:rFonts w:ascii="Arial" w:hAnsi="Arial" w:cs="Arial"/>
          <w:sz w:val="22"/>
          <w:szCs w:val="22"/>
          <w:lang w:val="en-NZ"/>
        </w:rPr>
        <w:t>make it clear</w:t>
      </w:r>
      <w:r>
        <w:rPr>
          <w:rFonts w:ascii="Arial" w:hAnsi="Arial" w:cs="Arial"/>
          <w:sz w:val="22"/>
          <w:szCs w:val="22"/>
          <w:lang w:val="en-NZ"/>
        </w:rPr>
        <w:t xml:space="preserve"> that it is mandatory that the GP is informed of </w:t>
      </w:r>
      <w:r w:rsidR="00A63C7F">
        <w:rPr>
          <w:rFonts w:ascii="Arial" w:hAnsi="Arial" w:cs="Arial"/>
          <w:sz w:val="22"/>
          <w:szCs w:val="22"/>
          <w:lang w:val="en-NZ"/>
        </w:rPr>
        <w:t xml:space="preserve">any </w:t>
      </w:r>
      <w:r>
        <w:rPr>
          <w:rFonts w:ascii="Arial" w:hAnsi="Arial" w:cs="Arial"/>
          <w:sz w:val="22"/>
          <w:szCs w:val="22"/>
          <w:lang w:val="en-NZ"/>
        </w:rPr>
        <w:t>clinically significant findings</w:t>
      </w:r>
      <w:r w:rsidR="007040CE">
        <w:rPr>
          <w:rFonts w:ascii="Arial" w:hAnsi="Arial" w:cs="Arial"/>
          <w:sz w:val="22"/>
          <w:szCs w:val="22"/>
          <w:lang w:val="en-NZ"/>
        </w:rPr>
        <w:t>.</w:t>
      </w:r>
      <w:r>
        <w:rPr>
          <w:rFonts w:ascii="Arial" w:hAnsi="Arial" w:cs="Arial"/>
          <w:sz w:val="22"/>
          <w:szCs w:val="22"/>
          <w:lang w:val="en-NZ"/>
        </w:rPr>
        <w:t xml:space="preserve"> </w:t>
      </w:r>
    </w:p>
    <w:p w14:paraId="190F1463" w14:textId="77777777" w:rsidR="007040CE" w:rsidRDefault="007040CE" w:rsidP="007040CE">
      <w:pPr>
        <w:pStyle w:val="ListParagraph"/>
        <w:rPr>
          <w:rFonts w:ascii="Arial" w:hAnsi="Arial" w:cs="Arial"/>
          <w:sz w:val="22"/>
          <w:szCs w:val="22"/>
          <w:lang w:val="en-NZ"/>
        </w:rPr>
      </w:pPr>
    </w:p>
    <w:p w14:paraId="2B7A3894" w14:textId="29660701" w:rsidR="007040CE" w:rsidRDefault="007040CE" w:rsidP="007040CE">
      <w:pPr>
        <w:numPr>
          <w:ilvl w:val="0"/>
          <w:numId w:val="6"/>
        </w:numPr>
        <w:contextualSpacing/>
        <w:rPr>
          <w:rFonts w:ascii="Arial" w:hAnsi="Arial" w:cs="Arial"/>
          <w:sz w:val="22"/>
          <w:szCs w:val="22"/>
          <w:lang w:val="en-NZ"/>
        </w:rPr>
      </w:pPr>
      <w:r>
        <w:rPr>
          <w:rFonts w:ascii="Arial" w:hAnsi="Arial" w:cs="Arial"/>
          <w:sz w:val="22"/>
          <w:szCs w:val="22"/>
          <w:lang w:val="en-NZ"/>
        </w:rPr>
        <w:t xml:space="preserve">Please make it clear that only 50 child participants have previously received this medicine, so that it is </w:t>
      </w:r>
      <w:r w:rsidR="00F25840">
        <w:rPr>
          <w:rFonts w:ascii="Arial" w:hAnsi="Arial" w:cs="Arial"/>
          <w:sz w:val="22"/>
          <w:szCs w:val="22"/>
          <w:lang w:val="en-NZ"/>
        </w:rPr>
        <w:t>apparent</w:t>
      </w:r>
      <w:r>
        <w:rPr>
          <w:rFonts w:ascii="Arial" w:hAnsi="Arial" w:cs="Arial"/>
          <w:sz w:val="22"/>
          <w:szCs w:val="22"/>
          <w:lang w:val="en-NZ"/>
        </w:rPr>
        <w:t xml:space="preserve"> how early in its development this medicine is.</w:t>
      </w:r>
    </w:p>
    <w:p w14:paraId="533D8AF2" w14:textId="77777777" w:rsidR="00E75989" w:rsidRDefault="00E75989" w:rsidP="009C2E58">
      <w:pPr>
        <w:pStyle w:val="ListParagraph"/>
        <w:ind w:left="0"/>
        <w:rPr>
          <w:rFonts w:ascii="Arial" w:hAnsi="Arial" w:cs="Arial"/>
          <w:sz w:val="22"/>
          <w:szCs w:val="22"/>
          <w:lang w:val="en-NZ"/>
        </w:rPr>
      </w:pPr>
    </w:p>
    <w:p w14:paraId="7B0844EB" w14:textId="6C519BDC" w:rsidR="00E75989"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Please reword/simplify page 2</w:t>
      </w:r>
      <w:r w:rsidR="009C2E58">
        <w:rPr>
          <w:rFonts w:ascii="Arial" w:hAnsi="Arial" w:cs="Arial"/>
          <w:sz w:val="22"/>
          <w:szCs w:val="22"/>
          <w:lang w:val="en-NZ"/>
        </w:rPr>
        <w:t xml:space="preserve"> of the parent PIS</w:t>
      </w:r>
      <w:r>
        <w:rPr>
          <w:rFonts w:ascii="Arial" w:hAnsi="Arial" w:cs="Arial"/>
          <w:sz w:val="22"/>
          <w:szCs w:val="22"/>
          <w:lang w:val="en-NZ"/>
        </w:rPr>
        <w:t xml:space="preserve">, as there are some redundant sentences. </w:t>
      </w:r>
    </w:p>
    <w:p w14:paraId="0748F7DE" w14:textId="77777777" w:rsidR="00E75989" w:rsidRDefault="00E75989" w:rsidP="00E75989">
      <w:pPr>
        <w:pStyle w:val="ListParagraph"/>
        <w:rPr>
          <w:rFonts w:ascii="Arial" w:hAnsi="Arial" w:cs="Arial"/>
          <w:sz w:val="22"/>
          <w:szCs w:val="22"/>
          <w:lang w:val="en-NZ"/>
        </w:rPr>
      </w:pPr>
    </w:p>
    <w:p w14:paraId="1559A2F1" w14:textId="50DFE85A" w:rsidR="00E75989"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 xml:space="preserve">Please clarify on page 1-3 </w:t>
      </w:r>
      <w:r w:rsidR="009C2E58">
        <w:rPr>
          <w:rFonts w:ascii="Arial" w:hAnsi="Arial" w:cs="Arial"/>
          <w:sz w:val="22"/>
          <w:szCs w:val="22"/>
          <w:lang w:val="en-NZ"/>
        </w:rPr>
        <w:t xml:space="preserve">of the parent PIS </w:t>
      </w:r>
      <w:r>
        <w:rPr>
          <w:rFonts w:ascii="Arial" w:hAnsi="Arial" w:cs="Arial"/>
          <w:sz w:val="22"/>
          <w:szCs w:val="22"/>
          <w:lang w:val="en-NZ"/>
        </w:rPr>
        <w:t>that it is ultimately the child’s decision whether they participate, regardless of the parent or guardian’s decision</w:t>
      </w:r>
      <w:r w:rsidR="000F40CB">
        <w:rPr>
          <w:rFonts w:ascii="Arial" w:hAnsi="Arial" w:cs="Arial"/>
          <w:sz w:val="22"/>
          <w:szCs w:val="22"/>
          <w:lang w:val="en-NZ"/>
        </w:rPr>
        <w:t xml:space="preserve">. </w:t>
      </w:r>
    </w:p>
    <w:p w14:paraId="6ADEF56F" w14:textId="77777777" w:rsidR="000F40CB" w:rsidRDefault="000F40CB" w:rsidP="000F40CB">
      <w:pPr>
        <w:pStyle w:val="ListParagraph"/>
        <w:rPr>
          <w:rFonts w:ascii="Arial" w:hAnsi="Arial" w:cs="Arial"/>
          <w:sz w:val="22"/>
          <w:szCs w:val="22"/>
          <w:lang w:val="en-NZ"/>
        </w:rPr>
      </w:pPr>
    </w:p>
    <w:p w14:paraId="38E1ADBF" w14:textId="11477632" w:rsidR="000F40CB" w:rsidRDefault="000F40CB" w:rsidP="007040CE">
      <w:pPr>
        <w:numPr>
          <w:ilvl w:val="0"/>
          <w:numId w:val="6"/>
        </w:numPr>
        <w:contextualSpacing/>
        <w:rPr>
          <w:rFonts w:ascii="Arial" w:hAnsi="Arial" w:cs="Arial"/>
          <w:sz w:val="22"/>
          <w:szCs w:val="22"/>
          <w:lang w:val="en-NZ"/>
        </w:rPr>
      </w:pPr>
      <w:r>
        <w:rPr>
          <w:rFonts w:ascii="Arial" w:hAnsi="Arial" w:cs="Arial"/>
          <w:sz w:val="22"/>
          <w:szCs w:val="22"/>
          <w:lang w:val="en-NZ"/>
        </w:rPr>
        <w:t xml:space="preserve">Please clarify in the parent PIS that they are also consenting </w:t>
      </w:r>
      <w:r w:rsidR="003C6017">
        <w:rPr>
          <w:rFonts w:ascii="Arial" w:hAnsi="Arial" w:cs="Arial"/>
          <w:sz w:val="22"/>
          <w:szCs w:val="22"/>
          <w:lang w:val="en-NZ"/>
        </w:rPr>
        <w:t xml:space="preserve">not only for their child’s participation in the study but also for their own. </w:t>
      </w:r>
      <w:r>
        <w:rPr>
          <w:rFonts w:ascii="Arial" w:hAnsi="Arial" w:cs="Arial"/>
          <w:sz w:val="22"/>
          <w:szCs w:val="22"/>
          <w:lang w:val="en-NZ"/>
        </w:rPr>
        <w:t xml:space="preserve"> </w:t>
      </w:r>
    </w:p>
    <w:p w14:paraId="2ACCC03C" w14:textId="77777777" w:rsidR="00E75989" w:rsidRDefault="00E75989" w:rsidP="00E75989">
      <w:pPr>
        <w:pStyle w:val="ListParagraph"/>
        <w:rPr>
          <w:rFonts w:ascii="Arial" w:hAnsi="Arial" w:cs="Arial"/>
          <w:sz w:val="22"/>
          <w:szCs w:val="22"/>
          <w:lang w:val="en-NZ"/>
        </w:rPr>
      </w:pPr>
    </w:p>
    <w:p w14:paraId="0BF7789E" w14:textId="7C0CDE62" w:rsidR="00E75989"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 xml:space="preserve">Please change the wording on page 3 </w:t>
      </w:r>
      <w:r w:rsidR="009C2E58">
        <w:rPr>
          <w:rFonts w:ascii="Arial" w:hAnsi="Arial" w:cs="Arial"/>
          <w:sz w:val="22"/>
          <w:szCs w:val="22"/>
          <w:lang w:val="en-NZ"/>
        </w:rPr>
        <w:t xml:space="preserve">of the parent PIS </w:t>
      </w:r>
      <w:r>
        <w:rPr>
          <w:rFonts w:ascii="Arial" w:hAnsi="Arial" w:cs="Arial"/>
          <w:sz w:val="22"/>
          <w:szCs w:val="22"/>
          <w:lang w:val="en-NZ"/>
        </w:rPr>
        <w:t>where it states that all participants will receive the placebo at some point in the study. For example: “de</w:t>
      </w:r>
      <w:r w:rsidRPr="008A2C9D">
        <w:rPr>
          <w:rFonts w:ascii="Arial" w:hAnsi="Arial" w:cs="Arial"/>
          <w:sz w:val="22"/>
          <w:szCs w:val="22"/>
          <w:lang w:val="en-NZ"/>
        </w:rPr>
        <w:t>pending on the group you</w:t>
      </w:r>
      <w:r w:rsidR="00032B4C">
        <w:rPr>
          <w:rFonts w:ascii="Arial" w:hAnsi="Arial" w:cs="Arial"/>
          <w:sz w:val="22"/>
          <w:szCs w:val="22"/>
          <w:lang w:val="en-NZ"/>
        </w:rPr>
        <w:t>r child is</w:t>
      </w:r>
      <w:r w:rsidRPr="008A2C9D">
        <w:rPr>
          <w:rFonts w:ascii="Arial" w:hAnsi="Arial" w:cs="Arial"/>
          <w:sz w:val="22"/>
          <w:szCs w:val="22"/>
          <w:lang w:val="en-NZ"/>
        </w:rPr>
        <w:t xml:space="preserve"> in, </w:t>
      </w:r>
      <w:r w:rsidR="00032B4C">
        <w:rPr>
          <w:rFonts w:ascii="Arial" w:hAnsi="Arial" w:cs="Arial"/>
          <w:sz w:val="22"/>
          <w:szCs w:val="22"/>
          <w:lang w:val="en-NZ"/>
        </w:rPr>
        <w:t xml:space="preserve">they </w:t>
      </w:r>
      <w:r w:rsidRPr="008A2C9D">
        <w:rPr>
          <w:rFonts w:ascii="Arial" w:hAnsi="Arial" w:cs="Arial"/>
          <w:sz w:val="22"/>
          <w:szCs w:val="22"/>
          <w:lang w:val="en-NZ"/>
        </w:rPr>
        <w:t xml:space="preserve">will receive </w:t>
      </w:r>
      <w:r w:rsidR="009E456F">
        <w:rPr>
          <w:rFonts w:ascii="Arial" w:hAnsi="Arial" w:cs="Arial"/>
          <w:sz w:val="22"/>
          <w:szCs w:val="22"/>
          <w:lang w:val="en-NZ"/>
        </w:rPr>
        <w:t xml:space="preserve">the </w:t>
      </w:r>
      <w:r w:rsidRPr="008A2C9D">
        <w:rPr>
          <w:rFonts w:ascii="Arial" w:hAnsi="Arial" w:cs="Arial"/>
          <w:sz w:val="22"/>
          <w:szCs w:val="22"/>
          <w:lang w:val="en-NZ"/>
        </w:rPr>
        <w:t>placebo for two weeks at some point</w:t>
      </w:r>
      <w:r>
        <w:rPr>
          <w:rFonts w:ascii="Arial" w:hAnsi="Arial" w:cs="Arial"/>
          <w:sz w:val="22"/>
          <w:szCs w:val="22"/>
          <w:lang w:val="en-NZ"/>
        </w:rPr>
        <w:t xml:space="preserve"> during the trial</w:t>
      </w:r>
      <w:r w:rsidRPr="008A2C9D">
        <w:rPr>
          <w:rFonts w:ascii="Arial" w:hAnsi="Arial" w:cs="Arial"/>
          <w:sz w:val="22"/>
          <w:szCs w:val="22"/>
          <w:lang w:val="en-NZ"/>
        </w:rPr>
        <w:t xml:space="preserve">, or </w:t>
      </w:r>
      <w:r w:rsidR="000A7FBB">
        <w:rPr>
          <w:rFonts w:ascii="Arial" w:hAnsi="Arial" w:cs="Arial"/>
          <w:sz w:val="22"/>
          <w:szCs w:val="22"/>
          <w:lang w:val="en-NZ"/>
        </w:rPr>
        <w:t xml:space="preserve">for </w:t>
      </w:r>
      <w:r w:rsidRPr="008A2C9D">
        <w:rPr>
          <w:rFonts w:ascii="Arial" w:hAnsi="Arial" w:cs="Arial"/>
          <w:sz w:val="22"/>
          <w:szCs w:val="22"/>
          <w:lang w:val="en-NZ"/>
        </w:rPr>
        <w:t xml:space="preserve">the whole </w:t>
      </w:r>
      <w:r>
        <w:rPr>
          <w:rFonts w:ascii="Arial" w:hAnsi="Arial" w:cs="Arial"/>
          <w:sz w:val="22"/>
          <w:szCs w:val="22"/>
          <w:lang w:val="en-NZ"/>
        </w:rPr>
        <w:t>treatment period</w:t>
      </w:r>
      <w:r w:rsidRPr="008A2C9D">
        <w:rPr>
          <w:rFonts w:ascii="Arial" w:hAnsi="Arial" w:cs="Arial"/>
          <w:sz w:val="22"/>
          <w:szCs w:val="22"/>
          <w:lang w:val="en-NZ"/>
        </w:rPr>
        <w:t>”</w:t>
      </w:r>
      <w:r w:rsidR="009E456F">
        <w:rPr>
          <w:rFonts w:ascii="Arial" w:hAnsi="Arial" w:cs="Arial"/>
          <w:sz w:val="22"/>
          <w:szCs w:val="22"/>
          <w:lang w:val="en-NZ"/>
        </w:rPr>
        <w:t>.</w:t>
      </w:r>
      <w:r w:rsidRPr="008A2C9D">
        <w:rPr>
          <w:rFonts w:ascii="Arial" w:hAnsi="Arial" w:cs="Arial"/>
          <w:sz w:val="22"/>
          <w:szCs w:val="22"/>
          <w:lang w:val="en-NZ"/>
        </w:rPr>
        <w:t xml:space="preserve"> </w:t>
      </w:r>
    </w:p>
    <w:p w14:paraId="79946281" w14:textId="77777777" w:rsidR="00B83019" w:rsidRDefault="00B83019" w:rsidP="00B83019">
      <w:pPr>
        <w:pStyle w:val="ListParagraph"/>
        <w:rPr>
          <w:rFonts w:ascii="Arial" w:hAnsi="Arial" w:cs="Arial"/>
          <w:sz w:val="22"/>
          <w:szCs w:val="22"/>
          <w:lang w:val="en-NZ"/>
        </w:rPr>
      </w:pPr>
    </w:p>
    <w:p w14:paraId="18FB3E5E" w14:textId="2EEA15E5" w:rsidR="00B83019" w:rsidRDefault="00B83019" w:rsidP="007040CE">
      <w:pPr>
        <w:numPr>
          <w:ilvl w:val="0"/>
          <w:numId w:val="6"/>
        </w:numPr>
        <w:contextualSpacing/>
        <w:rPr>
          <w:rFonts w:ascii="Arial" w:hAnsi="Arial" w:cs="Arial"/>
          <w:sz w:val="22"/>
          <w:szCs w:val="22"/>
          <w:lang w:val="en-NZ"/>
        </w:rPr>
      </w:pPr>
      <w:r>
        <w:rPr>
          <w:rFonts w:ascii="Arial" w:hAnsi="Arial" w:cs="Arial"/>
          <w:sz w:val="22"/>
          <w:szCs w:val="22"/>
          <w:lang w:val="en-NZ"/>
        </w:rPr>
        <w:t xml:space="preserve">Delete tablespoon/teaspoon references </w:t>
      </w:r>
      <w:r w:rsidR="002F13AF">
        <w:rPr>
          <w:rFonts w:ascii="Arial" w:hAnsi="Arial" w:cs="Arial"/>
          <w:sz w:val="22"/>
          <w:szCs w:val="22"/>
          <w:lang w:val="en-NZ"/>
        </w:rPr>
        <w:t xml:space="preserve">for blood volumes. </w:t>
      </w:r>
    </w:p>
    <w:p w14:paraId="4E7679B9" w14:textId="77777777" w:rsidR="00C277C7" w:rsidRDefault="00C277C7" w:rsidP="00C277C7">
      <w:pPr>
        <w:pStyle w:val="ListParagraph"/>
        <w:rPr>
          <w:rFonts w:ascii="Arial" w:hAnsi="Arial" w:cs="Arial"/>
          <w:sz w:val="22"/>
          <w:szCs w:val="22"/>
          <w:lang w:val="en-NZ"/>
        </w:rPr>
      </w:pPr>
    </w:p>
    <w:p w14:paraId="6556D000" w14:textId="5D746A72" w:rsidR="00C277C7" w:rsidRDefault="00497A3C" w:rsidP="007040CE">
      <w:pPr>
        <w:numPr>
          <w:ilvl w:val="0"/>
          <w:numId w:val="6"/>
        </w:numPr>
        <w:contextualSpacing/>
        <w:rPr>
          <w:rFonts w:ascii="Arial" w:hAnsi="Arial" w:cs="Arial"/>
          <w:sz w:val="22"/>
          <w:szCs w:val="22"/>
          <w:lang w:val="en-NZ"/>
        </w:rPr>
      </w:pPr>
      <w:r>
        <w:rPr>
          <w:rFonts w:ascii="Arial" w:hAnsi="Arial" w:cs="Arial"/>
          <w:sz w:val="22"/>
          <w:szCs w:val="22"/>
          <w:lang w:val="en-NZ"/>
        </w:rPr>
        <w:t>On page 2 of the parent PIS please</w:t>
      </w:r>
      <w:r w:rsidR="00C277C7">
        <w:rPr>
          <w:rFonts w:ascii="Arial" w:hAnsi="Arial" w:cs="Arial"/>
          <w:sz w:val="22"/>
          <w:szCs w:val="22"/>
          <w:lang w:val="en-NZ"/>
        </w:rPr>
        <w:t xml:space="preserve"> state that </w:t>
      </w:r>
      <w:proofErr w:type="spellStart"/>
      <w:r w:rsidR="00C277C7">
        <w:rPr>
          <w:rFonts w:ascii="Arial" w:hAnsi="Arial" w:cs="Arial"/>
          <w:sz w:val="22"/>
          <w:szCs w:val="22"/>
          <w:lang w:val="en-NZ"/>
        </w:rPr>
        <w:t>Tideglusib</w:t>
      </w:r>
      <w:proofErr w:type="spellEnd"/>
      <w:r w:rsidR="00C277C7">
        <w:rPr>
          <w:rFonts w:ascii="Arial" w:hAnsi="Arial" w:cs="Arial"/>
          <w:sz w:val="22"/>
          <w:szCs w:val="22"/>
          <w:lang w:val="en-NZ"/>
        </w:rPr>
        <w:t xml:space="preserve"> is not approved </w:t>
      </w:r>
      <w:r w:rsidR="00C277C7" w:rsidRPr="008B5F6B">
        <w:rPr>
          <w:rFonts w:ascii="Arial" w:hAnsi="Arial" w:cs="Arial"/>
          <w:i/>
          <w:iCs/>
          <w:sz w:val="22"/>
          <w:szCs w:val="22"/>
          <w:lang w:val="en-NZ"/>
        </w:rPr>
        <w:t>anywhere</w:t>
      </w:r>
      <w:r w:rsidR="00C277C7">
        <w:rPr>
          <w:rFonts w:ascii="Arial" w:hAnsi="Arial" w:cs="Arial"/>
          <w:sz w:val="22"/>
          <w:szCs w:val="22"/>
          <w:lang w:val="en-NZ"/>
        </w:rPr>
        <w:t xml:space="preserve">, rather than just NZ. </w:t>
      </w:r>
    </w:p>
    <w:p w14:paraId="2FDB0F6E" w14:textId="70ACE8D2" w:rsidR="00E75989" w:rsidRDefault="00E75989" w:rsidP="00497A3C">
      <w:pPr>
        <w:pStyle w:val="ListParagraph"/>
        <w:ind w:left="0"/>
        <w:rPr>
          <w:rFonts w:ascii="Arial" w:hAnsi="Arial" w:cs="Arial"/>
          <w:sz w:val="22"/>
          <w:szCs w:val="22"/>
          <w:lang w:val="en-NZ"/>
        </w:rPr>
      </w:pPr>
    </w:p>
    <w:p w14:paraId="01EBB420" w14:textId="4EA377A3" w:rsidR="00E75989"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 xml:space="preserve">On page 6 </w:t>
      </w:r>
      <w:r w:rsidR="00AB5BCB">
        <w:rPr>
          <w:rFonts w:ascii="Arial" w:hAnsi="Arial" w:cs="Arial"/>
          <w:sz w:val="22"/>
          <w:szCs w:val="22"/>
          <w:lang w:val="en-NZ"/>
        </w:rPr>
        <w:t xml:space="preserve">of the parent PIS </w:t>
      </w:r>
      <w:r>
        <w:rPr>
          <w:rFonts w:ascii="Arial" w:hAnsi="Arial" w:cs="Arial"/>
          <w:sz w:val="22"/>
          <w:szCs w:val="22"/>
          <w:lang w:val="en-NZ"/>
        </w:rPr>
        <w:t>please edit the food intake pre- and post-dosing paragraph as there are some redundancies. Please simplify</w:t>
      </w:r>
      <w:r w:rsidR="00C1199B">
        <w:rPr>
          <w:rFonts w:ascii="Arial" w:hAnsi="Arial" w:cs="Arial"/>
          <w:sz w:val="22"/>
          <w:szCs w:val="22"/>
          <w:lang w:val="en-NZ"/>
        </w:rPr>
        <w:t>.</w:t>
      </w:r>
    </w:p>
    <w:p w14:paraId="4A69D5D7" w14:textId="77777777" w:rsidR="00E75989" w:rsidRDefault="00E75989" w:rsidP="00E75989">
      <w:pPr>
        <w:pStyle w:val="ListParagraph"/>
        <w:rPr>
          <w:rFonts w:ascii="Arial" w:hAnsi="Arial" w:cs="Arial"/>
          <w:sz w:val="22"/>
          <w:szCs w:val="22"/>
          <w:lang w:val="en-NZ"/>
        </w:rPr>
      </w:pPr>
    </w:p>
    <w:p w14:paraId="2358EEA5" w14:textId="2AA1E15B" w:rsidR="00E75989" w:rsidRPr="00734AF7" w:rsidRDefault="00100CA3" w:rsidP="00734AF7">
      <w:pPr>
        <w:numPr>
          <w:ilvl w:val="0"/>
          <w:numId w:val="6"/>
        </w:numPr>
        <w:contextualSpacing/>
        <w:rPr>
          <w:rFonts w:ascii="Arial" w:hAnsi="Arial" w:cs="Arial"/>
          <w:sz w:val="22"/>
          <w:szCs w:val="22"/>
          <w:lang w:val="en-NZ"/>
        </w:rPr>
      </w:pPr>
      <w:r>
        <w:rPr>
          <w:rFonts w:ascii="Arial" w:hAnsi="Arial" w:cs="Arial"/>
          <w:sz w:val="22"/>
          <w:szCs w:val="22"/>
          <w:lang w:val="en-NZ"/>
        </w:rPr>
        <w:t>P</w:t>
      </w:r>
      <w:r w:rsidR="00E75989">
        <w:rPr>
          <w:rFonts w:ascii="Arial" w:hAnsi="Arial" w:cs="Arial"/>
          <w:sz w:val="22"/>
          <w:szCs w:val="22"/>
          <w:lang w:val="en-NZ"/>
        </w:rPr>
        <w:t xml:space="preserve">lease use </w:t>
      </w:r>
      <w:r w:rsidR="00E75989" w:rsidRPr="006F1738">
        <w:rPr>
          <w:rFonts w:ascii="Arial" w:hAnsi="Arial" w:cs="Arial"/>
          <w:sz w:val="22"/>
          <w:szCs w:val="22"/>
          <w:lang w:val="en-NZ"/>
        </w:rPr>
        <w:t>the reproductive risk template from the H</w:t>
      </w:r>
      <w:r w:rsidR="00E75989">
        <w:rPr>
          <w:rFonts w:ascii="Arial" w:hAnsi="Arial" w:cs="Arial"/>
          <w:sz w:val="22"/>
          <w:szCs w:val="22"/>
          <w:lang w:val="en-NZ"/>
        </w:rPr>
        <w:t xml:space="preserve">DEC website. </w:t>
      </w:r>
    </w:p>
    <w:p w14:paraId="4580816D" w14:textId="77777777" w:rsidR="00E75989" w:rsidRDefault="00E75989" w:rsidP="00E75989">
      <w:pPr>
        <w:contextualSpacing/>
        <w:rPr>
          <w:rFonts w:ascii="Arial" w:hAnsi="Arial" w:cs="Arial"/>
          <w:sz w:val="22"/>
          <w:szCs w:val="22"/>
          <w:lang w:val="en-NZ"/>
        </w:rPr>
      </w:pPr>
    </w:p>
    <w:p w14:paraId="6DF214FA" w14:textId="1941206C" w:rsidR="00E75989" w:rsidRDefault="00CB66CC" w:rsidP="007040CE">
      <w:pPr>
        <w:numPr>
          <w:ilvl w:val="0"/>
          <w:numId w:val="6"/>
        </w:numPr>
        <w:contextualSpacing/>
        <w:rPr>
          <w:rFonts w:ascii="Arial" w:hAnsi="Arial" w:cs="Arial"/>
          <w:sz w:val="22"/>
          <w:szCs w:val="22"/>
          <w:lang w:val="en-NZ"/>
        </w:rPr>
      </w:pPr>
      <w:r>
        <w:rPr>
          <w:rFonts w:ascii="Arial" w:hAnsi="Arial" w:cs="Arial"/>
          <w:sz w:val="22"/>
          <w:szCs w:val="22"/>
          <w:lang w:val="en-NZ"/>
        </w:rPr>
        <w:t>Please r</w:t>
      </w:r>
      <w:r w:rsidR="00E75989">
        <w:rPr>
          <w:rFonts w:ascii="Arial" w:hAnsi="Arial" w:cs="Arial"/>
          <w:sz w:val="22"/>
          <w:szCs w:val="22"/>
          <w:lang w:val="en-NZ"/>
        </w:rPr>
        <w:t xml:space="preserve">emove repeated information </w:t>
      </w:r>
      <w:r w:rsidR="00405B93">
        <w:rPr>
          <w:rFonts w:ascii="Arial" w:hAnsi="Arial" w:cs="Arial"/>
          <w:sz w:val="22"/>
          <w:szCs w:val="22"/>
          <w:lang w:val="en-NZ"/>
        </w:rPr>
        <w:t xml:space="preserve">in the parent PIS </w:t>
      </w:r>
      <w:r>
        <w:rPr>
          <w:rFonts w:ascii="Arial" w:hAnsi="Arial" w:cs="Arial"/>
          <w:sz w:val="22"/>
          <w:szCs w:val="22"/>
          <w:lang w:val="en-NZ"/>
        </w:rPr>
        <w:t xml:space="preserve">regarding voluntariness and </w:t>
      </w:r>
      <w:r w:rsidR="004A172A">
        <w:rPr>
          <w:rFonts w:ascii="Arial" w:hAnsi="Arial" w:cs="Arial"/>
          <w:sz w:val="22"/>
          <w:szCs w:val="22"/>
          <w:lang w:val="en-NZ"/>
        </w:rPr>
        <w:t xml:space="preserve">right of </w:t>
      </w:r>
      <w:r>
        <w:rPr>
          <w:rFonts w:ascii="Arial" w:hAnsi="Arial" w:cs="Arial"/>
          <w:sz w:val="22"/>
          <w:szCs w:val="22"/>
          <w:lang w:val="en-NZ"/>
        </w:rPr>
        <w:t>withdrawal</w:t>
      </w:r>
      <w:r w:rsidR="004A172A">
        <w:rPr>
          <w:rFonts w:ascii="Arial" w:hAnsi="Arial" w:cs="Arial"/>
          <w:sz w:val="22"/>
          <w:szCs w:val="22"/>
          <w:lang w:val="en-NZ"/>
        </w:rPr>
        <w:t xml:space="preserve"> (p1), placebo definition (p2) and ownership rights (p19+20). </w:t>
      </w:r>
    </w:p>
    <w:p w14:paraId="7B1BA79D" w14:textId="77777777" w:rsidR="00E75989" w:rsidRDefault="00E75989" w:rsidP="00E75989">
      <w:pPr>
        <w:contextualSpacing/>
        <w:rPr>
          <w:rFonts w:ascii="Arial" w:hAnsi="Arial" w:cs="Arial"/>
          <w:sz w:val="22"/>
          <w:szCs w:val="22"/>
          <w:lang w:val="en-NZ"/>
        </w:rPr>
      </w:pPr>
    </w:p>
    <w:p w14:paraId="6EFA2858" w14:textId="6EA8AC50" w:rsidR="00E75989" w:rsidRDefault="00CB66CC" w:rsidP="007040CE">
      <w:pPr>
        <w:numPr>
          <w:ilvl w:val="0"/>
          <w:numId w:val="6"/>
        </w:numPr>
        <w:contextualSpacing/>
        <w:rPr>
          <w:rFonts w:ascii="Arial" w:hAnsi="Arial" w:cs="Arial"/>
          <w:sz w:val="22"/>
          <w:szCs w:val="22"/>
          <w:lang w:val="en-NZ"/>
        </w:rPr>
      </w:pPr>
      <w:r>
        <w:rPr>
          <w:rFonts w:ascii="Arial" w:hAnsi="Arial" w:cs="Arial"/>
          <w:sz w:val="22"/>
          <w:szCs w:val="22"/>
          <w:lang w:val="en-NZ"/>
        </w:rPr>
        <w:t>Please provide an</w:t>
      </w:r>
      <w:r w:rsidR="00E75989">
        <w:rPr>
          <w:rFonts w:ascii="Arial" w:hAnsi="Arial" w:cs="Arial"/>
          <w:sz w:val="22"/>
          <w:szCs w:val="22"/>
          <w:lang w:val="en-NZ"/>
        </w:rPr>
        <w:t xml:space="preserve"> estimate for time required to complete the questionnaires</w:t>
      </w:r>
      <w:r w:rsidR="005765EA">
        <w:rPr>
          <w:rFonts w:ascii="Arial" w:hAnsi="Arial" w:cs="Arial"/>
          <w:sz w:val="22"/>
          <w:szCs w:val="22"/>
          <w:lang w:val="en-NZ"/>
        </w:rPr>
        <w:t>.</w:t>
      </w:r>
    </w:p>
    <w:p w14:paraId="0DEAB0FB" w14:textId="77777777" w:rsidR="00E75989" w:rsidRDefault="00E75989" w:rsidP="00E75989">
      <w:pPr>
        <w:pStyle w:val="ListParagraph"/>
        <w:rPr>
          <w:rFonts w:ascii="Arial" w:hAnsi="Arial" w:cs="Arial"/>
          <w:sz w:val="22"/>
          <w:szCs w:val="22"/>
          <w:lang w:val="en-NZ"/>
        </w:rPr>
      </w:pPr>
    </w:p>
    <w:p w14:paraId="7F944E25" w14:textId="190A2E3F" w:rsidR="00E75989" w:rsidRPr="00C1035F"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 xml:space="preserve">Please include important information about the app, e.g. </w:t>
      </w:r>
    </w:p>
    <w:p w14:paraId="7786CDC9" w14:textId="369CF1AB" w:rsidR="00E75989" w:rsidRPr="00147230" w:rsidRDefault="00E75989" w:rsidP="007040CE">
      <w:pPr>
        <w:numPr>
          <w:ilvl w:val="1"/>
          <w:numId w:val="6"/>
        </w:numPr>
        <w:contextualSpacing/>
        <w:rPr>
          <w:rFonts w:ascii="Arial" w:hAnsi="Arial" w:cs="Arial"/>
          <w:sz w:val="22"/>
          <w:szCs w:val="22"/>
          <w:lang w:val="en-NZ"/>
        </w:rPr>
      </w:pPr>
      <w:r>
        <w:rPr>
          <w:rFonts w:ascii="Arial" w:hAnsi="Arial" w:cs="Arial"/>
          <w:sz w:val="22"/>
          <w:szCs w:val="22"/>
          <w:lang w:val="en-NZ"/>
        </w:rPr>
        <w:t>Can data collected be used or shared by the third-party vendor and in what form</w:t>
      </w:r>
      <w:r w:rsidR="00F36CB4">
        <w:rPr>
          <w:rFonts w:ascii="Arial" w:hAnsi="Arial" w:cs="Arial"/>
          <w:sz w:val="22"/>
          <w:szCs w:val="22"/>
          <w:lang w:val="en-NZ"/>
        </w:rPr>
        <w:t>?</w:t>
      </w:r>
    </w:p>
    <w:p w14:paraId="09918B0A" w14:textId="77777777" w:rsidR="00E75989" w:rsidRDefault="00E75989" w:rsidP="00E75989">
      <w:pPr>
        <w:contextualSpacing/>
        <w:rPr>
          <w:rFonts w:ascii="Arial" w:hAnsi="Arial" w:cs="Arial"/>
          <w:sz w:val="22"/>
          <w:szCs w:val="22"/>
          <w:lang w:val="en-NZ"/>
        </w:rPr>
      </w:pPr>
    </w:p>
    <w:p w14:paraId="2F8FAB37" w14:textId="45677326" w:rsidR="00E75989"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P</w:t>
      </w:r>
      <w:r w:rsidR="00317EA8">
        <w:rPr>
          <w:rFonts w:ascii="Arial" w:hAnsi="Arial" w:cs="Arial"/>
          <w:sz w:val="22"/>
          <w:szCs w:val="22"/>
          <w:lang w:val="en-NZ"/>
        </w:rPr>
        <w:t>lease state</w:t>
      </w:r>
      <w:r>
        <w:rPr>
          <w:rFonts w:ascii="Arial" w:hAnsi="Arial" w:cs="Arial"/>
          <w:sz w:val="22"/>
          <w:szCs w:val="22"/>
          <w:lang w:val="en-NZ"/>
        </w:rPr>
        <w:t xml:space="preserve"> if you would prefer it to be the same parent who fills out the scales each time. E.g. “where possible, it would be appreciated…”</w:t>
      </w:r>
    </w:p>
    <w:p w14:paraId="35A839BE" w14:textId="77777777" w:rsidR="00E75989" w:rsidRDefault="00E75989" w:rsidP="00E75989">
      <w:pPr>
        <w:contextualSpacing/>
        <w:rPr>
          <w:rFonts w:ascii="Arial" w:hAnsi="Arial" w:cs="Arial"/>
          <w:sz w:val="22"/>
          <w:szCs w:val="22"/>
          <w:lang w:val="en-NZ"/>
        </w:rPr>
      </w:pPr>
    </w:p>
    <w:p w14:paraId="11BC02EC" w14:textId="42E81CE6" w:rsidR="00E75989" w:rsidRPr="00BE521B"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Please amend the headers in to us</w:t>
      </w:r>
      <w:r w:rsidR="00317EA8">
        <w:rPr>
          <w:rFonts w:ascii="Arial" w:hAnsi="Arial" w:cs="Arial"/>
          <w:sz w:val="22"/>
          <w:szCs w:val="22"/>
          <w:lang w:val="en-NZ"/>
        </w:rPr>
        <w:t>e</w:t>
      </w:r>
      <w:r>
        <w:rPr>
          <w:rFonts w:ascii="Arial" w:hAnsi="Arial" w:cs="Arial"/>
          <w:sz w:val="22"/>
          <w:szCs w:val="22"/>
          <w:lang w:val="en-NZ"/>
        </w:rPr>
        <w:t xml:space="preserve"> more neutral language</w:t>
      </w:r>
      <w:r w:rsidR="00B638ED">
        <w:rPr>
          <w:rFonts w:ascii="Arial" w:hAnsi="Arial" w:cs="Arial"/>
          <w:sz w:val="22"/>
          <w:szCs w:val="22"/>
          <w:lang w:val="en-NZ"/>
        </w:rPr>
        <w:t>.</w:t>
      </w:r>
    </w:p>
    <w:p w14:paraId="74C8C37D" w14:textId="5CA71893" w:rsidR="00E75989" w:rsidRDefault="00B638ED" w:rsidP="007040CE">
      <w:pPr>
        <w:numPr>
          <w:ilvl w:val="1"/>
          <w:numId w:val="6"/>
        </w:numPr>
        <w:contextualSpacing/>
        <w:rPr>
          <w:rFonts w:ascii="Arial" w:hAnsi="Arial" w:cs="Arial"/>
          <w:sz w:val="22"/>
          <w:szCs w:val="22"/>
          <w:lang w:val="en-NZ"/>
        </w:rPr>
      </w:pPr>
      <w:r>
        <w:rPr>
          <w:rFonts w:ascii="Arial" w:hAnsi="Arial" w:cs="Arial"/>
          <w:sz w:val="22"/>
          <w:szCs w:val="22"/>
          <w:lang w:val="en-NZ"/>
        </w:rPr>
        <w:t>“</w:t>
      </w:r>
      <w:r w:rsidR="00E75989">
        <w:rPr>
          <w:rFonts w:ascii="Arial" w:hAnsi="Arial" w:cs="Arial"/>
          <w:sz w:val="22"/>
          <w:szCs w:val="22"/>
          <w:lang w:val="en-NZ"/>
        </w:rPr>
        <w:t>What do I have to do</w:t>
      </w:r>
      <w:r>
        <w:rPr>
          <w:rFonts w:ascii="Arial" w:hAnsi="Arial" w:cs="Arial"/>
          <w:sz w:val="22"/>
          <w:szCs w:val="22"/>
          <w:lang w:val="en-NZ"/>
        </w:rPr>
        <w:t xml:space="preserve">” </w:t>
      </w:r>
      <w:r w:rsidR="00E75989">
        <w:rPr>
          <w:rFonts w:ascii="Arial" w:hAnsi="Arial" w:cs="Arial"/>
          <w:sz w:val="22"/>
          <w:szCs w:val="22"/>
          <w:lang w:val="en-NZ"/>
        </w:rPr>
        <w:t>implies they have already consented</w:t>
      </w:r>
      <w:r>
        <w:rPr>
          <w:rFonts w:ascii="Arial" w:hAnsi="Arial" w:cs="Arial"/>
          <w:sz w:val="22"/>
          <w:szCs w:val="22"/>
          <w:lang w:val="en-NZ"/>
        </w:rPr>
        <w:t>.</w:t>
      </w:r>
    </w:p>
    <w:p w14:paraId="5500959C" w14:textId="1B755D0B" w:rsidR="00E75989" w:rsidRPr="00BE521B" w:rsidRDefault="00B638ED" w:rsidP="007040CE">
      <w:pPr>
        <w:numPr>
          <w:ilvl w:val="1"/>
          <w:numId w:val="6"/>
        </w:numPr>
        <w:contextualSpacing/>
        <w:rPr>
          <w:rFonts w:ascii="Arial" w:hAnsi="Arial" w:cs="Arial"/>
          <w:sz w:val="22"/>
          <w:szCs w:val="22"/>
          <w:lang w:val="en-NZ"/>
        </w:rPr>
      </w:pPr>
      <w:r>
        <w:rPr>
          <w:rFonts w:ascii="Arial" w:hAnsi="Arial" w:cs="Arial"/>
          <w:sz w:val="22"/>
          <w:szCs w:val="22"/>
          <w:lang w:val="en-NZ"/>
        </w:rPr>
        <w:t>“</w:t>
      </w:r>
      <w:r w:rsidR="00E75989">
        <w:rPr>
          <w:rFonts w:ascii="Arial" w:hAnsi="Arial" w:cs="Arial"/>
          <w:sz w:val="22"/>
          <w:szCs w:val="22"/>
          <w:lang w:val="en-NZ"/>
        </w:rPr>
        <w:t>How will my family benefit</w:t>
      </w:r>
      <w:r>
        <w:rPr>
          <w:rFonts w:ascii="Arial" w:hAnsi="Arial" w:cs="Arial"/>
          <w:sz w:val="22"/>
          <w:szCs w:val="22"/>
          <w:lang w:val="en-NZ"/>
        </w:rPr>
        <w:t xml:space="preserve">” </w:t>
      </w:r>
      <w:r w:rsidR="00E75989">
        <w:rPr>
          <w:rFonts w:ascii="Arial" w:hAnsi="Arial" w:cs="Arial"/>
          <w:sz w:val="22"/>
          <w:szCs w:val="22"/>
          <w:lang w:val="en-NZ"/>
        </w:rPr>
        <w:t>implies that there is a definite benefit</w:t>
      </w:r>
      <w:r>
        <w:rPr>
          <w:rFonts w:ascii="Arial" w:hAnsi="Arial" w:cs="Arial"/>
          <w:sz w:val="22"/>
          <w:szCs w:val="22"/>
          <w:lang w:val="en-NZ"/>
        </w:rPr>
        <w:t>.</w:t>
      </w:r>
    </w:p>
    <w:p w14:paraId="12785D9D" w14:textId="77777777" w:rsidR="00E75989" w:rsidRDefault="00E75989" w:rsidP="00E75989">
      <w:pPr>
        <w:contextualSpacing/>
        <w:rPr>
          <w:rFonts w:ascii="Arial" w:hAnsi="Arial" w:cs="Arial"/>
          <w:sz w:val="22"/>
          <w:szCs w:val="22"/>
          <w:lang w:val="en-NZ"/>
        </w:rPr>
      </w:pPr>
    </w:p>
    <w:p w14:paraId="2EABFEA4" w14:textId="4C01B784" w:rsidR="00E75989"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In the caregiver</w:t>
      </w:r>
      <w:r w:rsidR="00D57F44">
        <w:rPr>
          <w:rFonts w:ascii="Arial" w:hAnsi="Arial" w:cs="Arial"/>
          <w:sz w:val="22"/>
          <w:szCs w:val="22"/>
          <w:lang w:val="en-NZ"/>
        </w:rPr>
        <w:t xml:space="preserve"> </w:t>
      </w:r>
      <w:proofErr w:type="spellStart"/>
      <w:r w:rsidR="00D57F44">
        <w:rPr>
          <w:rFonts w:ascii="Arial" w:hAnsi="Arial" w:cs="Arial"/>
          <w:sz w:val="22"/>
          <w:szCs w:val="22"/>
          <w:lang w:val="en-NZ"/>
        </w:rPr>
        <w:t>rater</w:t>
      </w:r>
      <w:proofErr w:type="spellEnd"/>
      <w:r>
        <w:rPr>
          <w:rFonts w:ascii="Arial" w:hAnsi="Arial" w:cs="Arial"/>
          <w:sz w:val="22"/>
          <w:szCs w:val="22"/>
          <w:lang w:val="en-NZ"/>
        </w:rPr>
        <w:t xml:space="preserve"> video script, please consider amending the wording regarding placebos and reporting of side-effects so as to not give the participants clues about which </w:t>
      </w:r>
      <w:proofErr w:type="gramStart"/>
      <w:r>
        <w:rPr>
          <w:rFonts w:ascii="Arial" w:hAnsi="Arial" w:cs="Arial"/>
          <w:sz w:val="22"/>
          <w:szCs w:val="22"/>
          <w:lang w:val="en-NZ"/>
        </w:rPr>
        <w:t>group</w:t>
      </w:r>
      <w:proofErr w:type="gramEnd"/>
      <w:r>
        <w:rPr>
          <w:rFonts w:ascii="Arial" w:hAnsi="Arial" w:cs="Arial"/>
          <w:sz w:val="22"/>
          <w:szCs w:val="22"/>
          <w:lang w:val="en-NZ"/>
        </w:rPr>
        <w:t xml:space="preserve"> they are in based on which side effects they may or may not be experiencing</w:t>
      </w:r>
      <w:r w:rsidR="00987F80">
        <w:rPr>
          <w:rFonts w:ascii="Arial" w:hAnsi="Arial" w:cs="Arial"/>
          <w:sz w:val="22"/>
          <w:szCs w:val="22"/>
          <w:lang w:val="en-NZ"/>
        </w:rPr>
        <w:t>.</w:t>
      </w:r>
    </w:p>
    <w:p w14:paraId="1754B2AC" w14:textId="77777777" w:rsidR="00E75989" w:rsidRDefault="00E75989" w:rsidP="00E75989">
      <w:pPr>
        <w:contextualSpacing/>
        <w:rPr>
          <w:rFonts w:ascii="Arial" w:hAnsi="Arial" w:cs="Arial"/>
          <w:sz w:val="22"/>
          <w:szCs w:val="22"/>
          <w:lang w:val="en-NZ"/>
        </w:rPr>
      </w:pPr>
    </w:p>
    <w:p w14:paraId="275722D7" w14:textId="0CBA5E72" w:rsidR="00E75989" w:rsidRPr="00CF709A" w:rsidRDefault="000E25C5" w:rsidP="007040CE">
      <w:pPr>
        <w:numPr>
          <w:ilvl w:val="0"/>
          <w:numId w:val="6"/>
        </w:numPr>
        <w:contextualSpacing/>
        <w:rPr>
          <w:rFonts w:ascii="Arial" w:hAnsi="Arial" w:cs="Arial"/>
          <w:sz w:val="22"/>
          <w:szCs w:val="22"/>
          <w:lang w:val="en-NZ"/>
        </w:rPr>
      </w:pPr>
      <w:r>
        <w:rPr>
          <w:rFonts w:ascii="Arial" w:hAnsi="Arial" w:cs="Arial"/>
          <w:sz w:val="22"/>
          <w:szCs w:val="22"/>
          <w:lang w:val="en-NZ"/>
        </w:rPr>
        <w:t>P</w:t>
      </w:r>
      <w:r w:rsidR="00E75989" w:rsidRPr="00CF709A">
        <w:rPr>
          <w:rFonts w:ascii="Arial" w:hAnsi="Arial" w:cs="Arial"/>
          <w:sz w:val="22"/>
          <w:szCs w:val="22"/>
          <w:lang w:val="en-NZ"/>
        </w:rPr>
        <w:t xml:space="preserve">lease </w:t>
      </w:r>
      <w:r w:rsidR="000A7FBB">
        <w:rPr>
          <w:rFonts w:ascii="Arial" w:hAnsi="Arial" w:cs="Arial"/>
          <w:sz w:val="22"/>
          <w:szCs w:val="22"/>
          <w:lang w:val="en-NZ"/>
        </w:rPr>
        <w:t>delete</w:t>
      </w:r>
      <w:r w:rsidR="00E75989" w:rsidRPr="00CF709A">
        <w:rPr>
          <w:rFonts w:ascii="Arial" w:hAnsi="Arial" w:cs="Arial"/>
          <w:sz w:val="22"/>
          <w:szCs w:val="22"/>
          <w:lang w:val="en-NZ"/>
        </w:rPr>
        <w:t xml:space="preserve"> mention of 1000 milligrams </w:t>
      </w:r>
      <w:r w:rsidR="00CF709A" w:rsidRPr="00CF709A">
        <w:rPr>
          <w:rFonts w:ascii="Arial" w:hAnsi="Arial" w:cs="Arial"/>
          <w:sz w:val="22"/>
          <w:szCs w:val="22"/>
          <w:lang w:val="en-NZ"/>
        </w:rPr>
        <w:t xml:space="preserve">as this will not be the case in all participants. </w:t>
      </w:r>
    </w:p>
    <w:p w14:paraId="54E047FA" w14:textId="77777777" w:rsidR="00E75989" w:rsidRDefault="00E75989" w:rsidP="00E75989">
      <w:pPr>
        <w:pStyle w:val="ListParagraph"/>
        <w:rPr>
          <w:rFonts w:ascii="Arial" w:hAnsi="Arial" w:cs="Arial"/>
          <w:sz w:val="22"/>
          <w:szCs w:val="22"/>
          <w:lang w:val="en-NZ"/>
        </w:rPr>
      </w:pPr>
    </w:p>
    <w:p w14:paraId="3B3632AA" w14:textId="5C035538" w:rsidR="00E75989"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On page 12</w:t>
      </w:r>
      <w:r w:rsidR="00CF709A">
        <w:rPr>
          <w:rFonts w:ascii="Arial" w:hAnsi="Arial" w:cs="Arial"/>
          <w:sz w:val="22"/>
          <w:szCs w:val="22"/>
          <w:lang w:val="en-NZ"/>
        </w:rPr>
        <w:t xml:space="preserve"> of the</w:t>
      </w:r>
      <w:r w:rsidR="00865C2D">
        <w:rPr>
          <w:rFonts w:ascii="Arial" w:hAnsi="Arial" w:cs="Arial"/>
          <w:sz w:val="22"/>
          <w:szCs w:val="22"/>
          <w:lang w:val="en-NZ"/>
        </w:rPr>
        <w:t xml:space="preserve"> parent</w:t>
      </w:r>
      <w:r w:rsidR="00CF709A">
        <w:rPr>
          <w:rFonts w:ascii="Arial" w:hAnsi="Arial" w:cs="Arial"/>
          <w:sz w:val="22"/>
          <w:szCs w:val="22"/>
          <w:lang w:val="en-NZ"/>
        </w:rPr>
        <w:t xml:space="preserve"> PIS</w:t>
      </w:r>
      <w:r>
        <w:rPr>
          <w:rFonts w:ascii="Arial" w:hAnsi="Arial" w:cs="Arial"/>
          <w:sz w:val="22"/>
          <w:szCs w:val="22"/>
          <w:lang w:val="en-NZ"/>
        </w:rPr>
        <w:t>, please note that Hep</w:t>
      </w:r>
      <w:r w:rsidR="000E25C5">
        <w:rPr>
          <w:rFonts w:ascii="Arial" w:hAnsi="Arial" w:cs="Arial"/>
          <w:sz w:val="22"/>
          <w:szCs w:val="22"/>
          <w:lang w:val="en-NZ"/>
        </w:rPr>
        <w:t>atitis</w:t>
      </w:r>
      <w:r>
        <w:rPr>
          <w:rFonts w:ascii="Arial" w:hAnsi="Arial" w:cs="Arial"/>
          <w:sz w:val="22"/>
          <w:szCs w:val="22"/>
          <w:lang w:val="en-NZ"/>
        </w:rPr>
        <w:t xml:space="preserve"> A is also notifiable in NZ. </w:t>
      </w:r>
    </w:p>
    <w:p w14:paraId="29426C5D" w14:textId="77777777" w:rsidR="00E75989" w:rsidRDefault="00E75989" w:rsidP="00E75989">
      <w:pPr>
        <w:pStyle w:val="ListParagraph"/>
        <w:rPr>
          <w:rFonts w:ascii="Arial" w:hAnsi="Arial" w:cs="Arial"/>
          <w:sz w:val="22"/>
          <w:szCs w:val="22"/>
          <w:lang w:val="en-NZ"/>
        </w:rPr>
      </w:pPr>
    </w:p>
    <w:p w14:paraId="744405FF" w14:textId="52A5638E" w:rsidR="00E75989"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lastRenderedPageBreak/>
        <w:t>Please include incidence numbers on the section about adverse side effects</w:t>
      </w:r>
      <w:r w:rsidR="00865C2D">
        <w:rPr>
          <w:rFonts w:ascii="Arial" w:hAnsi="Arial" w:cs="Arial"/>
          <w:sz w:val="22"/>
          <w:szCs w:val="22"/>
          <w:lang w:val="en-NZ"/>
        </w:rPr>
        <w:t>.</w:t>
      </w:r>
      <w:r>
        <w:rPr>
          <w:rFonts w:ascii="Arial" w:hAnsi="Arial" w:cs="Arial"/>
          <w:sz w:val="22"/>
          <w:szCs w:val="22"/>
          <w:lang w:val="en-NZ"/>
        </w:rPr>
        <w:t xml:space="preserve"> </w:t>
      </w:r>
    </w:p>
    <w:p w14:paraId="70A6FC26" w14:textId="77777777" w:rsidR="00E75989" w:rsidRDefault="00E75989" w:rsidP="00E75989">
      <w:pPr>
        <w:pStyle w:val="ListParagraph"/>
        <w:rPr>
          <w:rFonts w:ascii="Arial" w:hAnsi="Arial" w:cs="Arial"/>
          <w:sz w:val="22"/>
          <w:szCs w:val="22"/>
          <w:lang w:val="en-NZ"/>
        </w:rPr>
      </w:pPr>
    </w:p>
    <w:p w14:paraId="51242907" w14:textId="77777777" w:rsidR="00E75989" w:rsidRPr="00142047" w:rsidRDefault="00E75989" w:rsidP="007040CE">
      <w:pPr>
        <w:numPr>
          <w:ilvl w:val="0"/>
          <w:numId w:val="6"/>
        </w:numPr>
        <w:contextualSpacing/>
        <w:rPr>
          <w:rFonts w:ascii="Arial" w:hAnsi="Arial" w:cs="Arial"/>
          <w:sz w:val="22"/>
          <w:szCs w:val="22"/>
          <w:lang w:val="en-NZ"/>
        </w:rPr>
      </w:pPr>
      <w:r>
        <w:rPr>
          <w:rFonts w:ascii="Arial" w:hAnsi="Arial" w:cs="Arial"/>
          <w:sz w:val="22"/>
          <w:szCs w:val="22"/>
          <w:lang w:val="en-NZ"/>
        </w:rPr>
        <w:t xml:space="preserve">Please expand on what caregiver participation in the optional sub-study (referred to on page 6) entails. </w:t>
      </w:r>
      <w:r w:rsidRPr="00142047">
        <w:rPr>
          <w:rFonts w:ascii="Arial" w:hAnsi="Arial" w:cs="Arial"/>
          <w:sz w:val="22"/>
          <w:szCs w:val="22"/>
          <w:lang w:val="en-NZ"/>
        </w:rPr>
        <w:t xml:space="preserve"> </w:t>
      </w:r>
    </w:p>
    <w:p w14:paraId="5A2E6264" w14:textId="77777777" w:rsidR="007462ED" w:rsidRDefault="007462ED" w:rsidP="00100CA3">
      <w:pPr>
        <w:pStyle w:val="ListParagraph"/>
        <w:ind w:left="0"/>
        <w:rPr>
          <w:rFonts w:ascii="Arial" w:hAnsi="Arial" w:cs="Arial"/>
          <w:sz w:val="22"/>
          <w:szCs w:val="22"/>
          <w:lang w:val="en-NZ"/>
        </w:rPr>
      </w:pPr>
    </w:p>
    <w:p w14:paraId="44551C42" w14:textId="12FEC942" w:rsidR="007462ED" w:rsidRPr="00A20D8B" w:rsidRDefault="007462ED" w:rsidP="00A20D8B">
      <w:pPr>
        <w:numPr>
          <w:ilvl w:val="0"/>
          <w:numId w:val="6"/>
        </w:numPr>
        <w:contextualSpacing/>
        <w:rPr>
          <w:rFonts w:ascii="Arial" w:hAnsi="Arial" w:cs="Arial"/>
          <w:sz w:val="22"/>
          <w:szCs w:val="22"/>
          <w:lang w:val="en-NZ"/>
        </w:rPr>
      </w:pPr>
      <w:r>
        <w:rPr>
          <w:rFonts w:ascii="Arial" w:hAnsi="Arial" w:cs="Arial"/>
          <w:sz w:val="22"/>
          <w:szCs w:val="22"/>
          <w:lang w:val="en-NZ"/>
        </w:rPr>
        <w:t>On page 9</w:t>
      </w:r>
      <w:r w:rsidR="00736BC9">
        <w:rPr>
          <w:rFonts w:ascii="Arial" w:hAnsi="Arial" w:cs="Arial"/>
          <w:sz w:val="22"/>
          <w:szCs w:val="22"/>
          <w:lang w:val="en-NZ"/>
        </w:rPr>
        <w:t xml:space="preserve"> of the 14</w:t>
      </w:r>
      <w:r w:rsidR="00344B40">
        <w:rPr>
          <w:rFonts w:ascii="Arial" w:hAnsi="Arial" w:cs="Arial"/>
          <w:sz w:val="22"/>
          <w:szCs w:val="22"/>
          <w:lang w:val="en-NZ"/>
        </w:rPr>
        <w:t xml:space="preserve"> to </w:t>
      </w:r>
      <w:r w:rsidR="00736BC9">
        <w:rPr>
          <w:rFonts w:ascii="Arial" w:hAnsi="Arial" w:cs="Arial"/>
          <w:sz w:val="22"/>
          <w:szCs w:val="22"/>
          <w:lang w:val="en-NZ"/>
        </w:rPr>
        <w:t>16-year-old assent form</w:t>
      </w:r>
      <w:r>
        <w:rPr>
          <w:rFonts w:ascii="Arial" w:hAnsi="Arial" w:cs="Arial"/>
          <w:sz w:val="22"/>
          <w:szCs w:val="22"/>
          <w:lang w:val="en-NZ"/>
        </w:rPr>
        <w:t xml:space="preserve">, </w:t>
      </w:r>
      <w:r w:rsidR="00736BC9">
        <w:rPr>
          <w:rFonts w:ascii="Arial" w:hAnsi="Arial" w:cs="Arial"/>
          <w:sz w:val="22"/>
          <w:szCs w:val="22"/>
          <w:lang w:val="en-NZ"/>
        </w:rPr>
        <w:t>please</w:t>
      </w:r>
      <w:r>
        <w:rPr>
          <w:rFonts w:ascii="Arial" w:hAnsi="Arial" w:cs="Arial"/>
          <w:sz w:val="22"/>
          <w:szCs w:val="22"/>
          <w:lang w:val="en-NZ"/>
        </w:rPr>
        <w:t xml:space="preserve"> amend the wording of “we would like to keep the information we have already collected about you” to say “we will keep the information we have already collected about you”</w:t>
      </w:r>
      <w:r w:rsidR="00A20D8B">
        <w:rPr>
          <w:rFonts w:ascii="Arial" w:hAnsi="Arial" w:cs="Arial"/>
          <w:sz w:val="22"/>
          <w:szCs w:val="22"/>
          <w:lang w:val="en-NZ"/>
        </w:rPr>
        <w:t>.</w:t>
      </w:r>
    </w:p>
    <w:p w14:paraId="41E9E077" w14:textId="77777777" w:rsidR="007462ED" w:rsidRDefault="007462ED" w:rsidP="007462ED">
      <w:pPr>
        <w:contextualSpacing/>
        <w:rPr>
          <w:rFonts w:ascii="Arial" w:hAnsi="Arial" w:cs="Arial"/>
          <w:sz w:val="22"/>
          <w:szCs w:val="22"/>
          <w:lang w:val="en-NZ"/>
        </w:rPr>
      </w:pPr>
    </w:p>
    <w:p w14:paraId="4BCE971D" w14:textId="1FDE4D01" w:rsidR="007462ED" w:rsidRDefault="00A20D8B" w:rsidP="007040CE">
      <w:pPr>
        <w:numPr>
          <w:ilvl w:val="0"/>
          <w:numId w:val="6"/>
        </w:numPr>
        <w:contextualSpacing/>
        <w:rPr>
          <w:rFonts w:ascii="Arial" w:hAnsi="Arial" w:cs="Arial"/>
          <w:sz w:val="22"/>
          <w:szCs w:val="22"/>
          <w:lang w:val="en-NZ"/>
        </w:rPr>
      </w:pPr>
      <w:r>
        <w:rPr>
          <w:rFonts w:ascii="Arial" w:hAnsi="Arial" w:cs="Arial"/>
          <w:sz w:val="22"/>
          <w:szCs w:val="22"/>
          <w:lang w:val="en-NZ"/>
        </w:rPr>
        <w:t>Please amend page 2 of the 7</w:t>
      </w:r>
      <w:r w:rsidR="00344B40">
        <w:rPr>
          <w:rFonts w:ascii="Arial" w:hAnsi="Arial" w:cs="Arial"/>
          <w:sz w:val="22"/>
          <w:szCs w:val="22"/>
          <w:lang w:val="en-NZ"/>
        </w:rPr>
        <w:t xml:space="preserve"> to </w:t>
      </w:r>
      <w:r>
        <w:rPr>
          <w:rFonts w:ascii="Arial" w:hAnsi="Arial" w:cs="Arial"/>
          <w:sz w:val="22"/>
          <w:szCs w:val="22"/>
          <w:lang w:val="en-NZ"/>
        </w:rPr>
        <w:t>1</w:t>
      </w:r>
      <w:r w:rsidR="00344B40">
        <w:rPr>
          <w:rFonts w:ascii="Arial" w:hAnsi="Arial" w:cs="Arial"/>
          <w:sz w:val="22"/>
          <w:szCs w:val="22"/>
          <w:lang w:val="en-NZ"/>
        </w:rPr>
        <w:t>3-year-old</w:t>
      </w:r>
      <w:r>
        <w:rPr>
          <w:rFonts w:ascii="Arial" w:hAnsi="Arial" w:cs="Arial"/>
          <w:sz w:val="22"/>
          <w:szCs w:val="22"/>
          <w:lang w:val="en-NZ"/>
        </w:rPr>
        <w:t xml:space="preserve"> assent form to state that</w:t>
      </w:r>
      <w:r w:rsidR="007462ED">
        <w:rPr>
          <w:rFonts w:ascii="Arial" w:hAnsi="Arial" w:cs="Arial"/>
          <w:sz w:val="22"/>
          <w:szCs w:val="22"/>
          <w:lang w:val="en-NZ"/>
        </w:rPr>
        <w:t xml:space="preserve"> if they can run, </w:t>
      </w:r>
      <w:r w:rsidR="001C18D6">
        <w:rPr>
          <w:rFonts w:ascii="Arial" w:hAnsi="Arial" w:cs="Arial"/>
          <w:sz w:val="22"/>
          <w:szCs w:val="22"/>
          <w:lang w:val="en-NZ"/>
        </w:rPr>
        <w:t>they should</w:t>
      </w:r>
      <w:r w:rsidR="007462ED">
        <w:rPr>
          <w:rFonts w:ascii="Arial" w:hAnsi="Arial" w:cs="Arial"/>
          <w:sz w:val="22"/>
          <w:szCs w:val="22"/>
          <w:lang w:val="en-NZ"/>
        </w:rPr>
        <w:t xml:space="preserve"> do so rather than walk (e.g. move as fast as you can, as per the protocol)</w:t>
      </w:r>
    </w:p>
    <w:p w14:paraId="3E80194A" w14:textId="77777777" w:rsidR="004D0BE3" w:rsidRPr="00151D40" w:rsidRDefault="004D0BE3" w:rsidP="004D0BE3">
      <w:pPr>
        <w:spacing w:before="80" w:after="80"/>
        <w:rPr>
          <w:rFonts w:ascii="Arial" w:hAnsi="Arial" w:cs="Arial"/>
          <w:sz w:val="22"/>
          <w:szCs w:val="22"/>
        </w:rPr>
      </w:pPr>
    </w:p>
    <w:p w14:paraId="5356FC21" w14:textId="77777777" w:rsidR="004D0BE3" w:rsidRPr="00151D40" w:rsidRDefault="004D0BE3" w:rsidP="004D0BE3">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7A778FA6" w14:textId="77777777" w:rsidR="004D0BE3" w:rsidRPr="00151D40" w:rsidRDefault="004D0BE3" w:rsidP="004D0BE3">
      <w:pPr>
        <w:rPr>
          <w:rFonts w:ascii="Arial" w:hAnsi="Arial" w:cs="Arial"/>
          <w:sz w:val="22"/>
          <w:szCs w:val="22"/>
          <w:lang w:val="en-NZ"/>
        </w:rPr>
      </w:pPr>
    </w:p>
    <w:p w14:paraId="57CEBB28" w14:textId="77777777" w:rsidR="004D0BE3" w:rsidRPr="00151D40" w:rsidRDefault="004D0BE3" w:rsidP="004D0BE3">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30EEC978" w14:textId="77777777" w:rsidR="004D0BE3" w:rsidRPr="00151D40" w:rsidRDefault="004D0BE3" w:rsidP="004D0BE3">
      <w:pPr>
        <w:rPr>
          <w:rFonts w:ascii="Arial" w:hAnsi="Arial" w:cs="Arial"/>
          <w:sz w:val="22"/>
          <w:szCs w:val="22"/>
          <w:lang w:val="en-NZ"/>
        </w:rPr>
      </w:pPr>
    </w:p>
    <w:p w14:paraId="53B3D590" w14:textId="77777777" w:rsidR="004D0BE3" w:rsidRPr="00A20D8B" w:rsidRDefault="004D0BE3" w:rsidP="00957D65">
      <w:pPr>
        <w:numPr>
          <w:ilvl w:val="0"/>
          <w:numId w:val="2"/>
        </w:numPr>
        <w:contextualSpacing/>
        <w:rPr>
          <w:rFonts w:ascii="Arial" w:hAnsi="Arial" w:cs="Arial"/>
          <w:sz w:val="22"/>
          <w:szCs w:val="22"/>
          <w:lang w:val="en-NZ"/>
        </w:rPr>
      </w:pPr>
      <w:r w:rsidRPr="00A20D8B">
        <w:rPr>
          <w:rFonts w:ascii="Arial" w:hAnsi="Arial" w:cs="Arial"/>
          <w:sz w:val="22"/>
          <w:szCs w:val="22"/>
          <w:lang w:val="en-NZ"/>
        </w:rPr>
        <w:t>Please address all outstanding ethical issues, providing the information requested by the Committee.</w:t>
      </w:r>
    </w:p>
    <w:p w14:paraId="3514CE67" w14:textId="77777777" w:rsidR="004D0BE3" w:rsidRPr="00A20D8B" w:rsidRDefault="004D0BE3" w:rsidP="00957D65">
      <w:pPr>
        <w:numPr>
          <w:ilvl w:val="0"/>
          <w:numId w:val="2"/>
        </w:numPr>
        <w:contextualSpacing/>
        <w:rPr>
          <w:rFonts w:ascii="Arial" w:hAnsi="Arial" w:cs="Arial"/>
          <w:sz w:val="22"/>
          <w:szCs w:val="22"/>
          <w:lang w:val="en-NZ"/>
        </w:rPr>
      </w:pPr>
      <w:r w:rsidRPr="00A20D8B">
        <w:rPr>
          <w:rFonts w:ascii="Arial" w:hAnsi="Arial" w:cs="Arial"/>
          <w:sz w:val="22"/>
          <w:szCs w:val="22"/>
          <w:lang w:val="en-NZ"/>
        </w:rPr>
        <w:t xml:space="preserve">Please update the Participant Information Sheet and Consent Form, </w:t>
      </w:r>
      <w:proofErr w:type="gramStart"/>
      <w:r w:rsidRPr="00A20D8B">
        <w:rPr>
          <w:rFonts w:ascii="Arial" w:hAnsi="Arial" w:cs="Arial"/>
          <w:sz w:val="22"/>
          <w:szCs w:val="22"/>
          <w:lang w:val="en-NZ"/>
        </w:rPr>
        <w:t>taking into account</w:t>
      </w:r>
      <w:proofErr w:type="gramEnd"/>
      <w:r w:rsidRPr="00A20D8B">
        <w:rPr>
          <w:rFonts w:ascii="Arial" w:hAnsi="Arial" w:cs="Arial"/>
          <w:sz w:val="22"/>
          <w:szCs w:val="22"/>
          <w:lang w:val="en-NZ"/>
        </w:rPr>
        <w:t xml:space="preserve"> the suggestions made by the Committee.</w:t>
      </w:r>
    </w:p>
    <w:p w14:paraId="7A3F1E21" w14:textId="77777777" w:rsidR="004D0BE3" w:rsidRPr="00151D40" w:rsidRDefault="004D0BE3" w:rsidP="004D0BE3">
      <w:pPr>
        <w:rPr>
          <w:rFonts w:ascii="Arial" w:hAnsi="Arial" w:cs="Arial"/>
          <w:color w:val="FF0000"/>
          <w:sz w:val="22"/>
          <w:szCs w:val="22"/>
          <w:lang w:val="en-NZ"/>
        </w:rPr>
      </w:pPr>
    </w:p>
    <w:p w14:paraId="6273DA96" w14:textId="2593E1E6" w:rsidR="004D0BE3" w:rsidRPr="001C18D6" w:rsidRDefault="004D0BE3" w:rsidP="004D0BE3">
      <w:pPr>
        <w:rPr>
          <w:rFonts w:ascii="Arial" w:hAnsi="Arial" w:cs="Arial"/>
          <w:sz w:val="22"/>
          <w:szCs w:val="22"/>
          <w:lang w:val="en-NZ"/>
        </w:rPr>
      </w:pPr>
      <w:r w:rsidRPr="00151D40">
        <w:rPr>
          <w:rFonts w:ascii="Arial" w:hAnsi="Arial" w:cs="Arial"/>
          <w:sz w:val="22"/>
          <w:szCs w:val="22"/>
          <w:lang w:val="en-NZ"/>
        </w:rPr>
        <w:t xml:space="preserve">After receipt of the information requested by the Committee, a final decision on the application will be </w:t>
      </w:r>
      <w:r w:rsidRPr="001C18D6">
        <w:rPr>
          <w:rFonts w:ascii="Arial" w:hAnsi="Arial" w:cs="Arial"/>
          <w:sz w:val="22"/>
          <w:szCs w:val="22"/>
          <w:lang w:val="en-NZ"/>
        </w:rPr>
        <w:t xml:space="preserve">made by </w:t>
      </w:r>
      <w:r w:rsidR="001C18D6" w:rsidRPr="001C18D6">
        <w:rPr>
          <w:rFonts w:ascii="Arial" w:hAnsi="Arial" w:cs="Arial"/>
          <w:sz w:val="22"/>
          <w:szCs w:val="22"/>
          <w:lang w:val="en-NZ"/>
        </w:rPr>
        <w:t xml:space="preserve">Dominic Fitchett and </w:t>
      </w:r>
      <w:proofErr w:type="spellStart"/>
      <w:r w:rsidR="001C18D6" w:rsidRPr="001C18D6">
        <w:rPr>
          <w:rFonts w:ascii="Arial" w:hAnsi="Arial" w:cs="Arial"/>
          <w:sz w:val="22"/>
          <w:szCs w:val="22"/>
          <w:lang w:val="en-NZ"/>
        </w:rPr>
        <w:t>Devonie</w:t>
      </w:r>
      <w:proofErr w:type="spellEnd"/>
      <w:r w:rsidR="001C18D6" w:rsidRPr="001C18D6">
        <w:rPr>
          <w:rFonts w:ascii="Arial" w:hAnsi="Arial" w:cs="Arial"/>
          <w:sz w:val="22"/>
          <w:szCs w:val="22"/>
          <w:lang w:val="en-NZ"/>
        </w:rPr>
        <w:t xml:space="preserve"> </w:t>
      </w:r>
      <w:proofErr w:type="spellStart"/>
      <w:r w:rsidR="001C18D6" w:rsidRPr="001C18D6">
        <w:rPr>
          <w:rFonts w:ascii="Arial" w:hAnsi="Arial" w:cs="Arial"/>
          <w:sz w:val="22"/>
          <w:szCs w:val="22"/>
          <w:lang w:val="en-NZ"/>
        </w:rPr>
        <w:t>Waaka</w:t>
      </w:r>
      <w:proofErr w:type="spellEnd"/>
      <w:r w:rsidR="001C18D6" w:rsidRPr="001C18D6">
        <w:rPr>
          <w:rFonts w:ascii="Arial" w:hAnsi="Arial" w:cs="Arial"/>
          <w:sz w:val="22"/>
          <w:szCs w:val="22"/>
          <w:lang w:val="en-NZ"/>
        </w:rPr>
        <w:t>.</w:t>
      </w:r>
    </w:p>
    <w:p w14:paraId="7AF39A48" w14:textId="05672F40" w:rsidR="00BF311B" w:rsidRDefault="00BF311B">
      <w:pPr>
        <w:rPr>
          <w:rFonts w:ascii="Arial" w:hAnsi="Arial" w:cs="Arial"/>
        </w:rPr>
      </w:pPr>
      <w:r>
        <w:rPr>
          <w:rFonts w:ascii="Arial" w:hAnsi="Arial" w:cs="Arial"/>
        </w:rPr>
        <w:br w:type="page"/>
      </w:r>
    </w:p>
    <w:p w14:paraId="4C78F351" w14:textId="77777777" w:rsidR="00A25695" w:rsidRDefault="00A25695" w:rsidP="00032189">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591BBC" w:rsidRPr="00591423" w14:paraId="24C1CCF3" w14:textId="77777777" w:rsidTr="00D42DA4">
        <w:trPr>
          <w:trHeight w:val="280"/>
        </w:trPr>
        <w:tc>
          <w:tcPr>
            <w:tcW w:w="400" w:type="dxa"/>
            <w:tcBorders>
              <w:top w:val="nil"/>
              <w:left w:val="nil"/>
              <w:bottom w:val="nil"/>
              <w:right w:val="nil"/>
            </w:tcBorders>
          </w:tcPr>
          <w:p w14:paraId="78F09B83"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b/>
                <w:sz w:val="22"/>
                <w:szCs w:val="22"/>
              </w:rPr>
              <w:t xml:space="preserve">7 </w:t>
            </w:r>
            <w:r w:rsidRPr="00591BBC">
              <w:rPr>
                <w:rFonts w:ascii="Arial" w:hAnsi="Arial" w:cs="Arial"/>
                <w:sz w:val="22"/>
                <w:szCs w:val="22"/>
              </w:rPr>
              <w:t xml:space="preserve"> </w:t>
            </w:r>
          </w:p>
        </w:tc>
        <w:tc>
          <w:tcPr>
            <w:tcW w:w="1300" w:type="dxa"/>
            <w:tcBorders>
              <w:top w:val="nil"/>
              <w:left w:val="nil"/>
              <w:bottom w:val="nil"/>
              <w:right w:val="nil"/>
            </w:tcBorders>
          </w:tcPr>
          <w:p w14:paraId="418AE9C0" w14:textId="77777777" w:rsidR="00591BBC" w:rsidRPr="00591BBC" w:rsidRDefault="00591BBC" w:rsidP="00D42DA4">
            <w:pPr>
              <w:autoSpaceDE w:val="0"/>
              <w:autoSpaceDN w:val="0"/>
              <w:adjustRightInd w:val="0"/>
              <w:rPr>
                <w:rFonts w:ascii="Arial" w:hAnsi="Arial" w:cs="Arial"/>
                <w:b/>
                <w:sz w:val="22"/>
                <w:szCs w:val="22"/>
              </w:rPr>
            </w:pPr>
            <w:r w:rsidRPr="00591BBC">
              <w:rPr>
                <w:rFonts w:ascii="Arial" w:hAnsi="Arial" w:cs="Arial"/>
                <w:b/>
                <w:sz w:val="22"/>
                <w:szCs w:val="22"/>
              </w:rPr>
              <w:t>1:20-</w:t>
            </w:r>
          </w:p>
          <w:p w14:paraId="093639A7"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b/>
                <w:sz w:val="22"/>
                <w:szCs w:val="22"/>
              </w:rPr>
              <w:t xml:space="preserve">1:45pm </w:t>
            </w:r>
            <w:r w:rsidRPr="00591BBC">
              <w:rPr>
                <w:rFonts w:ascii="Arial" w:hAnsi="Arial" w:cs="Arial"/>
                <w:sz w:val="22"/>
                <w:szCs w:val="22"/>
              </w:rPr>
              <w:t xml:space="preserve"> </w:t>
            </w:r>
          </w:p>
        </w:tc>
        <w:tc>
          <w:tcPr>
            <w:tcW w:w="2841" w:type="dxa"/>
            <w:tcBorders>
              <w:top w:val="nil"/>
              <w:left w:val="nil"/>
              <w:bottom w:val="nil"/>
              <w:right w:val="nil"/>
            </w:tcBorders>
          </w:tcPr>
          <w:p w14:paraId="004E796A"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b/>
                <w:sz w:val="22"/>
                <w:szCs w:val="22"/>
              </w:rPr>
              <w:t xml:space="preserve">Ethics ref: </w:t>
            </w:r>
            <w:r w:rsidRPr="00591BBC">
              <w:rPr>
                <w:rFonts w:ascii="Arial" w:hAnsi="Arial" w:cs="Arial"/>
                <w:sz w:val="22"/>
                <w:szCs w:val="22"/>
              </w:rPr>
              <w:t xml:space="preserve"> </w:t>
            </w:r>
          </w:p>
        </w:tc>
        <w:tc>
          <w:tcPr>
            <w:tcW w:w="5459" w:type="dxa"/>
            <w:tcBorders>
              <w:top w:val="nil"/>
              <w:left w:val="nil"/>
              <w:bottom w:val="nil"/>
              <w:right w:val="nil"/>
            </w:tcBorders>
          </w:tcPr>
          <w:p w14:paraId="5D947E65" w14:textId="47A6A4F1"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b/>
                <w:sz w:val="22"/>
                <w:szCs w:val="22"/>
              </w:rPr>
              <w:t>21/STH/5</w:t>
            </w:r>
            <w:r w:rsidR="00CF496B">
              <w:rPr>
                <w:rFonts w:ascii="Arial" w:hAnsi="Arial" w:cs="Arial"/>
                <w:b/>
                <w:sz w:val="22"/>
                <w:szCs w:val="22"/>
              </w:rPr>
              <w:t>2 (CLOSED)</w:t>
            </w:r>
          </w:p>
        </w:tc>
      </w:tr>
      <w:tr w:rsidR="00591BBC" w:rsidRPr="00591423" w14:paraId="3833A7A0" w14:textId="77777777" w:rsidTr="00D42DA4">
        <w:trPr>
          <w:trHeight w:val="280"/>
        </w:trPr>
        <w:tc>
          <w:tcPr>
            <w:tcW w:w="400" w:type="dxa"/>
            <w:tcBorders>
              <w:top w:val="nil"/>
              <w:left w:val="nil"/>
              <w:bottom w:val="nil"/>
              <w:right w:val="nil"/>
            </w:tcBorders>
          </w:tcPr>
          <w:p w14:paraId="39E0497D"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c>
          <w:tcPr>
            <w:tcW w:w="1300" w:type="dxa"/>
            <w:tcBorders>
              <w:top w:val="nil"/>
              <w:left w:val="nil"/>
              <w:bottom w:val="nil"/>
              <w:right w:val="nil"/>
            </w:tcBorders>
          </w:tcPr>
          <w:p w14:paraId="6C7017A0"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c>
          <w:tcPr>
            <w:tcW w:w="2841" w:type="dxa"/>
            <w:tcBorders>
              <w:top w:val="nil"/>
              <w:left w:val="nil"/>
              <w:bottom w:val="nil"/>
              <w:right w:val="nil"/>
            </w:tcBorders>
          </w:tcPr>
          <w:p w14:paraId="23473F73"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Title: </w:t>
            </w:r>
          </w:p>
        </w:tc>
        <w:tc>
          <w:tcPr>
            <w:tcW w:w="5459" w:type="dxa"/>
            <w:tcBorders>
              <w:top w:val="nil"/>
              <w:left w:val="nil"/>
              <w:bottom w:val="nil"/>
              <w:right w:val="nil"/>
            </w:tcBorders>
          </w:tcPr>
          <w:p w14:paraId="7F59EF06"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Administrative follow-up of family violence fatalities </w:t>
            </w:r>
          </w:p>
        </w:tc>
      </w:tr>
      <w:tr w:rsidR="00591BBC" w:rsidRPr="00591423" w14:paraId="4A944AA4" w14:textId="77777777" w:rsidTr="00D42DA4">
        <w:trPr>
          <w:trHeight w:val="280"/>
        </w:trPr>
        <w:tc>
          <w:tcPr>
            <w:tcW w:w="400" w:type="dxa"/>
            <w:tcBorders>
              <w:top w:val="nil"/>
              <w:left w:val="nil"/>
              <w:bottom w:val="nil"/>
              <w:right w:val="nil"/>
            </w:tcBorders>
          </w:tcPr>
          <w:p w14:paraId="30B27513"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c>
          <w:tcPr>
            <w:tcW w:w="1300" w:type="dxa"/>
            <w:tcBorders>
              <w:top w:val="nil"/>
              <w:left w:val="nil"/>
              <w:bottom w:val="nil"/>
              <w:right w:val="nil"/>
            </w:tcBorders>
          </w:tcPr>
          <w:p w14:paraId="49422C79"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c>
          <w:tcPr>
            <w:tcW w:w="2841" w:type="dxa"/>
            <w:tcBorders>
              <w:top w:val="nil"/>
              <w:left w:val="nil"/>
              <w:bottom w:val="nil"/>
              <w:right w:val="nil"/>
            </w:tcBorders>
          </w:tcPr>
          <w:p w14:paraId="0AB0FE3E"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Principal Investigator: </w:t>
            </w:r>
          </w:p>
        </w:tc>
        <w:tc>
          <w:tcPr>
            <w:tcW w:w="5459" w:type="dxa"/>
            <w:tcBorders>
              <w:top w:val="nil"/>
              <w:left w:val="nil"/>
              <w:bottom w:val="nil"/>
              <w:right w:val="nil"/>
            </w:tcBorders>
          </w:tcPr>
          <w:p w14:paraId="431653A9"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Dr Pauline Gulliver </w:t>
            </w:r>
          </w:p>
        </w:tc>
      </w:tr>
      <w:tr w:rsidR="00591BBC" w:rsidRPr="00591423" w14:paraId="20308C88" w14:textId="77777777" w:rsidTr="00D42DA4">
        <w:trPr>
          <w:trHeight w:val="280"/>
        </w:trPr>
        <w:tc>
          <w:tcPr>
            <w:tcW w:w="400" w:type="dxa"/>
            <w:tcBorders>
              <w:top w:val="nil"/>
              <w:left w:val="nil"/>
              <w:bottom w:val="nil"/>
              <w:right w:val="nil"/>
            </w:tcBorders>
          </w:tcPr>
          <w:p w14:paraId="36006406"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c>
          <w:tcPr>
            <w:tcW w:w="1300" w:type="dxa"/>
            <w:tcBorders>
              <w:top w:val="nil"/>
              <w:left w:val="nil"/>
              <w:bottom w:val="nil"/>
              <w:right w:val="nil"/>
            </w:tcBorders>
          </w:tcPr>
          <w:p w14:paraId="480A09FA"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c>
          <w:tcPr>
            <w:tcW w:w="2841" w:type="dxa"/>
            <w:tcBorders>
              <w:top w:val="nil"/>
              <w:left w:val="nil"/>
              <w:bottom w:val="nil"/>
              <w:right w:val="nil"/>
            </w:tcBorders>
          </w:tcPr>
          <w:p w14:paraId="442DA6D1"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Sponsor: </w:t>
            </w:r>
          </w:p>
        </w:tc>
        <w:tc>
          <w:tcPr>
            <w:tcW w:w="5459" w:type="dxa"/>
            <w:tcBorders>
              <w:top w:val="nil"/>
              <w:left w:val="nil"/>
              <w:bottom w:val="nil"/>
              <w:right w:val="nil"/>
            </w:tcBorders>
          </w:tcPr>
          <w:p w14:paraId="26658874"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r>
      <w:tr w:rsidR="00591BBC" w:rsidRPr="00591423" w14:paraId="0F1FD69E" w14:textId="77777777" w:rsidTr="00D42DA4">
        <w:trPr>
          <w:trHeight w:val="280"/>
        </w:trPr>
        <w:tc>
          <w:tcPr>
            <w:tcW w:w="400" w:type="dxa"/>
            <w:tcBorders>
              <w:top w:val="nil"/>
              <w:left w:val="nil"/>
              <w:bottom w:val="nil"/>
              <w:right w:val="nil"/>
            </w:tcBorders>
          </w:tcPr>
          <w:p w14:paraId="018BEE57"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c>
          <w:tcPr>
            <w:tcW w:w="1300" w:type="dxa"/>
            <w:tcBorders>
              <w:top w:val="nil"/>
              <w:left w:val="nil"/>
              <w:bottom w:val="nil"/>
              <w:right w:val="nil"/>
            </w:tcBorders>
          </w:tcPr>
          <w:p w14:paraId="7043242B"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 </w:t>
            </w:r>
          </w:p>
        </w:tc>
        <w:tc>
          <w:tcPr>
            <w:tcW w:w="2841" w:type="dxa"/>
            <w:tcBorders>
              <w:top w:val="nil"/>
              <w:left w:val="nil"/>
              <w:bottom w:val="nil"/>
              <w:right w:val="nil"/>
            </w:tcBorders>
          </w:tcPr>
          <w:p w14:paraId="5ACF7809"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Date submitted: </w:t>
            </w:r>
          </w:p>
        </w:tc>
        <w:tc>
          <w:tcPr>
            <w:tcW w:w="5459" w:type="dxa"/>
            <w:tcBorders>
              <w:top w:val="nil"/>
              <w:left w:val="nil"/>
              <w:bottom w:val="nil"/>
              <w:right w:val="nil"/>
            </w:tcBorders>
          </w:tcPr>
          <w:p w14:paraId="643CE4BB" w14:textId="77777777" w:rsidR="00591BBC" w:rsidRPr="00591BBC" w:rsidRDefault="00591BBC" w:rsidP="00D42DA4">
            <w:pPr>
              <w:autoSpaceDE w:val="0"/>
              <w:autoSpaceDN w:val="0"/>
              <w:adjustRightInd w:val="0"/>
              <w:rPr>
                <w:rFonts w:ascii="Arial" w:hAnsi="Arial" w:cs="Arial"/>
                <w:sz w:val="22"/>
                <w:szCs w:val="22"/>
              </w:rPr>
            </w:pPr>
            <w:r w:rsidRPr="00591BBC">
              <w:rPr>
                <w:rFonts w:ascii="Arial" w:hAnsi="Arial" w:cs="Arial"/>
                <w:sz w:val="22"/>
                <w:szCs w:val="22"/>
              </w:rPr>
              <w:t xml:space="preserve">25 February 2021 </w:t>
            </w:r>
          </w:p>
        </w:tc>
      </w:tr>
      <w:tr w:rsidR="00A20D8B" w:rsidRPr="00A20D8B" w14:paraId="268B7E68" w14:textId="77777777" w:rsidTr="00D42DA4">
        <w:trPr>
          <w:trHeight w:val="280"/>
        </w:trPr>
        <w:tc>
          <w:tcPr>
            <w:tcW w:w="400" w:type="dxa"/>
            <w:tcBorders>
              <w:top w:val="nil"/>
              <w:left w:val="nil"/>
              <w:bottom w:val="nil"/>
              <w:right w:val="nil"/>
            </w:tcBorders>
          </w:tcPr>
          <w:p w14:paraId="53792877" w14:textId="77777777" w:rsidR="00591BBC" w:rsidRPr="00A20D8B" w:rsidRDefault="00591BBC" w:rsidP="00D42DA4">
            <w:pPr>
              <w:autoSpaceDE w:val="0"/>
              <w:autoSpaceDN w:val="0"/>
              <w:adjustRightInd w:val="0"/>
              <w:rPr>
                <w:rFonts w:ascii="Arial" w:hAnsi="Arial" w:cs="Arial"/>
                <w:sz w:val="22"/>
                <w:szCs w:val="22"/>
              </w:rPr>
            </w:pPr>
            <w:r w:rsidRPr="00A20D8B">
              <w:rPr>
                <w:rFonts w:ascii="Arial" w:hAnsi="Arial" w:cs="Arial"/>
                <w:sz w:val="22"/>
                <w:szCs w:val="22"/>
              </w:rPr>
              <w:t xml:space="preserve"> </w:t>
            </w:r>
          </w:p>
        </w:tc>
        <w:tc>
          <w:tcPr>
            <w:tcW w:w="1300" w:type="dxa"/>
            <w:tcBorders>
              <w:top w:val="nil"/>
              <w:left w:val="nil"/>
              <w:bottom w:val="nil"/>
              <w:right w:val="nil"/>
            </w:tcBorders>
          </w:tcPr>
          <w:p w14:paraId="6A12387E" w14:textId="77777777" w:rsidR="00591BBC" w:rsidRPr="00A20D8B" w:rsidRDefault="00591BBC" w:rsidP="00D42DA4">
            <w:pPr>
              <w:autoSpaceDE w:val="0"/>
              <w:autoSpaceDN w:val="0"/>
              <w:adjustRightInd w:val="0"/>
              <w:rPr>
                <w:rFonts w:ascii="Arial" w:hAnsi="Arial" w:cs="Arial"/>
                <w:sz w:val="22"/>
                <w:szCs w:val="22"/>
              </w:rPr>
            </w:pPr>
            <w:r w:rsidRPr="00A20D8B">
              <w:rPr>
                <w:rFonts w:ascii="Arial" w:hAnsi="Arial" w:cs="Arial"/>
                <w:sz w:val="22"/>
                <w:szCs w:val="22"/>
              </w:rPr>
              <w:t xml:space="preserve"> </w:t>
            </w:r>
          </w:p>
        </w:tc>
        <w:tc>
          <w:tcPr>
            <w:tcW w:w="2841" w:type="dxa"/>
            <w:tcBorders>
              <w:top w:val="nil"/>
              <w:left w:val="nil"/>
              <w:bottom w:val="nil"/>
              <w:right w:val="nil"/>
            </w:tcBorders>
          </w:tcPr>
          <w:p w14:paraId="580E1CC1" w14:textId="77777777" w:rsidR="00591BBC" w:rsidRPr="00A20D8B" w:rsidRDefault="00591BBC" w:rsidP="00D42DA4">
            <w:pPr>
              <w:autoSpaceDE w:val="0"/>
              <w:autoSpaceDN w:val="0"/>
              <w:adjustRightInd w:val="0"/>
              <w:rPr>
                <w:rFonts w:ascii="Arial" w:hAnsi="Arial" w:cs="Arial"/>
                <w:sz w:val="22"/>
                <w:szCs w:val="22"/>
              </w:rPr>
            </w:pPr>
            <w:r w:rsidRPr="00A20D8B">
              <w:rPr>
                <w:rFonts w:ascii="Arial" w:hAnsi="Arial" w:cs="Arial"/>
                <w:sz w:val="22"/>
                <w:szCs w:val="22"/>
              </w:rPr>
              <w:t xml:space="preserve">Clock Start Date: </w:t>
            </w:r>
          </w:p>
        </w:tc>
        <w:tc>
          <w:tcPr>
            <w:tcW w:w="5459" w:type="dxa"/>
            <w:tcBorders>
              <w:top w:val="nil"/>
              <w:left w:val="nil"/>
              <w:bottom w:val="nil"/>
              <w:right w:val="nil"/>
            </w:tcBorders>
          </w:tcPr>
          <w:p w14:paraId="3071EFEE" w14:textId="77777777" w:rsidR="00591BBC" w:rsidRPr="00A20D8B" w:rsidRDefault="00591BBC" w:rsidP="00D42DA4">
            <w:pPr>
              <w:autoSpaceDE w:val="0"/>
              <w:autoSpaceDN w:val="0"/>
              <w:adjustRightInd w:val="0"/>
              <w:rPr>
                <w:rFonts w:ascii="Arial" w:hAnsi="Arial" w:cs="Arial"/>
                <w:sz w:val="22"/>
                <w:szCs w:val="22"/>
              </w:rPr>
            </w:pPr>
            <w:r w:rsidRPr="00A20D8B">
              <w:rPr>
                <w:rFonts w:ascii="Arial" w:hAnsi="Arial" w:cs="Arial"/>
                <w:sz w:val="22"/>
                <w:szCs w:val="22"/>
              </w:rPr>
              <w:t xml:space="preserve">25 February 2021 </w:t>
            </w:r>
          </w:p>
          <w:p w14:paraId="1E0E52CF" w14:textId="77777777" w:rsidR="00591BBC" w:rsidRPr="00A20D8B" w:rsidRDefault="00591BBC" w:rsidP="00D42DA4">
            <w:pPr>
              <w:autoSpaceDE w:val="0"/>
              <w:autoSpaceDN w:val="0"/>
              <w:adjustRightInd w:val="0"/>
              <w:rPr>
                <w:rFonts w:ascii="Arial" w:hAnsi="Arial" w:cs="Arial"/>
                <w:sz w:val="22"/>
                <w:szCs w:val="22"/>
              </w:rPr>
            </w:pPr>
          </w:p>
        </w:tc>
      </w:tr>
    </w:tbl>
    <w:p w14:paraId="507A6A6E" w14:textId="77777777" w:rsidR="00BF311B" w:rsidRDefault="00BF311B" w:rsidP="009A330D">
      <w:pPr>
        <w:autoSpaceDE w:val="0"/>
        <w:autoSpaceDN w:val="0"/>
        <w:adjustRightInd w:val="0"/>
        <w:rPr>
          <w:rFonts w:ascii="Arial" w:hAnsi="Arial" w:cs="Arial"/>
          <w:sz w:val="22"/>
          <w:szCs w:val="22"/>
          <w:lang w:val="en-NZ"/>
        </w:rPr>
      </w:pPr>
    </w:p>
    <w:p w14:paraId="5C737814" w14:textId="61C1522D" w:rsidR="009A330D" w:rsidRPr="00151D40" w:rsidRDefault="00065292" w:rsidP="009A330D">
      <w:pPr>
        <w:autoSpaceDE w:val="0"/>
        <w:autoSpaceDN w:val="0"/>
        <w:adjustRightInd w:val="0"/>
        <w:rPr>
          <w:rFonts w:ascii="Arial" w:hAnsi="Arial" w:cs="Arial"/>
          <w:sz w:val="22"/>
          <w:szCs w:val="22"/>
          <w:lang w:val="en-NZ"/>
        </w:rPr>
      </w:pPr>
      <w:r w:rsidRPr="00A20D8B">
        <w:rPr>
          <w:rFonts w:ascii="Arial" w:hAnsi="Arial" w:cs="Arial"/>
          <w:sz w:val="22"/>
          <w:szCs w:val="22"/>
          <w:lang w:val="en-NZ"/>
        </w:rPr>
        <w:t xml:space="preserve">Pauline Gulliver and </w:t>
      </w:r>
      <w:r w:rsidR="004F3C12" w:rsidRPr="00A20D8B">
        <w:rPr>
          <w:rFonts w:ascii="Arial" w:hAnsi="Arial" w:cs="Arial"/>
          <w:sz w:val="22"/>
          <w:szCs w:val="22"/>
          <w:lang w:val="en-NZ"/>
        </w:rPr>
        <w:t>Fiona Cram</w:t>
      </w:r>
      <w:r w:rsidR="009A330D" w:rsidRPr="00A20D8B">
        <w:rPr>
          <w:rFonts w:ascii="Arial" w:hAnsi="Arial" w:cs="Arial"/>
          <w:sz w:val="22"/>
          <w:szCs w:val="22"/>
          <w:lang w:val="en-NZ"/>
        </w:rPr>
        <w:t xml:space="preserve"> </w:t>
      </w:r>
      <w:r w:rsidR="00A20D8B">
        <w:rPr>
          <w:rFonts w:ascii="Arial" w:hAnsi="Arial" w:cs="Arial"/>
          <w:sz w:val="22"/>
          <w:szCs w:val="22"/>
          <w:lang w:val="en-NZ"/>
        </w:rPr>
        <w:t>were</w:t>
      </w:r>
      <w:r w:rsidR="009A330D" w:rsidRPr="00151D40">
        <w:rPr>
          <w:rFonts w:ascii="Arial" w:hAnsi="Arial" w:cs="Arial"/>
          <w:sz w:val="22"/>
          <w:szCs w:val="22"/>
          <w:lang w:val="en-NZ"/>
        </w:rPr>
        <w:t xml:space="preserve"> present via videoconference for</w:t>
      </w:r>
      <w:r w:rsidR="003F3AD1">
        <w:rPr>
          <w:rFonts w:ascii="Arial" w:hAnsi="Arial" w:cs="Arial"/>
          <w:sz w:val="22"/>
          <w:szCs w:val="22"/>
          <w:lang w:val="en-NZ"/>
        </w:rPr>
        <w:t xml:space="preserve"> </w:t>
      </w:r>
      <w:r w:rsidR="003F3AD1" w:rsidRPr="00CF496B">
        <w:rPr>
          <w:rFonts w:ascii="Arial" w:hAnsi="Arial" w:cs="Arial"/>
          <w:sz w:val="22"/>
          <w:szCs w:val="22"/>
          <w:lang w:val="en-NZ"/>
        </w:rPr>
        <w:t xml:space="preserve">a </w:t>
      </w:r>
      <w:r w:rsidR="009A330D" w:rsidRPr="00CF496B">
        <w:rPr>
          <w:rFonts w:ascii="Arial" w:hAnsi="Arial" w:cs="Arial"/>
          <w:sz w:val="22"/>
          <w:szCs w:val="22"/>
          <w:lang w:val="en-NZ"/>
        </w:rPr>
        <w:t>discussion</w:t>
      </w:r>
      <w:r w:rsidR="009A330D" w:rsidRPr="00151D40">
        <w:rPr>
          <w:rFonts w:ascii="Arial" w:hAnsi="Arial" w:cs="Arial"/>
          <w:sz w:val="22"/>
          <w:szCs w:val="22"/>
          <w:lang w:val="en-NZ"/>
        </w:rPr>
        <w:t xml:space="preserve"> of this application.</w:t>
      </w:r>
    </w:p>
    <w:p w14:paraId="54D27C6B" w14:textId="77777777" w:rsidR="009A330D" w:rsidRPr="00151D40" w:rsidRDefault="009A330D" w:rsidP="009A330D">
      <w:pPr>
        <w:rPr>
          <w:rFonts w:ascii="Arial" w:hAnsi="Arial" w:cs="Arial"/>
          <w:sz w:val="22"/>
          <w:szCs w:val="22"/>
          <w:u w:val="single"/>
          <w:lang w:val="en-NZ"/>
        </w:rPr>
      </w:pPr>
    </w:p>
    <w:p w14:paraId="29FBF6F4" w14:textId="77777777" w:rsidR="009A330D" w:rsidRPr="00151D40" w:rsidRDefault="009A330D" w:rsidP="009A330D">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423DBF90" w14:textId="77777777" w:rsidR="009A330D" w:rsidRPr="00151D40" w:rsidRDefault="009A330D" w:rsidP="009A330D">
      <w:pPr>
        <w:rPr>
          <w:rFonts w:ascii="Arial" w:hAnsi="Arial" w:cs="Arial"/>
          <w:b/>
          <w:sz w:val="22"/>
          <w:szCs w:val="22"/>
          <w:lang w:val="en-NZ"/>
        </w:rPr>
      </w:pPr>
    </w:p>
    <w:p w14:paraId="55EAD7BF" w14:textId="77777777" w:rsidR="009A330D" w:rsidRPr="00151D40" w:rsidRDefault="009A330D" w:rsidP="009A330D">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2D638B76" w14:textId="77777777" w:rsidR="009A330D" w:rsidRPr="00151D40" w:rsidRDefault="009A330D" w:rsidP="009A330D">
      <w:pPr>
        <w:rPr>
          <w:rFonts w:ascii="Arial" w:hAnsi="Arial" w:cs="Arial"/>
          <w:sz w:val="22"/>
          <w:szCs w:val="22"/>
          <w:lang w:val="en-NZ"/>
        </w:rPr>
      </w:pPr>
    </w:p>
    <w:p w14:paraId="5EE9F5DF" w14:textId="77777777" w:rsidR="009A330D" w:rsidRPr="00151D40" w:rsidRDefault="009A330D" w:rsidP="009A330D">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7CA1CFD6" w14:textId="77777777" w:rsidR="009A330D" w:rsidRPr="00151D40" w:rsidRDefault="009A330D" w:rsidP="009A330D">
      <w:pPr>
        <w:rPr>
          <w:rFonts w:ascii="Arial" w:hAnsi="Arial" w:cs="Arial"/>
          <w:sz w:val="22"/>
          <w:szCs w:val="22"/>
          <w:lang w:val="en-NZ"/>
        </w:rPr>
      </w:pPr>
    </w:p>
    <w:p w14:paraId="44240CB3" w14:textId="5FCA6686" w:rsidR="008453C3" w:rsidRPr="00570EE9" w:rsidRDefault="00CA6CEB" w:rsidP="00CA6CEB">
      <w:pPr>
        <w:jc w:val="center"/>
        <w:rPr>
          <w:rFonts w:ascii="Arial" w:hAnsi="Arial" w:cs="Arial"/>
          <w:b/>
          <w:bCs/>
          <w:sz w:val="22"/>
          <w:szCs w:val="22"/>
          <w:lang w:val="en-NZ"/>
        </w:rPr>
      </w:pPr>
      <w:r w:rsidRPr="00570EE9">
        <w:rPr>
          <w:rFonts w:ascii="Arial" w:hAnsi="Arial" w:cs="Arial"/>
          <w:b/>
          <w:bCs/>
          <w:sz w:val="22"/>
          <w:szCs w:val="22"/>
          <w:lang w:val="en-NZ"/>
        </w:rPr>
        <w:t>CLOSED SESSION</w:t>
      </w:r>
    </w:p>
    <w:p w14:paraId="4936E1F1" w14:textId="5986A76D" w:rsidR="008453C3" w:rsidRDefault="008453C3" w:rsidP="00032189">
      <w:pPr>
        <w:rPr>
          <w:rFonts w:ascii="Arial" w:hAnsi="Arial" w:cs="Arial"/>
          <w:sz w:val="22"/>
          <w:szCs w:val="22"/>
          <w:u w:val="single"/>
          <w:lang w:val="en-NZ"/>
        </w:rPr>
      </w:pPr>
    </w:p>
    <w:p w14:paraId="1769509B" w14:textId="77777777" w:rsidR="00592CBC" w:rsidRPr="00151D40" w:rsidRDefault="00592CBC" w:rsidP="00592CBC">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3E45FF5C" w14:textId="77777777" w:rsidR="00592CBC" w:rsidRPr="00151D40" w:rsidRDefault="00592CBC" w:rsidP="00592CBC">
      <w:pPr>
        <w:rPr>
          <w:rFonts w:ascii="Arial" w:hAnsi="Arial" w:cs="Arial"/>
          <w:sz w:val="22"/>
          <w:szCs w:val="22"/>
          <w:lang w:val="en-NZ"/>
        </w:rPr>
      </w:pPr>
    </w:p>
    <w:p w14:paraId="1E6236FA" w14:textId="31B0BC08" w:rsidR="00592CBC" w:rsidRDefault="00592CBC" w:rsidP="00592CBC">
      <w:pPr>
        <w:rPr>
          <w:rFonts w:ascii="Arial" w:hAnsi="Arial" w:cs="Arial"/>
          <w:color w:val="4BACC6"/>
          <w:sz w:val="22"/>
          <w:szCs w:val="22"/>
          <w:lang w:val="en-NZ"/>
        </w:rPr>
      </w:pPr>
      <w:r w:rsidRPr="00151D40">
        <w:rPr>
          <w:rFonts w:ascii="Arial" w:hAnsi="Arial" w:cs="Arial"/>
          <w:sz w:val="22"/>
          <w:szCs w:val="22"/>
          <w:lang w:val="en-NZ"/>
        </w:rPr>
        <w:t xml:space="preserve">This application was </w:t>
      </w:r>
      <w:r w:rsidRPr="00641997">
        <w:rPr>
          <w:rFonts w:ascii="Arial" w:hAnsi="Arial" w:cs="Arial"/>
          <w:i/>
          <w:sz w:val="22"/>
          <w:szCs w:val="22"/>
          <w:lang w:val="en-NZ"/>
        </w:rPr>
        <w:t>declined</w:t>
      </w:r>
      <w:r w:rsidRPr="00641997">
        <w:rPr>
          <w:rFonts w:ascii="Arial" w:hAnsi="Arial" w:cs="Arial"/>
          <w:sz w:val="22"/>
          <w:szCs w:val="22"/>
          <w:lang w:val="en-NZ"/>
        </w:rPr>
        <w:t xml:space="preserve"> by consensus, as the Committee did not consider that the study would meet </w:t>
      </w:r>
      <w:r w:rsidR="00DD786D">
        <w:rPr>
          <w:rFonts w:ascii="Arial" w:hAnsi="Arial" w:cs="Arial"/>
          <w:sz w:val="22"/>
          <w:szCs w:val="22"/>
          <w:lang w:val="en-NZ"/>
        </w:rPr>
        <w:t xml:space="preserve">NEAC Standards 7.47 and 7.48. </w:t>
      </w:r>
    </w:p>
    <w:p w14:paraId="1DD1E860" w14:textId="4ACA3351" w:rsidR="00BF311B" w:rsidRDefault="00BF311B">
      <w:pPr>
        <w:rPr>
          <w:rFonts w:ascii="Arial" w:hAnsi="Arial" w:cs="Arial"/>
          <w:sz w:val="22"/>
          <w:szCs w:val="22"/>
          <w:u w:val="single"/>
          <w:lang w:val="en-NZ"/>
        </w:rPr>
      </w:pPr>
      <w:r>
        <w:rPr>
          <w:rFonts w:ascii="Arial" w:hAnsi="Arial" w:cs="Arial"/>
          <w:sz w:val="22"/>
          <w:szCs w:val="22"/>
          <w:u w:val="single"/>
          <w:lang w:val="en-NZ"/>
        </w:rPr>
        <w:br w:type="page"/>
      </w:r>
    </w:p>
    <w:p w14:paraId="59546E55" w14:textId="77777777" w:rsidR="00592CBC" w:rsidRDefault="00592CBC" w:rsidP="00032189">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5836CF" w:rsidRPr="00591423" w14:paraId="7F0767DA" w14:textId="77777777" w:rsidTr="00D42DA4">
        <w:trPr>
          <w:trHeight w:val="280"/>
        </w:trPr>
        <w:tc>
          <w:tcPr>
            <w:tcW w:w="400" w:type="dxa"/>
            <w:tcBorders>
              <w:top w:val="nil"/>
              <w:left w:val="nil"/>
              <w:bottom w:val="nil"/>
              <w:right w:val="nil"/>
            </w:tcBorders>
          </w:tcPr>
          <w:p w14:paraId="243D6DF1"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b/>
                <w:sz w:val="22"/>
                <w:szCs w:val="22"/>
              </w:rPr>
              <w:t xml:space="preserve">8 </w:t>
            </w:r>
            <w:r w:rsidRPr="005836CF">
              <w:rPr>
                <w:rFonts w:ascii="Arial" w:hAnsi="Arial" w:cs="Arial"/>
                <w:sz w:val="22"/>
                <w:szCs w:val="22"/>
              </w:rPr>
              <w:t xml:space="preserve"> </w:t>
            </w:r>
          </w:p>
        </w:tc>
        <w:tc>
          <w:tcPr>
            <w:tcW w:w="1300" w:type="dxa"/>
            <w:tcBorders>
              <w:top w:val="nil"/>
              <w:left w:val="nil"/>
              <w:bottom w:val="nil"/>
              <w:right w:val="nil"/>
            </w:tcBorders>
          </w:tcPr>
          <w:p w14:paraId="63AF885F" w14:textId="77777777" w:rsidR="005836CF" w:rsidRPr="005836CF" w:rsidRDefault="005836CF" w:rsidP="00D42DA4">
            <w:pPr>
              <w:autoSpaceDE w:val="0"/>
              <w:autoSpaceDN w:val="0"/>
              <w:adjustRightInd w:val="0"/>
              <w:rPr>
                <w:rFonts w:ascii="Arial" w:hAnsi="Arial" w:cs="Arial"/>
                <w:b/>
                <w:sz w:val="22"/>
                <w:szCs w:val="22"/>
              </w:rPr>
            </w:pPr>
            <w:r w:rsidRPr="005836CF">
              <w:rPr>
                <w:rFonts w:ascii="Arial" w:hAnsi="Arial" w:cs="Arial"/>
                <w:b/>
                <w:sz w:val="22"/>
                <w:szCs w:val="22"/>
              </w:rPr>
              <w:t>1:45-</w:t>
            </w:r>
          </w:p>
          <w:p w14:paraId="600F8BD6" w14:textId="77777777" w:rsidR="005836CF" w:rsidRPr="005836CF" w:rsidRDefault="005836CF" w:rsidP="00D42DA4">
            <w:pPr>
              <w:autoSpaceDE w:val="0"/>
              <w:autoSpaceDN w:val="0"/>
              <w:adjustRightInd w:val="0"/>
              <w:rPr>
                <w:rFonts w:ascii="Arial" w:hAnsi="Arial" w:cs="Arial"/>
                <w:b/>
                <w:sz w:val="22"/>
                <w:szCs w:val="22"/>
              </w:rPr>
            </w:pPr>
            <w:r w:rsidRPr="005836CF">
              <w:rPr>
                <w:rFonts w:ascii="Arial" w:hAnsi="Arial" w:cs="Arial"/>
                <w:b/>
                <w:sz w:val="22"/>
                <w:szCs w:val="22"/>
              </w:rPr>
              <w:t xml:space="preserve">2:10pm </w:t>
            </w:r>
            <w:r w:rsidRPr="005836CF">
              <w:rPr>
                <w:rFonts w:ascii="Arial" w:hAnsi="Arial" w:cs="Arial"/>
                <w:sz w:val="22"/>
                <w:szCs w:val="22"/>
              </w:rPr>
              <w:t xml:space="preserve"> </w:t>
            </w:r>
          </w:p>
        </w:tc>
        <w:tc>
          <w:tcPr>
            <w:tcW w:w="2841" w:type="dxa"/>
            <w:tcBorders>
              <w:top w:val="nil"/>
              <w:left w:val="nil"/>
              <w:bottom w:val="nil"/>
              <w:right w:val="nil"/>
            </w:tcBorders>
          </w:tcPr>
          <w:p w14:paraId="4F747D16"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b/>
                <w:sz w:val="22"/>
                <w:szCs w:val="22"/>
              </w:rPr>
              <w:t xml:space="preserve">Ethics ref: </w:t>
            </w:r>
            <w:r w:rsidRPr="005836CF">
              <w:rPr>
                <w:rFonts w:ascii="Arial" w:hAnsi="Arial" w:cs="Arial"/>
                <w:sz w:val="22"/>
                <w:szCs w:val="22"/>
              </w:rPr>
              <w:t xml:space="preserve"> </w:t>
            </w:r>
          </w:p>
        </w:tc>
        <w:tc>
          <w:tcPr>
            <w:tcW w:w="5459" w:type="dxa"/>
            <w:tcBorders>
              <w:top w:val="nil"/>
              <w:left w:val="nil"/>
              <w:bottom w:val="nil"/>
              <w:right w:val="nil"/>
            </w:tcBorders>
          </w:tcPr>
          <w:p w14:paraId="42EFA7DB"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b/>
                <w:sz w:val="22"/>
                <w:szCs w:val="22"/>
              </w:rPr>
              <w:t>21/STH/53</w:t>
            </w:r>
            <w:r w:rsidRPr="005836CF">
              <w:rPr>
                <w:rFonts w:ascii="Arial" w:hAnsi="Arial" w:cs="Arial"/>
                <w:sz w:val="22"/>
                <w:szCs w:val="22"/>
              </w:rPr>
              <w:t xml:space="preserve"> </w:t>
            </w:r>
          </w:p>
        </w:tc>
      </w:tr>
      <w:tr w:rsidR="005836CF" w:rsidRPr="00591423" w14:paraId="624D0ED6" w14:textId="77777777" w:rsidTr="00D42DA4">
        <w:trPr>
          <w:trHeight w:val="280"/>
        </w:trPr>
        <w:tc>
          <w:tcPr>
            <w:tcW w:w="400" w:type="dxa"/>
            <w:tcBorders>
              <w:top w:val="nil"/>
              <w:left w:val="nil"/>
              <w:bottom w:val="nil"/>
              <w:right w:val="nil"/>
            </w:tcBorders>
          </w:tcPr>
          <w:p w14:paraId="5A281A98"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1300" w:type="dxa"/>
            <w:tcBorders>
              <w:top w:val="nil"/>
              <w:left w:val="nil"/>
              <w:bottom w:val="nil"/>
              <w:right w:val="nil"/>
            </w:tcBorders>
          </w:tcPr>
          <w:p w14:paraId="4F91118F"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2841" w:type="dxa"/>
            <w:tcBorders>
              <w:top w:val="nil"/>
              <w:left w:val="nil"/>
              <w:bottom w:val="nil"/>
              <w:right w:val="nil"/>
            </w:tcBorders>
          </w:tcPr>
          <w:p w14:paraId="0B5B7AB6"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Title: </w:t>
            </w:r>
          </w:p>
        </w:tc>
        <w:tc>
          <w:tcPr>
            <w:tcW w:w="5459" w:type="dxa"/>
            <w:tcBorders>
              <w:top w:val="nil"/>
              <w:left w:val="nil"/>
              <w:bottom w:val="nil"/>
              <w:right w:val="nil"/>
            </w:tcBorders>
          </w:tcPr>
          <w:p w14:paraId="4F7F50D6"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(duplicate) Non-invasive lung imaging system </w:t>
            </w:r>
          </w:p>
        </w:tc>
      </w:tr>
      <w:tr w:rsidR="005836CF" w:rsidRPr="00591423" w14:paraId="6A5174E6" w14:textId="77777777" w:rsidTr="00D42DA4">
        <w:trPr>
          <w:trHeight w:val="280"/>
        </w:trPr>
        <w:tc>
          <w:tcPr>
            <w:tcW w:w="400" w:type="dxa"/>
            <w:tcBorders>
              <w:top w:val="nil"/>
              <w:left w:val="nil"/>
              <w:bottom w:val="nil"/>
              <w:right w:val="nil"/>
            </w:tcBorders>
          </w:tcPr>
          <w:p w14:paraId="413F1390"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1300" w:type="dxa"/>
            <w:tcBorders>
              <w:top w:val="nil"/>
              <w:left w:val="nil"/>
              <w:bottom w:val="nil"/>
              <w:right w:val="nil"/>
            </w:tcBorders>
          </w:tcPr>
          <w:p w14:paraId="2BDE63C4"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2841" w:type="dxa"/>
            <w:tcBorders>
              <w:top w:val="nil"/>
              <w:left w:val="nil"/>
              <w:bottom w:val="nil"/>
              <w:right w:val="nil"/>
            </w:tcBorders>
          </w:tcPr>
          <w:p w14:paraId="0DA611A0"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Principal Investigator: </w:t>
            </w:r>
          </w:p>
        </w:tc>
        <w:tc>
          <w:tcPr>
            <w:tcW w:w="5459" w:type="dxa"/>
            <w:tcBorders>
              <w:top w:val="nil"/>
              <w:left w:val="nil"/>
              <w:bottom w:val="nil"/>
              <w:right w:val="nil"/>
            </w:tcBorders>
          </w:tcPr>
          <w:p w14:paraId="36FEDC2D"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Dr Kelly Burrowes </w:t>
            </w:r>
          </w:p>
        </w:tc>
      </w:tr>
      <w:tr w:rsidR="005836CF" w:rsidRPr="00591423" w14:paraId="7F094486" w14:textId="77777777" w:rsidTr="00D42DA4">
        <w:trPr>
          <w:trHeight w:val="280"/>
        </w:trPr>
        <w:tc>
          <w:tcPr>
            <w:tcW w:w="400" w:type="dxa"/>
            <w:tcBorders>
              <w:top w:val="nil"/>
              <w:left w:val="nil"/>
              <w:bottom w:val="nil"/>
              <w:right w:val="nil"/>
            </w:tcBorders>
          </w:tcPr>
          <w:p w14:paraId="51FE917E"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1300" w:type="dxa"/>
            <w:tcBorders>
              <w:top w:val="nil"/>
              <w:left w:val="nil"/>
              <w:bottom w:val="nil"/>
              <w:right w:val="nil"/>
            </w:tcBorders>
          </w:tcPr>
          <w:p w14:paraId="2E2064DE"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2841" w:type="dxa"/>
            <w:tcBorders>
              <w:top w:val="nil"/>
              <w:left w:val="nil"/>
              <w:bottom w:val="nil"/>
              <w:right w:val="nil"/>
            </w:tcBorders>
          </w:tcPr>
          <w:p w14:paraId="2BCA672D"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Sponsor: </w:t>
            </w:r>
          </w:p>
        </w:tc>
        <w:tc>
          <w:tcPr>
            <w:tcW w:w="5459" w:type="dxa"/>
            <w:tcBorders>
              <w:top w:val="nil"/>
              <w:left w:val="nil"/>
              <w:bottom w:val="nil"/>
              <w:right w:val="nil"/>
            </w:tcBorders>
          </w:tcPr>
          <w:p w14:paraId="0EE4EA9D"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University of Auckland </w:t>
            </w:r>
          </w:p>
        </w:tc>
      </w:tr>
      <w:tr w:rsidR="005836CF" w:rsidRPr="00591423" w14:paraId="6B6D758C" w14:textId="77777777" w:rsidTr="00D42DA4">
        <w:trPr>
          <w:trHeight w:val="280"/>
        </w:trPr>
        <w:tc>
          <w:tcPr>
            <w:tcW w:w="400" w:type="dxa"/>
            <w:tcBorders>
              <w:top w:val="nil"/>
              <w:left w:val="nil"/>
              <w:bottom w:val="nil"/>
              <w:right w:val="nil"/>
            </w:tcBorders>
          </w:tcPr>
          <w:p w14:paraId="2196D16D"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1300" w:type="dxa"/>
            <w:tcBorders>
              <w:top w:val="nil"/>
              <w:left w:val="nil"/>
              <w:bottom w:val="nil"/>
              <w:right w:val="nil"/>
            </w:tcBorders>
          </w:tcPr>
          <w:p w14:paraId="31ED091B"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2841" w:type="dxa"/>
            <w:tcBorders>
              <w:top w:val="nil"/>
              <w:left w:val="nil"/>
              <w:bottom w:val="nil"/>
              <w:right w:val="nil"/>
            </w:tcBorders>
          </w:tcPr>
          <w:p w14:paraId="6D8327B9"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Date submitted: </w:t>
            </w:r>
          </w:p>
        </w:tc>
        <w:tc>
          <w:tcPr>
            <w:tcW w:w="5459" w:type="dxa"/>
            <w:tcBorders>
              <w:top w:val="nil"/>
              <w:left w:val="nil"/>
              <w:bottom w:val="nil"/>
              <w:right w:val="nil"/>
            </w:tcBorders>
          </w:tcPr>
          <w:p w14:paraId="5B97D905"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25 February 2021 </w:t>
            </w:r>
          </w:p>
        </w:tc>
      </w:tr>
      <w:tr w:rsidR="005836CF" w:rsidRPr="00591423" w14:paraId="15F6E762" w14:textId="77777777" w:rsidTr="00D42DA4">
        <w:trPr>
          <w:trHeight w:val="280"/>
        </w:trPr>
        <w:tc>
          <w:tcPr>
            <w:tcW w:w="400" w:type="dxa"/>
            <w:tcBorders>
              <w:top w:val="nil"/>
              <w:left w:val="nil"/>
              <w:bottom w:val="nil"/>
              <w:right w:val="nil"/>
            </w:tcBorders>
          </w:tcPr>
          <w:p w14:paraId="614368CE"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1300" w:type="dxa"/>
            <w:tcBorders>
              <w:top w:val="nil"/>
              <w:left w:val="nil"/>
              <w:bottom w:val="nil"/>
              <w:right w:val="nil"/>
            </w:tcBorders>
          </w:tcPr>
          <w:p w14:paraId="721884DE"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 </w:t>
            </w:r>
          </w:p>
        </w:tc>
        <w:tc>
          <w:tcPr>
            <w:tcW w:w="2841" w:type="dxa"/>
            <w:tcBorders>
              <w:top w:val="nil"/>
              <w:left w:val="nil"/>
              <w:bottom w:val="nil"/>
              <w:right w:val="nil"/>
            </w:tcBorders>
          </w:tcPr>
          <w:p w14:paraId="31AE3747" w14:textId="77777777"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Clock Start Date: </w:t>
            </w:r>
          </w:p>
        </w:tc>
        <w:tc>
          <w:tcPr>
            <w:tcW w:w="5459" w:type="dxa"/>
            <w:tcBorders>
              <w:top w:val="nil"/>
              <w:left w:val="nil"/>
              <w:bottom w:val="nil"/>
              <w:right w:val="nil"/>
            </w:tcBorders>
          </w:tcPr>
          <w:p w14:paraId="187D3214" w14:textId="2594C2DA" w:rsidR="005836CF" w:rsidRPr="005836CF" w:rsidRDefault="005836CF" w:rsidP="00D42DA4">
            <w:pPr>
              <w:autoSpaceDE w:val="0"/>
              <w:autoSpaceDN w:val="0"/>
              <w:adjustRightInd w:val="0"/>
              <w:rPr>
                <w:rFonts w:ascii="Arial" w:hAnsi="Arial" w:cs="Arial"/>
                <w:sz w:val="22"/>
                <w:szCs w:val="22"/>
              </w:rPr>
            </w:pPr>
            <w:r w:rsidRPr="005836CF">
              <w:rPr>
                <w:rFonts w:ascii="Arial" w:hAnsi="Arial" w:cs="Arial"/>
                <w:sz w:val="22"/>
                <w:szCs w:val="22"/>
              </w:rPr>
              <w:t xml:space="preserve">25 February 2021 </w:t>
            </w:r>
          </w:p>
        </w:tc>
      </w:tr>
    </w:tbl>
    <w:p w14:paraId="179A60C1" w14:textId="77777777" w:rsidR="00591BBC" w:rsidRDefault="00591BBC" w:rsidP="00591BBC">
      <w:pPr>
        <w:autoSpaceDE w:val="0"/>
        <w:autoSpaceDN w:val="0"/>
        <w:adjustRightInd w:val="0"/>
        <w:rPr>
          <w:rFonts w:ascii="Arial" w:hAnsi="Arial" w:cs="Arial"/>
          <w:color w:val="33CCCC"/>
          <w:sz w:val="22"/>
          <w:szCs w:val="22"/>
          <w:lang w:val="en-NZ"/>
        </w:rPr>
      </w:pPr>
    </w:p>
    <w:p w14:paraId="5908DE7B" w14:textId="6B21C133" w:rsidR="00591BBC" w:rsidRPr="00151D40" w:rsidRDefault="00D76BB5" w:rsidP="00591BBC">
      <w:pPr>
        <w:autoSpaceDE w:val="0"/>
        <w:autoSpaceDN w:val="0"/>
        <w:adjustRightInd w:val="0"/>
        <w:rPr>
          <w:rFonts w:ascii="Arial" w:hAnsi="Arial" w:cs="Arial"/>
          <w:sz w:val="22"/>
          <w:szCs w:val="22"/>
          <w:lang w:val="en-NZ"/>
        </w:rPr>
      </w:pPr>
      <w:r w:rsidRPr="004A21FB">
        <w:rPr>
          <w:rFonts w:ascii="Arial" w:hAnsi="Arial" w:cs="Arial"/>
          <w:sz w:val="22"/>
          <w:szCs w:val="22"/>
          <w:lang w:val="en-NZ"/>
        </w:rPr>
        <w:lastRenderedPageBreak/>
        <w:t>Kelly Burrowes</w:t>
      </w:r>
      <w:r w:rsidR="00591BBC" w:rsidRPr="004A21FB">
        <w:rPr>
          <w:rFonts w:ascii="Arial" w:hAnsi="Arial" w:cs="Arial"/>
          <w:sz w:val="22"/>
          <w:szCs w:val="22"/>
          <w:lang w:val="en-NZ"/>
        </w:rPr>
        <w:t xml:space="preserve"> was</w:t>
      </w:r>
      <w:r w:rsidR="00591BBC" w:rsidRPr="00151D40">
        <w:rPr>
          <w:rFonts w:ascii="Arial" w:hAnsi="Arial" w:cs="Arial"/>
          <w:sz w:val="22"/>
          <w:szCs w:val="22"/>
          <w:lang w:val="en-NZ"/>
        </w:rPr>
        <w:t xml:space="preserve"> present via videoconference for discussion of this application.</w:t>
      </w:r>
    </w:p>
    <w:p w14:paraId="444BECE0" w14:textId="77777777" w:rsidR="00591BBC" w:rsidRPr="00151D40" w:rsidRDefault="00591BBC" w:rsidP="00591BBC">
      <w:pPr>
        <w:rPr>
          <w:rFonts w:ascii="Arial" w:hAnsi="Arial" w:cs="Arial"/>
          <w:sz w:val="22"/>
          <w:szCs w:val="22"/>
          <w:u w:val="single"/>
          <w:lang w:val="en-NZ"/>
        </w:rPr>
      </w:pPr>
    </w:p>
    <w:p w14:paraId="2FCB1F33" w14:textId="77777777" w:rsidR="00591BBC" w:rsidRPr="00151D40" w:rsidRDefault="00591BBC" w:rsidP="00591BBC">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1E78A87E" w14:textId="77777777" w:rsidR="00591BBC" w:rsidRPr="00151D40" w:rsidRDefault="00591BBC" w:rsidP="00591BBC">
      <w:pPr>
        <w:rPr>
          <w:rFonts w:ascii="Arial" w:hAnsi="Arial" w:cs="Arial"/>
          <w:b/>
          <w:sz w:val="22"/>
          <w:szCs w:val="22"/>
          <w:lang w:val="en-NZ"/>
        </w:rPr>
      </w:pPr>
    </w:p>
    <w:p w14:paraId="15E4AFC2" w14:textId="77777777" w:rsidR="00591BBC" w:rsidRPr="00151D40" w:rsidRDefault="00591BBC" w:rsidP="00591BBC">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013771FC" w14:textId="77777777" w:rsidR="00591BBC" w:rsidRPr="00151D40" w:rsidRDefault="00591BBC" w:rsidP="00591BBC">
      <w:pPr>
        <w:rPr>
          <w:rFonts w:ascii="Arial" w:hAnsi="Arial" w:cs="Arial"/>
          <w:sz w:val="22"/>
          <w:szCs w:val="22"/>
          <w:lang w:val="en-NZ"/>
        </w:rPr>
      </w:pPr>
    </w:p>
    <w:p w14:paraId="471C6F1E" w14:textId="77777777" w:rsidR="00591BBC" w:rsidRPr="00151D40" w:rsidRDefault="00591BBC" w:rsidP="00591BBC">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76F39AAF" w14:textId="77777777" w:rsidR="00591BBC" w:rsidRPr="00E5449A" w:rsidRDefault="00591BBC" w:rsidP="00591BBC">
      <w:pPr>
        <w:rPr>
          <w:rFonts w:ascii="Arial" w:hAnsi="Arial" w:cs="Arial"/>
          <w:sz w:val="22"/>
          <w:szCs w:val="22"/>
          <w:lang w:val="en-NZ"/>
        </w:rPr>
      </w:pPr>
    </w:p>
    <w:p w14:paraId="7A821931" w14:textId="77777777" w:rsidR="00591BBC" w:rsidRPr="00E5449A" w:rsidRDefault="00591BBC" w:rsidP="00591BBC">
      <w:pPr>
        <w:rPr>
          <w:rFonts w:ascii="Arial" w:hAnsi="Arial" w:cs="Arial"/>
          <w:sz w:val="22"/>
          <w:szCs w:val="22"/>
          <w:u w:val="single"/>
          <w:lang w:val="en-NZ"/>
        </w:rPr>
      </w:pPr>
      <w:r w:rsidRPr="00E5449A">
        <w:rPr>
          <w:rFonts w:ascii="Arial" w:hAnsi="Arial" w:cs="Arial"/>
          <w:sz w:val="22"/>
          <w:szCs w:val="22"/>
          <w:u w:val="single"/>
          <w:lang w:val="en-NZ"/>
        </w:rPr>
        <w:t>Summary of Study</w:t>
      </w:r>
    </w:p>
    <w:p w14:paraId="6C0D631C" w14:textId="77777777" w:rsidR="00591BBC" w:rsidRPr="00E5449A" w:rsidRDefault="00591BBC" w:rsidP="00591BBC">
      <w:pPr>
        <w:rPr>
          <w:rFonts w:ascii="Arial" w:hAnsi="Arial" w:cs="Arial"/>
          <w:sz w:val="22"/>
          <w:szCs w:val="22"/>
          <w:u w:val="single"/>
          <w:lang w:val="en-NZ"/>
        </w:rPr>
      </w:pPr>
    </w:p>
    <w:p w14:paraId="277EDF8B" w14:textId="77777777" w:rsidR="009E54C6" w:rsidRPr="00E5449A" w:rsidRDefault="009E54C6" w:rsidP="00957D65">
      <w:pPr>
        <w:numPr>
          <w:ilvl w:val="0"/>
          <w:numId w:val="9"/>
        </w:numPr>
        <w:contextualSpacing/>
        <w:rPr>
          <w:rFonts w:ascii="Arial" w:hAnsi="Arial" w:cs="Arial"/>
          <w:sz w:val="22"/>
          <w:szCs w:val="22"/>
          <w:lang w:val="en-NZ"/>
        </w:rPr>
      </w:pPr>
      <w:r w:rsidRPr="00E5449A">
        <w:rPr>
          <w:rFonts w:ascii="Arial" w:hAnsi="Arial" w:cs="Arial"/>
          <w:sz w:val="22"/>
          <w:szCs w:val="22"/>
        </w:rPr>
        <w:t xml:space="preserve">Most critically ill COVID-19 patients will require invasive mechanical ventilation. Management of these patients is challenging. </w:t>
      </w:r>
    </w:p>
    <w:p w14:paraId="005690DD" w14:textId="77777777" w:rsidR="009E54C6" w:rsidRPr="00E5449A" w:rsidRDefault="009E54C6" w:rsidP="009E54C6">
      <w:pPr>
        <w:ind w:left="720"/>
        <w:contextualSpacing/>
        <w:rPr>
          <w:rFonts w:ascii="Arial" w:hAnsi="Arial" w:cs="Arial"/>
          <w:sz w:val="22"/>
          <w:szCs w:val="22"/>
          <w:lang w:val="en-NZ"/>
        </w:rPr>
      </w:pPr>
    </w:p>
    <w:p w14:paraId="30BF99CE" w14:textId="2C7E1AC4" w:rsidR="009E54C6" w:rsidRPr="00E5449A" w:rsidRDefault="001C575B" w:rsidP="00957D65">
      <w:pPr>
        <w:numPr>
          <w:ilvl w:val="0"/>
          <w:numId w:val="9"/>
        </w:numPr>
        <w:contextualSpacing/>
        <w:rPr>
          <w:rFonts w:ascii="Arial" w:hAnsi="Arial" w:cs="Arial"/>
          <w:sz w:val="22"/>
          <w:szCs w:val="22"/>
          <w:lang w:val="en-NZ"/>
        </w:rPr>
      </w:pPr>
      <w:r w:rsidRPr="00E5449A">
        <w:rPr>
          <w:rFonts w:ascii="Arial" w:hAnsi="Arial" w:cs="Arial"/>
          <w:sz w:val="22"/>
          <w:szCs w:val="22"/>
        </w:rPr>
        <w:t>This</w:t>
      </w:r>
      <w:r w:rsidR="009E54C6" w:rsidRPr="00E5449A">
        <w:rPr>
          <w:rFonts w:ascii="Arial" w:hAnsi="Arial" w:cs="Arial"/>
          <w:sz w:val="22"/>
          <w:szCs w:val="22"/>
        </w:rPr>
        <w:t xml:space="preserve"> research will provide a low-cost imaging system for continuous patient monitoring to improve clinical decision making. </w:t>
      </w:r>
    </w:p>
    <w:p w14:paraId="417C4A14" w14:textId="77777777" w:rsidR="009E54C6" w:rsidRPr="00E5449A" w:rsidRDefault="009E54C6" w:rsidP="009E54C6">
      <w:pPr>
        <w:pStyle w:val="ListParagraph"/>
        <w:rPr>
          <w:rFonts w:ascii="Arial" w:hAnsi="Arial" w:cs="Arial"/>
          <w:sz w:val="22"/>
          <w:szCs w:val="22"/>
        </w:rPr>
      </w:pPr>
    </w:p>
    <w:p w14:paraId="2DA567F5" w14:textId="3CB75A78" w:rsidR="009E54C6" w:rsidRPr="00E5449A" w:rsidRDefault="001C575B" w:rsidP="00957D65">
      <w:pPr>
        <w:numPr>
          <w:ilvl w:val="0"/>
          <w:numId w:val="9"/>
        </w:numPr>
        <w:contextualSpacing/>
        <w:rPr>
          <w:rFonts w:ascii="Arial" w:hAnsi="Arial" w:cs="Arial"/>
          <w:sz w:val="22"/>
          <w:szCs w:val="22"/>
          <w:lang w:val="en-NZ"/>
        </w:rPr>
      </w:pPr>
      <w:r w:rsidRPr="00E5449A">
        <w:rPr>
          <w:rFonts w:ascii="Arial" w:hAnsi="Arial" w:cs="Arial"/>
          <w:sz w:val="22"/>
          <w:szCs w:val="22"/>
        </w:rPr>
        <w:t>The researchers</w:t>
      </w:r>
      <w:r w:rsidR="009E54C6" w:rsidRPr="00E5449A">
        <w:rPr>
          <w:rFonts w:ascii="Arial" w:hAnsi="Arial" w:cs="Arial"/>
          <w:sz w:val="22"/>
          <w:szCs w:val="22"/>
        </w:rPr>
        <w:t xml:space="preserve"> will use Electrical Impedance Tomography (EIT), a well-established technology that non-invasively measures changes in lung impedance as it fills with, and empties, of air. EIT </w:t>
      </w:r>
      <w:proofErr w:type="gramStart"/>
      <w:r w:rsidR="009E54C6" w:rsidRPr="00E5449A">
        <w:rPr>
          <w:rFonts w:ascii="Arial" w:hAnsi="Arial" w:cs="Arial"/>
          <w:sz w:val="22"/>
          <w:szCs w:val="22"/>
        </w:rPr>
        <w:t>is capable of assessing</w:t>
      </w:r>
      <w:proofErr w:type="gramEnd"/>
      <w:r w:rsidR="009E54C6" w:rsidRPr="00E5449A">
        <w:rPr>
          <w:rFonts w:ascii="Arial" w:hAnsi="Arial" w:cs="Arial"/>
          <w:sz w:val="22"/>
          <w:szCs w:val="22"/>
        </w:rPr>
        <w:t xml:space="preserve"> lung recruitment/</w:t>
      </w:r>
      <w:proofErr w:type="spellStart"/>
      <w:r w:rsidR="009E54C6" w:rsidRPr="00E5449A">
        <w:rPr>
          <w:rFonts w:ascii="Arial" w:hAnsi="Arial" w:cs="Arial"/>
          <w:sz w:val="22"/>
          <w:szCs w:val="22"/>
        </w:rPr>
        <w:t>derecuitment</w:t>
      </w:r>
      <w:proofErr w:type="spellEnd"/>
      <w:r w:rsidR="009E54C6" w:rsidRPr="00E5449A">
        <w:rPr>
          <w:rFonts w:ascii="Arial" w:hAnsi="Arial" w:cs="Arial"/>
          <w:sz w:val="22"/>
          <w:szCs w:val="22"/>
        </w:rPr>
        <w:t xml:space="preserve"> and alveolar overdistension. </w:t>
      </w:r>
    </w:p>
    <w:p w14:paraId="3D91DE3F" w14:textId="77777777" w:rsidR="009E54C6" w:rsidRPr="00E5449A" w:rsidRDefault="009E54C6" w:rsidP="009E54C6">
      <w:pPr>
        <w:pStyle w:val="ListParagraph"/>
        <w:rPr>
          <w:rFonts w:ascii="Arial" w:hAnsi="Arial" w:cs="Arial"/>
          <w:sz w:val="22"/>
          <w:szCs w:val="22"/>
        </w:rPr>
      </w:pPr>
    </w:p>
    <w:p w14:paraId="6BE45EA7" w14:textId="77777777" w:rsidR="009E54C6" w:rsidRPr="00E5449A" w:rsidRDefault="009E54C6" w:rsidP="00957D65">
      <w:pPr>
        <w:numPr>
          <w:ilvl w:val="0"/>
          <w:numId w:val="9"/>
        </w:numPr>
        <w:contextualSpacing/>
        <w:rPr>
          <w:rFonts w:ascii="Arial" w:hAnsi="Arial" w:cs="Arial"/>
          <w:sz w:val="22"/>
          <w:szCs w:val="22"/>
          <w:lang w:val="en-NZ"/>
        </w:rPr>
      </w:pPr>
      <w:r w:rsidRPr="00E5449A">
        <w:rPr>
          <w:rFonts w:ascii="Arial" w:hAnsi="Arial" w:cs="Arial"/>
          <w:sz w:val="22"/>
          <w:szCs w:val="22"/>
        </w:rPr>
        <w:t xml:space="preserve">Despite the availability of several commercial EIT systems and numerous publications supporting its effectiveness for bedside monitoring of lung aeration, it has not had widespread uptake due to technical limitations and difficulty in its clinical interpretation. </w:t>
      </w:r>
    </w:p>
    <w:p w14:paraId="331026BA" w14:textId="77777777" w:rsidR="009E54C6" w:rsidRPr="00E5449A" w:rsidRDefault="009E54C6" w:rsidP="009E54C6">
      <w:pPr>
        <w:pStyle w:val="ListParagraph"/>
        <w:rPr>
          <w:rFonts w:ascii="Arial" w:hAnsi="Arial" w:cs="Arial"/>
          <w:sz w:val="22"/>
          <w:szCs w:val="22"/>
        </w:rPr>
      </w:pPr>
    </w:p>
    <w:p w14:paraId="617E5FCC" w14:textId="258EEAD0" w:rsidR="009E54C6" w:rsidRPr="00E5449A" w:rsidRDefault="001C575B" w:rsidP="00957D65">
      <w:pPr>
        <w:numPr>
          <w:ilvl w:val="0"/>
          <w:numId w:val="9"/>
        </w:numPr>
        <w:contextualSpacing/>
        <w:rPr>
          <w:rFonts w:ascii="Arial" w:hAnsi="Arial" w:cs="Arial"/>
          <w:sz w:val="22"/>
          <w:szCs w:val="22"/>
          <w:lang w:val="en-NZ"/>
        </w:rPr>
      </w:pPr>
      <w:r w:rsidRPr="00E5449A">
        <w:rPr>
          <w:rFonts w:ascii="Arial" w:hAnsi="Arial" w:cs="Arial"/>
          <w:sz w:val="22"/>
          <w:szCs w:val="22"/>
        </w:rPr>
        <w:t>The researchers</w:t>
      </w:r>
      <w:r w:rsidR="009E54C6" w:rsidRPr="00E5449A">
        <w:rPr>
          <w:rFonts w:ascii="Arial" w:hAnsi="Arial" w:cs="Arial"/>
          <w:sz w:val="22"/>
          <w:szCs w:val="22"/>
        </w:rPr>
        <w:t xml:space="preserve"> are developing an EIT prototype that addresses the most important limitations of EIT: its low imaging accuracy, lack of clinical/patient context, and cost. This will enable its deployment as an accepted and affordable imaging system in NZ to support rapid clinical decision making for management of COVID-19 patients. </w:t>
      </w:r>
    </w:p>
    <w:p w14:paraId="482E0D38" w14:textId="77777777" w:rsidR="009E54C6" w:rsidRPr="00E5449A" w:rsidRDefault="009E54C6" w:rsidP="009E54C6">
      <w:pPr>
        <w:pStyle w:val="ListParagraph"/>
        <w:rPr>
          <w:rFonts w:ascii="Arial" w:hAnsi="Arial" w:cs="Arial"/>
          <w:sz w:val="22"/>
          <w:szCs w:val="22"/>
        </w:rPr>
      </w:pPr>
    </w:p>
    <w:p w14:paraId="2C785044" w14:textId="3B7D9D0B" w:rsidR="009E54C6" w:rsidRPr="00E5449A" w:rsidRDefault="001C575B" w:rsidP="00957D65">
      <w:pPr>
        <w:numPr>
          <w:ilvl w:val="0"/>
          <w:numId w:val="9"/>
        </w:numPr>
        <w:contextualSpacing/>
        <w:rPr>
          <w:rFonts w:ascii="Arial" w:hAnsi="Arial" w:cs="Arial"/>
          <w:sz w:val="22"/>
          <w:szCs w:val="22"/>
          <w:lang w:val="en-NZ"/>
        </w:rPr>
      </w:pPr>
      <w:r w:rsidRPr="00E5449A">
        <w:rPr>
          <w:rFonts w:ascii="Arial" w:hAnsi="Arial" w:cs="Arial"/>
          <w:sz w:val="22"/>
          <w:szCs w:val="22"/>
        </w:rPr>
        <w:t xml:space="preserve">This project </w:t>
      </w:r>
      <w:r w:rsidR="009E54C6" w:rsidRPr="00E5449A">
        <w:rPr>
          <w:rFonts w:ascii="Arial" w:hAnsi="Arial" w:cs="Arial"/>
          <w:sz w:val="22"/>
          <w:szCs w:val="22"/>
        </w:rPr>
        <w:t xml:space="preserve">will be testing a custom made EIT system to confirm safety, accuracy, repeatability, fit of the EIT device within the clinical workflow. </w:t>
      </w:r>
    </w:p>
    <w:p w14:paraId="1EAC0929" w14:textId="77777777" w:rsidR="009E54C6" w:rsidRPr="00E5449A" w:rsidRDefault="009E54C6" w:rsidP="009E54C6">
      <w:pPr>
        <w:pStyle w:val="ListParagraph"/>
        <w:rPr>
          <w:rFonts w:ascii="Arial" w:hAnsi="Arial" w:cs="Arial"/>
          <w:sz w:val="22"/>
          <w:szCs w:val="22"/>
        </w:rPr>
      </w:pPr>
    </w:p>
    <w:p w14:paraId="0F730C61" w14:textId="77777777" w:rsidR="009E54C6" w:rsidRPr="00E5449A" w:rsidRDefault="009E54C6" w:rsidP="00957D65">
      <w:pPr>
        <w:numPr>
          <w:ilvl w:val="0"/>
          <w:numId w:val="9"/>
        </w:numPr>
        <w:contextualSpacing/>
        <w:rPr>
          <w:rFonts w:ascii="Arial" w:hAnsi="Arial" w:cs="Arial"/>
          <w:sz w:val="22"/>
          <w:szCs w:val="22"/>
          <w:lang w:val="en-NZ"/>
        </w:rPr>
      </w:pPr>
      <w:r w:rsidRPr="00E5449A">
        <w:rPr>
          <w:rFonts w:ascii="Arial" w:hAnsi="Arial" w:cs="Arial"/>
          <w:sz w:val="22"/>
          <w:szCs w:val="22"/>
        </w:rPr>
        <w:t xml:space="preserve">This study will test the EIT device on ventilated patients in the ICU at Northshore Hospital. </w:t>
      </w:r>
    </w:p>
    <w:p w14:paraId="4BAEA946" w14:textId="77777777" w:rsidR="009E54C6" w:rsidRPr="00E5449A" w:rsidRDefault="009E54C6" w:rsidP="009E54C6">
      <w:pPr>
        <w:pStyle w:val="ListParagraph"/>
        <w:rPr>
          <w:rFonts w:ascii="Arial" w:hAnsi="Arial" w:cs="Arial"/>
          <w:sz w:val="22"/>
          <w:szCs w:val="22"/>
        </w:rPr>
      </w:pPr>
    </w:p>
    <w:p w14:paraId="5EFBF964" w14:textId="77777777" w:rsidR="009E54C6" w:rsidRPr="00E5449A" w:rsidRDefault="009E54C6" w:rsidP="00957D65">
      <w:pPr>
        <w:numPr>
          <w:ilvl w:val="0"/>
          <w:numId w:val="9"/>
        </w:numPr>
        <w:contextualSpacing/>
        <w:rPr>
          <w:rFonts w:ascii="Arial" w:hAnsi="Arial" w:cs="Arial"/>
          <w:sz w:val="22"/>
          <w:szCs w:val="22"/>
          <w:lang w:val="en-NZ"/>
        </w:rPr>
      </w:pPr>
      <w:r w:rsidRPr="00E5449A">
        <w:rPr>
          <w:rFonts w:ascii="Arial" w:hAnsi="Arial" w:cs="Arial"/>
          <w:sz w:val="22"/>
          <w:szCs w:val="22"/>
        </w:rPr>
        <w:t xml:space="preserve">Chest X-ray (CXR) will be incorporated into this phase of the testing using a CXR obtained via the standard clinical pathway. </w:t>
      </w:r>
    </w:p>
    <w:p w14:paraId="039B6BFD" w14:textId="77777777" w:rsidR="009E54C6" w:rsidRPr="00E5449A" w:rsidRDefault="009E54C6" w:rsidP="009E54C6">
      <w:pPr>
        <w:pStyle w:val="ListParagraph"/>
        <w:rPr>
          <w:rFonts w:ascii="Arial" w:hAnsi="Arial" w:cs="Arial"/>
          <w:sz w:val="22"/>
          <w:szCs w:val="22"/>
        </w:rPr>
      </w:pPr>
    </w:p>
    <w:p w14:paraId="57F18453" w14:textId="174A7AA0" w:rsidR="009E54C6" w:rsidRPr="00160FB1" w:rsidRDefault="009E54C6" w:rsidP="00160FB1">
      <w:pPr>
        <w:numPr>
          <w:ilvl w:val="0"/>
          <w:numId w:val="9"/>
        </w:numPr>
        <w:contextualSpacing/>
        <w:rPr>
          <w:rFonts w:ascii="Arial" w:hAnsi="Arial" w:cs="Arial"/>
          <w:sz w:val="22"/>
          <w:szCs w:val="22"/>
          <w:lang w:val="en-NZ"/>
        </w:rPr>
      </w:pPr>
      <w:r w:rsidRPr="00E5449A">
        <w:rPr>
          <w:rFonts w:ascii="Arial" w:hAnsi="Arial" w:cs="Arial"/>
          <w:sz w:val="22"/>
          <w:szCs w:val="22"/>
        </w:rPr>
        <w:t xml:space="preserve">The researchers aim to consent patients prior to the procedures if possible, however if patients are unable to consent themselves, </w:t>
      </w:r>
      <w:r w:rsidR="001C575B" w:rsidRPr="00E5449A">
        <w:rPr>
          <w:rFonts w:ascii="Arial" w:hAnsi="Arial" w:cs="Arial"/>
          <w:sz w:val="22"/>
          <w:szCs w:val="22"/>
        </w:rPr>
        <w:t xml:space="preserve">they </w:t>
      </w:r>
      <w:r w:rsidRPr="00E5449A">
        <w:rPr>
          <w:rFonts w:ascii="Arial" w:hAnsi="Arial" w:cs="Arial"/>
          <w:sz w:val="22"/>
          <w:szCs w:val="22"/>
        </w:rPr>
        <w:t xml:space="preserve">will: </w:t>
      </w:r>
    </w:p>
    <w:p w14:paraId="0ECB02BA" w14:textId="22F1351F" w:rsidR="009E54C6" w:rsidRPr="00E5449A" w:rsidRDefault="009E54C6" w:rsidP="00957D65">
      <w:pPr>
        <w:numPr>
          <w:ilvl w:val="1"/>
          <w:numId w:val="9"/>
        </w:numPr>
        <w:contextualSpacing/>
        <w:rPr>
          <w:rFonts w:ascii="Arial" w:hAnsi="Arial" w:cs="Arial"/>
          <w:sz w:val="22"/>
          <w:szCs w:val="22"/>
          <w:lang w:val="en-NZ"/>
        </w:rPr>
      </w:pPr>
      <w:r w:rsidRPr="00E5449A">
        <w:rPr>
          <w:rFonts w:ascii="Arial" w:hAnsi="Arial" w:cs="Arial"/>
          <w:sz w:val="22"/>
          <w:szCs w:val="22"/>
        </w:rPr>
        <w:t xml:space="preserve">gain an opinion from a relative/friend that they believe the patient would want to participate, </w:t>
      </w:r>
    </w:p>
    <w:p w14:paraId="7DD2509E" w14:textId="7051B95C" w:rsidR="009E54C6" w:rsidRPr="00E5449A" w:rsidRDefault="009E54C6" w:rsidP="00957D65">
      <w:pPr>
        <w:numPr>
          <w:ilvl w:val="1"/>
          <w:numId w:val="9"/>
        </w:numPr>
        <w:contextualSpacing/>
        <w:rPr>
          <w:rFonts w:ascii="Arial" w:hAnsi="Arial" w:cs="Arial"/>
          <w:sz w:val="22"/>
          <w:szCs w:val="22"/>
          <w:lang w:val="en-NZ"/>
        </w:rPr>
      </w:pPr>
      <w:r w:rsidRPr="00E5449A">
        <w:rPr>
          <w:rFonts w:ascii="Arial" w:hAnsi="Arial" w:cs="Arial"/>
          <w:sz w:val="22"/>
          <w:szCs w:val="22"/>
        </w:rPr>
        <w:t xml:space="preserve">agreement from the clinician that it is in the patient's best interest and </w:t>
      </w:r>
    </w:p>
    <w:p w14:paraId="4DA662EA" w14:textId="4EA42E21" w:rsidR="00E3194B" w:rsidRPr="0048513A" w:rsidRDefault="009E54C6" w:rsidP="00591BBC">
      <w:pPr>
        <w:numPr>
          <w:ilvl w:val="1"/>
          <w:numId w:val="9"/>
        </w:numPr>
        <w:contextualSpacing/>
        <w:rPr>
          <w:rFonts w:ascii="Arial" w:hAnsi="Arial" w:cs="Arial"/>
          <w:sz w:val="22"/>
          <w:szCs w:val="22"/>
          <w:lang w:val="en-NZ"/>
        </w:rPr>
      </w:pPr>
      <w:r w:rsidRPr="00E5449A">
        <w:rPr>
          <w:rFonts w:ascii="Arial" w:hAnsi="Arial" w:cs="Arial"/>
          <w:sz w:val="22"/>
          <w:szCs w:val="22"/>
        </w:rPr>
        <w:t>obtain post-procedure consent from the patient after recovery.</w:t>
      </w:r>
    </w:p>
    <w:p w14:paraId="7FA38993" w14:textId="1F4F0140" w:rsidR="00D76BB5" w:rsidRDefault="00D76BB5" w:rsidP="00591BBC">
      <w:pPr>
        <w:rPr>
          <w:rFonts w:ascii="Arial" w:hAnsi="Arial" w:cs="Arial"/>
          <w:sz w:val="22"/>
          <w:szCs w:val="22"/>
          <w:u w:val="single"/>
          <w:lang w:val="en-NZ"/>
        </w:rPr>
      </w:pPr>
    </w:p>
    <w:p w14:paraId="34EFC5C6" w14:textId="77777777" w:rsidR="00160FB1" w:rsidRDefault="00160FB1" w:rsidP="00591BBC">
      <w:pPr>
        <w:rPr>
          <w:rFonts w:ascii="Arial" w:hAnsi="Arial" w:cs="Arial"/>
          <w:sz w:val="22"/>
          <w:szCs w:val="22"/>
          <w:u w:val="single"/>
          <w:lang w:val="en-NZ"/>
        </w:rPr>
      </w:pPr>
    </w:p>
    <w:p w14:paraId="7D6960E6" w14:textId="4594FC65" w:rsidR="00591BBC" w:rsidRPr="00151D40" w:rsidRDefault="00591BBC" w:rsidP="00591BBC">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4EB742DA" w14:textId="77777777" w:rsidR="00591BBC" w:rsidRPr="00151D40" w:rsidRDefault="00591BBC" w:rsidP="00591BBC">
      <w:pPr>
        <w:rPr>
          <w:rFonts w:ascii="Arial" w:hAnsi="Arial" w:cs="Arial"/>
          <w:sz w:val="22"/>
          <w:szCs w:val="22"/>
          <w:u w:val="single"/>
          <w:lang w:val="en-NZ"/>
        </w:rPr>
      </w:pPr>
    </w:p>
    <w:p w14:paraId="678C833A" w14:textId="77777777" w:rsidR="00591BBC" w:rsidRPr="00151D40" w:rsidRDefault="00591BBC" w:rsidP="00591BBC">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149346B4" w14:textId="77777777" w:rsidR="00591BBC" w:rsidRPr="00151D40" w:rsidRDefault="00591BBC" w:rsidP="00591BBC">
      <w:pPr>
        <w:rPr>
          <w:rFonts w:ascii="Arial" w:hAnsi="Arial" w:cs="Arial"/>
          <w:sz w:val="22"/>
          <w:szCs w:val="22"/>
          <w:lang w:val="en-NZ"/>
        </w:rPr>
      </w:pPr>
    </w:p>
    <w:p w14:paraId="49765F3E" w14:textId="612431FE" w:rsidR="0040282F" w:rsidRDefault="0040282F" w:rsidP="007711B6">
      <w:pPr>
        <w:numPr>
          <w:ilvl w:val="0"/>
          <w:numId w:val="9"/>
        </w:numPr>
        <w:rPr>
          <w:rFonts w:ascii="Arial" w:hAnsi="Arial" w:cs="Arial"/>
          <w:sz w:val="22"/>
          <w:szCs w:val="22"/>
          <w:lang w:val="en-NZ"/>
        </w:rPr>
      </w:pPr>
      <w:r>
        <w:rPr>
          <w:rFonts w:ascii="Arial" w:hAnsi="Arial" w:cs="Arial"/>
          <w:sz w:val="22"/>
          <w:szCs w:val="22"/>
          <w:lang w:val="en-NZ"/>
        </w:rPr>
        <w:t xml:space="preserve">The Committee was satisfied that the researchers had </w:t>
      </w:r>
      <w:r w:rsidR="007B3C11">
        <w:rPr>
          <w:rFonts w:ascii="Arial" w:hAnsi="Arial" w:cs="Arial"/>
          <w:sz w:val="22"/>
          <w:szCs w:val="22"/>
          <w:lang w:val="en-NZ"/>
        </w:rPr>
        <w:t>adequately</w:t>
      </w:r>
      <w:r>
        <w:rPr>
          <w:rFonts w:ascii="Arial" w:hAnsi="Arial" w:cs="Arial"/>
          <w:sz w:val="22"/>
          <w:szCs w:val="22"/>
          <w:lang w:val="en-NZ"/>
        </w:rPr>
        <w:t xml:space="preserve"> addressed the issues from the previous decline. </w:t>
      </w:r>
    </w:p>
    <w:p w14:paraId="37267266" w14:textId="77777777" w:rsidR="0040282F" w:rsidRDefault="0040282F" w:rsidP="0040282F">
      <w:pPr>
        <w:ind w:left="720"/>
        <w:rPr>
          <w:rFonts w:ascii="Arial" w:hAnsi="Arial" w:cs="Arial"/>
          <w:sz w:val="22"/>
          <w:szCs w:val="22"/>
          <w:lang w:val="en-NZ"/>
        </w:rPr>
      </w:pPr>
    </w:p>
    <w:p w14:paraId="33899B42" w14:textId="1E418AA0" w:rsidR="00EF4254" w:rsidRDefault="00AE32F6" w:rsidP="007711B6">
      <w:pPr>
        <w:numPr>
          <w:ilvl w:val="0"/>
          <w:numId w:val="9"/>
        </w:numPr>
        <w:rPr>
          <w:rFonts w:ascii="Arial" w:hAnsi="Arial" w:cs="Arial"/>
          <w:sz w:val="22"/>
          <w:szCs w:val="22"/>
          <w:lang w:val="en-NZ"/>
        </w:rPr>
      </w:pPr>
      <w:r>
        <w:rPr>
          <w:rFonts w:ascii="Arial" w:hAnsi="Arial" w:cs="Arial"/>
          <w:sz w:val="22"/>
          <w:szCs w:val="22"/>
          <w:lang w:val="en-NZ"/>
        </w:rPr>
        <w:lastRenderedPageBreak/>
        <w:t xml:space="preserve">The Committee noted that whether this study </w:t>
      </w:r>
      <w:r w:rsidR="003F5F00">
        <w:rPr>
          <w:rFonts w:ascii="Arial" w:hAnsi="Arial" w:cs="Arial"/>
          <w:sz w:val="22"/>
          <w:szCs w:val="22"/>
          <w:lang w:val="en-NZ"/>
        </w:rPr>
        <w:t>is</w:t>
      </w:r>
      <w:r>
        <w:rPr>
          <w:rFonts w:ascii="Arial" w:hAnsi="Arial" w:cs="Arial"/>
          <w:sz w:val="22"/>
          <w:szCs w:val="22"/>
          <w:lang w:val="en-NZ"/>
        </w:rPr>
        <w:t xml:space="preserve"> in the best interest of the participant is </w:t>
      </w:r>
      <w:r w:rsidR="00983DB2">
        <w:rPr>
          <w:rFonts w:ascii="Arial" w:hAnsi="Arial" w:cs="Arial"/>
          <w:sz w:val="22"/>
          <w:szCs w:val="22"/>
          <w:lang w:val="en-NZ"/>
        </w:rPr>
        <w:t>a</w:t>
      </w:r>
      <w:r>
        <w:rPr>
          <w:rFonts w:ascii="Arial" w:hAnsi="Arial" w:cs="Arial"/>
          <w:sz w:val="22"/>
          <w:szCs w:val="22"/>
          <w:lang w:val="en-NZ"/>
        </w:rPr>
        <w:t xml:space="preserve"> </w:t>
      </w:r>
      <w:r w:rsidR="007711B6">
        <w:rPr>
          <w:rFonts w:ascii="Arial" w:hAnsi="Arial" w:cs="Arial"/>
          <w:sz w:val="22"/>
          <w:szCs w:val="22"/>
          <w:lang w:val="en-NZ"/>
        </w:rPr>
        <w:t>clinician</w:t>
      </w:r>
      <w:r>
        <w:rPr>
          <w:rFonts w:ascii="Arial" w:hAnsi="Arial" w:cs="Arial"/>
          <w:sz w:val="22"/>
          <w:szCs w:val="22"/>
          <w:lang w:val="en-NZ"/>
        </w:rPr>
        <w:t xml:space="preserve"> </w:t>
      </w:r>
      <w:r w:rsidR="00983DB2">
        <w:rPr>
          <w:rFonts w:ascii="Arial" w:hAnsi="Arial" w:cs="Arial"/>
          <w:sz w:val="22"/>
          <w:szCs w:val="22"/>
          <w:lang w:val="en-NZ"/>
        </w:rPr>
        <w:t>decision</w:t>
      </w:r>
      <w:r>
        <w:rPr>
          <w:rFonts w:ascii="Arial" w:hAnsi="Arial" w:cs="Arial"/>
          <w:sz w:val="22"/>
          <w:szCs w:val="22"/>
          <w:lang w:val="en-NZ"/>
        </w:rPr>
        <w:t>.</w:t>
      </w:r>
      <w:r w:rsidR="007711B6">
        <w:rPr>
          <w:rFonts w:ascii="Arial" w:hAnsi="Arial" w:cs="Arial"/>
          <w:sz w:val="22"/>
          <w:szCs w:val="22"/>
          <w:lang w:val="en-NZ"/>
        </w:rPr>
        <w:t xml:space="preserve"> The clinician will be provided with the standard PIS and the protocol in order to assist in making an informed decision about whether involvement in the study is in the best interest of the participant.</w:t>
      </w:r>
    </w:p>
    <w:p w14:paraId="026468BA" w14:textId="77777777" w:rsidR="00EF4254" w:rsidRDefault="00EF4254" w:rsidP="00EF4254">
      <w:pPr>
        <w:rPr>
          <w:rFonts w:ascii="Arial" w:hAnsi="Arial" w:cs="Arial"/>
          <w:sz w:val="22"/>
          <w:szCs w:val="22"/>
          <w:lang w:val="en-NZ"/>
        </w:rPr>
      </w:pPr>
    </w:p>
    <w:p w14:paraId="30FE98C1" w14:textId="6C66AE5B" w:rsidR="000E0098" w:rsidRPr="00EF4254" w:rsidRDefault="00EF4254" w:rsidP="00EF4254">
      <w:pPr>
        <w:numPr>
          <w:ilvl w:val="0"/>
          <w:numId w:val="9"/>
        </w:numPr>
        <w:rPr>
          <w:rFonts w:ascii="Arial" w:hAnsi="Arial" w:cs="Arial"/>
          <w:sz w:val="22"/>
          <w:szCs w:val="22"/>
          <w:lang w:val="en-NZ"/>
        </w:rPr>
      </w:pPr>
      <w:r>
        <w:rPr>
          <w:rFonts w:ascii="Arial" w:hAnsi="Arial" w:cs="Arial"/>
          <w:sz w:val="22"/>
          <w:szCs w:val="22"/>
          <w:lang w:val="en-NZ"/>
        </w:rPr>
        <w:t xml:space="preserve">The researcher asked if this resubmission altered their </w:t>
      </w:r>
      <w:r w:rsidR="00945B55">
        <w:rPr>
          <w:rFonts w:ascii="Arial" w:hAnsi="Arial" w:cs="Arial"/>
          <w:sz w:val="22"/>
          <w:szCs w:val="22"/>
          <w:lang w:val="en-NZ"/>
        </w:rPr>
        <w:t>M</w:t>
      </w:r>
      <w:r w:rsidR="00945B55" w:rsidRPr="003F14F0">
        <w:rPr>
          <w:rFonts w:ascii="Arial" w:hAnsi="Arial" w:cs="Arial"/>
          <w:sz w:val="22"/>
          <w:szCs w:val="22"/>
          <w:lang w:val="en-NZ"/>
        </w:rPr>
        <w:t>ā</w:t>
      </w:r>
      <w:r w:rsidR="00945B55">
        <w:rPr>
          <w:rFonts w:ascii="Arial" w:hAnsi="Arial" w:cs="Arial"/>
          <w:sz w:val="22"/>
          <w:szCs w:val="22"/>
          <w:lang w:val="en-NZ"/>
        </w:rPr>
        <w:t xml:space="preserve">ori </w:t>
      </w:r>
      <w:r>
        <w:rPr>
          <w:rFonts w:ascii="Arial" w:hAnsi="Arial" w:cs="Arial"/>
          <w:sz w:val="22"/>
          <w:szCs w:val="22"/>
          <w:lang w:val="en-NZ"/>
        </w:rPr>
        <w:t xml:space="preserve">approval and locality approval. The Committee answered no – the researcher does not need to re-seek these approvals. </w:t>
      </w:r>
    </w:p>
    <w:p w14:paraId="44FE4611" w14:textId="305A940F" w:rsidR="00591BBC" w:rsidRPr="0048513A" w:rsidRDefault="00591BBC" w:rsidP="0048513A">
      <w:pPr>
        <w:rPr>
          <w:rFonts w:ascii="Arial" w:hAnsi="Arial" w:cs="Arial"/>
          <w:sz w:val="22"/>
          <w:szCs w:val="22"/>
          <w:u w:val="single"/>
          <w:lang w:val="en-NZ"/>
        </w:rPr>
      </w:pPr>
    </w:p>
    <w:p w14:paraId="69D2C2C7" w14:textId="77777777" w:rsidR="00591BBC" w:rsidRPr="002A7C05" w:rsidRDefault="00591BBC" w:rsidP="00591BBC">
      <w:pPr>
        <w:spacing w:before="80" w:after="80"/>
        <w:rPr>
          <w:rFonts w:ascii="Arial" w:hAnsi="Arial" w:cs="Arial"/>
          <w:sz w:val="22"/>
          <w:szCs w:val="22"/>
          <w:lang w:val="en-NZ"/>
        </w:rPr>
      </w:pPr>
      <w:r w:rsidRPr="002A7C05">
        <w:rPr>
          <w:rFonts w:ascii="Arial" w:hAnsi="Arial" w:cs="Arial"/>
          <w:sz w:val="22"/>
          <w:szCs w:val="22"/>
          <w:lang w:val="en-NZ"/>
        </w:rPr>
        <w:t xml:space="preserve">The Committee requested the following changes to the Participant Information Sheet and Consent Form: </w:t>
      </w:r>
    </w:p>
    <w:p w14:paraId="55874CDE" w14:textId="77777777" w:rsidR="00591BBC" w:rsidRPr="00151D40" w:rsidRDefault="00591BBC" w:rsidP="00591BBC">
      <w:pPr>
        <w:spacing w:before="80" w:after="80"/>
        <w:rPr>
          <w:rFonts w:ascii="Arial" w:hAnsi="Arial" w:cs="Arial"/>
          <w:sz w:val="22"/>
          <w:szCs w:val="22"/>
          <w:lang w:val="en-NZ"/>
        </w:rPr>
      </w:pPr>
    </w:p>
    <w:p w14:paraId="2AB75387" w14:textId="06D16D57" w:rsidR="00E745AA" w:rsidRDefault="00E745AA" w:rsidP="007711B6">
      <w:pPr>
        <w:numPr>
          <w:ilvl w:val="0"/>
          <w:numId w:val="9"/>
        </w:numPr>
        <w:rPr>
          <w:rFonts w:ascii="Arial" w:hAnsi="Arial" w:cs="Arial"/>
          <w:sz w:val="22"/>
          <w:szCs w:val="22"/>
          <w:lang w:val="en-NZ"/>
        </w:rPr>
      </w:pPr>
      <w:r>
        <w:rPr>
          <w:rFonts w:ascii="Arial" w:hAnsi="Arial" w:cs="Arial"/>
          <w:sz w:val="22"/>
          <w:szCs w:val="22"/>
          <w:lang w:val="en-NZ"/>
        </w:rPr>
        <w:t xml:space="preserve">Please add a lay title. </w:t>
      </w:r>
    </w:p>
    <w:p w14:paraId="2E11A265" w14:textId="77777777" w:rsidR="00E745AA" w:rsidRDefault="00E745AA" w:rsidP="00E745AA">
      <w:pPr>
        <w:ind w:left="720"/>
        <w:rPr>
          <w:rFonts w:ascii="Arial" w:hAnsi="Arial" w:cs="Arial"/>
          <w:sz w:val="22"/>
          <w:szCs w:val="22"/>
          <w:lang w:val="en-NZ"/>
        </w:rPr>
      </w:pPr>
    </w:p>
    <w:p w14:paraId="2ADD4CA4" w14:textId="2EBF4074" w:rsidR="000E0098" w:rsidRDefault="003F5F00" w:rsidP="007711B6">
      <w:pPr>
        <w:numPr>
          <w:ilvl w:val="0"/>
          <w:numId w:val="9"/>
        </w:numPr>
        <w:rPr>
          <w:rFonts w:ascii="Arial" w:hAnsi="Arial" w:cs="Arial"/>
          <w:sz w:val="22"/>
          <w:szCs w:val="22"/>
          <w:lang w:val="en-NZ"/>
        </w:rPr>
      </w:pPr>
      <w:r>
        <w:rPr>
          <w:rFonts w:ascii="Arial" w:hAnsi="Arial" w:cs="Arial"/>
          <w:sz w:val="22"/>
          <w:szCs w:val="22"/>
          <w:lang w:val="en-NZ"/>
        </w:rPr>
        <w:t>Please remove the best interest statement</w:t>
      </w:r>
      <w:r w:rsidR="00502F9D">
        <w:rPr>
          <w:rFonts w:ascii="Arial" w:hAnsi="Arial" w:cs="Arial"/>
          <w:sz w:val="22"/>
          <w:szCs w:val="22"/>
          <w:lang w:val="en-NZ"/>
        </w:rPr>
        <w:t xml:space="preserve"> from the black box. </w:t>
      </w:r>
    </w:p>
    <w:p w14:paraId="3D3998C4" w14:textId="45D8D7D8" w:rsidR="003F5F00" w:rsidRDefault="003F5F00" w:rsidP="000E0098">
      <w:pPr>
        <w:ind w:left="720"/>
        <w:rPr>
          <w:rFonts w:ascii="Arial" w:hAnsi="Arial" w:cs="Arial"/>
          <w:sz w:val="22"/>
          <w:szCs w:val="22"/>
          <w:lang w:val="en-NZ"/>
        </w:rPr>
      </w:pPr>
      <w:r>
        <w:rPr>
          <w:rFonts w:ascii="Arial" w:hAnsi="Arial" w:cs="Arial"/>
          <w:sz w:val="22"/>
          <w:szCs w:val="22"/>
          <w:lang w:val="en-NZ"/>
        </w:rPr>
        <w:t xml:space="preserve"> </w:t>
      </w:r>
    </w:p>
    <w:p w14:paraId="41150983" w14:textId="06D1FAE3" w:rsidR="002E5DBB" w:rsidRDefault="002E5DBB" w:rsidP="000E0098">
      <w:pPr>
        <w:numPr>
          <w:ilvl w:val="0"/>
          <w:numId w:val="9"/>
        </w:numPr>
        <w:rPr>
          <w:rFonts w:ascii="Arial" w:hAnsi="Arial" w:cs="Arial"/>
          <w:sz w:val="22"/>
          <w:szCs w:val="22"/>
          <w:lang w:val="en-NZ"/>
        </w:rPr>
      </w:pPr>
      <w:r>
        <w:rPr>
          <w:rFonts w:ascii="Arial" w:hAnsi="Arial" w:cs="Arial"/>
          <w:sz w:val="22"/>
          <w:szCs w:val="22"/>
          <w:lang w:val="en-NZ"/>
        </w:rPr>
        <w:t xml:space="preserve">Please remove </w:t>
      </w:r>
      <w:r w:rsidR="000E0098">
        <w:rPr>
          <w:rFonts w:ascii="Arial" w:hAnsi="Arial" w:cs="Arial"/>
          <w:sz w:val="22"/>
          <w:szCs w:val="22"/>
          <w:lang w:val="en-NZ"/>
        </w:rPr>
        <w:t xml:space="preserve">mention of under 16-year-olds from the breach of privacy section </w:t>
      </w:r>
      <w:r w:rsidRPr="000E0098">
        <w:rPr>
          <w:rFonts w:ascii="Arial" w:hAnsi="Arial" w:cs="Arial"/>
          <w:sz w:val="22"/>
          <w:szCs w:val="22"/>
          <w:lang w:val="en-NZ"/>
        </w:rPr>
        <w:t>in the data management plan</w:t>
      </w:r>
      <w:r w:rsidR="000E0098">
        <w:rPr>
          <w:rFonts w:ascii="Arial" w:hAnsi="Arial" w:cs="Arial"/>
          <w:sz w:val="22"/>
          <w:szCs w:val="22"/>
          <w:lang w:val="en-NZ"/>
        </w:rPr>
        <w:t xml:space="preserve">, as this </w:t>
      </w:r>
      <w:r w:rsidRPr="000E0098">
        <w:rPr>
          <w:rFonts w:ascii="Arial" w:hAnsi="Arial" w:cs="Arial"/>
          <w:sz w:val="22"/>
          <w:szCs w:val="22"/>
          <w:lang w:val="en-NZ"/>
        </w:rPr>
        <w:t xml:space="preserve">is not relevant. </w:t>
      </w:r>
    </w:p>
    <w:p w14:paraId="409278A2" w14:textId="77777777" w:rsidR="000E0098" w:rsidRPr="000E0098" w:rsidRDefault="000E0098" w:rsidP="000E0098">
      <w:pPr>
        <w:rPr>
          <w:rFonts w:ascii="Arial" w:hAnsi="Arial" w:cs="Arial"/>
          <w:sz w:val="22"/>
          <w:szCs w:val="22"/>
          <w:lang w:val="en-NZ"/>
        </w:rPr>
      </w:pPr>
    </w:p>
    <w:p w14:paraId="5F1AB2CA" w14:textId="77777777" w:rsidR="002E5DBB" w:rsidRDefault="002E5DBB" w:rsidP="002E5DBB">
      <w:pPr>
        <w:numPr>
          <w:ilvl w:val="0"/>
          <w:numId w:val="9"/>
        </w:numPr>
        <w:rPr>
          <w:rFonts w:ascii="Arial" w:hAnsi="Arial" w:cs="Arial"/>
          <w:sz w:val="22"/>
          <w:szCs w:val="22"/>
          <w:lang w:val="en-NZ"/>
        </w:rPr>
      </w:pPr>
      <w:r>
        <w:rPr>
          <w:rFonts w:ascii="Arial" w:hAnsi="Arial" w:cs="Arial"/>
          <w:sz w:val="22"/>
          <w:szCs w:val="22"/>
          <w:lang w:val="en-NZ"/>
        </w:rPr>
        <w:t xml:space="preserve">Please proofread the PIS to check for typos and grammatical errors, e.g. </w:t>
      </w:r>
    </w:p>
    <w:p w14:paraId="1E49E52C" w14:textId="77777777" w:rsidR="002E5DBB" w:rsidRDefault="002E5DBB" w:rsidP="002E5DBB">
      <w:pPr>
        <w:numPr>
          <w:ilvl w:val="1"/>
          <w:numId w:val="9"/>
        </w:numPr>
        <w:rPr>
          <w:rFonts w:ascii="Arial" w:hAnsi="Arial" w:cs="Arial"/>
          <w:sz w:val="22"/>
          <w:szCs w:val="22"/>
          <w:lang w:val="en-NZ"/>
        </w:rPr>
      </w:pPr>
      <w:r>
        <w:rPr>
          <w:rFonts w:ascii="Arial" w:hAnsi="Arial" w:cs="Arial"/>
          <w:sz w:val="22"/>
          <w:szCs w:val="22"/>
          <w:lang w:val="en-NZ"/>
        </w:rPr>
        <w:t>Box on page 1: apostrophe in patients</w:t>
      </w:r>
    </w:p>
    <w:p w14:paraId="13E99125" w14:textId="3EF62A08" w:rsidR="002E5DBB" w:rsidRDefault="000E0098" w:rsidP="002E5DBB">
      <w:pPr>
        <w:numPr>
          <w:ilvl w:val="1"/>
          <w:numId w:val="9"/>
        </w:numPr>
        <w:rPr>
          <w:rFonts w:ascii="Arial" w:hAnsi="Arial" w:cs="Arial"/>
          <w:sz w:val="22"/>
          <w:szCs w:val="22"/>
          <w:lang w:val="en-NZ"/>
        </w:rPr>
      </w:pPr>
      <w:r>
        <w:rPr>
          <w:rFonts w:ascii="Arial" w:hAnsi="Arial" w:cs="Arial"/>
          <w:sz w:val="22"/>
          <w:szCs w:val="22"/>
          <w:lang w:val="en-NZ"/>
        </w:rPr>
        <w:t>“</w:t>
      </w:r>
      <w:r w:rsidR="002E5DBB">
        <w:rPr>
          <w:rFonts w:ascii="Arial" w:hAnsi="Arial" w:cs="Arial"/>
          <w:sz w:val="22"/>
          <w:szCs w:val="22"/>
          <w:lang w:val="en-NZ"/>
        </w:rPr>
        <w:t xml:space="preserve">There </w:t>
      </w:r>
      <w:r w:rsidR="002E5DBB" w:rsidRPr="00FE6DE3">
        <w:rPr>
          <w:rFonts w:ascii="Arial" w:hAnsi="Arial" w:cs="Arial"/>
          <w:i/>
          <w:iCs/>
          <w:sz w:val="22"/>
          <w:szCs w:val="22"/>
          <w:lang w:val="en-NZ"/>
        </w:rPr>
        <w:t>are</w:t>
      </w:r>
      <w:r w:rsidR="002E5DBB">
        <w:rPr>
          <w:rFonts w:ascii="Arial" w:hAnsi="Arial" w:cs="Arial"/>
          <w:sz w:val="22"/>
          <w:szCs w:val="22"/>
          <w:lang w:val="en-NZ"/>
        </w:rPr>
        <w:t xml:space="preserve"> minor risks of having a device related injury</w:t>
      </w:r>
      <w:r>
        <w:rPr>
          <w:rFonts w:ascii="Arial" w:hAnsi="Arial" w:cs="Arial"/>
          <w:sz w:val="22"/>
          <w:szCs w:val="22"/>
          <w:lang w:val="en-NZ"/>
        </w:rPr>
        <w:t>”</w:t>
      </w:r>
      <w:r w:rsidR="002E5DBB">
        <w:rPr>
          <w:rFonts w:ascii="Arial" w:hAnsi="Arial" w:cs="Arial"/>
          <w:sz w:val="22"/>
          <w:szCs w:val="22"/>
          <w:lang w:val="en-NZ"/>
        </w:rPr>
        <w:t xml:space="preserve"> rather than </w:t>
      </w:r>
      <w:r>
        <w:rPr>
          <w:rFonts w:ascii="Arial" w:hAnsi="Arial" w:cs="Arial"/>
          <w:sz w:val="22"/>
          <w:szCs w:val="22"/>
          <w:lang w:val="en-NZ"/>
        </w:rPr>
        <w:t>“</w:t>
      </w:r>
      <w:r w:rsidR="002E5DBB">
        <w:rPr>
          <w:rFonts w:ascii="Arial" w:hAnsi="Arial" w:cs="Arial"/>
          <w:sz w:val="22"/>
          <w:szCs w:val="22"/>
          <w:lang w:val="en-NZ"/>
        </w:rPr>
        <w:t xml:space="preserve">there </w:t>
      </w:r>
      <w:r w:rsidR="002E5DBB">
        <w:rPr>
          <w:rFonts w:ascii="Arial" w:hAnsi="Arial" w:cs="Arial"/>
          <w:i/>
          <w:iCs/>
          <w:sz w:val="22"/>
          <w:szCs w:val="22"/>
          <w:lang w:val="en-NZ"/>
        </w:rPr>
        <w:t>were</w:t>
      </w:r>
      <w:r w:rsidR="002E5DBB">
        <w:rPr>
          <w:rFonts w:ascii="Arial" w:hAnsi="Arial" w:cs="Arial"/>
          <w:sz w:val="22"/>
          <w:szCs w:val="22"/>
          <w:lang w:val="en-NZ"/>
        </w:rPr>
        <w:t xml:space="preserve"> minor risks…</w:t>
      </w:r>
      <w:r>
        <w:rPr>
          <w:rFonts w:ascii="Arial" w:hAnsi="Arial" w:cs="Arial"/>
          <w:sz w:val="22"/>
          <w:szCs w:val="22"/>
          <w:lang w:val="en-NZ"/>
        </w:rPr>
        <w:t>”</w:t>
      </w:r>
    </w:p>
    <w:p w14:paraId="0271E8D9" w14:textId="77777777" w:rsidR="002E5DBB" w:rsidRDefault="002E5DBB" w:rsidP="002E5DBB">
      <w:pPr>
        <w:numPr>
          <w:ilvl w:val="1"/>
          <w:numId w:val="9"/>
        </w:numPr>
        <w:rPr>
          <w:rFonts w:ascii="Arial" w:hAnsi="Arial" w:cs="Arial"/>
          <w:sz w:val="22"/>
          <w:szCs w:val="22"/>
          <w:lang w:val="en-NZ"/>
        </w:rPr>
      </w:pPr>
      <w:r>
        <w:rPr>
          <w:rFonts w:ascii="Arial" w:hAnsi="Arial" w:cs="Arial"/>
          <w:sz w:val="22"/>
          <w:szCs w:val="22"/>
          <w:lang w:val="en-NZ"/>
        </w:rPr>
        <w:t xml:space="preserve">‘From’ instead of ‘form’, ‘will’ instead of ‘while’. </w:t>
      </w:r>
    </w:p>
    <w:p w14:paraId="66FE8D58" w14:textId="6575F718" w:rsidR="002E5DBB" w:rsidRDefault="002E5DBB" w:rsidP="002E5DBB">
      <w:pPr>
        <w:numPr>
          <w:ilvl w:val="1"/>
          <w:numId w:val="9"/>
        </w:numPr>
        <w:rPr>
          <w:rFonts w:ascii="Arial" w:hAnsi="Arial" w:cs="Arial"/>
          <w:sz w:val="22"/>
          <w:szCs w:val="22"/>
          <w:lang w:val="en-NZ"/>
        </w:rPr>
      </w:pPr>
      <w:r>
        <w:rPr>
          <w:rFonts w:ascii="Arial" w:hAnsi="Arial" w:cs="Arial"/>
          <w:sz w:val="22"/>
          <w:szCs w:val="22"/>
          <w:lang w:val="en-NZ"/>
        </w:rPr>
        <w:t>Orphan headings</w:t>
      </w:r>
    </w:p>
    <w:p w14:paraId="7995466E" w14:textId="6EBBEDAF" w:rsidR="0048513A" w:rsidRDefault="0048513A" w:rsidP="0048513A">
      <w:pPr>
        <w:rPr>
          <w:rFonts w:ascii="Arial" w:hAnsi="Arial" w:cs="Arial"/>
          <w:sz w:val="22"/>
          <w:szCs w:val="22"/>
          <w:lang w:val="en-NZ"/>
        </w:rPr>
      </w:pPr>
    </w:p>
    <w:p w14:paraId="3A9A3900" w14:textId="402A03B3" w:rsidR="0048513A" w:rsidRPr="006202CC" w:rsidRDefault="0048513A" w:rsidP="0048513A">
      <w:pPr>
        <w:numPr>
          <w:ilvl w:val="0"/>
          <w:numId w:val="9"/>
        </w:numPr>
        <w:rPr>
          <w:rFonts w:ascii="Arial" w:hAnsi="Arial" w:cs="Arial"/>
          <w:sz w:val="22"/>
          <w:szCs w:val="22"/>
          <w:lang w:val="en-NZ"/>
        </w:rPr>
      </w:pPr>
      <w:r>
        <w:rPr>
          <w:rFonts w:ascii="Arial" w:hAnsi="Arial" w:cs="Arial"/>
          <w:sz w:val="22"/>
          <w:szCs w:val="22"/>
          <w:lang w:val="en-NZ"/>
        </w:rPr>
        <w:t>Please u</w:t>
      </w:r>
      <w:r w:rsidRPr="00A9158B">
        <w:rPr>
          <w:rFonts w:ascii="Arial" w:hAnsi="Arial" w:cs="Arial"/>
          <w:sz w:val="22"/>
          <w:szCs w:val="22"/>
          <w:lang w:val="en-NZ"/>
        </w:rPr>
        <w:t>pdate</w:t>
      </w:r>
      <w:r w:rsidR="006202CC">
        <w:rPr>
          <w:rFonts w:ascii="Arial" w:hAnsi="Arial" w:cs="Arial"/>
          <w:sz w:val="22"/>
          <w:szCs w:val="22"/>
          <w:lang w:val="en-NZ"/>
        </w:rPr>
        <w:t xml:space="preserve"> the</w:t>
      </w:r>
      <w:r w:rsidRPr="00A9158B">
        <w:rPr>
          <w:rFonts w:ascii="Arial" w:hAnsi="Arial" w:cs="Arial"/>
          <w:sz w:val="22"/>
          <w:szCs w:val="22"/>
          <w:lang w:val="en-NZ"/>
        </w:rPr>
        <w:t xml:space="preserve"> HDEC study number on all the forms. </w:t>
      </w:r>
    </w:p>
    <w:p w14:paraId="46BF8318" w14:textId="77777777" w:rsidR="00591BBC" w:rsidRPr="00151D40" w:rsidRDefault="00591BBC" w:rsidP="00591BBC">
      <w:pPr>
        <w:spacing w:before="80" w:after="80"/>
        <w:rPr>
          <w:rFonts w:ascii="Arial" w:hAnsi="Arial" w:cs="Arial"/>
          <w:sz w:val="22"/>
          <w:szCs w:val="22"/>
        </w:rPr>
      </w:pPr>
    </w:p>
    <w:p w14:paraId="3C15103A" w14:textId="77777777" w:rsidR="00591BBC" w:rsidRPr="00151D40" w:rsidRDefault="00591BBC" w:rsidP="00591BBC">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0F1C591D" w14:textId="77777777" w:rsidR="00591BBC" w:rsidRPr="00151D40" w:rsidRDefault="00591BBC" w:rsidP="00591BBC">
      <w:pPr>
        <w:rPr>
          <w:rFonts w:ascii="Arial" w:hAnsi="Arial" w:cs="Arial"/>
          <w:sz w:val="22"/>
          <w:szCs w:val="22"/>
          <w:lang w:val="en-NZ"/>
        </w:rPr>
      </w:pPr>
    </w:p>
    <w:p w14:paraId="4D93716B" w14:textId="77777777" w:rsidR="00591BBC" w:rsidRPr="00151D40" w:rsidRDefault="00591BBC" w:rsidP="00591BBC">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approved</w:t>
      </w:r>
      <w:r w:rsidRPr="00151D40">
        <w:rPr>
          <w:rFonts w:ascii="Arial" w:hAnsi="Arial" w:cs="Arial"/>
          <w:sz w:val="22"/>
          <w:szCs w:val="22"/>
          <w:lang w:val="en-NZ"/>
        </w:rPr>
        <w:t xml:space="preserve"> by consensus, subject to the following non-standard conditions:</w:t>
      </w:r>
    </w:p>
    <w:p w14:paraId="2C730571" w14:textId="77777777" w:rsidR="00591BBC" w:rsidRPr="00151D40" w:rsidRDefault="00591BBC" w:rsidP="00591BBC">
      <w:pPr>
        <w:rPr>
          <w:rFonts w:ascii="Arial" w:hAnsi="Arial" w:cs="Arial"/>
          <w:color w:val="FF0000"/>
          <w:sz w:val="22"/>
          <w:szCs w:val="22"/>
          <w:lang w:val="en-NZ"/>
        </w:rPr>
      </w:pPr>
    </w:p>
    <w:p w14:paraId="699A1510" w14:textId="77777777" w:rsidR="00591BBC" w:rsidRPr="0048513A" w:rsidRDefault="00591BBC" w:rsidP="00957D65">
      <w:pPr>
        <w:numPr>
          <w:ilvl w:val="0"/>
          <w:numId w:val="3"/>
        </w:numPr>
        <w:contextualSpacing/>
        <w:rPr>
          <w:rFonts w:ascii="Arial" w:hAnsi="Arial" w:cs="Arial"/>
          <w:sz w:val="22"/>
          <w:szCs w:val="22"/>
          <w:lang w:val="en-NZ"/>
        </w:rPr>
      </w:pPr>
      <w:r w:rsidRPr="0048513A">
        <w:rPr>
          <w:rFonts w:ascii="Arial" w:hAnsi="Arial" w:cs="Arial"/>
          <w:sz w:val="22"/>
          <w:szCs w:val="22"/>
          <w:lang w:val="en-NZ"/>
        </w:rPr>
        <w:t xml:space="preserve">Please update the Participant Information Sheet and Consent Form, </w:t>
      </w:r>
      <w:proofErr w:type="gramStart"/>
      <w:r w:rsidRPr="0048513A">
        <w:rPr>
          <w:rFonts w:ascii="Arial" w:hAnsi="Arial" w:cs="Arial"/>
          <w:sz w:val="22"/>
          <w:szCs w:val="22"/>
          <w:lang w:val="en-NZ"/>
        </w:rPr>
        <w:t>taking into account</w:t>
      </w:r>
      <w:proofErr w:type="gramEnd"/>
      <w:r w:rsidRPr="0048513A">
        <w:rPr>
          <w:rFonts w:ascii="Arial" w:hAnsi="Arial" w:cs="Arial"/>
          <w:sz w:val="22"/>
          <w:szCs w:val="22"/>
          <w:lang w:val="en-NZ"/>
        </w:rPr>
        <w:t xml:space="preserve"> the suggestions made by the Committee.</w:t>
      </w:r>
    </w:p>
    <w:p w14:paraId="684934C7" w14:textId="1DEED101" w:rsidR="002A7C05" w:rsidRDefault="002A7C05">
      <w:pPr>
        <w:rPr>
          <w:rFonts w:ascii="Arial" w:hAnsi="Arial" w:cs="Arial"/>
        </w:rPr>
      </w:pPr>
      <w:r>
        <w:rPr>
          <w:rFonts w:ascii="Arial" w:hAnsi="Arial" w:cs="Arial"/>
        </w:rPr>
        <w:br w:type="page"/>
      </w:r>
    </w:p>
    <w:p w14:paraId="73403142" w14:textId="77777777" w:rsidR="00F7168E" w:rsidRDefault="00F7168E" w:rsidP="00032189">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26E70" w:rsidRPr="00591423" w14:paraId="13A97A69" w14:textId="77777777" w:rsidTr="00D42DA4">
        <w:trPr>
          <w:trHeight w:val="280"/>
        </w:trPr>
        <w:tc>
          <w:tcPr>
            <w:tcW w:w="400" w:type="dxa"/>
            <w:tcBorders>
              <w:top w:val="nil"/>
              <w:left w:val="nil"/>
              <w:bottom w:val="nil"/>
              <w:right w:val="nil"/>
            </w:tcBorders>
          </w:tcPr>
          <w:p w14:paraId="1B759F4E"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b/>
                <w:sz w:val="22"/>
                <w:szCs w:val="22"/>
              </w:rPr>
              <w:t xml:space="preserve">9 </w:t>
            </w:r>
            <w:r w:rsidRPr="00C26E70">
              <w:rPr>
                <w:rFonts w:ascii="Arial" w:hAnsi="Arial" w:cs="Arial"/>
                <w:sz w:val="22"/>
                <w:szCs w:val="22"/>
              </w:rPr>
              <w:t xml:space="preserve"> </w:t>
            </w:r>
          </w:p>
        </w:tc>
        <w:tc>
          <w:tcPr>
            <w:tcW w:w="1300" w:type="dxa"/>
            <w:tcBorders>
              <w:top w:val="nil"/>
              <w:left w:val="nil"/>
              <w:bottom w:val="nil"/>
              <w:right w:val="nil"/>
            </w:tcBorders>
          </w:tcPr>
          <w:p w14:paraId="0A6D349A" w14:textId="77777777" w:rsidR="00C26E70" w:rsidRPr="00C26E70" w:rsidRDefault="00C26E70" w:rsidP="00D42DA4">
            <w:pPr>
              <w:autoSpaceDE w:val="0"/>
              <w:autoSpaceDN w:val="0"/>
              <w:adjustRightInd w:val="0"/>
              <w:rPr>
                <w:rFonts w:ascii="Arial" w:hAnsi="Arial" w:cs="Arial"/>
                <w:b/>
                <w:sz w:val="22"/>
                <w:szCs w:val="22"/>
              </w:rPr>
            </w:pPr>
            <w:r w:rsidRPr="00C26E70">
              <w:rPr>
                <w:rFonts w:ascii="Arial" w:hAnsi="Arial" w:cs="Arial"/>
                <w:b/>
                <w:sz w:val="22"/>
                <w:szCs w:val="22"/>
              </w:rPr>
              <w:t>2:30-</w:t>
            </w:r>
          </w:p>
          <w:p w14:paraId="1A87B371"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b/>
                <w:sz w:val="22"/>
                <w:szCs w:val="22"/>
              </w:rPr>
              <w:t xml:space="preserve">2:55pm </w:t>
            </w:r>
            <w:r w:rsidRPr="00C26E70">
              <w:rPr>
                <w:rFonts w:ascii="Arial" w:hAnsi="Arial" w:cs="Arial"/>
                <w:sz w:val="22"/>
                <w:szCs w:val="22"/>
              </w:rPr>
              <w:t xml:space="preserve"> </w:t>
            </w:r>
          </w:p>
        </w:tc>
        <w:tc>
          <w:tcPr>
            <w:tcW w:w="2841" w:type="dxa"/>
            <w:tcBorders>
              <w:top w:val="nil"/>
              <w:left w:val="nil"/>
              <w:bottom w:val="nil"/>
              <w:right w:val="nil"/>
            </w:tcBorders>
          </w:tcPr>
          <w:p w14:paraId="62FBB211"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b/>
                <w:sz w:val="22"/>
                <w:szCs w:val="22"/>
              </w:rPr>
              <w:t xml:space="preserve">Ethics ref: </w:t>
            </w:r>
            <w:r w:rsidRPr="00C26E70">
              <w:rPr>
                <w:rFonts w:ascii="Arial" w:hAnsi="Arial" w:cs="Arial"/>
                <w:sz w:val="22"/>
                <w:szCs w:val="22"/>
              </w:rPr>
              <w:t xml:space="preserve"> </w:t>
            </w:r>
          </w:p>
        </w:tc>
        <w:tc>
          <w:tcPr>
            <w:tcW w:w="5459" w:type="dxa"/>
            <w:tcBorders>
              <w:top w:val="nil"/>
              <w:left w:val="nil"/>
              <w:bottom w:val="nil"/>
              <w:right w:val="nil"/>
            </w:tcBorders>
          </w:tcPr>
          <w:p w14:paraId="6CEB22F8"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b/>
                <w:sz w:val="22"/>
                <w:szCs w:val="22"/>
              </w:rPr>
              <w:t>21/STH/54</w:t>
            </w:r>
            <w:r w:rsidRPr="00C26E70">
              <w:rPr>
                <w:rFonts w:ascii="Arial" w:hAnsi="Arial" w:cs="Arial"/>
                <w:sz w:val="22"/>
                <w:szCs w:val="22"/>
              </w:rPr>
              <w:t xml:space="preserve"> </w:t>
            </w:r>
          </w:p>
        </w:tc>
      </w:tr>
      <w:tr w:rsidR="00C26E70" w:rsidRPr="00591423" w14:paraId="78019714" w14:textId="77777777" w:rsidTr="00D42DA4">
        <w:trPr>
          <w:trHeight w:val="280"/>
        </w:trPr>
        <w:tc>
          <w:tcPr>
            <w:tcW w:w="400" w:type="dxa"/>
            <w:tcBorders>
              <w:top w:val="nil"/>
              <w:left w:val="nil"/>
              <w:bottom w:val="nil"/>
              <w:right w:val="nil"/>
            </w:tcBorders>
          </w:tcPr>
          <w:p w14:paraId="67C9BA6D"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1300" w:type="dxa"/>
            <w:tcBorders>
              <w:top w:val="nil"/>
              <w:left w:val="nil"/>
              <w:bottom w:val="nil"/>
              <w:right w:val="nil"/>
            </w:tcBorders>
          </w:tcPr>
          <w:p w14:paraId="4101CED9"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2841" w:type="dxa"/>
            <w:tcBorders>
              <w:top w:val="nil"/>
              <w:left w:val="nil"/>
              <w:bottom w:val="nil"/>
              <w:right w:val="nil"/>
            </w:tcBorders>
          </w:tcPr>
          <w:p w14:paraId="7D694035"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Title: </w:t>
            </w:r>
          </w:p>
        </w:tc>
        <w:tc>
          <w:tcPr>
            <w:tcW w:w="5459" w:type="dxa"/>
            <w:tcBorders>
              <w:top w:val="nil"/>
              <w:left w:val="nil"/>
              <w:bottom w:val="nil"/>
              <w:right w:val="nil"/>
            </w:tcBorders>
          </w:tcPr>
          <w:p w14:paraId="49D1283D"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Microfracture and ABEC in Osteochondral Lesions of the Talus (MALT) </w:t>
            </w:r>
          </w:p>
        </w:tc>
      </w:tr>
      <w:tr w:rsidR="00C26E70" w:rsidRPr="00591423" w14:paraId="191FA3F9" w14:textId="77777777" w:rsidTr="00D42DA4">
        <w:trPr>
          <w:trHeight w:val="280"/>
        </w:trPr>
        <w:tc>
          <w:tcPr>
            <w:tcW w:w="400" w:type="dxa"/>
            <w:tcBorders>
              <w:top w:val="nil"/>
              <w:left w:val="nil"/>
              <w:bottom w:val="nil"/>
              <w:right w:val="nil"/>
            </w:tcBorders>
          </w:tcPr>
          <w:p w14:paraId="700DE22F"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1300" w:type="dxa"/>
            <w:tcBorders>
              <w:top w:val="nil"/>
              <w:left w:val="nil"/>
              <w:bottom w:val="nil"/>
              <w:right w:val="nil"/>
            </w:tcBorders>
          </w:tcPr>
          <w:p w14:paraId="5FAB1218"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2841" w:type="dxa"/>
            <w:tcBorders>
              <w:top w:val="nil"/>
              <w:left w:val="nil"/>
              <w:bottom w:val="nil"/>
              <w:right w:val="nil"/>
            </w:tcBorders>
          </w:tcPr>
          <w:p w14:paraId="40E207A6"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Principal Investigator: </w:t>
            </w:r>
          </w:p>
        </w:tc>
        <w:tc>
          <w:tcPr>
            <w:tcW w:w="5459" w:type="dxa"/>
            <w:tcBorders>
              <w:top w:val="nil"/>
              <w:left w:val="nil"/>
              <w:bottom w:val="nil"/>
              <w:right w:val="nil"/>
            </w:tcBorders>
          </w:tcPr>
          <w:p w14:paraId="3A4C387B"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Mr NJ Willis </w:t>
            </w:r>
          </w:p>
        </w:tc>
      </w:tr>
      <w:tr w:rsidR="00C26E70" w:rsidRPr="00591423" w14:paraId="6B4068A5" w14:textId="77777777" w:rsidTr="00D42DA4">
        <w:trPr>
          <w:trHeight w:val="280"/>
        </w:trPr>
        <w:tc>
          <w:tcPr>
            <w:tcW w:w="400" w:type="dxa"/>
            <w:tcBorders>
              <w:top w:val="nil"/>
              <w:left w:val="nil"/>
              <w:bottom w:val="nil"/>
              <w:right w:val="nil"/>
            </w:tcBorders>
          </w:tcPr>
          <w:p w14:paraId="6DE24066"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1300" w:type="dxa"/>
            <w:tcBorders>
              <w:top w:val="nil"/>
              <w:left w:val="nil"/>
              <w:bottom w:val="nil"/>
              <w:right w:val="nil"/>
            </w:tcBorders>
          </w:tcPr>
          <w:p w14:paraId="1BCD8B0F"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2841" w:type="dxa"/>
            <w:tcBorders>
              <w:top w:val="nil"/>
              <w:left w:val="nil"/>
              <w:bottom w:val="nil"/>
              <w:right w:val="nil"/>
            </w:tcBorders>
          </w:tcPr>
          <w:p w14:paraId="375C779F"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Sponsor: </w:t>
            </w:r>
          </w:p>
        </w:tc>
        <w:tc>
          <w:tcPr>
            <w:tcW w:w="5459" w:type="dxa"/>
            <w:tcBorders>
              <w:top w:val="nil"/>
              <w:left w:val="nil"/>
              <w:bottom w:val="nil"/>
              <w:right w:val="nil"/>
            </w:tcBorders>
          </w:tcPr>
          <w:p w14:paraId="7165D8F0"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r>
      <w:tr w:rsidR="00C26E70" w:rsidRPr="00591423" w14:paraId="29C22694" w14:textId="77777777" w:rsidTr="00D42DA4">
        <w:trPr>
          <w:trHeight w:val="280"/>
        </w:trPr>
        <w:tc>
          <w:tcPr>
            <w:tcW w:w="400" w:type="dxa"/>
            <w:tcBorders>
              <w:top w:val="nil"/>
              <w:left w:val="nil"/>
              <w:bottom w:val="nil"/>
              <w:right w:val="nil"/>
            </w:tcBorders>
          </w:tcPr>
          <w:p w14:paraId="20FB6CB7"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1300" w:type="dxa"/>
            <w:tcBorders>
              <w:top w:val="nil"/>
              <w:left w:val="nil"/>
              <w:bottom w:val="nil"/>
              <w:right w:val="nil"/>
            </w:tcBorders>
          </w:tcPr>
          <w:p w14:paraId="68867C2C"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2841" w:type="dxa"/>
            <w:tcBorders>
              <w:top w:val="nil"/>
              <w:left w:val="nil"/>
              <w:bottom w:val="nil"/>
              <w:right w:val="nil"/>
            </w:tcBorders>
          </w:tcPr>
          <w:p w14:paraId="0A56A012"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Date submitted: </w:t>
            </w:r>
          </w:p>
        </w:tc>
        <w:tc>
          <w:tcPr>
            <w:tcW w:w="5459" w:type="dxa"/>
            <w:tcBorders>
              <w:top w:val="nil"/>
              <w:left w:val="nil"/>
              <w:bottom w:val="nil"/>
              <w:right w:val="nil"/>
            </w:tcBorders>
          </w:tcPr>
          <w:p w14:paraId="38477E39"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25 February 2021 </w:t>
            </w:r>
          </w:p>
        </w:tc>
      </w:tr>
      <w:tr w:rsidR="00C26E70" w:rsidRPr="00591423" w14:paraId="31CB27BB" w14:textId="77777777" w:rsidTr="00D42DA4">
        <w:trPr>
          <w:trHeight w:val="280"/>
        </w:trPr>
        <w:tc>
          <w:tcPr>
            <w:tcW w:w="400" w:type="dxa"/>
            <w:tcBorders>
              <w:top w:val="nil"/>
              <w:left w:val="nil"/>
              <w:bottom w:val="nil"/>
              <w:right w:val="nil"/>
            </w:tcBorders>
          </w:tcPr>
          <w:p w14:paraId="184EB563"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1300" w:type="dxa"/>
            <w:tcBorders>
              <w:top w:val="nil"/>
              <w:left w:val="nil"/>
              <w:bottom w:val="nil"/>
              <w:right w:val="nil"/>
            </w:tcBorders>
          </w:tcPr>
          <w:p w14:paraId="1E916498"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 </w:t>
            </w:r>
          </w:p>
        </w:tc>
        <w:tc>
          <w:tcPr>
            <w:tcW w:w="2841" w:type="dxa"/>
            <w:tcBorders>
              <w:top w:val="nil"/>
              <w:left w:val="nil"/>
              <w:bottom w:val="nil"/>
              <w:right w:val="nil"/>
            </w:tcBorders>
          </w:tcPr>
          <w:p w14:paraId="4ACCD596" w14:textId="77777777" w:rsidR="00C26E70" w:rsidRPr="00C26E70" w:rsidRDefault="00C26E70" w:rsidP="00D42DA4">
            <w:pPr>
              <w:autoSpaceDE w:val="0"/>
              <w:autoSpaceDN w:val="0"/>
              <w:adjustRightInd w:val="0"/>
              <w:rPr>
                <w:rFonts w:ascii="Arial" w:hAnsi="Arial" w:cs="Arial"/>
                <w:sz w:val="22"/>
                <w:szCs w:val="22"/>
              </w:rPr>
            </w:pPr>
            <w:r w:rsidRPr="00C26E70">
              <w:rPr>
                <w:rFonts w:ascii="Arial" w:hAnsi="Arial" w:cs="Arial"/>
                <w:sz w:val="22"/>
                <w:szCs w:val="22"/>
              </w:rPr>
              <w:t xml:space="preserve">Clock Start Date: </w:t>
            </w:r>
          </w:p>
        </w:tc>
        <w:tc>
          <w:tcPr>
            <w:tcW w:w="5459" w:type="dxa"/>
            <w:tcBorders>
              <w:top w:val="nil"/>
              <w:left w:val="nil"/>
              <w:bottom w:val="nil"/>
              <w:right w:val="nil"/>
            </w:tcBorders>
          </w:tcPr>
          <w:p w14:paraId="17584E93" w14:textId="4FA3C745" w:rsidR="00C26E70" w:rsidRPr="00C26E70" w:rsidRDefault="00C26E70" w:rsidP="00C26E70">
            <w:pPr>
              <w:autoSpaceDE w:val="0"/>
              <w:autoSpaceDN w:val="0"/>
              <w:adjustRightInd w:val="0"/>
              <w:rPr>
                <w:rFonts w:ascii="Arial" w:hAnsi="Arial" w:cs="Arial"/>
                <w:sz w:val="22"/>
                <w:szCs w:val="22"/>
              </w:rPr>
            </w:pPr>
            <w:r w:rsidRPr="00C26E70">
              <w:rPr>
                <w:rFonts w:ascii="Arial" w:hAnsi="Arial" w:cs="Arial"/>
                <w:sz w:val="22"/>
                <w:szCs w:val="22"/>
              </w:rPr>
              <w:t xml:space="preserve">25 February 2021 </w:t>
            </w:r>
          </w:p>
        </w:tc>
      </w:tr>
    </w:tbl>
    <w:p w14:paraId="64729972" w14:textId="77777777" w:rsidR="00C26E70" w:rsidRDefault="00C26E70" w:rsidP="004D293B">
      <w:pPr>
        <w:autoSpaceDE w:val="0"/>
        <w:autoSpaceDN w:val="0"/>
        <w:adjustRightInd w:val="0"/>
        <w:rPr>
          <w:rFonts w:ascii="Arial" w:hAnsi="Arial" w:cs="Arial"/>
          <w:color w:val="33CCCC"/>
          <w:sz w:val="22"/>
          <w:szCs w:val="22"/>
          <w:lang w:val="en-NZ"/>
        </w:rPr>
      </w:pPr>
    </w:p>
    <w:p w14:paraId="7D622ED0" w14:textId="430196A1" w:rsidR="004D293B" w:rsidRPr="00151D40" w:rsidRDefault="00A54EFB" w:rsidP="004D293B">
      <w:pPr>
        <w:autoSpaceDE w:val="0"/>
        <w:autoSpaceDN w:val="0"/>
        <w:adjustRightInd w:val="0"/>
        <w:rPr>
          <w:rFonts w:ascii="Arial" w:hAnsi="Arial" w:cs="Arial"/>
          <w:sz w:val="22"/>
          <w:szCs w:val="22"/>
          <w:lang w:val="en-NZ"/>
        </w:rPr>
      </w:pPr>
      <w:r w:rsidRPr="00CB01C5">
        <w:rPr>
          <w:rFonts w:ascii="Arial" w:hAnsi="Arial" w:cs="Arial"/>
          <w:sz w:val="22"/>
          <w:szCs w:val="22"/>
          <w:lang w:val="en-NZ"/>
        </w:rPr>
        <w:t>Aaron</w:t>
      </w:r>
      <w:r w:rsidR="00CB01C5" w:rsidRPr="00CB01C5">
        <w:rPr>
          <w:rFonts w:ascii="Arial" w:hAnsi="Arial" w:cs="Arial"/>
          <w:sz w:val="22"/>
          <w:szCs w:val="22"/>
          <w:lang w:val="en-NZ"/>
        </w:rPr>
        <w:t xml:space="preserve"> Chester</w:t>
      </w:r>
      <w:r w:rsidR="004D293B" w:rsidRPr="00CB01C5">
        <w:rPr>
          <w:rFonts w:ascii="Arial" w:hAnsi="Arial" w:cs="Arial"/>
          <w:sz w:val="22"/>
          <w:szCs w:val="22"/>
          <w:lang w:val="en-NZ"/>
        </w:rPr>
        <w:t xml:space="preserve"> was</w:t>
      </w:r>
      <w:r w:rsidR="004D293B" w:rsidRPr="00151D40">
        <w:rPr>
          <w:rFonts w:ascii="Arial" w:hAnsi="Arial" w:cs="Arial"/>
          <w:sz w:val="22"/>
          <w:szCs w:val="22"/>
          <w:lang w:val="en-NZ"/>
        </w:rPr>
        <w:t xml:space="preserve"> present via videoconference for discussion of this application.</w:t>
      </w:r>
    </w:p>
    <w:p w14:paraId="3AAAEF7A" w14:textId="77777777" w:rsidR="004D293B" w:rsidRPr="00151D40" w:rsidRDefault="004D293B" w:rsidP="004D293B">
      <w:pPr>
        <w:rPr>
          <w:rFonts w:ascii="Arial" w:hAnsi="Arial" w:cs="Arial"/>
          <w:sz w:val="22"/>
          <w:szCs w:val="22"/>
          <w:u w:val="single"/>
          <w:lang w:val="en-NZ"/>
        </w:rPr>
      </w:pPr>
    </w:p>
    <w:p w14:paraId="4AB1F65C" w14:textId="77777777" w:rsidR="004D293B" w:rsidRPr="00151D40" w:rsidRDefault="004D293B" w:rsidP="004D293B">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2844F580" w14:textId="77777777" w:rsidR="004D293B" w:rsidRPr="00151D40" w:rsidRDefault="004D293B" w:rsidP="004D293B">
      <w:pPr>
        <w:rPr>
          <w:rFonts w:ascii="Arial" w:hAnsi="Arial" w:cs="Arial"/>
          <w:b/>
          <w:sz w:val="22"/>
          <w:szCs w:val="22"/>
          <w:lang w:val="en-NZ"/>
        </w:rPr>
      </w:pPr>
    </w:p>
    <w:p w14:paraId="788AED50" w14:textId="77777777" w:rsidR="004D293B" w:rsidRPr="00151D40" w:rsidRDefault="004D293B" w:rsidP="004D293B">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04BF10A6" w14:textId="77777777" w:rsidR="004D293B" w:rsidRPr="00151D40" w:rsidRDefault="004D293B" w:rsidP="004D293B">
      <w:pPr>
        <w:rPr>
          <w:rFonts w:ascii="Arial" w:hAnsi="Arial" w:cs="Arial"/>
          <w:sz w:val="22"/>
          <w:szCs w:val="22"/>
          <w:lang w:val="en-NZ"/>
        </w:rPr>
      </w:pPr>
    </w:p>
    <w:p w14:paraId="30EE6A13" w14:textId="77777777" w:rsidR="004D293B" w:rsidRPr="00151D40" w:rsidRDefault="004D293B" w:rsidP="004D293B">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22CC2660" w14:textId="77777777" w:rsidR="00956FDE" w:rsidRPr="00151D40" w:rsidRDefault="00956FDE" w:rsidP="004D293B">
      <w:pPr>
        <w:rPr>
          <w:rFonts w:ascii="Arial" w:hAnsi="Arial" w:cs="Arial"/>
          <w:sz w:val="22"/>
          <w:szCs w:val="22"/>
          <w:lang w:val="en-NZ"/>
        </w:rPr>
      </w:pPr>
    </w:p>
    <w:p w14:paraId="3DE453C0" w14:textId="77777777" w:rsidR="004D293B" w:rsidRPr="00151D40" w:rsidRDefault="004D293B" w:rsidP="004D293B">
      <w:pPr>
        <w:rPr>
          <w:rFonts w:ascii="Arial" w:hAnsi="Arial" w:cs="Arial"/>
          <w:sz w:val="22"/>
          <w:szCs w:val="22"/>
          <w:u w:val="single"/>
          <w:lang w:val="en-NZ"/>
        </w:rPr>
      </w:pPr>
      <w:r w:rsidRPr="00151D40">
        <w:rPr>
          <w:rFonts w:ascii="Arial" w:hAnsi="Arial" w:cs="Arial"/>
          <w:sz w:val="22"/>
          <w:szCs w:val="22"/>
          <w:u w:val="single"/>
          <w:lang w:val="en-NZ"/>
        </w:rPr>
        <w:t>Summary of Study</w:t>
      </w:r>
    </w:p>
    <w:p w14:paraId="7B6DD259" w14:textId="77777777" w:rsidR="004D293B" w:rsidRPr="007E0FA0" w:rsidRDefault="004D293B" w:rsidP="004D293B">
      <w:pPr>
        <w:rPr>
          <w:rFonts w:ascii="Arial" w:hAnsi="Arial" w:cs="Arial"/>
          <w:sz w:val="24"/>
          <w:szCs w:val="24"/>
          <w:u w:val="single"/>
          <w:lang w:val="en-NZ"/>
        </w:rPr>
      </w:pPr>
    </w:p>
    <w:p w14:paraId="706216A2" w14:textId="77777777" w:rsidR="007E0FA0" w:rsidRPr="007E0FA0" w:rsidRDefault="007E0FA0" w:rsidP="00957D65">
      <w:pPr>
        <w:numPr>
          <w:ilvl w:val="0"/>
          <w:numId w:val="8"/>
        </w:numPr>
        <w:contextualSpacing/>
        <w:rPr>
          <w:rFonts w:ascii="Arial" w:hAnsi="Arial" w:cs="Arial"/>
          <w:sz w:val="24"/>
          <w:szCs w:val="24"/>
          <w:lang w:val="en-NZ"/>
        </w:rPr>
      </w:pPr>
      <w:r w:rsidRPr="007E0FA0">
        <w:rPr>
          <w:rFonts w:ascii="Arial" w:hAnsi="Arial" w:cs="Arial"/>
          <w:sz w:val="22"/>
          <w:szCs w:val="22"/>
        </w:rPr>
        <w:t xml:space="preserve">An osteochondral lesion (OCL) is a defect in the cartilage of a joint, which is commonly caused by trauma. It may result in joint pain, locking, stiffness and swelling. These symptoms may limit the ability to walk and perform many of the normal activities of daily living. </w:t>
      </w:r>
    </w:p>
    <w:p w14:paraId="0F73B249" w14:textId="77777777" w:rsidR="007E0FA0" w:rsidRPr="007E0FA0" w:rsidRDefault="007E0FA0" w:rsidP="007E0FA0">
      <w:pPr>
        <w:ind w:left="720"/>
        <w:contextualSpacing/>
        <w:rPr>
          <w:rFonts w:ascii="Arial" w:hAnsi="Arial" w:cs="Arial"/>
          <w:sz w:val="24"/>
          <w:szCs w:val="24"/>
          <w:lang w:val="en-NZ"/>
        </w:rPr>
      </w:pPr>
    </w:p>
    <w:p w14:paraId="7DFEECEB" w14:textId="77777777" w:rsidR="00B15410" w:rsidRPr="00B15410" w:rsidRDefault="007E0FA0" w:rsidP="00957D65">
      <w:pPr>
        <w:numPr>
          <w:ilvl w:val="0"/>
          <w:numId w:val="8"/>
        </w:numPr>
        <w:contextualSpacing/>
        <w:rPr>
          <w:rFonts w:ascii="Arial" w:hAnsi="Arial" w:cs="Arial"/>
          <w:sz w:val="24"/>
          <w:szCs w:val="24"/>
          <w:lang w:val="en-NZ"/>
        </w:rPr>
      </w:pPr>
      <w:r w:rsidRPr="007E0FA0">
        <w:rPr>
          <w:rFonts w:ascii="Arial" w:hAnsi="Arial" w:cs="Arial"/>
          <w:sz w:val="22"/>
          <w:szCs w:val="22"/>
        </w:rPr>
        <w:t xml:space="preserve">An OCL can be managed without surgery (e.g. rest and immobilisation), however, this is unsuccessful with 55% of symptomatic OCL. </w:t>
      </w:r>
    </w:p>
    <w:p w14:paraId="37D3F646" w14:textId="77777777" w:rsidR="00B15410" w:rsidRDefault="00B15410" w:rsidP="00B15410">
      <w:pPr>
        <w:pStyle w:val="ListParagraph"/>
        <w:rPr>
          <w:rFonts w:ascii="Arial" w:hAnsi="Arial" w:cs="Arial"/>
          <w:sz w:val="22"/>
          <w:szCs w:val="22"/>
        </w:rPr>
      </w:pPr>
    </w:p>
    <w:p w14:paraId="41A9163A" w14:textId="77777777" w:rsidR="00B15410" w:rsidRPr="00B15410" w:rsidRDefault="007E0FA0" w:rsidP="00957D65">
      <w:pPr>
        <w:numPr>
          <w:ilvl w:val="0"/>
          <w:numId w:val="8"/>
        </w:numPr>
        <w:contextualSpacing/>
        <w:rPr>
          <w:rFonts w:ascii="Arial" w:hAnsi="Arial" w:cs="Arial"/>
          <w:sz w:val="24"/>
          <w:szCs w:val="24"/>
          <w:lang w:val="en-NZ"/>
        </w:rPr>
      </w:pPr>
      <w:r w:rsidRPr="007E0FA0">
        <w:rPr>
          <w:rFonts w:ascii="Arial" w:hAnsi="Arial" w:cs="Arial"/>
          <w:sz w:val="22"/>
          <w:szCs w:val="22"/>
        </w:rPr>
        <w:t xml:space="preserve">The gold standard among surgical options to treat OCL of less than 15mm in diameter is an operation called micro-fracture, the aim of which is to regenerate cartilage. It involves perforating the bone adjacent to the OCL to allow bleeding and the formation of a blood clot containing stem cells. Over time, this clot provides the basis for new cartilage to form. </w:t>
      </w:r>
    </w:p>
    <w:p w14:paraId="0EC686AA" w14:textId="77777777" w:rsidR="00B15410" w:rsidRDefault="00B15410" w:rsidP="00B15410">
      <w:pPr>
        <w:pStyle w:val="ListParagraph"/>
        <w:rPr>
          <w:rFonts w:ascii="Arial" w:hAnsi="Arial" w:cs="Arial"/>
          <w:sz w:val="22"/>
          <w:szCs w:val="22"/>
        </w:rPr>
      </w:pPr>
    </w:p>
    <w:p w14:paraId="344976B9" w14:textId="77777777" w:rsidR="00B15410" w:rsidRPr="00B15410" w:rsidRDefault="007E0FA0" w:rsidP="00957D65">
      <w:pPr>
        <w:numPr>
          <w:ilvl w:val="0"/>
          <w:numId w:val="8"/>
        </w:numPr>
        <w:contextualSpacing/>
        <w:rPr>
          <w:rFonts w:ascii="Arial" w:hAnsi="Arial" w:cs="Arial"/>
          <w:sz w:val="24"/>
          <w:szCs w:val="24"/>
          <w:lang w:val="en-NZ"/>
        </w:rPr>
      </w:pPr>
      <w:r w:rsidRPr="007E0FA0">
        <w:rPr>
          <w:rFonts w:ascii="Arial" w:hAnsi="Arial" w:cs="Arial"/>
          <w:sz w:val="22"/>
          <w:szCs w:val="22"/>
        </w:rPr>
        <w:t xml:space="preserve">Autologous bio-scaffold enhanced chondrogenesis (ABEC) is a procedure where, following microfracture, a ‘scaffold' is applied to the OCL. The scaffold is intended to stabilise the blood clot formed through microfracture and increase the rate of successful cartilage formation. </w:t>
      </w:r>
    </w:p>
    <w:p w14:paraId="015C636A" w14:textId="77777777" w:rsidR="00B15410" w:rsidRDefault="00B15410" w:rsidP="00B15410">
      <w:pPr>
        <w:pStyle w:val="ListParagraph"/>
        <w:rPr>
          <w:rFonts w:ascii="Arial" w:hAnsi="Arial" w:cs="Arial"/>
          <w:sz w:val="22"/>
          <w:szCs w:val="22"/>
        </w:rPr>
      </w:pPr>
    </w:p>
    <w:p w14:paraId="54C3E332" w14:textId="77777777" w:rsidR="00B15410" w:rsidRPr="00B15410" w:rsidRDefault="007E0FA0" w:rsidP="00957D65">
      <w:pPr>
        <w:numPr>
          <w:ilvl w:val="0"/>
          <w:numId w:val="8"/>
        </w:numPr>
        <w:contextualSpacing/>
        <w:rPr>
          <w:rFonts w:ascii="Arial" w:hAnsi="Arial" w:cs="Arial"/>
          <w:sz w:val="24"/>
          <w:szCs w:val="24"/>
          <w:lang w:val="en-NZ"/>
        </w:rPr>
      </w:pPr>
      <w:r w:rsidRPr="007E0FA0">
        <w:rPr>
          <w:rFonts w:ascii="Arial" w:hAnsi="Arial" w:cs="Arial"/>
          <w:sz w:val="22"/>
          <w:szCs w:val="22"/>
        </w:rPr>
        <w:t xml:space="preserve">There are different ABEC techniques and preparations available; Joint Rep™ (Oligo Medic Inc., Laval Quebec Canada) is an injectable preparation. </w:t>
      </w:r>
    </w:p>
    <w:p w14:paraId="79EFD764" w14:textId="77777777" w:rsidR="00B15410" w:rsidRDefault="00B15410" w:rsidP="00B15410">
      <w:pPr>
        <w:pStyle w:val="ListParagraph"/>
        <w:rPr>
          <w:rFonts w:ascii="Arial" w:hAnsi="Arial" w:cs="Arial"/>
          <w:sz w:val="22"/>
          <w:szCs w:val="22"/>
        </w:rPr>
      </w:pPr>
    </w:p>
    <w:p w14:paraId="547F2590" w14:textId="77777777" w:rsidR="00B15410" w:rsidRPr="00B15410" w:rsidRDefault="007E0FA0" w:rsidP="00957D65">
      <w:pPr>
        <w:numPr>
          <w:ilvl w:val="0"/>
          <w:numId w:val="8"/>
        </w:numPr>
        <w:contextualSpacing/>
        <w:rPr>
          <w:rFonts w:ascii="Arial" w:hAnsi="Arial" w:cs="Arial"/>
          <w:sz w:val="24"/>
          <w:szCs w:val="24"/>
          <w:lang w:val="en-NZ"/>
        </w:rPr>
      </w:pPr>
      <w:r w:rsidRPr="007E0FA0">
        <w:rPr>
          <w:rFonts w:ascii="Arial" w:hAnsi="Arial" w:cs="Arial"/>
          <w:sz w:val="22"/>
          <w:szCs w:val="22"/>
        </w:rPr>
        <w:t xml:space="preserve">A single study has reviewed the use of ABEC in OCLs of the talus (a bone involved in the ankle joint). This study did not detect a significant difference in outcomes between patients who received micro-fracture alone and those who received micro-fracture with ABEC; further studies are needed to better answer whether ABEC should be used. </w:t>
      </w:r>
    </w:p>
    <w:p w14:paraId="2CD0E513" w14:textId="77777777" w:rsidR="00B15410" w:rsidRDefault="00B15410" w:rsidP="00B15410">
      <w:pPr>
        <w:pStyle w:val="ListParagraph"/>
        <w:rPr>
          <w:rFonts w:ascii="Arial" w:hAnsi="Arial" w:cs="Arial"/>
          <w:sz w:val="22"/>
          <w:szCs w:val="22"/>
        </w:rPr>
      </w:pPr>
    </w:p>
    <w:p w14:paraId="051F0713" w14:textId="536FDCB6" w:rsidR="00B15410" w:rsidRPr="00B15410" w:rsidRDefault="00394A06" w:rsidP="00957D65">
      <w:pPr>
        <w:numPr>
          <w:ilvl w:val="0"/>
          <w:numId w:val="8"/>
        </w:numPr>
        <w:contextualSpacing/>
        <w:rPr>
          <w:rFonts w:ascii="Arial" w:hAnsi="Arial" w:cs="Arial"/>
          <w:sz w:val="24"/>
          <w:szCs w:val="24"/>
          <w:lang w:val="en-NZ"/>
        </w:rPr>
      </w:pPr>
      <w:r>
        <w:rPr>
          <w:rFonts w:ascii="Arial" w:hAnsi="Arial" w:cs="Arial"/>
          <w:sz w:val="22"/>
          <w:szCs w:val="22"/>
        </w:rPr>
        <w:t>This</w:t>
      </w:r>
      <w:r w:rsidRPr="007E0FA0">
        <w:rPr>
          <w:rFonts w:ascii="Arial" w:hAnsi="Arial" w:cs="Arial"/>
          <w:sz w:val="22"/>
          <w:szCs w:val="22"/>
        </w:rPr>
        <w:t xml:space="preserve"> </w:t>
      </w:r>
      <w:r w:rsidR="007E0FA0" w:rsidRPr="007E0FA0">
        <w:rPr>
          <w:rFonts w:ascii="Arial" w:hAnsi="Arial" w:cs="Arial"/>
          <w:sz w:val="22"/>
          <w:szCs w:val="22"/>
        </w:rPr>
        <w:t xml:space="preserve">study aims to address this by randomly assigning participants (patients) with symptomatic OCL of the talus to receive micro-fracture alone or microfracture with a brand of ABEC called Joint Rep™. </w:t>
      </w:r>
    </w:p>
    <w:p w14:paraId="125F18A8" w14:textId="77777777" w:rsidR="00B15410" w:rsidRDefault="00B15410" w:rsidP="00B15410">
      <w:pPr>
        <w:pStyle w:val="ListParagraph"/>
        <w:rPr>
          <w:rFonts w:ascii="Arial" w:hAnsi="Arial" w:cs="Arial"/>
          <w:sz w:val="22"/>
          <w:szCs w:val="22"/>
        </w:rPr>
      </w:pPr>
    </w:p>
    <w:p w14:paraId="17A29564" w14:textId="4B5C3023" w:rsidR="00A54EFB" w:rsidRDefault="007E0FA0" w:rsidP="00276748">
      <w:pPr>
        <w:numPr>
          <w:ilvl w:val="0"/>
          <w:numId w:val="8"/>
        </w:numPr>
        <w:contextualSpacing/>
        <w:rPr>
          <w:rFonts w:ascii="Arial" w:hAnsi="Arial" w:cs="Arial"/>
          <w:sz w:val="24"/>
          <w:szCs w:val="24"/>
          <w:lang w:val="en-NZ"/>
        </w:rPr>
      </w:pPr>
      <w:r w:rsidRPr="007E0FA0">
        <w:rPr>
          <w:rFonts w:ascii="Arial" w:hAnsi="Arial" w:cs="Arial"/>
          <w:sz w:val="22"/>
          <w:szCs w:val="22"/>
        </w:rPr>
        <w:t>The outcomes (e.g. pain and functioning) of both groups will be compared 1 year after surgery. This information will help to guide orthopaedic surgeons in providing the most appropriate treatment to their patient.</w:t>
      </w:r>
    </w:p>
    <w:p w14:paraId="2AAF8735" w14:textId="77777777" w:rsidR="00276748" w:rsidRPr="00276748" w:rsidRDefault="00276748" w:rsidP="00276748">
      <w:pPr>
        <w:contextualSpacing/>
        <w:rPr>
          <w:rFonts w:ascii="Arial" w:hAnsi="Arial" w:cs="Arial"/>
          <w:sz w:val="24"/>
          <w:szCs w:val="24"/>
          <w:lang w:val="en-NZ"/>
        </w:rPr>
      </w:pPr>
    </w:p>
    <w:p w14:paraId="5524AFCC" w14:textId="77777777" w:rsidR="004D293B" w:rsidRPr="00151D40" w:rsidRDefault="004D293B" w:rsidP="004D293B">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7B790B4F" w14:textId="77777777" w:rsidR="004D293B" w:rsidRPr="00151D40" w:rsidRDefault="004D293B" w:rsidP="004D293B">
      <w:pPr>
        <w:rPr>
          <w:rFonts w:ascii="Arial" w:hAnsi="Arial" w:cs="Arial"/>
          <w:sz w:val="22"/>
          <w:szCs w:val="22"/>
          <w:u w:val="single"/>
          <w:lang w:val="en-NZ"/>
        </w:rPr>
      </w:pPr>
    </w:p>
    <w:p w14:paraId="6DB3CC9C" w14:textId="77777777" w:rsidR="004D293B" w:rsidRPr="00151D40" w:rsidRDefault="004D293B" w:rsidP="004D293B">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25BD60B4" w14:textId="77777777" w:rsidR="004D293B" w:rsidRPr="00151D40" w:rsidRDefault="004D293B" w:rsidP="004D293B">
      <w:pPr>
        <w:rPr>
          <w:rFonts w:ascii="Arial" w:hAnsi="Arial" w:cs="Arial"/>
          <w:sz w:val="22"/>
          <w:szCs w:val="22"/>
          <w:lang w:val="en-NZ"/>
        </w:rPr>
      </w:pPr>
    </w:p>
    <w:p w14:paraId="544E4FDA" w14:textId="66A56D17" w:rsidR="00137A04" w:rsidRPr="00376F46" w:rsidRDefault="00137A04" w:rsidP="0091130E">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The Committee asked if the study is a single-centre trial or if it might be extended overseas. The researcher responded that he is reasonably confident that they will be able to recruit enough participants in NZ</w:t>
      </w:r>
      <w:r w:rsidR="00376F46">
        <w:rPr>
          <w:rFonts w:ascii="Arial" w:hAnsi="Arial" w:cs="Arial"/>
          <w:sz w:val="22"/>
          <w:szCs w:val="22"/>
          <w:lang w:val="en-NZ"/>
        </w:rPr>
        <w:t>,</w:t>
      </w:r>
      <w:r>
        <w:rPr>
          <w:rFonts w:ascii="Arial" w:hAnsi="Arial" w:cs="Arial"/>
          <w:sz w:val="22"/>
          <w:szCs w:val="22"/>
          <w:lang w:val="en-NZ"/>
        </w:rPr>
        <w:t xml:space="preserve"> but they are leaving the option open to expand the study into </w:t>
      </w:r>
      <w:r>
        <w:rPr>
          <w:rFonts w:ascii="Arial" w:hAnsi="Arial" w:cs="Arial"/>
          <w:sz w:val="22"/>
          <w:szCs w:val="22"/>
          <w:lang w:val="en-NZ"/>
        </w:rPr>
        <w:lastRenderedPageBreak/>
        <w:t xml:space="preserve">Australia or other countries. </w:t>
      </w:r>
      <w:r w:rsidR="00376F46">
        <w:rPr>
          <w:rFonts w:ascii="Arial" w:hAnsi="Arial" w:cs="Arial"/>
          <w:sz w:val="22"/>
          <w:szCs w:val="22"/>
          <w:lang w:val="en-NZ"/>
        </w:rPr>
        <w:t>The Committee noted that they are approving the application as a single-centre study</w:t>
      </w:r>
      <w:r w:rsidR="00983DB2">
        <w:rPr>
          <w:rFonts w:ascii="Arial" w:hAnsi="Arial" w:cs="Arial"/>
          <w:sz w:val="22"/>
          <w:szCs w:val="22"/>
          <w:lang w:val="en-NZ"/>
        </w:rPr>
        <w:t xml:space="preserve"> only at this time</w:t>
      </w:r>
      <w:r w:rsidR="00376F46">
        <w:rPr>
          <w:rFonts w:ascii="Arial" w:hAnsi="Arial" w:cs="Arial"/>
          <w:sz w:val="22"/>
          <w:szCs w:val="22"/>
          <w:lang w:val="en-NZ"/>
        </w:rPr>
        <w:t xml:space="preserve">. </w:t>
      </w:r>
    </w:p>
    <w:p w14:paraId="5B5A4D2A" w14:textId="77777777" w:rsidR="00137A04" w:rsidRDefault="00137A04" w:rsidP="00137A04">
      <w:pPr>
        <w:autoSpaceDE w:val="0"/>
        <w:autoSpaceDN w:val="0"/>
        <w:adjustRightInd w:val="0"/>
        <w:rPr>
          <w:rFonts w:ascii="Arial" w:hAnsi="Arial" w:cs="Arial"/>
          <w:sz w:val="22"/>
          <w:szCs w:val="22"/>
          <w:lang w:val="en-NZ"/>
        </w:rPr>
      </w:pPr>
    </w:p>
    <w:p w14:paraId="2050D61C" w14:textId="211A8002" w:rsidR="00137A04" w:rsidRPr="00376F46" w:rsidRDefault="00137A04" w:rsidP="0091130E">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clarified that there is no sponsor for the </w:t>
      </w:r>
      <w:r w:rsidR="00376F46">
        <w:rPr>
          <w:rFonts w:ascii="Arial" w:hAnsi="Arial" w:cs="Arial"/>
          <w:sz w:val="22"/>
          <w:szCs w:val="22"/>
          <w:lang w:val="en-NZ"/>
        </w:rPr>
        <w:t>trial and</w:t>
      </w:r>
      <w:r>
        <w:rPr>
          <w:rFonts w:ascii="Arial" w:hAnsi="Arial" w:cs="Arial"/>
          <w:sz w:val="22"/>
          <w:szCs w:val="22"/>
          <w:lang w:val="en-NZ"/>
        </w:rPr>
        <w:t xml:space="preserve"> asked who had overall responsibility for the study design and conduct. The researcher responded that this is currently Mr Nigel Willis, although they are planning to approach the Orthopaedic Association and apply for funding through the Wishbone Trust. </w:t>
      </w:r>
    </w:p>
    <w:p w14:paraId="7BC5DAFC" w14:textId="77777777" w:rsidR="00137A04" w:rsidRDefault="00137A04" w:rsidP="00137A04">
      <w:pPr>
        <w:pStyle w:val="ListParagraph"/>
        <w:rPr>
          <w:rFonts w:ascii="Arial" w:hAnsi="Arial" w:cs="Arial"/>
          <w:sz w:val="22"/>
          <w:szCs w:val="22"/>
          <w:lang w:val="en-NZ"/>
        </w:rPr>
      </w:pPr>
    </w:p>
    <w:p w14:paraId="706EEB8E" w14:textId="098BEA69" w:rsidR="00137A04" w:rsidRDefault="00137A04" w:rsidP="0091130E">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The Committee clarified that due to the double</w:t>
      </w:r>
      <w:r w:rsidR="00697AFA">
        <w:rPr>
          <w:rFonts w:ascii="Arial" w:hAnsi="Arial" w:cs="Arial"/>
          <w:sz w:val="22"/>
          <w:szCs w:val="22"/>
          <w:lang w:val="en-NZ"/>
        </w:rPr>
        <w:t>-</w:t>
      </w:r>
      <w:r>
        <w:rPr>
          <w:rFonts w:ascii="Arial" w:hAnsi="Arial" w:cs="Arial"/>
          <w:sz w:val="22"/>
          <w:szCs w:val="22"/>
          <w:lang w:val="en-NZ"/>
        </w:rPr>
        <w:t xml:space="preserve">blind nature of the study, GPs will not be informed of the whether their patient was treated with the MALT technique or was part of the control group. The researcher informed the Committee that nondisclosure of the MALT technique would not put the participant at any risk. If the implant was shown to pose a risk, the researchers would have a record of who received it and would be able to contact the GP. </w:t>
      </w:r>
    </w:p>
    <w:p w14:paraId="7CA95DA7" w14:textId="77777777" w:rsidR="006926A5" w:rsidRDefault="006926A5" w:rsidP="006926A5">
      <w:pPr>
        <w:pStyle w:val="ListParagraph"/>
        <w:rPr>
          <w:rFonts w:ascii="Arial" w:hAnsi="Arial" w:cs="Arial"/>
          <w:sz w:val="22"/>
          <w:szCs w:val="22"/>
          <w:lang w:val="en-NZ"/>
        </w:rPr>
      </w:pPr>
    </w:p>
    <w:p w14:paraId="087AD2B9" w14:textId="7356FAFF" w:rsidR="006926A5" w:rsidRDefault="006926A5" w:rsidP="0091130E">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noted that the researcher must convert the data (including NHI) into de-identified form before it is analysed. The </w:t>
      </w:r>
      <w:r w:rsidR="00983DB2">
        <w:rPr>
          <w:rFonts w:ascii="Arial" w:hAnsi="Arial" w:cs="Arial"/>
          <w:sz w:val="22"/>
          <w:szCs w:val="22"/>
          <w:lang w:val="en-NZ"/>
        </w:rPr>
        <w:t xml:space="preserve">Coordinating </w:t>
      </w:r>
      <w:r>
        <w:rPr>
          <w:rFonts w:ascii="Arial" w:hAnsi="Arial" w:cs="Arial"/>
          <w:sz w:val="22"/>
          <w:szCs w:val="22"/>
          <w:lang w:val="en-NZ"/>
        </w:rPr>
        <w:t xml:space="preserve">Investigator can keep the linking key but must work with the de-identified set. </w:t>
      </w:r>
    </w:p>
    <w:p w14:paraId="2760D48E" w14:textId="77777777" w:rsidR="006926A5" w:rsidRPr="00561799" w:rsidRDefault="006926A5" w:rsidP="00B014C0">
      <w:pPr>
        <w:autoSpaceDE w:val="0"/>
        <w:autoSpaceDN w:val="0"/>
        <w:adjustRightInd w:val="0"/>
        <w:rPr>
          <w:rFonts w:ascii="Arial" w:hAnsi="Arial" w:cs="Arial"/>
          <w:sz w:val="22"/>
          <w:szCs w:val="22"/>
          <w:lang w:val="en-NZ"/>
        </w:rPr>
      </w:pPr>
    </w:p>
    <w:p w14:paraId="48C7050E" w14:textId="13532085" w:rsidR="006926A5" w:rsidRDefault="006926A5" w:rsidP="0091130E">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The Committee sought clarification on the researchers’ relationship with Joint Rep</w:t>
      </w:r>
      <w:r w:rsidR="005500E3" w:rsidRPr="007E0FA0">
        <w:rPr>
          <w:rFonts w:ascii="Arial" w:hAnsi="Arial" w:cs="Arial"/>
          <w:sz w:val="22"/>
          <w:szCs w:val="22"/>
        </w:rPr>
        <w:t>™</w:t>
      </w:r>
      <w:r>
        <w:rPr>
          <w:rFonts w:ascii="Arial" w:hAnsi="Arial" w:cs="Arial"/>
          <w:sz w:val="22"/>
          <w:szCs w:val="22"/>
          <w:lang w:val="en-NZ"/>
        </w:rPr>
        <w:t>. The researcher clarified that there is no relationship with Joint Rep</w:t>
      </w:r>
      <w:r w:rsidR="005500E3" w:rsidRPr="007E0FA0">
        <w:rPr>
          <w:rFonts w:ascii="Arial" w:hAnsi="Arial" w:cs="Arial"/>
          <w:sz w:val="22"/>
          <w:szCs w:val="22"/>
        </w:rPr>
        <w:t>™</w:t>
      </w:r>
      <w:r>
        <w:rPr>
          <w:rFonts w:ascii="Arial" w:hAnsi="Arial" w:cs="Arial"/>
          <w:sz w:val="22"/>
          <w:szCs w:val="22"/>
          <w:lang w:val="en-NZ"/>
        </w:rPr>
        <w:t xml:space="preserve"> and that they will not be approaching Joint Rep</w:t>
      </w:r>
      <w:r w:rsidR="005500E3" w:rsidRPr="007E0FA0">
        <w:rPr>
          <w:rFonts w:ascii="Arial" w:hAnsi="Arial" w:cs="Arial"/>
          <w:sz w:val="22"/>
          <w:szCs w:val="22"/>
        </w:rPr>
        <w:t>™</w:t>
      </w:r>
      <w:r>
        <w:rPr>
          <w:rFonts w:ascii="Arial" w:hAnsi="Arial" w:cs="Arial"/>
          <w:sz w:val="22"/>
          <w:szCs w:val="22"/>
          <w:lang w:val="en-NZ"/>
        </w:rPr>
        <w:t xml:space="preserve"> for funding. The researcher noted that</w:t>
      </w:r>
      <w:r w:rsidR="00E55606">
        <w:rPr>
          <w:rFonts w:ascii="Arial" w:hAnsi="Arial" w:cs="Arial"/>
          <w:sz w:val="22"/>
          <w:szCs w:val="22"/>
          <w:lang w:val="en-NZ"/>
        </w:rPr>
        <w:t xml:space="preserve"> the</w:t>
      </w:r>
      <w:r>
        <w:rPr>
          <w:rFonts w:ascii="Arial" w:hAnsi="Arial" w:cs="Arial"/>
          <w:sz w:val="22"/>
          <w:szCs w:val="22"/>
          <w:lang w:val="en-NZ"/>
        </w:rPr>
        <w:t xml:space="preserve"> compound is patented by Joint Rep</w:t>
      </w:r>
      <w:r w:rsidR="005500E3" w:rsidRPr="007E0FA0">
        <w:rPr>
          <w:rFonts w:ascii="Arial" w:hAnsi="Arial" w:cs="Arial"/>
          <w:sz w:val="22"/>
          <w:szCs w:val="22"/>
        </w:rPr>
        <w:t>™</w:t>
      </w:r>
      <w:r>
        <w:rPr>
          <w:rFonts w:ascii="Arial" w:hAnsi="Arial" w:cs="Arial"/>
          <w:sz w:val="22"/>
          <w:szCs w:val="22"/>
          <w:lang w:val="en-NZ"/>
        </w:rPr>
        <w:t xml:space="preserve">. </w:t>
      </w:r>
    </w:p>
    <w:p w14:paraId="549E08C4" w14:textId="77777777" w:rsidR="006926A5" w:rsidRDefault="006926A5" w:rsidP="006926A5">
      <w:pPr>
        <w:autoSpaceDE w:val="0"/>
        <w:autoSpaceDN w:val="0"/>
        <w:adjustRightInd w:val="0"/>
        <w:rPr>
          <w:rFonts w:ascii="Arial" w:hAnsi="Arial" w:cs="Arial"/>
          <w:sz w:val="22"/>
          <w:szCs w:val="22"/>
          <w:lang w:val="en-NZ"/>
        </w:rPr>
      </w:pPr>
    </w:p>
    <w:p w14:paraId="3F363918" w14:textId="77777777" w:rsidR="006926A5" w:rsidRDefault="006926A5" w:rsidP="0091130E">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sought clarification of how long the researchers will be following up with the patients, as they had found various answers in various places. The researcher responded that they will be following up for 12 months. </w:t>
      </w:r>
    </w:p>
    <w:p w14:paraId="1E39216B" w14:textId="77777777" w:rsidR="006926A5" w:rsidRDefault="006926A5" w:rsidP="006926A5">
      <w:pPr>
        <w:pStyle w:val="ListParagraph"/>
        <w:rPr>
          <w:rFonts w:ascii="Arial" w:hAnsi="Arial" w:cs="Arial"/>
          <w:sz w:val="22"/>
          <w:szCs w:val="22"/>
          <w:lang w:val="en-NZ"/>
        </w:rPr>
      </w:pPr>
    </w:p>
    <w:p w14:paraId="1F4049C7" w14:textId="77BD1E75" w:rsidR="004D293B" w:rsidRPr="00B014C0" w:rsidRDefault="006926A5" w:rsidP="00B014C0">
      <w:pPr>
        <w:numPr>
          <w:ilvl w:val="0"/>
          <w:numId w:val="8"/>
        </w:numPr>
        <w:autoSpaceDE w:val="0"/>
        <w:autoSpaceDN w:val="0"/>
        <w:adjustRightInd w:val="0"/>
        <w:rPr>
          <w:rFonts w:ascii="Arial" w:hAnsi="Arial" w:cs="Arial"/>
          <w:sz w:val="22"/>
          <w:szCs w:val="22"/>
          <w:lang w:val="en-NZ"/>
        </w:rPr>
      </w:pPr>
      <w:r w:rsidRPr="00584B0E">
        <w:rPr>
          <w:rFonts w:ascii="Arial" w:hAnsi="Arial" w:cs="Arial"/>
          <w:sz w:val="22"/>
          <w:szCs w:val="22"/>
          <w:lang w:val="en-NZ"/>
        </w:rPr>
        <w:t>The Committee sought clarification on what exactly what the Joint Rep</w:t>
      </w:r>
      <w:bookmarkStart w:id="3" w:name="_Hlk66832387"/>
      <w:r w:rsidR="005500E3" w:rsidRPr="007E0FA0">
        <w:rPr>
          <w:rFonts w:ascii="Arial" w:hAnsi="Arial" w:cs="Arial"/>
          <w:sz w:val="22"/>
          <w:szCs w:val="22"/>
        </w:rPr>
        <w:t>™</w:t>
      </w:r>
      <w:r w:rsidRPr="00584B0E">
        <w:rPr>
          <w:rFonts w:ascii="Arial" w:hAnsi="Arial" w:cs="Arial"/>
          <w:sz w:val="22"/>
          <w:szCs w:val="22"/>
          <w:lang w:val="en-NZ"/>
        </w:rPr>
        <w:t xml:space="preserve"> </w:t>
      </w:r>
      <w:bookmarkEnd w:id="3"/>
      <w:r w:rsidRPr="00584B0E">
        <w:rPr>
          <w:rFonts w:ascii="Arial" w:hAnsi="Arial" w:cs="Arial"/>
          <w:sz w:val="22"/>
          <w:szCs w:val="22"/>
          <w:lang w:val="en-NZ"/>
        </w:rPr>
        <w:t xml:space="preserve">product is. The researcher responded that it is </w:t>
      </w:r>
      <w:proofErr w:type="gramStart"/>
      <w:r w:rsidRPr="00584B0E">
        <w:rPr>
          <w:rFonts w:ascii="Arial" w:hAnsi="Arial" w:cs="Arial"/>
          <w:sz w:val="22"/>
          <w:szCs w:val="22"/>
          <w:lang w:val="en-NZ"/>
        </w:rPr>
        <w:t>similar to</w:t>
      </w:r>
      <w:proofErr w:type="gramEnd"/>
      <w:r w:rsidRPr="00584B0E">
        <w:rPr>
          <w:rFonts w:ascii="Arial" w:hAnsi="Arial" w:cs="Arial"/>
          <w:sz w:val="22"/>
          <w:szCs w:val="22"/>
          <w:lang w:val="en-NZ"/>
        </w:rPr>
        <w:t xml:space="preserve"> a compound found in crustaceans, injected over small holes in the cartilage which stabilises the clot which forms, encouraging cartilage formation. The Committee asked if the microfracture technique is the process of making the small holes in the cartilage. The researcher confirmed this. </w:t>
      </w:r>
    </w:p>
    <w:p w14:paraId="3E600DA3" w14:textId="77777777" w:rsidR="00A6649A" w:rsidRPr="00151D40" w:rsidRDefault="00A6649A" w:rsidP="004D293B">
      <w:pPr>
        <w:spacing w:before="80" w:after="80"/>
        <w:rPr>
          <w:rFonts w:ascii="Arial" w:hAnsi="Arial" w:cs="Arial"/>
          <w:sz w:val="22"/>
          <w:szCs w:val="22"/>
          <w:lang w:val="en-NZ"/>
        </w:rPr>
      </w:pPr>
    </w:p>
    <w:p w14:paraId="005B1EDB" w14:textId="77777777" w:rsidR="004D293B" w:rsidRPr="00151D40" w:rsidRDefault="004D293B" w:rsidP="004D293B">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42BB5694" w14:textId="77777777" w:rsidR="004D293B" w:rsidRPr="00151D40" w:rsidRDefault="004D293B" w:rsidP="004D293B">
      <w:pPr>
        <w:rPr>
          <w:rFonts w:ascii="Arial" w:hAnsi="Arial" w:cs="Arial"/>
          <w:sz w:val="22"/>
          <w:szCs w:val="22"/>
          <w:lang w:val="en-NZ"/>
        </w:rPr>
      </w:pPr>
    </w:p>
    <w:p w14:paraId="40F37B14" w14:textId="11DFD120" w:rsidR="00FB37BE" w:rsidRDefault="004D293B" w:rsidP="00FB37BE">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55101459" w14:textId="77777777" w:rsidR="00B014C0" w:rsidRDefault="00B014C0" w:rsidP="00B014C0">
      <w:pPr>
        <w:autoSpaceDE w:val="0"/>
        <w:autoSpaceDN w:val="0"/>
        <w:adjustRightInd w:val="0"/>
        <w:rPr>
          <w:rFonts w:ascii="Arial" w:hAnsi="Arial" w:cs="Arial"/>
          <w:sz w:val="22"/>
          <w:szCs w:val="22"/>
          <w:lang w:val="en-NZ"/>
        </w:rPr>
      </w:pPr>
    </w:p>
    <w:p w14:paraId="5F4FFC8D" w14:textId="6AE7FB33" w:rsidR="00F77D9C" w:rsidRDefault="00F77D9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Please remove all mentions of a sponsor from your documents and replace with the correct person or group of p</w:t>
      </w:r>
      <w:r w:rsidR="00172B0C">
        <w:rPr>
          <w:rFonts w:ascii="Arial" w:hAnsi="Arial" w:cs="Arial"/>
          <w:sz w:val="22"/>
          <w:szCs w:val="22"/>
          <w:lang w:val="en-NZ"/>
        </w:rPr>
        <w:t>e</w:t>
      </w:r>
      <w:r>
        <w:rPr>
          <w:rFonts w:ascii="Arial" w:hAnsi="Arial" w:cs="Arial"/>
          <w:sz w:val="22"/>
          <w:szCs w:val="22"/>
          <w:lang w:val="en-NZ"/>
        </w:rPr>
        <w:t xml:space="preserve">ople who </w:t>
      </w:r>
      <w:r w:rsidR="00983DB2">
        <w:rPr>
          <w:rFonts w:ascii="Arial" w:hAnsi="Arial" w:cs="Arial"/>
          <w:sz w:val="22"/>
          <w:szCs w:val="22"/>
          <w:lang w:val="en-NZ"/>
        </w:rPr>
        <w:t>have overall responsibility for study design and conduct</w:t>
      </w:r>
      <w:r>
        <w:rPr>
          <w:rFonts w:ascii="Arial" w:hAnsi="Arial" w:cs="Arial"/>
          <w:sz w:val="22"/>
          <w:szCs w:val="22"/>
          <w:lang w:val="en-NZ"/>
        </w:rPr>
        <w:t xml:space="preserve">. </w:t>
      </w:r>
    </w:p>
    <w:p w14:paraId="21BFC759" w14:textId="77777777" w:rsidR="00F77D9C" w:rsidRDefault="00F77D9C" w:rsidP="00172B0C">
      <w:pPr>
        <w:autoSpaceDE w:val="0"/>
        <w:autoSpaceDN w:val="0"/>
        <w:adjustRightInd w:val="0"/>
        <w:ind w:left="720"/>
        <w:rPr>
          <w:rFonts w:ascii="Arial" w:hAnsi="Arial" w:cs="Arial"/>
          <w:sz w:val="22"/>
          <w:szCs w:val="22"/>
          <w:lang w:val="en-NZ"/>
        </w:rPr>
      </w:pPr>
    </w:p>
    <w:p w14:paraId="3B62E022" w14:textId="32A2094C" w:rsidR="00F77D9C" w:rsidRDefault="00F77D9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noted that the researcher had responded in question r.2.1 of the application that there would be no review of any health information prior to enrolling people in the study. The Committee inquired as to how they would be enrolling people in the study if this is the case. The researcher responded that they will be identifying patients in the clinic based on what they present with. The Committee requested that the researcher updates the documentation to make it clear that the researchers will be looking at potential participants’ health data prior to gaining consent. </w:t>
      </w:r>
    </w:p>
    <w:p w14:paraId="20B6770B" w14:textId="77777777" w:rsidR="00F66D23" w:rsidRDefault="00F66D23" w:rsidP="00F66D23">
      <w:pPr>
        <w:pStyle w:val="ListParagraph"/>
        <w:rPr>
          <w:rFonts w:ascii="Arial" w:hAnsi="Arial" w:cs="Arial"/>
          <w:sz w:val="22"/>
          <w:szCs w:val="22"/>
          <w:lang w:val="en-NZ"/>
        </w:rPr>
      </w:pPr>
    </w:p>
    <w:p w14:paraId="0D4B66E1" w14:textId="609CC963" w:rsidR="00F66D23" w:rsidRPr="00F66D23" w:rsidRDefault="00F66D23" w:rsidP="00F66D23">
      <w:pPr>
        <w:numPr>
          <w:ilvl w:val="0"/>
          <w:numId w:val="8"/>
        </w:numPr>
        <w:autoSpaceDE w:val="0"/>
        <w:autoSpaceDN w:val="0"/>
        <w:adjustRightInd w:val="0"/>
        <w:rPr>
          <w:rFonts w:ascii="Arial" w:hAnsi="Arial" w:cs="Arial"/>
          <w:sz w:val="22"/>
          <w:szCs w:val="22"/>
          <w:lang w:val="en-NZ"/>
        </w:rPr>
      </w:pPr>
      <w:r w:rsidRPr="00B05C2B">
        <w:rPr>
          <w:rFonts w:ascii="Arial" w:hAnsi="Arial" w:cs="Arial"/>
          <w:sz w:val="22"/>
          <w:szCs w:val="22"/>
          <w:lang w:val="en-NZ"/>
        </w:rPr>
        <w:t>The Committee sought confirmation that none of the investigators will be the usual health care providers for the patient</w:t>
      </w:r>
      <w:r w:rsidR="00983DB2">
        <w:rPr>
          <w:rFonts w:ascii="Arial" w:hAnsi="Arial" w:cs="Arial"/>
          <w:sz w:val="22"/>
          <w:szCs w:val="22"/>
          <w:lang w:val="en-NZ"/>
        </w:rPr>
        <w:t>, as was stated in the application form</w:t>
      </w:r>
      <w:r w:rsidRPr="00B05C2B">
        <w:rPr>
          <w:rFonts w:ascii="Arial" w:hAnsi="Arial" w:cs="Arial"/>
          <w:sz w:val="22"/>
          <w:szCs w:val="22"/>
          <w:lang w:val="en-NZ"/>
        </w:rPr>
        <w:t xml:space="preserve">. The researcher clarified that </w:t>
      </w:r>
      <w:r>
        <w:rPr>
          <w:rFonts w:ascii="Arial" w:hAnsi="Arial" w:cs="Arial"/>
          <w:sz w:val="22"/>
          <w:szCs w:val="22"/>
          <w:lang w:val="en-NZ"/>
        </w:rPr>
        <w:t xml:space="preserve">the investigators will also be the orthopaedic surgeon doing the operations on the patient. The Committee requested that at some point during the recruitment and informed </w:t>
      </w:r>
      <w:r>
        <w:rPr>
          <w:rFonts w:ascii="Arial" w:hAnsi="Arial" w:cs="Arial"/>
          <w:sz w:val="22"/>
          <w:szCs w:val="22"/>
          <w:lang w:val="en-NZ"/>
        </w:rPr>
        <w:lastRenderedPageBreak/>
        <w:t xml:space="preserve">consent procedure, the researchers give the participants a chance to talk to someone in the research team who isn’t involved in their clinical care, to ensure there is no pressure on the individual to partake due to the doctor-patient relationship. </w:t>
      </w:r>
    </w:p>
    <w:p w14:paraId="5C049525" w14:textId="77777777" w:rsidR="00172B0C" w:rsidRDefault="00172B0C" w:rsidP="00172B0C">
      <w:pPr>
        <w:autoSpaceDE w:val="0"/>
        <w:autoSpaceDN w:val="0"/>
        <w:adjustRightInd w:val="0"/>
        <w:ind w:left="360"/>
        <w:rPr>
          <w:rFonts w:ascii="Arial" w:hAnsi="Arial" w:cs="Arial"/>
          <w:sz w:val="22"/>
          <w:szCs w:val="22"/>
          <w:lang w:val="en-NZ"/>
        </w:rPr>
      </w:pPr>
    </w:p>
    <w:p w14:paraId="4EF129DA" w14:textId="77777777" w:rsidR="00172B0C" w:rsidRDefault="00172B0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asked about the potential risk to participants who have a crustacean allergy. The researcher responded that there is no known risk of this product with allergic reactions. </w:t>
      </w:r>
      <w:r w:rsidRPr="00112CD9">
        <w:rPr>
          <w:rFonts w:ascii="Arial" w:hAnsi="Arial" w:cs="Arial"/>
          <w:sz w:val="22"/>
          <w:szCs w:val="22"/>
          <w:lang w:val="en-NZ"/>
        </w:rPr>
        <w:t xml:space="preserve">The Committee asked </w:t>
      </w:r>
      <w:r>
        <w:rPr>
          <w:rFonts w:ascii="Arial" w:hAnsi="Arial" w:cs="Arial"/>
          <w:sz w:val="22"/>
          <w:szCs w:val="22"/>
          <w:lang w:val="en-NZ"/>
        </w:rPr>
        <w:t xml:space="preserve">why allergy to crustaceans </w:t>
      </w:r>
      <w:proofErr w:type="gramStart"/>
      <w:r>
        <w:rPr>
          <w:rFonts w:ascii="Arial" w:hAnsi="Arial" w:cs="Arial"/>
          <w:sz w:val="22"/>
          <w:szCs w:val="22"/>
          <w:lang w:val="en-NZ"/>
        </w:rPr>
        <w:t>is an exclusion criterion</w:t>
      </w:r>
      <w:proofErr w:type="gramEnd"/>
      <w:r>
        <w:rPr>
          <w:rFonts w:ascii="Arial" w:hAnsi="Arial" w:cs="Arial"/>
          <w:sz w:val="22"/>
          <w:szCs w:val="22"/>
          <w:lang w:val="en-NZ"/>
        </w:rPr>
        <w:t xml:space="preserve"> if allergic reaction is not a risk. The researcher was unsure and responded that he will investigate this and confirm. </w:t>
      </w:r>
    </w:p>
    <w:p w14:paraId="5EC5362F" w14:textId="77777777" w:rsidR="00BA6DAE" w:rsidRDefault="00BA6DAE" w:rsidP="00BA6DAE">
      <w:pPr>
        <w:rPr>
          <w:rFonts w:ascii="Arial" w:hAnsi="Arial" w:cs="Arial"/>
          <w:color w:val="4BACC6"/>
          <w:sz w:val="22"/>
          <w:szCs w:val="22"/>
          <w:lang w:val="en-NZ"/>
        </w:rPr>
      </w:pPr>
    </w:p>
    <w:p w14:paraId="4EBC8C6E" w14:textId="46A6B28D" w:rsidR="00BA6DAE" w:rsidRDefault="00BA6DAE"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The Committee asked h</w:t>
      </w:r>
      <w:r w:rsidRPr="007838D5">
        <w:rPr>
          <w:rFonts w:ascii="Arial" w:hAnsi="Arial" w:cs="Arial"/>
          <w:sz w:val="22"/>
          <w:szCs w:val="22"/>
          <w:lang w:val="en-NZ"/>
        </w:rPr>
        <w:t xml:space="preserve">ow many patients worldwide have received </w:t>
      </w:r>
      <w:r>
        <w:rPr>
          <w:rFonts w:ascii="Arial" w:hAnsi="Arial" w:cs="Arial"/>
          <w:sz w:val="22"/>
          <w:szCs w:val="22"/>
          <w:lang w:val="en-NZ"/>
        </w:rPr>
        <w:t>the</w:t>
      </w:r>
      <w:r w:rsidRPr="007838D5">
        <w:rPr>
          <w:rFonts w:ascii="Arial" w:hAnsi="Arial" w:cs="Arial"/>
          <w:sz w:val="22"/>
          <w:szCs w:val="22"/>
          <w:lang w:val="en-NZ"/>
        </w:rPr>
        <w:t xml:space="preserve"> </w:t>
      </w:r>
      <w:r>
        <w:rPr>
          <w:rFonts w:ascii="Arial" w:hAnsi="Arial" w:cs="Arial"/>
          <w:sz w:val="22"/>
          <w:szCs w:val="22"/>
          <w:lang w:val="en-NZ"/>
        </w:rPr>
        <w:t>J</w:t>
      </w:r>
      <w:r w:rsidRPr="007838D5">
        <w:rPr>
          <w:rFonts w:ascii="Arial" w:hAnsi="Arial" w:cs="Arial"/>
          <w:sz w:val="22"/>
          <w:szCs w:val="22"/>
          <w:lang w:val="en-NZ"/>
        </w:rPr>
        <w:t xml:space="preserve">oint </w:t>
      </w:r>
      <w:r>
        <w:rPr>
          <w:rFonts w:ascii="Arial" w:hAnsi="Arial" w:cs="Arial"/>
          <w:sz w:val="22"/>
          <w:szCs w:val="22"/>
          <w:lang w:val="en-NZ"/>
        </w:rPr>
        <w:t>R</w:t>
      </w:r>
      <w:r w:rsidRPr="007838D5">
        <w:rPr>
          <w:rFonts w:ascii="Arial" w:hAnsi="Arial" w:cs="Arial"/>
          <w:sz w:val="22"/>
          <w:szCs w:val="22"/>
          <w:lang w:val="en-NZ"/>
        </w:rPr>
        <w:t>ep</w:t>
      </w:r>
      <w:r w:rsidR="00F66D23" w:rsidRPr="00F66D23">
        <w:rPr>
          <w:rFonts w:ascii="Arial" w:hAnsi="Arial" w:cs="Arial"/>
          <w:sz w:val="22"/>
          <w:szCs w:val="22"/>
          <w:lang w:val="en-NZ"/>
        </w:rPr>
        <w:t xml:space="preserve">™ </w:t>
      </w:r>
      <w:r w:rsidR="00F66D23" w:rsidRPr="007838D5">
        <w:rPr>
          <w:rFonts w:ascii="Arial" w:hAnsi="Arial" w:cs="Arial"/>
          <w:sz w:val="22"/>
          <w:szCs w:val="22"/>
          <w:lang w:val="en-NZ"/>
        </w:rPr>
        <w:t>product</w:t>
      </w:r>
      <w:r>
        <w:rPr>
          <w:rFonts w:ascii="Arial" w:hAnsi="Arial" w:cs="Arial"/>
          <w:sz w:val="22"/>
          <w:szCs w:val="22"/>
          <w:lang w:val="en-NZ"/>
        </w:rPr>
        <w:t>, and if any adverse reactions had been reported in any of these patients. The Researcher responded that he will investigate this and confirm. The Committee recommended the researcher looks at the product insert to see if there are adverse reactions listed</w:t>
      </w:r>
      <w:r w:rsidR="006B75D0">
        <w:rPr>
          <w:rFonts w:ascii="Arial" w:hAnsi="Arial" w:cs="Arial"/>
          <w:sz w:val="22"/>
          <w:szCs w:val="22"/>
          <w:lang w:val="en-NZ"/>
        </w:rPr>
        <w:t>.</w:t>
      </w:r>
      <w:r>
        <w:rPr>
          <w:rFonts w:ascii="Arial" w:hAnsi="Arial" w:cs="Arial"/>
          <w:sz w:val="22"/>
          <w:szCs w:val="22"/>
          <w:lang w:val="en-NZ"/>
        </w:rPr>
        <w:t xml:space="preserve"> </w:t>
      </w:r>
    </w:p>
    <w:p w14:paraId="76A4760D" w14:textId="77777777" w:rsidR="00FB37BE" w:rsidRDefault="00FB37BE" w:rsidP="00FB37BE">
      <w:pPr>
        <w:autoSpaceDE w:val="0"/>
        <w:autoSpaceDN w:val="0"/>
        <w:adjustRightInd w:val="0"/>
        <w:ind w:left="720"/>
        <w:rPr>
          <w:rFonts w:ascii="Arial" w:hAnsi="Arial" w:cs="Arial"/>
          <w:sz w:val="22"/>
          <w:szCs w:val="22"/>
          <w:lang w:val="en-NZ"/>
        </w:rPr>
      </w:pPr>
    </w:p>
    <w:p w14:paraId="1C21115E" w14:textId="1C2A8B4F" w:rsidR="00FB37BE" w:rsidRDefault="00FB37BE"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The Committee asked if a scientific peer review had been done. The researcher responded that they have requested one from Victoria University of Wellington. The Committee noted that they will need to see thi</w:t>
      </w:r>
      <w:r w:rsidR="00B00A40">
        <w:rPr>
          <w:rFonts w:ascii="Arial" w:hAnsi="Arial" w:cs="Arial"/>
          <w:sz w:val="22"/>
          <w:szCs w:val="22"/>
          <w:lang w:val="en-NZ"/>
        </w:rPr>
        <w:t>s</w:t>
      </w:r>
      <w:r>
        <w:rPr>
          <w:rFonts w:ascii="Arial" w:hAnsi="Arial" w:cs="Arial"/>
          <w:sz w:val="22"/>
          <w:szCs w:val="22"/>
          <w:lang w:val="en-NZ"/>
        </w:rPr>
        <w:t xml:space="preserve">. </w:t>
      </w:r>
    </w:p>
    <w:p w14:paraId="3BA3FA12" w14:textId="77777777" w:rsidR="00FB37BE" w:rsidRDefault="00FB37BE" w:rsidP="00FB37BE">
      <w:pPr>
        <w:pStyle w:val="ListParagraph"/>
        <w:rPr>
          <w:rFonts w:ascii="Arial" w:hAnsi="Arial" w:cs="Arial"/>
          <w:sz w:val="22"/>
          <w:szCs w:val="22"/>
          <w:lang w:val="en-NZ"/>
        </w:rPr>
      </w:pPr>
    </w:p>
    <w:p w14:paraId="30E5EE3D" w14:textId="6D7E5321" w:rsidR="00FB37BE" w:rsidRPr="00ED15CC" w:rsidRDefault="00FB37BE" w:rsidP="00B014C0">
      <w:pPr>
        <w:numPr>
          <w:ilvl w:val="0"/>
          <w:numId w:val="8"/>
        </w:numPr>
        <w:autoSpaceDE w:val="0"/>
        <w:autoSpaceDN w:val="0"/>
        <w:adjustRightInd w:val="0"/>
        <w:rPr>
          <w:rFonts w:ascii="Arial" w:hAnsi="Arial" w:cs="Arial"/>
          <w:sz w:val="22"/>
          <w:szCs w:val="22"/>
          <w:lang w:val="en-NZ"/>
        </w:rPr>
      </w:pPr>
      <w:r w:rsidRPr="00B00A40">
        <w:rPr>
          <w:rFonts w:ascii="Arial" w:hAnsi="Arial" w:cs="Arial"/>
          <w:sz w:val="22"/>
          <w:szCs w:val="22"/>
          <w:lang w:val="en-NZ"/>
        </w:rPr>
        <w:t>The Committee requested that the researcher provide a data management plan. Please see the HDEC template for</w:t>
      </w:r>
      <w:r>
        <w:rPr>
          <w:rFonts w:ascii="Arial" w:hAnsi="Arial" w:cs="Arial"/>
          <w:sz w:val="22"/>
          <w:szCs w:val="22"/>
          <w:lang w:val="en-NZ"/>
        </w:rPr>
        <w:t xml:space="preserve"> assistance. </w:t>
      </w:r>
      <w:r w:rsidRPr="00ED15CC">
        <w:rPr>
          <w:rFonts w:ascii="Arial" w:hAnsi="Arial" w:cs="Arial"/>
          <w:sz w:val="22"/>
          <w:szCs w:val="22"/>
          <w:lang w:val="en-NZ"/>
        </w:rPr>
        <w:t xml:space="preserve"> </w:t>
      </w:r>
    </w:p>
    <w:p w14:paraId="0E23D5F0" w14:textId="7B4232B1" w:rsidR="00FB37BE" w:rsidRDefault="00FB37BE" w:rsidP="00ED15CC">
      <w:pPr>
        <w:autoSpaceDE w:val="0"/>
        <w:autoSpaceDN w:val="0"/>
        <w:adjustRightInd w:val="0"/>
        <w:rPr>
          <w:rFonts w:ascii="Arial" w:hAnsi="Arial" w:cs="Arial"/>
          <w:sz w:val="22"/>
          <w:szCs w:val="22"/>
          <w:lang w:val="en-NZ"/>
        </w:rPr>
      </w:pPr>
    </w:p>
    <w:p w14:paraId="4ACA309B" w14:textId="2CEBA42A" w:rsidR="00ED15CC" w:rsidRDefault="00ED15C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The Committee noted that there is a very similar study underway overseas which is a b</w:t>
      </w:r>
      <w:r w:rsidRPr="00B04459">
        <w:rPr>
          <w:rFonts w:ascii="Arial" w:hAnsi="Arial" w:cs="Arial"/>
          <w:sz w:val="22"/>
          <w:szCs w:val="22"/>
          <w:lang w:val="en-NZ"/>
        </w:rPr>
        <w:t xml:space="preserve">linded pragmatic RCT of 1650 patients comparing microfracture and </w:t>
      </w:r>
      <w:r w:rsidR="00924365">
        <w:rPr>
          <w:rFonts w:ascii="Arial" w:hAnsi="Arial" w:cs="Arial"/>
          <w:sz w:val="22"/>
          <w:szCs w:val="22"/>
          <w:lang w:val="en-NZ"/>
        </w:rPr>
        <w:t>J</w:t>
      </w:r>
      <w:r w:rsidRPr="00B04459">
        <w:rPr>
          <w:rFonts w:ascii="Arial" w:hAnsi="Arial" w:cs="Arial"/>
          <w:sz w:val="22"/>
          <w:szCs w:val="22"/>
          <w:lang w:val="en-NZ"/>
        </w:rPr>
        <w:t xml:space="preserve">oint </w:t>
      </w:r>
      <w:r w:rsidR="00924365">
        <w:rPr>
          <w:rFonts w:ascii="Arial" w:hAnsi="Arial" w:cs="Arial"/>
          <w:sz w:val="22"/>
          <w:szCs w:val="22"/>
          <w:lang w:val="en-NZ"/>
        </w:rPr>
        <w:t>R</w:t>
      </w:r>
      <w:r w:rsidRPr="00B04459">
        <w:rPr>
          <w:rFonts w:ascii="Arial" w:hAnsi="Arial" w:cs="Arial"/>
          <w:sz w:val="22"/>
          <w:szCs w:val="22"/>
          <w:lang w:val="en-NZ"/>
        </w:rPr>
        <w:t>ep</w:t>
      </w:r>
      <w:r w:rsidR="00924365" w:rsidRPr="007E0FA0">
        <w:rPr>
          <w:rFonts w:ascii="Arial" w:hAnsi="Arial" w:cs="Arial"/>
          <w:sz w:val="22"/>
          <w:szCs w:val="22"/>
        </w:rPr>
        <w:t>™</w:t>
      </w:r>
      <w:r w:rsidRPr="00B04459">
        <w:rPr>
          <w:rFonts w:ascii="Arial" w:hAnsi="Arial" w:cs="Arial"/>
          <w:sz w:val="22"/>
          <w:szCs w:val="22"/>
          <w:lang w:val="en-NZ"/>
        </w:rPr>
        <w:t xml:space="preserve"> versus microfracture alone in osteochond</w:t>
      </w:r>
      <w:r>
        <w:rPr>
          <w:rFonts w:ascii="Arial" w:hAnsi="Arial" w:cs="Arial"/>
          <w:sz w:val="22"/>
          <w:szCs w:val="22"/>
          <w:lang w:val="en-NZ"/>
        </w:rPr>
        <w:t>r</w:t>
      </w:r>
      <w:r w:rsidRPr="00B04459">
        <w:rPr>
          <w:rFonts w:ascii="Arial" w:hAnsi="Arial" w:cs="Arial"/>
          <w:sz w:val="22"/>
          <w:szCs w:val="22"/>
          <w:lang w:val="en-NZ"/>
        </w:rPr>
        <w:t xml:space="preserve">al </w:t>
      </w:r>
      <w:r>
        <w:rPr>
          <w:rFonts w:ascii="Arial" w:hAnsi="Arial" w:cs="Arial"/>
          <w:sz w:val="22"/>
          <w:szCs w:val="22"/>
          <w:lang w:val="en-NZ"/>
        </w:rPr>
        <w:t xml:space="preserve">lesions </w:t>
      </w:r>
      <w:r w:rsidRPr="00B04459">
        <w:rPr>
          <w:rFonts w:ascii="Arial" w:hAnsi="Arial" w:cs="Arial"/>
          <w:sz w:val="22"/>
          <w:szCs w:val="22"/>
          <w:lang w:val="en-NZ"/>
        </w:rPr>
        <w:t xml:space="preserve">of the talus. </w:t>
      </w:r>
      <w:r>
        <w:rPr>
          <w:rFonts w:ascii="Arial" w:hAnsi="Arial" w:cs="Arial"/>
          <w:sz w:val="22"/>
          <w:szCs w:val="22"/>
          <w:lang w:val="en-NZ"/>
        </w:rPr>
        <w:t xml:space="preserve">The Committee queried whether this might undermine the </w:t>
      </w:r>
      <w:r w:rsidR="00983DB2">
        <w:rPr>
          <w:rFonts w:ascii="Arial" w:hAnsi="Arial" w:cs="Arial"/>
          <w:sz w:val="22"/>
          <w:szCs w:val="22"/>
          <w:lang w:val="en-NZ"/>
        </w:rPr>
        <w:t xml:space="preserve">scientific imperative </w:t>
      </w:r>
      <w:r>
        <w:rPr>
          <w:rFonts w:ascii="Arial" w:hAnsi="Arial" w:cs="Arial"/>
          <w:sz w:val="22"/>
          <w:szCs w:val="22"/>
          <w:lang w:val="en-NZ"/>
        </w:rPr>
        <w:t xml:space="preserve">of carrying out this study in NZ. The Committee requested that this is clarified in the peer review. </w:t>
      </w:r>
    </w:p>
    <w:p w14:paraId="13FE8FB0" w14:textId="77777777" w:rsidR="00A6649A" w:rsidRDefault="00A6649A" w:rsidP="00A6649A">
      <w:pPr>
        <w:pStyle w:val="ListParagraph"/>
        <w:rPr>
          <w:rFonts w:ascii="Arial" w:hAnsi="Arial" w:cs="Arial"/>
          <w:sz w:val="22"/>
          <w:szCs w:val="22"/>
          <w:lang w:val="en-NZ"/>
        </w:rPr>
      </w:pPr>
    </w:p>
    <w:p w14:paraId="27DB00DF" w14:textId="77777777" w:rsidR="00A6649A" w:rsidRDefault="00A6649A"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requested that the researchers ensure no identifiable information is used to complete the surveys – participants should use their participant number instead. </w:t>
      </w:r>
    </w:p>
    <w:p w14:paraId="359FB407" w14:textId="77777777" w:rsidR="00ED15CC" w:rsidRPr="006C7271" w:rsidRDefault="00ED15CC" w:rsidP="00ED15CC">
      <w:pPr>
        <w:autoSpaceDE w:val="0"/>
        <w:autoSpaceDN w:val="0"/>
        <w:adjustRightInd w:val="0"/>
        <w:rPr>
          <w:rFonts w:ascii="Arial" w:hAnsi="Arial" w:cs="Arial"/>
          <w:sz w:val="22"/>
          <w:szCs w:val="22"/>
          <w:u w:val="single"/>
          <w:lang w:val="en-NZ"/>
        </w:rPr>
      </w:pPr>
    </w:p>
    <w:p w14:paraId="64510F51" w14:textId="3F6C0A74" w:rsidR="004D293B" w:rsidRPr="004B49D3" w:rsidRDefault="004D293B" w:rsidP="00ED15CC">
      <w:pPr>
        <w:rPr>
          <w:rFonts w:ascii="Arial" w:hAnsi="Arial" w:cs="Arial"/>
          <w:sz w:val="22"/>
          <w:szCs w:val="22"/>
        </w:rPr>
      </w:pPr>
      <w:r w:rsidRPr="004B49D3">
        <w:rPr>
          <w:rFonts w:ascii="Arial" w:hAnsi="Arial" w:cs="Arial"/>
          <w:sz w:val="22"/>
          <w:szCs w:val="22"/>
          <w:lang w:val="en-NZ"/>
        </w:rPr>
        <w:t xml:space="preserve">The Committee requested the following changes to the Participant Information Sheet and Consent Form: </w:t>
      </w:r>
    </w:p>
    <w:p w14:paraId="764568CD" w14:textId="65FA4E8C" w:rsidR="004D293B" w:rsidRPr="00151D40" w:rsidRDefault="004D293B" w:rsidP="00137A04">
      <w:pPr>
        <w:spacing w:before="80" w:after="80"/>
        <w:ind w:left="720"/>
        <w:contextualSpacing/>
        <w:rPr>
          <w:rFonts w:ascii="Arial" w:hAnsi="Arial" w:cs="Arial"/>
          <w:sz w:val="22"/>
          <w:szCs w:val="22"/>
        </w:rPr>
      </w:pPr>
    </w:p>
    <w:p w14:paraId="3C17B3EB" w14:textId="5DA41368" w:rsidR="00ED15CC" w:rsidRDefault="00ED15C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P</w:t>
      </w:r>
      <w:r w:rsidR="00924365">
        <w:rPr>
          <w:rFonts w:ascii="Arial" w:hAnsi="Arial" w:cs="Arial"/>
          <w:sz w:val="22"/>
          <w:szCs w:val="22"/>
          <w:lang w:val="en-NZ"/>
        </w:rPr>
        <w:t>lease</w:t>
      </w:r>
      <w:r>
        <w:rPr>
          <w:rFonts w:ascii="Arial" w:hAnsi="Arial" w:cs="Arial"/>
          <w:sz w:val="22"/>
          <w:szCs w:val="22"/>
          <w:lang w:val="en-NZ"/>
        </w:rPr>
        <w:t xml:space="preserve"> </w:t>
      </w:r>
      <w:r w:rsidR="00C1271A">
        <w:rPr>
          <w:rFonts w:ascii="Arial" w:hAnsi="Arial" w:cs="Arial"/>
          <w:sz w:val="22"/>
          <w:szCs w:val="22"/>
          <w:lang w:val="en-NZ"/>
        </w:rPr>
        <w:t xml:space="preserve">state </w:t>
      </w:r>
      <w:r w:rsidR="00983DB2">
        <w:rPr>
          <w:rFonts w:ascii="Arial" w:hAnsi="Arial" w:cs="Arial"/>
          <w:sz w:val="22"/>
          <w:szCs w:val="22"/>
          <w:lang w:val="en-NZ"/>
        </w:rPr>
        <w:t xml:space="preserve">any important </w:t>
      </w:r>
      <w:r>
        <w:rPr>
          <w:rFonts w:ascii="Arial" w:hAnsi="Arial" w:cs="Arial"/>
          <w:sz w:val="22"/>
          <w:szCs w:val="22"/>
          <w:lang w:val="en-NZ"/>
        </w:rPr>
        <w:t xml:space="preserve">exclusion criteria (e.g. crustacean allergy). </w:t>
      </w:r>
    </w:p>
    <w:p w14:paraId="3756583A" w14:textId="77777777" w:rsidR="00ED15CC" w:rsidRDefault="00ED15CC" w:rsidP="00ED15CC">
      <w:pPr>
        <w:autoSpaceDE w:val="0"/>
        <w:autoSpaceDN w:val="0"/>
        <w:adjustRightInd w:val="0"/>
        <w:ind w:left="360"/>
        <w:rPr>
          <w:rFonts w:ascii="Arial" w:hAnsi="Arial" w:cs="Arial"/>
          <w:sz w:val="22"/>
          <w:szCs w:val="22"/>
          <w:lang w:val="en-NZ"/>
        </w:rPr>
      </w:pPr>
    </w:p>
    <w:p w14:paraId="745E05ED" w14:textId="18CAFE37" w:rsidR="00ED15CC" w:rsidRDefault="00ED15C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Please explain the Joint Rep</w:t>
      </w:r>
      <w:r w:rsidR="00CD604B" w:rsidRPr="007E0FA0">
        <w:rPr>
          <w:rFonts w:ascii="Arial" w:hAnsi="Arial" w:cs="Arial"/>
          <w:sz w:val="22"/>
          <w:szCs w:val="22"/>
        </w:rPr>
        <w:t>™</w:t>
      </w:r>
      <w:r w:rsidR="00CD604B" w:rsidRPr="00584B0E">
        <w:rPr>
          <w:rFonts w:ascii="Arial" w:hAnsi="Arial" w:cs="Arial"/>
          <w:sz w:val="22"/>
          <w:szCs w:val="22"/>
          <w:lang w:val="en-NZ"/>
        </w:rPr>
        <w:t xml:space="preserve"> </w:t>
      </w:r>
      <w:r>
        <w:rPr>
          <w:rFonts w:ascii="Arial" w:hAnsi="Arial" w:cs="Arial"/>
          <w:sz w:val="22"/>
          <w:szCs w:val="22"/>
          <w:lang w:val="en-NZ"/>
        </w:rPr>
        <w:t xml:space="preserve">product and microfracture technique clearly on the first page of the PIS, using lay language. </w:t>
      </w:r>
    </w:p>
    <w:p w14:paraId="561640D8" w14:textId="77777777" w:rsidR="00ED15CC" w:rsidRDefault="00ED15CC" w:rsidP="00ED15CC">
      <w:pPr>
        <w:pStyle w:val="ListParagraph"/>
        <w:ind w:left="0"/>
        <w:rPr>
          <w:rFonts w:ascii="Arial" w:hAnsi="Arial" w:cs="Arial"/>
          <w:sz w:val="22"/>
          <w:szCs w:val="22"/>
          <w:lang w:val="en-NZ"/>
        </w:rPr>
      </w:pPr>
    </w:p>
    <w:p w14:paraId="2EC2801A" w14:textId="77777777" w:rsidR="00ED15CC" w:rsidRDefault="00ED15C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provide more info about how widely this product has been used in other populations. </w:t>
      </w:r>
    </w:p>
    <w:p w14:paraId="76B932EB" w14:textId="77777777" w:rsidR="00ED15CC" w:rsidRDefault="00ED15CC" w:rsidP="00ED15CC">
      <w:pPr>
        <w:pStyle w:val="ListParagraph"/>
        <w:rPr>
          <w:rFonts w:ascii="Arial" w:hAnsi="Arial" w:cs="Arial"/>
          <w:sz w:val="22"/>
          <w:szCs w:val="22"/>
          <w:lang w:val="en-NZ"/>
        </w:rPr>
      </w:pPr>
    </w:p>
    <w:p w14:paraId="39E35A88" w14:textId="77777777" w:rsidR="00ED15CC" w:rsidRDefault="00ED15C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provide more information regarding risks of participating and adverse effects, including frequencies, and what the participant should do if they experience any of these. </w:t>
      </w:r>
    </w:p>
    <w:p w14:paraId="6214E24E" w14:textId="77777777" w:rsidR="00ED15CC" w:rsidRDefault="00ED15CC" w:rsidP="00ED15CC">
      <w:pPr>
        <w:pStyle w:val="ListParagraph"/>
        <w:rPr>
          <w:rFonts w:ascii="Arial" w:hAnsi="Arial" w:cs="Arial"/>
          <w:sz w:val="22"/>
          <w:szCs w:val="22"/>
          <w:lang w:val="en-NZ"/>
        </w:rPr>
      </w:pPr>
    </w:p>
    <w:p w14:paraId="5FD2822C" w14:textId="523BEFE5" w:rsidR="004D293B" w:rsidRPr="00ED15CC" w:rsidRDefault="00ED15CC" w:rsidP="00B014C0">
      <w:pPr>
        <w:numPr>
          <w:ilvl w:val="0"/>
          <w:numId w:val="8"/>
        </w:numPr>
        <w:autoSpaceDE w:val="0"/>
        <w:autoSpaceDN w:val="0"/>
        <w:adjustRightInd w:val="0"/>
        <w:rPr>
          <w:rFonts w:ascii="Arial" w:hAnsi="Arial" w:cs="Arial"/>
          <w:sz w:val="22"/>
          <w:szCs w:val="22"/>
          <w:lang w:val="en-NZ"/>
        </w:rPr>
      </w:pPr>
      <w:r>
        <w:rPr>
          <w:rFonts w:ascii="Arial" w:hAnsi="Arial" w:cs="Arial"/>
          <w:sz w:val="22"/>
          <w:szCs w:val="22"/>
          <w:lang w:val="en-NZ"/>
        </w:rPr>
        <w:t>On page 2, please clarify the statement about identifiable data being sent back to a server housed in the USA.</w:t>
      </w:r>
    </w:p>
    <w:p w14:paraId="29D8BC02" w14:textId="77777777" w:rsidR="004D293B" w:rsidRPr="00151D40" w:rsidRDefault="004D293B" w:rsidP="004D293B">
      <w:pPr>
        <w:spacing w:before="80" w:after="80"/>
        <w:rPr>
          <w:rFonts w:ascii="Arial" w:hAnsi="Arial" w:cs="Arial"/>
          <w:sz w:val="22"/>
          <w:szCs w:val="22"/>
        </w:rPr>
      </w:pPr>
    </w:p>
    <w:p w14:paraId="7AB17363" w14:textId="77777777" w:rsidR="004D293B" w:rsidRPr="00151D40" w:rsidRDefault="004D293B" w:rsidP="004D293B">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3AC9C98C" w14:textId="77777777" w:rsidR="004D293B" w:rsidRPr="00151D40" w:rsidRDefault="004D293B" w:rsidP="004D293B">
      <w:pPr>
        <w:rPr>
          <w:rFonts w:ascii="Arial" w:hAnsi="Arial" w:cs="Arial"/>
          <w:sz w:val="22"/>
          <w:szCs w:val="22"/>
          <w:lang w:val="en-NZ"/>
        </w:rPr>
      </w:pPr>
    </w:p>
    <w:p w14:paraId="6A45D3A0" w14:textId="77777777" w:rsidR="004D293B" w:rsidRPr="00151D40" w:rsidRDefault="004D293B" w:rsidP="004D293B">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13D4A42D" w14:textId="77777777" w:rsidR="004D293B" w:rsidRPr="00151D40" w:rsidRDefault="004D293B" w:rsidP="004D293B">
      <w:pPr>
        <w:rPr>
          <w:rFonts w:ascii="Arial" w:hAnsi="Arial" w:cs="Arial"/>
          <w:sz w:val="22"/>
          <w:szCs w:val="22"/>
          <w:lang w:val="en-NZ"/>
        </w:rPr>
      </w:pPr>
    </w:p>
    <w:p w14:paraId="5FAB2045" w14:textId="77777777" w:rsidR="004D293B" w:rsidRPr="00B019FC" w:rsidRDefault="004D293B" w:rsidP="00957D65">
      <w:pPr>
        <w:numPr>
          <w:ilvl w:val="0"/>
          <w:numId w:val="2"/>
        </w:numPr>
        <w:contextualSpacing/>
        <w:rPr>
          <w:rFonts w:ascii="Arial" w:hAnsi="Arial" w:cs="Arial"/>
          <w:sz w:val="22"/>
          <w:szCs w:val="22"/>
          <w:lang w:val="en-NZ"/>
        </w:rPr>
      </w:pPr>
      <w:r w:rsidRPr="00ED15CC">
        <w:rPr>
          <w:rFonts w:ascii="Arial" w:hAnsi="Arial" w:cs="Arial"/>
          <w:sz w:val="22"/>
          <w:szCs w:val="22"/>
          <w:lang w:val="en-NZ"/>
        </w:rPr>
        <w:lastRenderedPageBreak/>
        <w:t xml:space="preserve">Please address all outstanding ethical issues, providing the information requested by the </w:t>
      </w:r>
      <w:r w:rsidRPr="00B019FC">
        <w:rPr>
          <w:rFonts w:ascii="Arial" w:hAnsi="Arial" w:cs="Arial"/>
          <w:sz w:val="22"/>
          <w:szCs w:val="22"/>
          <w:lang w:val="en-NZ"/>
        </w:rPr>
        <w:t>Committee.</w:t>
      </w:r>
    </w:p>
    <w:p w14:paraId="4301F3AC" w14:textId="77777777" w:rsidR="004D293B" w:rsidRPr="00B019FC" w:rsidRDefault="004D293B" w:rsidP="00957D65">
      <w:pPr>
        <w:numPr>
          <w:ilvl w:val="0"/>
          <w:numId w:val="2"/>
        </w:numPr>
        <w:contextualSpacing/>
        <w:rPr>
          <w:rFonts w:ascii="Arial" w:hAnsi="Arial" w:cs="Arial"/>
          <w:sz w:val="22"/>
          <w:szCs w:val="22"/>
          <w:lang w:val="en-NZ"/>
        </w:rPr>
      </w:pPr>
      <w:r w:rsidRPr="00B019FC">
        <w:rPr>
          <w:rFonts w:ascii="Arial" w:hAnsi="Arial" w:cs="Arial"/>
          <w:sz w:val="22"/>
          <w:szCs w:val="22"/>
          <w:lang w:val="en-NZ"/>
        </w:rPr>
        <w:t xml:space="preserve">Please update the Participant Information Sheet and Consent Form, </w:t>
      </w:r>
      <w:proofErr w:type="gramStart"/>
      <w:r w:rsidRPr="00B019FC">
        <w:rPr>
          <w:rFonts w:ascii="Arial" w:hAnsi="Arial" w:cs="Arial"/>
          <w:sz w:val="22"/>
          <w:szCs w:val="22"/>
          <w:lang w:val="en-NZ"/>
        </w:rPr>
        <w:t>taking into account</w:t>
      </w:r>
      <w:proofErr w:type="gramEnd"/>
      <w:r w:rsidRPr="00B019FC">
        <w:rPr>
          <w:rFonts w:ascii="Arial" w:hAnsi="Arial" w:cs="Arial"/>
          <w:sz w:val="22"/>
          <w:szCs w:val="22"/>
          <w:lang w:val="en-NZ"/>
        </w:rPr>
        <w:t xml:space="preserve"> the suggestions made by the Committee.</w:t>
      </w:r>
    </w:p>
    <w:p w14:paraId="3CEDE9F2" w14:textId="77777777" w:rsidR="004D293B" w:rsidRPr="00151D40" w:rsidRDefault="004D293B" w:rsidP="004D293B">
      <w:pPr>
        <w:rPr>
          <w:rFonts w:ascii="Arial" w:hAnsi="Arial" w:cs="Arial"/>
          <w:color w:val="FF0000"/>
          <w:sz w:val="22"/>
          <w:szCs w:val="22"/>
          <w:lang w:val="en-NZ"/>
        </w:rPr>
      </w:pPr>
    </w:p>
    <w:p w14:paraId="547ADD98" w14:textId="732A8018" w:rsidR="00990104" w:rsidRPr="00752912" w:rsidRDefault="004D293B" w:rsidP="00032189">
      <w:pPr>
        <w:rPr>
          <w:rFonts w:ascii="Arial" w:hAnsi="Arial" w:cs="Arial"/>
          <w:sz w:val="22"/>
          <w:szCs w:val="22"/>
          <w:lang w:val="en-NZ"/>
        </w:rPr>
      </w:pPr>
      <w:r w:rsidRPr="00151D40">
        <w:rPr>
          <w:rFonts w:ascii="Arial" w:hAnsi="Arial" w:cs="Arial"/>
          <w:sz w:val="22"/>
          <w:szCs w:val="22"/>
          <w:lang w:val="en-NZ"/>
        </w:rPr>
        <w:t xml:space="preserve">After receipt of the information requested by the Committee, a final decision on the application will be made </w:t>
      </w:r>
      <w:r w:rsidRPr="00ED15CC">
        <w:rPr>
          <w:rFonts w:ascii="Arial" w:hAnsi="Arial" w:cs="Arial"/>
          <w:sz w:val="22"/>
          <w:szCs w:val="22"/>
          <w:lang w:val="en-NZ"/>
        </w:rPr>
        <w:t xml:space="preserve">by </w:t>
      </w:r>
      <w:r w:rsidR="00ED15CC" w:rsidRPr="00ED15CC">
        <w:rPr>
          <w:rFonts w:ascii="Arial" w:hAnsi="Arial" w:cs="Arial"/>
          <w:sz w:val="22"/>
          <w:szCs w:val="22"/>
          <w:lang w:val="en-NZ"/>
        </w:rPr>
        <w:t xml:space="preserve">Sarah </w:t>
      </w:r>
      <w:proofErr w:type="spellStart"/>
      <w:r w:rsidR="00ED15CC" w:rsidRPr="00ED15CC">
        <w:rPr>
          <w:rFonts w:ascii="Arial" w:hAnsi="Arial" w:cs="Arial"/>
          <w:sz w:val="22"/>
          <w:szCs w:val="22"/>
          <w:lang w:val="en-NZ"/>
        </w:rPr>
        <w:t>Gunningham</w:t>
      </w:r>
      <w:proofErr w:type="spellEnd"/>
      <w:r w:rsidR="00ED15CC" w:rsidRPr="00ED15CC">
        <w:rPr>
          <w:rFonts w:ascii="Arial" w:hAnsi="Arial" w:cs="Arial"/>
          <w:sz w:val="22"/>
          <w:szCs w:val="22"/>
          <w:lang w:val="en-NZ"/>
        </w:rPr>
        <w:t xml:space="preserve"> and </w:t>
      </w:r>
      <w:proofErr w:type="spellStart"/>
      <w:r w:rsidR="00ED15CC" w:rsidRPr="00ED15CC">
        <w:rPr>
          <w:rFonts w:ascii="Arial" w:hAnsi="Arial" w:cs="Arial"/>
          <w:sz w:val="22"/>
          <w:szCs w:val="22"/>
          <w:lang w:val="en-NZ"/>
        </w:rPr>
        <w:t>Devonie</w:t>
      </w:r>
      <w:proofErr w:type="spellEnd"/>
      <w:r w:rsidR="00ED15CC" w:rsidRPr="00ED15CC">
        <w:rPr>
          <w:rFonts w:ascii="Arial" w:hAnsi="Arial" w:cs="Arial"/>
          <w:sz w:val="22"/>
          <w:szCs w:val="22"/>
          <w:lang w:val="en-NZ"/>
        </w:rPr>
        <w:t xml:space="preserve"> </w:t>
      </w:r>
      <w:proofErr w:type="spellStart"/>
      <w:r w:rsidR="00ED15CC" w:rsidRPr="00ED15CC">
        <w:rPr>
          <w:rFonts w:ascii="Arial" w:hAnsi="Arial" w:cs="Arial"/>
          <w:sz w:val="22"/>
          <w:szCs w:val="22"/>
          <w:lang w:val="en-NZ"/>
        </w:rPr>
        <w:t>Waaka</w:t>
      </w:r>
      <w:proofErr w:type="spellEnd"/>
      <w:r w:rsidRPr="00ED15CC">
        <w:rPr>
          <w:rFonts w:ascii="Arial" w:hAnsi="Arial" w:cs="Arial"/>
          <w:sz w:val="22"/>
          <w:szCs w:val="22"/>
          <w:lang w:val="en-NZ"/>
        </w:rPr>
        <w:t>.</w:t>
      </w:r>
    </w:p>
    <w:p w14:paraId="2EA9660F" w14:textId="3F53AA2F" w:rsidR="004B49D3" w:rsidRDefault="004B49D3">
      <w:pPr>
        <w:rPr>
          <w:rFonts w:ascii="Arial" w:hAnsi="Arial" w:cs="Arial"/>
          <w:color w:val="4BACC6"/>
          <w:sz w:val="22"/>
          <w:szCs w:val="22"/>
          <w:lang w:val="en-NZ"/>
        </w:rPr>
      </w:pPr>
      <w:r>
        <w:rPr>
          <w:rFonts w:ascii="Arial" w:hAnsi="Arial" w:cs="Arial"/>
          <w:color w:val="4BACC6"/>
          <w:sz w:val="22"/>
          <w:szCs w:val="22"/>
          <w:lang w:val="en-NZ"/>
        </w:rPr>
        <w:br w:type="page"/>
      </w:r>
    </w:p>
    <w:p w14:paraId="6A02B296" w14:textId="77777777" w:rsidR="00CD604B" w:rsidRDefault="00CD604B" w:rsidP="00032189">
      <w:pPr>
        <w:rPr>
          <w:rFonts w:ascii="Arial" w:hAnsi="Arial" w:cs="Arial"/>
          <w:color w:val="4BACC6"/>
          <w:sz w:val="22"/>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5B64CB" w:rsidRPr="00591423" w14:paraId="54D71138" w14:textId="77777777" w:rsidTr="00D42DA4">
        <w:trPr>
          <w:trHeight w:val="280"/>
        </w:trPr>
        <w:tc>
          <w:tcPr>
            <w:tcW w:w="400" w:type="dxa"/>
            <w:tcBorders>
              <w:top w:val="nil"/>
              <w:left w:val="nil"/>
              <w:bottom w:val="nil"/>
              <w:right w:val="nil"/>
            </w:tcBorders>
          </w:tcPr>
          <w:p w14:paraId="59DF11A9" w14:textId="5445FC19" w:rsidR="005B64CB" w:rsidRPr="004D0BE3" w:rsidRDefault="005B64CB" w:rsidP="00D42DA4">
            <w:pPr>
              <w:autoSpaceDE w:val="0"/>
              <w:autoSpaceDN w:val="0"/>
              <w:adjustRightInd w:val="0"/>
              <w:rPr>
                <w:rFonts w:ascii="Arial" w:hAnsi="Arial" w:cs="Arial"/>
                <w:sz w:val="22"/>
                <w:szCs w:val="22"/>
              </w:rPr>
            </w:pPr>
            <w:r>
              <w:rPr>
                <w:rFonts w:ascii="Arial" w:hAnsi="Arial" w:cs="Arial"/>
                <w:b/>
                <w:sz w:val="22"/>
                <w:szCs w:val="22"/>
              </w:rPr>
              <w:t>10</w:t>
            </w:r>
            <w:r w:rsidRPr="004D0BE3">
              <w:rPr>
                <w:rFonts w:ascii="Arial" w:hAnsi="Arial" w:cs="Arial"/>
                <w:b/>
                <w:sz w:val="22"/>
                <w:szCs w:val="22"/>
              </w:rPr>
              <w:t xml:space="preserve"> </w:t>
            </w:r>
            <w:r w:rsidRPr="004D0BE3">
              <w:rPr>
                <w:rFonts w:ascii="Arial" w:hAnsi="Arial" w:cs="Arial"/>
                <w:sz w:val="22"/>
                <w:szCs w:val="22"/>
              </w:rPr>
              <w:t xml:space="preserve"> </w:t>
            </w:r>
          </w:p>
        </w:tc>
        <w:tc>
          <w:tcPr>
            <w:tcW w:w="1300" w:type="dxa"/>
            <w:tcBorders>
              <w:top w:val="nil"/>
              <w:left w:val="nil"/>
              <w:bottom w:val="nil"/>
              <w:right w:val="nil"/>
            </w:tcBorders>
          </w:tcPr>
          <w:p w14:paraId="5DB55510" w14:textId="30109CC9" w:rsidR="005B64CB" w:rsidRPr="004D0BE3" w:rsidRDefault="005B64CB" w:rsidP="00D42DA4">
            <w:pPr>
              <w:autoSpaceDE w:val="0"/>
              <w:autoSpaceDN w:val="0"/>
              <w:adjustRightInd w:val="0"/>
              <w:rPr>
                <w:rFonts w:ascii="Arial" w:hAnsi="Arial" w:cs="Arial"/>
                <w:b/>
                <w:sz w:val="22"/>
                <w:szCs w:val="22"/>
              </w:rPr>
            </w:pPr>
            <w:r w:rsidRPr="004D0BE3">
              <w:rPr>
                <w:rFonts w:ascii="Arial" w:hAnsi="Arial" w:cs="Arial"/>
                <w:b/>
                <w:sz w:val="22"/>
                <w:szCs w:val="22"/>
              </w:rPr>
              <w:t>2:</w:t>
            </w:r>
            <w:r>
              <w:rPr>
                <w:rFonts w:ascii="Arial" w:hAnsi="Arial" w:cs="Arial"/>
                <w:b/>
                <w:sz w:val="22"/>
                <w:szCs w:val="22"/>
              </w:rPr>
              <w:t>55</w:t>
            </w:r>
            <w:r w:rsidRPr="004D0BE3">
              <w:rPr>
                <w:rFonts w:ascii="Arial" w:hAnsi="Arial" w:cs="Arial"/>
                <w:b/>
                <w:sz w:val="22"/>
                <w:szCs w:val="22"/>
              </w:rPr>
              <w:t>-</w:t>
            </w:r>
          </w:p>
          <w:p w14:paraId="108D2A65" w14:textId="3B90F6F2" w:rsidR="005B64CB" w:rsidRPr="004D0BE3" w:rsidRDefault="005B64CB" w:rsidP="00D42DA4">
            <w:pPr>
              <w:autoSpaceDE w:val="0"/>
              <w:autoSpaceDN w:val="0"/>
              <w:adjustRightInd w:val="0"/>
              <w:rPr>
                <w:rFonts w:ascii="Arial" w:hAnsi="Arial" w:cs="Arial"/>
                <w:sz w:val="22"/>
                <w:szCs w:val="22"/>
              </w:rPr>
            </w:pPr>
            <w:r>
              <w:rPr>
                <w:rFonts w:ascii="Arial" w:hAnsi="Arial" w:cs="Arial"/>
                <w:b/>
                <w:sz w:val="22"/>
                <w:szCs w:val="22"/>
              </w:rPr>
              <w:t>3</w:t>
            </w:r>
            <w:r w:rsidRPr="004D0BE3">
              <w:rPr>
                <w:rFonts w:ascii="Arial" w:hAnsi="Arial" w:cs="Arial"/>
                <w:b/>
                <w:sz w:val="22"/>
                <w:szCs w:val="22"/>
              </w:rPr>
              <w:t>:</w:t>
            </w:r>
            <w:r>
              <w:rPr>
                <w:rFonts w:ascii="Arial" w:hAnsi="Arial" w:cs="Arial"/>
                <w:b/>
                <w:sz w:val="22"/>
                <w:szCs w:val="22"/>
              </w:rPr>
              <w:t>20</w:t>
            </w:r>
            <w:r w:rsidRPr="004D0BE3">
              <w:rPr>
                <w:rFonts w:ascii="Arial" w:hAnsi="Arial" w:cs="Arial"/>
                <w:b/>
                <w:sz w:val="22"/>
                <w:szCs w:val="22"/>
              </w:rPr>
              <w:t xml:space="preserve">pm </w:t>
            </w:r>
            <w:r w:rsidRPr="004D0BE3">
              <w:rPr>
                <w:rFonts w:ascii="Arial" w:hAnsi="Arial" w:cs="Arial"/>
                <w:sz w:val="22"/>
                <w:szCs w:val="22"/>
              </w:rPr>
              <w:t xml:space="preserve"> </w:t>
            </w:r>
          </w:p>
        </w:tc>
        <w:tc>
          <w:tcPr>
            <w:tcW w:w="2841" w:type="dxa"/>
            <w:tcBorders>
              <w:top w:val="nil"/>
              <w:left w:val="nil"/>
              <w:bottom w:val="nil"/>
              <w:right w:val="nil"/>
            </w:tcBorders>
          </w:tcPr>
          <w:p w14:paraId="12A02788"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b/>
                <w:sz w:val="22"/>
                <w:szCs w:val="22"/>
              </w:rPr>
              <w:t xml:space="preserve">Ethics ref: </w:t>
            </w:r>
            <w:r w:rsidRPr="004D0BE3">
              <w:rPr>
                <w:rFonts w:ascii="Arial" w:hAnsi="Arial" w:cs="Arial"/>
                <w:sz w:val="22"/>
                <w:szCs w:val="22"/>
              </w:rPr>
              <w:t xml:space="preserve"> </w:t>
            </w:r>
          </w:p>
        </w:tc>
        <w:tc>
          <w:tcPr>
            <w:tcW w:w="5459" w:type="dxa"/>
            <w:tcBorders>
              <w:top w:val="nil"/>
              <w:left w:val="nil"/>
              <w:bottom w:val="nil"/>
              <w:right w:val="nil"/>
            </w:tcBorders>
          </w:tcPr>
          <w:p w14:paraId="251940C8"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b/>
                <w:sz w:val="22"/>
                <w:szCs w:val="22"/>
              </w:rPr>
              <w:t>21/STH/46</w:t>
            </w:r>
            <w:r w:rsidRPr="004D0BE3">
              <w:rPr>
                <w:rFonts w:ascii="Arial" w:hAnsi="Arial" w:cs="Arial"/>
                <w:sz w:val="22"/>
                <w:szCs w:val="22"/>
              </w:rPr>
              <w:t xml:space="preserve"> </w:t>
            </w:r>
          </w:p>
        </w:tc>
      </w:tr>
      <w:tr w:rsidR="005B64CB" w:rsidRPr="00591423" w14:paraId="5C94E751" w14:textId="77777777" w:rsidTr="00D42DA4">
        <w:trPr>
          <w:trHeight w:val="280"/>
        </w:trPr>
        <w:tc>
          <w:tcPr>
            <w:tcW w:w="400" w:type="dxa"/>
            <w:tcBorders>
              <w:top w:val="nil"/>
              <w:left w:val="nil"/>
              <w:bottom w:val="nil"/>
              <w:right w:val="nil"/>
            </w:tcBorders>
          </w:tcPr>
          <w:p w14:paraId="59BC8601"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1300" w:type="dxa"/>
            <w:tcBorders>
              <w:top w:val="nil"/>
              <w:left w:val="nil"/>
              <w:bottom w:val="nil"/>
              <w:right w:val="nil"/>
            </w:tcBorders>
          </w:tcPr>
          <w:p w14:paraId="306DCD73"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2841" w:type="dxa"/>
            <w:tcBorders>
              <w:top w:val="nil"/>
              <w:left w:val="nil"/>
              <w:bottom w:val="nil"/>
              <w:right w:val="nil"/>
            </w:tcBorders>
          </w:tcPr>
          <w:p w14:paraId="7F6F7CA1"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Title: </w:t>
            </w:r>
          </w:p>
        </w:tc>
        <w:tc>
          <w:tcPr>
            <w:tcW w:w="5459" w:type="dxa"/>
            <w:tcBorders>
              <w:top w:val="nil"/>
              <w:left w:val="nil"/>
              <w:bottom w:val="nil"/>
              <w:right w:val="nil"/>
            </w:tcBorders>
          </w:tcPr>
          <w:p w14:paraId="730D341B"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An Open-label Study to Evaluate the Long-term Safety and Efficacy of CSL312(</w:t>
            </w:r>
            <w:proofErr w:type="spellStart"/>
            <w:r w:rsidRPr="004D0BE3">
              <w:rPr>
                <w:rFonts w:ascii="Arial" w:hAnsi="Arial" w:cs="Arial"/>
                <w:sz w:val="22"/>
                <w:szCs w:val="22"/>
              </w:rPr>
              <w:t>Garadacimab</w:t>
            </w:r>
            <w:proofErr w:type="spellEnd"/>
            <w:r w:rsidRPr="004D0BE3">
              <w:rPr>
                <w:rFonts w:ascii="Arial" w:hAnsi="Arial" w:cs="Arial"/>
                <w:sz w:val="22"/>
                <w:szCs w:val="22"/>
              </w:rPr>
              <w:t xml:space="preserve">) in the Prophylactic Treatment of Hereditary Angioedema </w:t>
            </w:r>
          </w:p>
        </w:tc>
      </w:tr>
      <w:tr w:rsidR="005B64CB" w:rsidRPr="00591423" w14:paraId="10D4E202" w14:textId="77777777" w:rsidTr="00D42DA4">
        <w:trPr>
          <w:trHeight w:val="280"/>
        </w:trPr>
        <w:tc>
          <w:tcPr>
            <w:tcW w:w="400" w:type="dxa"/>
            <w:tcBorders>
              <w:top w:val="nil"/>
              <w:left w:val="nil"/>
              <w:bottom w:val="nil"/>
              <w:right w:val="nil"/>
            </w:tcBorders>
          </w:tcPr>
          <w:p w14:paraId="577B03D6"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1300" w:type="dxa"/>
            <w:tcBorders>
              <w:top w:val="nil"/>
              <w:left w:val="nil"/>
              <w:bottom w:val="nil"/>
              <w:right w:val="nil"/>
            </w:tcBorders>
          </w:tcPr>
          <w:p w14:paraId="254F1AC9"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2841" w:type="dxa"/>
            <w:tcBorders>
              <w:top w:val="nil"/>
              <w:left w:val="nil"/>
              <w:bottom w:val="nil"/>
              <w:right w:val="nil"/>
            </w:tcBorders>
          </w:tcPr>
          <w:p w14:paraId="66C35607"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Principal Investigator: </w:t>
            </w:r>
          </w:p>
        </w:tc>
        <w:tc>
          <w:tcPr>
            <w:tcW w:w="5459" w:type="dxa"/>
            <w:tcBorders>
              <w:top w:val="nil"/>
              <w:left w:val="nil"/>
              <w:bottom w:val="nil"/>
              <w:right w:val="nil"/>
            </w:tcBorders>
          </w:tcPr>
          <w:p w14:paraId="6EC82F8B"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Dr Hilary Longhurst </w:t>
            </w:r>
          </w:p>
        </w:tc>
      </w:tr>
      <w:tr w:rsidR="005B64CB" w:rsidRPr="00591423" w14:paraId="438CE433" w14:textId="77777777" w:rsidTr="00D42DA4">
        <w:trPr>
          <w:trHeight w:val="280"/>
        </w:trPr>
        <w:tc>
          <w:tcPr>
            <w:tcW w:w="400" w:type="dxa"/>
            <w:tcBorders>
              <w:top w:val="nil"/>
              <w:left w:val="nil"/>
              <w:bottom w:val="nil"/>
              <w:right w:val="nil"/>
            </w:tcBorders>
          </w:tcPr>
          <w:p w14:paraId="51EF199A"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1300" w:type="dxa"/>
            <w:tcBorders>
              <w:top w:val="nil"/>
              <w:left w:val="nil"/>
              <w:bottom w:val="nil"/>
              <w:right w:val="nil"/>
            </w:tcBorders>
          </w:tcPr>
          <w:p w14:paraId="5CB60F98"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2841" w:type="dxa"/>
            <w:tcBorders>
              <w:top w:val="nil"/>
              <w:left w:val="nil"/>
              <w:bottom w:val="nil"/>
              <w:right w:val="nil"/>
            </w:tcBorders>
          </w:tcPr>
          <w:p w14:paraId="4F813493"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Sponsor: </w:t>
            </w:r>
          </w:p>
        </w:tc>
        <w:tc>
          <w:tcPr>
            <w:tcW w:w="5459" w:type="dxa"/>
            <w:tcBorders>
              <w:top w:val="nil"/>
              <w:left w:val="nil"/>
              <w:bottom w:val="nil"/>
              <w:right w:val="nil"/>
            </w:tcBorders>
          </w:tcPr>
          <w:p w14:paraId="2ACADCFF" w14:textId="77777777" w:rsidR="005B64CB" w:rsidRPr="004D0BE3" w:rsidRDefault="005B64CB" w:rsidP="00D42DA4">
            <w:pPr>
              <w:autoSpaceDE w:val="0"/>
              <w:autoSpaceDN w:val="0"/>
              <w:adjustRightInd w:val="0"/>
              <w:rPr>
                <w:rFonts w:ascii="Arial" w:hAnsi="Arial" w:cs="Arial"/>
                <w:sz w:val="22"/>
                <w:szCs w:val="22"/>
              </w:rPr>
            </w:pPr>
            <w:proofErr w:type="spellStart"/>
            <w:r w:rsidRPr="004D0BE3">
              <w:rPr>
                <w:rFonts w:ascii="Arial" w:hAnsi="Arial" w:cs="Arial"/>
                <w:sz w:val="22"/>
                <w:szCs w:val="22"/>
              </w:rPr>
              <w:t>Syneos</w:t>
            </w:r>
            <w:proofErr w:type="spellEnd"/>
            <w:r w:rsidRPr="004D0BE3">
              <w:rPr>
                <w:rFonts w:ascii="Arial" w:hAnsi="Arial" w:cs="Arial"/>
                <w:sz w:val="22"/>
                <w:szCs w:val="22"/>
              </w:rPr>
              <w:t xml:space="preserve"> Health New Zealand Limited, a </w:t>
            </w:r>
            <w:proofErr w:type="spellStart"/>
            <w:r w:rsidRPr="004D0BE3">
              <w:rPr>
                <w:rFonts w:ascii="Arial" w:hAnsi="Arial" w:cs="Arial"/>
                <w:sz w:val="22"/>
                <w:szCs w:val="22"/>
              </w:rPr>
              <w:t>Syneos</w:t>
            </w:r>
            <w:proofErr w:type="spellEnd"/>
            <w:r w:rsidRPr="004D0BE3">
              <w:rPr>
                <w:rFonts w:ascii="Arial" w:hAnsi="Arial" w:cs="Arial"/>
                <w:sz w:val="22"/>
                <w:szCs w:val="22"/>
              </w:rPr>
              <w:t xml:space="preserve"> Health </w:t>
            </w:r>
          </w:p>
        </w:tc>
      </w:tr>
      <w:tr w:rsidR="005B64CB" w:rsidRPr="00591423" w14:paraId="63CA9C56" w14:textId="77777777" w:rsidTr="00D42DA4">
        <w:trPr>
          <w:trHeight w:val="280"/>
        </w:trPr>
        <w:tc>
          <w:tcPr>
            <w:tcW w:w="400" w:type="dxa"/>
            <w:tcBorders>
              <w:top w:val="nil"/>
              <w:left w:val="nil"/>
              <w:bottom w:val="nil"/>
              <w:right w:val="nil"/>
            </w:tcBorders>
          </w:tcPr>
          <w:p w14:paraId="0F1B4FE6"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1300" w:type="dxa"/>
            <w:tcBorders>
              <w:top w:val="nil"/>
              <w:left w:val="nil"/>
              <w:bottom w:val="nil"/>
              <w:right w:val="nil"/>
            </w:tcBorders>
          </w:tcPr>
          <w:p w14:paraId="25D4D617"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2841" w:type="dxa"/>
            <w:tcBorders>
              <w:top w:val="nil"/>
              <w:left w:val="nil"/>
              <w:bottom w:val="nil"/>
              <w:right w:val="nil"/>
            </w:tcBorders>
          </w:tcPr>
          <w:p w14:paraId="7125F849"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Date submitted: </w:t>
            </w:r>
          </w:p>
        </w:tc>
        <w:tc>
          <w:tcPr>
            <w:tcW w:w="5459" w:type="dxa"/>
            <w:tcBorders>
              <w:top w:val="nil"/>
              <w:left w:val="nil"/>
              <w:bottom w:val="nil"/>
              <w:right w:val="nil"/>
            </w:tcBorders>
          </w:tcPr>
          <w:p w14:paraId="58B2F0BE"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25 February 2021 </w:t>
            </w:r>
          </w:p>
        </w:tc>
      </w:tr>
      <w:tr w:rsidR="005B64CB" w:rsidRPr="00591423" w14:paraId="0899E48D" w14:textId="77777777" w:rsidTr="00D42DA4">
        <w:trPr>
          <w:trHeight w:val="280"/>
        </w:trPr>
        <w:tc>
          <w:tcPr>
            <w:tcW w:w="400" w:type="dxa"/>
            <w:tcBorders>
              <w:top w:val="nil"/>
              <w:left w:val="nil"/>
              <w:bottom w:val="nil"/>
              <w:right w:val="nil"/>
            </w:tcBorders>
          </w:tcPr>
          <w:p w14:paraId="6EDC7DFC"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lastRenderedPageBreak/>
              <w:t xml:space="preserve"> </w:t>
            </w:r>
          </w:p>
        </w:tc>
        <w:tc>
          <w:tcPr>
            <w:tcW w:w="1300" w:type="dxa"/>
            <w:tcBorders>
              <w:top w:val="nil"/>
              <w:left w:val="nil"/>
              <w:bottom w:val="nil"/>
              <w:right w:val="nil"/>
            </w:tcBorders>
          </w:tcPr>
          <w:p w14:paraId="1BDA1839"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 </w:t>
            </w:r>
          </w:p>
        </w:tc>
        <w:tc>
          <w:tcPr>
            <w:tcW w:w="2841" w:type="dxa"/>
            <w:tcBorders>
              <w:top w:val="nil"/>
              <w:left w:val="nil"/>
              <w:bottom w:val="nil"/>
              <w:right w:val="nil"/>
            </w:tcBorders>
          </w:tcPr>
          <w:p w14:paraId="18DFF6EF"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Clock Start Date: </w:t>
            </w:r>
          </w:p>
        </w:tc>
        <w:tc>
          <w:tcPr>
            <w:tcW w:w="5459" w:type="dxa"/>
            <w:tcBorders>
              <w:top w:val="nil"/>
              <w:left w:val="nil"/>
              <w:bottom w:val="nil"/>
              <w:right w:val="nil"/>
            </w:tcBorders>
          </w:tcPr>
          <w:p w14:paraId="6310F973" w14:textId="77777777" w:rsidR="005B64CB" w:rsidRPr="004D0BE3" w:rsidRDefault="005B64CB" w:rsidP="00D42DA4">
            <w:pPr>
              <w:autoSpaceDE w:val="0"/>
              <w:autoSpaceDN w:val="0"/>
              <w:adjustRightInd w:val="0"/>
              <w:rPr>
                <w:rFonts w:ascii="Arial" w:hAnsi="Arial" w:cs="Arial"/>
                <w:sz w:val="22"/>
                <w:szCs w:val="22"/>
              </w:rPr>
            </w:pPr>
            <w:r w:rsidRPr="004D0BE3">
              <w:rPr>
                <w:rFonts w:ascii="Arial" w:hAnsi="Arial" w:cs="Arial"/>
                <w:sz w:val="22"/>
                <w:szCs w:val="22"/>
              </w:rPr>
              <w:t xml:space="preserve">25 February 2021 </w:t>
            </w:r>
          </w:p>
          <w:p w14:paraId="1D3EADAF" w14:textId="77777777" w:rsidR="005B64CB" w:rsidRPr="004D0BE3" w:rsidRDefault="005B64CB" w:rsidP="00D42DA4">
            <w:pPr>
              <w:autoSpaceDE w:val="0"/>
              <w:autoSpaceDN w:val="0"/>
              <w:adjustRightInd w:val="0"/>
              <w:rPr>
                <w:rFonts w:ascii="Arial" w:hAnsi="Arial" w:cs="Arial"/>
                <w:sz w:val="22"/>
                <w:szCs w:val="22"/>
              </w:rPr>
            </w:pPr>
          </w:p>
        </w:tc>
      </w:tr>
    </w:tbl>
    <w:p w14:paraId="503C0A9F" w14:textId="77777777" w:rsidR="004B49D3" w:rsidRDefault="004B49D3" w:rsidP="005B64CB">
      <w:pPr>
        <w:autoSpaceDE w:val="0"/>
        <w:autoSpaceDN w:val="0"/>
        <w:adjustRightInd w:val="0"/>
        <w:rPr>
          <w:rFonts w:ascii="Arial" w:hAnsi="Arial" w:cs="Arial"/>
          <w:sz w:val="22"/>
          <w:szCs w:val="22"/>
          <w:lang w:val="en-NZ"/>
        </w:rPr>
      </w:pPr>
    </w:p>
    <w:p w14:paraId="12E19DC3" w14:textId="4178BEC9" w:rsidR="005B64CB" w:rsidRPr="00151D40" w:rsidRDefault="00450304" w:rsidP="005B64CB">
      <w:pPr>
        <w:autoSpaceDE w:val="0"/>
        <w:autoSpaceDN w:val="0"/>
        <w:adjustRightInd w:val="0"/>
        <w:rPr>
          <w:rFonts w:ascii="Arial" w:hAnsi="Arial" w:cs="Arial"/>
          <w:sz w:val="22"/>
          <w:szCs w:val="22"/>
          <w:lang w:val="en-NZ"/>
        </w:rPr>
      </w:pPr>
      <w:r w:rsidRPr="0078274B">
        <w:rPr>
          <w:rFonts w:ascii="Arial" w:hAnsi="Arial" w:cs="Arial"/>
          <w:sz w:val="22"/>
          <w:szCs w:val="22"/>
          <w:lang w:val="en-NZ"/>
        </w:rPr>
        <w:t>Hilary Longhu</w:t>
      </w:r>
      <w:r w:rsidR="0078274B" w:rsidRPr="0078274B">
        <w:rPr>
          <w:rFonts w:ascii="Arial" w:hAnsi="Arial" w:cs="Arial"/>
          <w:sz w:val="22"/>
          <w:szCs w:val="22"/>
          <w:lang w:val="en-NZ"/>
        </w:rPr>
        <w:t>rst</w:t>
      </w:r>
      <w:r w:rsidR="005B64CB" w:rsidRPr="0078274B">
        <w:rPr>
          <w:rFonts w:ascii="Arial" w:hAnsi="Arial" w:cs="Arial"/>
          <w:sz w:val="22"/>
          <w:szCs w:val="22"/>
          <w:lang w:val="en-NZ"/>
        </w:rPr>
        <w:t xml:space="preserve"> was present</w:t>
      </w:r>
      <w:r w:rsidR="005B64CB" w:rsidRPr="00151D40">
        <w:rPr>
          <w:rFonts w:ascii="Arial" w:hAnsi="Arial" w:cs="Arial"/>
          <w:sz w:val="22"/>
          <w:szCs w:val="22"/>
          <w:lang w:val="en-NZ"/>
        </w:rPr>
        <w:t xml:space="preserve"> via videoconference for discussion of this application.</w:t>
      </w:r>
    </w:p>
    <w:p w14:paraId="746DFF94" w14:textId="77777777" w:rsidR="005B64CB" w:rsidRPr="00151D40" w:rsidRDefault="005B64CB" w:rsidP="005B64CB">
      <w:pPr>
        <w:rPr>
          <w:rFonts w:ascii="Arial" w:hAnsi="Arial" w:cs="Arial"/>
          <w:sz w:val="22"/>
          <w:szCs w:val="22"/>
          <w:u w:val="single"/>
          <w:lang w:val="en-NZ"/>
        </w:rPr>
      </w:pPr>
    </w:p>
    <w:p w14:paraId="3AF2C461" w14:textId="77777777" w:rsidR="005B64CB" w:rsidRPr="00151D40" w:rsidRDefault="005B64CB" w:rsidP="005B64CB">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0E64A192" w14:textId="77777777" w:rsidR="005B64CB" w:rsidRPr="00151D40" w:rsidRDefault="005B64CB" w:rsidP="005B64CB">
      <w:pPr>
        <w:rPr>
          <w:rFonts w:ascii="Arial" w:hAnsi="Arial" w:cs="Arial"/>
          <w:b/>
          <w:sz w:val="22"/>
          <w:szCs w:val="22"/>
          <w:lang w:val="en-NZ"/>
        </w:rPr>
      </w:pPr>
    </w:p>
    <w:p w14:paraId="459719D5" w14:textId="77777777" w:rsidR="005B64CB" w:rsidRPr="00151D40" w:rsidRDefault="005B64CB" w:rsidP="005B64CB">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50C6D845" w14:textId="77777777" w:rsidR="005B64CB" w:rsidRPr="00151D40" w:rsidRDefault="005B64CB" w:rsidP="005B64CB">
      <w:pPr>
        <w:rPr>
          <w:rFonts w:ascii="Arial" w:hAnsi="Arial" w:cs="Arial"/>
          <w:sz w:val="22"/>
          <w:szCs w:val="22"/>
          <w:lang w:val="en-NZ"/>
        </w:rPr>
      </w:pPr>
    </w:p>
    <w:p w14:paraId="7763AB60" w14:textId="77777777" w:rsidR="005B64CB" w:rsidRPr="00151D40" w:rsidRDefault="005B64CB" w:rsidP="005B64CB">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45B279AF" w14:textId="77777777" w:rsidR="005B64CB" w:rsidRPr="00151D40" w:rsidRDefault="005B64CB" w:rsidP="005B64CB">
      <w:pPr>
        <w:rPr>
          <w:rFonts w:ascii="Arial" w:hAnsi="Arial" w:cs="Arial"/>
          <w:sz w:val="22"/>
          <w:szCs w:val="22"/>
          <w:lang w:val="en-NZ"/>
        </w:rPr>
      </w:pPr>
    </w:p>
    <w:p w14:paraId="2F2D7727" w14:textId="77777777" w:rsidR="005B64CB" w:rsidRPr="00151D40" w:rsidRDefault="005B64CB" w:rsidP="005B64CB">
      <w:pPr>
        <w:rPr>
          <w:rFonts w:ascii="Arial" w:hAnsi="Arial" w:cs="Arial"/>
          <w:sz w:val="22"/>
          <w:szCs w:val="22"/>
          <w:u w:val="single"/>
          <w:lang w:val="en-NZ"/>
        </w:rPr>
      </w:pPr>
      <w:r w:rsidRPr="00151D40">
        <w:rPr>
          <w:rFonts w:ascii="Arial" w:hAnsi="Arial" w:cs="Arial"/>
          <w:sz w:val="22"/>
          <w:szCs w:val="22"/>
          <w:u w:val="single"/>
          <w:lang w:val="en-NZ"/>
        </w:rPr>
        <w:t>Summary of Study</w:t>
      </w:r>
    </w:p>
    <w:p w14:paraId="7E40CE35" w14:textId="77777777" w:rsidR="005B64CB" w:rsidRPr="00151D40" w:rsidRDefault="005B64CB" w:rsidP="005B64CB">
      <w:pPr>
        <w:rPr>
          <w:rFonts w:ascii="Arial" w:hAnsi="Arial" w:cs="Arial"/>
          <w:sz w:val="22"/>
          <w:szCs w:val="22"/>
          <w:u w:val="single"/>
          <w:lang w:val="en-NZ"/>
        </w:rPr>
      </w:pPr>
    </w:p>
    <w:p w14:paraId="1733CC8E" w14:textId="77777777" w:rsidR="005B64CB" w:rsidRPr="001560FA" w:rsidRDefault="005B64CB" w:rsidP="003F3AD1">
      <w:pPr>
        <w:numPr>
          <w:ilvl w:val="0"/>
          <w:numId w:val="16"/>
        </w:numPr>
        <w:contextualSpacing/>
        <w:rPr>
          <w:rFonts w:ascii="Arial" w:hAnsi="Arial" w:cs="Arial"/>
          <w:sz w:val="24"/>
          <w:szCs w:val="24"/>
          <w:lang w:val="en-NZ"/>
        </w:rPr>
      </w:pPr>
      <w:r w:rsidRPr="003B09AF">
        <w:rPr>
          <w:rFonts w:ascii="Arial" w:hAnsi="Arial" w:cs="Arial"/>
          <w:sz w:val="22"/>
          <w:szCs w:val="22"/>
        </w:rPr>
        <w:t>The primary objective of the study is to evaluate the long-term safety of subcutaneous administration of CSL312</w:t>
      </w:r>
      <w:r>
        <w:rPr>
          <w:rFonts w:ascii="Arial" w:hAnsi="Arial" w:cs="Arial"/>
          <w:sz w:val="22"/>
          <w:szCs w:val="22"/>
        </w:rPr>
        <w:t xml:space="preserve"> </w:t>
      </w:r>
      <w:r w:rsidRPr="003B09AF">
        <w:rPr>
          <w:rFonts w:ascii="Arial" w:hAnsi="Arial" w:cs="Arial"/>
          <w:sz w:val="22"/>
          <w:szCs w:val="22"/>
        </w:rPr>
        <w:t xml:space="preserve">(also known as </w:t>
      </w:r>
      <w:proofErr w:type="spellStart"/>
      <w:r w:rsidRPr="003B09AF">
        <w:rPr>
          <w:rFonts w:ascii="Arial" w:hAnsi="Arial" w:cs="Arial"/>
          <w:sz w:val="22"/>
          <w:szCs w:val="22"/>
        </w:rPr>
        <w:t>garadacimab</w:t>
      </w:r>
      <w:proofErr w:type="spellEnd"/>
      <w:r w:rsidRPr="003B09AF">
        <w:rPr>
          <w:rFonts w:ascii="Arial" w:hAnsi="Arial" w:cs="Arial"/>
          <w:sz w:val="22"/>
          <w:szCs w:val="22"/>
        </w:rPr>
        <w:t>)</w:t>
      </w:r>
      <w:r>
        <w:rPr>
          <w:rFonts w:ascii="Arial" w:hAnsi="Arial" w:cs="Arial"/>
          <w:sz w:val="22"/>
          <w:szCs w:val="22"/>
        </w:rPr>
        <w:t xml:space="preserve"> </w:t>
      </w:r>
      <w:r w:rsidRPr="003B09AF">
        <w:rPr>
          <w:rFonts w:ascii="Arial" w:hAnsi="Arial" w:cs="Arial"/>
          <w:sz w:val="22"/>
          <w:szCs w:val="22"/>
        </w:rPr>
        <w:t xml:space="preserve">in the prophylactic treatment of participants with Hereditary Angioedema. </w:t>
      </w:r>
    </w:p>
    <w:p w14:paraId="393B1C75" w14:textId="77777777" w:rsidR="005B64CB" w:rsidRPr="003B09AF" w:rsidRDefault="005B64CB" w:rsidP="005B64CB">
      <w:pPr>
        <w:ind w:left="720"/>
        <w:contextualSpacing/>
        <w:rPr>
          <w:rFonts w:ascii="Arial" w:hAnsi="Arial" w:cs="Arial"/>
          <w:sz w:val="24"/>
          <w:szCs w:val="24"/>
          <w:lang w:val="en-NZ"/>
        </w:rPr>
      </w:pPr>
    </w:p>
    <w:p w14:paraId="2BBF892D" w14:textId="77777777" w:rsidR="005B64CB" w:rsidRPr="001560FA" w:rsidRDefault="005B64CB" w:rsidP="003F3AD1">
      <w:pPr>
        <w:numPr>
          <w:ilvl w:val="0"/>
          <w:numId w:val="16"/>
        </w:numPr>
        <w:contextualSpacing/>
        <w:rPr>
          <w:rFonts w:ascii="Arial" w:hAnsi="Arial" w:cs="Arial"/>
          <w:sz w:val="24"/>
          <w:szCs w:val="24"/>
          <w:lang w:val="en-NZ"/>
        </w:rPr>
      </w:pPr>
      <w:r w:rsidRPr="003B09AF">
        <w:rPr>
          <w:rFonts w:ascii="Arial" w:hAnsi="Arial" w:cs="Arial"/>
          <w:sz w:val="22"/>
          <w:szCs w:val="22"/>
        </w:rPr>
        <w:t xml:space="preserve">The secondary objectives of this study are to evaluate the long-term efficacy, safety and patient reported assessment of response to therapy. </w:t>
      </w:r>
    </w:p>
    <w:p w14:paraId="6DFE4090" w14:textId="77777777" w:rsidR="005B64CB" w:rsidRPr="003B09AF" w:rsidRDefault="005B64CB" w:rsidP="005B64CB">
      <w:pPr>
        <w:contextualSpacing/>
        <w:rPr>
          <w:rFonts w:ascii="Arial" w:hAnsi="Arial" w:cs="Arial"/>
          <w:sz w:val="24"/>
          <w:szCs w:val="24"/>
          <w:lang w:val="en-NZ"/>
        </w:rPr>
      </w:pPr>
    </w:p>
    <w:p w14:paraId="4DFFBD83" w14:textId="77777777" w:rsidR="005B64CB" w:rsidRPr="001560FA" w:rsidRDefault="005B64CB" w:rsidP="003F3AD1">
      <w:pPr>
        <w:numPr>
          <w:ilvl w:val="0"/>
          <w:numId w:val="16"/>
        </w:numPr>
        <w:contextualSpacing/>
        <w:rPr>
          <w:rFonts w:ascii="Arial" w:hAnsi="Arial" w:cs="Arial"/>
          <w:sz w:val="24"/>
          <w:szCs w:val="24"/>
          <w:lang w:val="en-NZ"/>
        </w:rPr>
      </w:pPr>
      <w:r w:rsidRPr="003B09AF">
        <w:rPr>
          <w:rFonts w:ascii="Arial" w:hAnsi="Arial" w:cs="Arial"/>
          <w:sz w:val="22"/>
          <w:szCs w:val="22"/>
        </w:rPr>
        <w:t xml:space="preserve">This phase 3b study will evaluate long-term safety and efficacy of CSL312 (also known as </w:t>
      </w:r>
      <w:proofErr w:type="spellStart"/>
      <w:r w:rsidRPr="003B09AF">
        <w:rPr>
          <w:rFonts w:ascii="Arial" w:hAnsi="Arial" w:cs="Arial"/>
          <w:sz w:val="22"/>
          <w:szCs w:val="22"/>
        </w:rPr>
        <w:t>garadacimab</w:t>
      </w:r>
      <w:proofErr w:type="spellEnd"/>
      <w:r w:rsidRPr="003B09AF">
        <w:rPr>
          <w:rFonts w:ascii="Arial" w:hAnsi="Arial" w:cs="Arial"/>
          <w:sz w:val="22"/>
          <w:szCs w:val="22"/>
        </w:rPr>
        <w:t>) when administered subcutaneously (SC) once monthly for at least 12 months.</w:t>
      </w:r>
    </w:p>
    <w:p w14:paraId="67162553" w14:textId="77777777" w:rsidR="005B64CB" w:rsidRPr="003B09AF" w:rsidRDefault="005B64CB" w:rsidP="005B64CB">
      <w:pPr>
        <w:contextualSpacing/>
        <w:rPr>
          <w:rFonts w:ascii="Arial" w:hAnsi="Arial" w:cs="Arial"/>
          <w:sz w:val="24"/>
          <w:szCs w:val="24"/>
          <w:lang w:val="en-NZ"/>
        </w:rPr>
      </w:pPr>
    </w:p>
    <w:p w14:paraId="57A2E014" w14:textId="77777777" w:rsidR="005B64CB" w:rsidRPr="001560FA" w:rsidRDefault="005B64CB" w:rsidP="003F3AD1">
      <w:pPr>
        <w:numPr>
          <w:ilvl w:val="0"/>
          <w:numId w:val="16"/>
        </w:numPr>
        <w:contextualSpacing/>
        <w:rPr>
          <w:rFonts w:ascii="Arial" w:hAnsi="Arial" w:cs="Arial"/>
          <w:sz w:val="24"/>
          <w:szCs w:val="24"/>
          <w:lang w:val="en-NZ"/>
        </w:rPr>
      </w:pPr>
      <w:r w:rsidRPr="003B09AF">
        <w:rPr>
          <w:rFonts w:ascii="Arial" w:hAnsi="Arial" w:cs="Arial"/>
          <w:sz w:val="22"/>
          <w:szCs w:val="22"/>
        </w:rPr>
        <w:t>The study will consist of screening, run-in (for CSL312-naïve participants), open label treatment, and follow-up periods.</w:t>
      </w:r>
    </w:p>
    <w:p w14:paraId="1E7B53EE" w14:textId="77777777" w:rsidR="005B64CB" w:rsidRPr="003B09AF" w:rsidRDefault="005B64CB" w:rsidP="005B64CB">
      <w:pPr>
        <w:contextualSpacing/>
        <w:rPr>
          <w:rFonts w:ascii="Arial" w:hAnsi="Arial" w:cs="Arial"/>
          <w:sz w:val="24"/>
          <w:szCs w:val="24"/>
          <w:lang w:val="en-NZ"/>
        </w:rPr>
      </w:pPr>
    </w:p>
    <w:p w14:paraId="7C4FA42E" w14:textId="77777777" w:rsidR="005B64CB" w:rsidRPr="001560FA" w:rsidRDefault="005B64CB" w:rsidP="003F3AD1">
      <w:pPr>
        <w:numPr>
          <w:ilvl w:val="0"/>
          <w:numId w:val="16"/>
        </w:numPr>
        <w:contextualSpacing/>
        <w:rPr>
          <w:rFonts w:ascii="Arial" w:hAnsi="Arial" w:cs="Arial"/>
          <w:sz w:val="24"/>
          <w:szCs w:val="24"/>
          <w:lang w:val="en-NZ"/>
        </w:rPr>
      </w:pPr>
      <w:r w:rsidRPr="003B09AF">
        <w:rPr>
          <w:rFonts w:ascii="Arial" w:hAnsi="Arial" w:cs="Arial"/>
          <w:sz w:val="22"/>
          <w:szCs w:val="22"/>
        </w:rPr>
        <w:t>For participants naïve to CSL312, there will be up to 1</w:t>
      </w:r>
      <w:r>
        <w:rPr>
          <w:rFonts w:ascii="Arial" w:hAnsi="Arial" w:cs="Arial"/>
          <w:sz w:val="22"/>
          <w:szCs w:val="22"/>
        </w:rPr>
        <w:t>-</w:t>
      </w:r>
      <w:r w:rsidRPr="003B09AF">
        <w:rPr>
          <w:rFonts w:ascii="Arial" w:hAnsi="Arial" w:cs="Arial"/>
          <w:sz w:val="22"/>
          <w:szCs w:val="22"/>
        </w:rPr>
        <w:t xml:space="preserve">month Screening Period followed by a Run-In Period, which may last at least 1 month and up to 2 months. </w:t>
      </w:r>
    </w:p>
    <w:p w14:paraId="165A66EF" w14:textId="77777777" w:rsidR="005B64CB" w:rsidRPr="00FB2AD2" w:rsidRDefault="005B64CB" w:rsidP="005B64CB">
      <w:pPr>
        <w:contextualSpacing/>
        <w:rPr>
          <w:rFonts w:ascii="Arial" w:hAnsi="Arial" w:cs="Arial"/>
          <w:sz w:val="24"/>
          <w:szCs w:val="24"/>
          <w:lang w:val="en-NZ"/>
        </w:rPr>
      </w:pPr>
    </w:p>
    <w:p w14:paraId="252B99CB" w14:textId="77777777" w:rsidR="005B64CB" w:rsidRPr="00FB2AD2" w:rsidRDefault="005B64CB" w:rsidP="003F3AD1">
      <w:pPr>
        <w:numPr>
          <w:ilvl w:val="0"/>
          <w:numId w:val="16"/>
        </w:numPr>
        <w:contextualSpacing/>
        <w:rPr>
          <w:rFonts w:ascii="Arial" w:hAnsi="Arial" w:cs="Arial"/>
          <w:sz w:val="24"/>
          <w:szCs w:val="24"/>
          <w:lang w:val="en-NZ"/>
        </w:rPr>
      </w:pPr>
      <w:r w:rsidRPr="003B09AF">
        <w:rPr>
          <w:rFonts w:ascii="Arial" w:hAnsi="Arial" w:cs="Arial"/>
          <w:sz w:val="22"/>
          <w:szCs w:val="22"/>
        </w:rPr>
        <w:t xml:space="preserve">Participants entering CSL312_3002 will be from 3 sources: </w:t>
      </w:r>
    </w:p>
    <w:p w14:paraId="14B7D8B7" w14:textId="77777777" w:rsidR="005B64CB" w:rsidRPr="00FB2AD2" w:rsidRDefault="005B64CB" w:rsidP="003F3AD1">
      <w:pPr>
        <w:numPr>
          <w:ilvl w:val="1"/>
          <w:numId w:val="16"/>
        </w:numPr>
        <w:contextualSpacing/>
        <w:rPr>
          <w:rFonts w:ascii="Arial" w:hAnsi="Arial" w:cs="Arial"/>
          <w:sz w:val="24"/>
          <w:szCs w:val="24"/>
          <w:lang w:val="en-NZ"/>
        </w:rPr>
      </w:pPr>
      <w:r w:rsidRPr="003B09AF">
        <w:rPr>
          <w:rFonts w:ascii="Arial" w:hAnsi="Arial" w:cs="Arial"/>
          <w:sz w:val="22"/>
          <w:szCs w:val="22"/>
        </w:rPr>
        <w:t xml:space="preserve">Participants who participated in Study CSL312_2001 </w:t>
      </w:r>
    </w:p>
    <w:p w14:paraId="6C01A165" w14:textId="77777777" w:rsidR="005B64CB" w:rsidRPr="00FB2AD2" w:rsidRDefault="005B64CB" w:rsidP="003F3AD1">
      <w:pPr>
        <w:numPr>
          <w:ilvl w:val="1"/>
          <w:numId w:val="16"/>
        </w:numPr>
        <w:contextualSpacing/>
        <w:rPr>
          <w:rFonts w:ascii="Arial" w:hAnsi="Arial" w:cs="Arial"/>
          <w:sz w:val="24"/>
          <w:szCs w:val="24"/>
          <w:lang w:val="en-NZ"/>
        </w:rPr>
      </w:pPr>
      <w:r w:rsidRPr="003B09AF">
        <w:rPr>
          <w:rFonts w:ascii="Arial" w:hAnsi="Arial" w:cs="Arial"/>
          <w:sz w:val="22"/>
          <w:szCs w:val="22"/>
        </w:rPr>
        <w:t xml:space="preserve">Participants who participated in Study CSL312_3001 </w:t>
      </w:r>
    </w:p>
    <w:p w14:paraId="15999362" w14:textId="77777777" w:rsidR="005B64CB" w:rsidRPr="001560FA" w:rsidRDefault="005B64CB" w:rsidP="003F3AD1">
      <w:pPr>
        <w:numPr>
          <w:ilvl w:val="1"/>
          <w:numId w:val="16"/>
        </w:numPr>
        <w:contextualSpacing/>
        <w:rPr>
          <w:rFonts w:ascii="Arial" w:hAnsi="Arial" w:cs="Arial"/>
          <w:sz w:val="24"/>
          <w:szCs w:val="24"/>
          <w:lang w:val="en-NZ"/>
        </w:rPr>
      </w:pPr>
      <w:r w:rsidRPr="003B09AF">
        <w:rPr>
          <w:rFonts w:ascii="Arial" w:hAnsi="Arial" w:cs="Arial"/>
          <w:sz w:val="22"/>
          <w:szCs w:val="22"/>
        </w:rPr>
        <w:t xml:space="preserve">CSL312-naïve HAE Participants who have not participated in either of the above studies. </w:t>
      </w:r>
    </w:p>
    <w:p w14:paraId="3FB7DB76" w14:textId="77777777" w:rsidR="005B64CB" w:rsidRPr="00FB2AD2" w:rsidRDefault="005B64CB" w:rsidP="005B64CB">
      <w:pPr>
        <w:contextualSpacing/>
        <w:rPr>
          <w:rFonts w:ascii="Arial" w:hAnsi="Arial" w:cs="Arial"/>
          <w:sz w:val="24"/>
          <w:szCs w:val="24"/>
          <w:lang w:val="en-NZ"/>
        </w:rPr>
      </w:pPr>
    </w:p>
    <w:p w14:paraId="0B6B14F0" w14:textId="77777777" w:rsidR="005B64CB" w:rsidRPr="001560FA" w:rsidRDefault="005B64CB" w:rsidP="003F3AD1">
      <w:pPr>
        <w:numPr>
          <w:ilvl w:val="0"/>
          <w:numId w:val="16"/>
        </w:numPr>
        <w:contextualSpacing/>
        <w:rPr>
          <w:rFonts w:ascii="Arial" w:hAnsi="Arial" w:cs="Arial"/>
          <w:sz w:val="24"/>
          <w:szCs w:val="24"/>
          <w:lang w:val="en-NZ"/>
        </w:rPr>
      </w:pPr>
      <w:r w:rsidRPr="00FB2AD2">
        <w:rPr>
          <w:rFonts w:ascii="Arial" w:hAnsi="Arial" w:cs="Arial"/>
          <w:sz w:val="22"/>
          <w:szCs w:val="22"/>
        </w:rPr>
        <w:t xml:space="preserve">CSL312-naïve participants who meet all eligibility criteria during the Run-In Period will then enter the at least 12- month Treatment Period. </w:t>
      </w:r>
    </w:p>
    <w:p w14:paraId="260EF136" w14:textId="77777777" w:rsidR="005B64CB" w:rsidRPr="001560FA" w:rsidRDefault="005B64CB" w:rsidP="005B64CB">
      <w:pPr>
        <w:ind w:left="360"/>
        <w:contextualSpacing/>
        <w:rPr>
          <w:rFonts w:ascii="Arial" w:hAnsi="Arial" w:cs="Arial"/>
          <w:sz w:val="24"/>
          <w:szCs w:val="24"/>
          <w:lang w:val="en-NZ"/>
        </w:rPr>
      </w:pPr>
    </w:p>
    <w:p w14:paraId="26487D09" w14:textId="77777777" w:rsidR="005B64CB" w:rsidRPr="00FB2AD2" w:rsidRDefault="005B64CB" w:rsidP="003F3AD1">
      <w:pPr>
        <w:numPr>
          <w:ilvl w:val="0"/>
          <w:numId w:val="16"/>
        </w:numPr>
        <w:contextualSpacing/>
        <w:rPr>
          <w:rFonts w:ascii="Arial" w:hAnsi="Arial" w:cs="Arial"/>
          <w:sz w:val="24"/>
          <w:szCs w:val="24"/>
          <w:lang w:val="en-NZ"/>
        </w:rPr>
      </w:pPr>
      <w:r w:rsidRPr="00FB2AD2">
        <w:rPr>
          <w:rFonts w:ascii="Arial" w:hAnsi="Arial" w:cs="Arial"/>
          <w:sz w:val="22"/>
          <w:szCs w:val="22"/>
        </w:rPr>
        <w:t>Participants rolling over from Studies CSL312_2001 or CSL312_3001 will enter directly into the Treatment Period.</w:t>
      </w:r>
    </w:p>
    <w:p w14:paraId="556629AB" w14:textId="2A705B4B" w:rsidR="004B49D3" w:rsidRDefault="004B49D3">
      <w:pPr>
        <w:rPr>
          <w:rFonts w:ascii="Arial" w:hAnsi="Arial" w:cs="Arial"/>
          <w:sz w:val="22"/>
          <w:szCs w:val="22"/>
          <w:u w:val="single"/>
          <w:lang w:val="en-NZ"/>
        </w:rPr>
      </w:pPr>
      <w:r>
        <w:rPr>
          <w:rFonts w:ascii="Arial" w:hAnsi="Arial" w:cs="Arial"/>
          <w:sz w:val="22"/>
          <w:szCs w:val="22"/>
          <w:u w:val="single"/>
          <w:lang w:val="en-NZ"/>
        </w:rPr>
        <w:br w:type="page"/>
      </w:r>
    </w:p>
    <w:p w14:paraId="76972896" w14:textId="77777777" w:rsidR="00C26E70" w:rsidRPr="00151D40" w:rsidRDefault="00C26E70" w:rsidP="00C26E70">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1FFCF463" w14:textId="77777777" w:rsidR="00C26E70" w:rsidRPr="00151D40" w:rsidRDefault="00C26E70" w:rsidP="00C26E70">
      <w:pPr>
        <w:rPr>
          <w:rFonts w:ascii="Arial" w:hAnsi="Arial" w:cs="Arial"/>
          <w:sz w:val="22"/>
          <w:szCs w:val="22"/>
          <w:u w:val="single"/>
          <w:lang w:val="en-NZ"/>
        </w:rPr>
      </w:pPr>
    </w:p>
    <w:p w14:paraId="74BE1383" w14:textId="2E2EB01B" w:rsidR="00C26E70" w:rsidRPr="00151D40" w:rsidRDefault="00C26E70" w:rsidP="00C26E70">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2202F9E3" w14:textId="77777777" w:rsidR="00006E89" w:rsidRDefault="00006E89" w:rsidP="00006E89">
      <w:pPr>
        <w:rPr>
          <w:rFonts w:ascii="Arial" w:hAnsi="Arial" w:cs="Arial"/>
          <w:sz w:val="22"/>
          <w:szCs w:val="22"/>
          <w:u w:val="single"/>
          <w:lang w:val="en-NZ"/>
        </w:rPr>
      </w:pPr>
    </w:p>
    <w:p w14:paraId="673938DA" w14:textId="02272AEA" w:rsidR="00006E89" w:rsidRPr="004B49D3" w:rsidRDefault="00006E89" w:rsidP="004B49D3">
      <w:pPr>
        <w:pStyle w:val="ListParagraph"/>
        <w:numPr>
          <w:ilvl w:val="0"/>
          <w:numId w:val="16"/>
        </w:numPr>
        <w:rPr>
          <w:rFonts w:ascii="Arial" w:hAnsi="Arial" w:cs="Arial"/>
          <w:sz w:val="22"/>
          <w:szCs w:val="22"/>
          <w:u w:val="single"/>
          <w:lang w:val="en-NZ"/>
        </w:rPr>
      </w:pPr>
      <w:r w:rsidRPr="004B49D3">
        <w:rPr>
          <w:rFonts w:ascii="Arial" w:hAnsi="Arial" w:cs="Arial"/>
          <w:sz w:val="22"/>
          <w:szCs w:val="22"/>
          <w:lang w:val="en-NZ"/>
        </w:rPr>
        <w:t xml:space="preserve">The Committee clarified with the researcher that all participants in this study will be </w:t>
      </w:r>
      <w:proofErr w:type="spellStart"/>
      <w:r w:rsidRPr="004B49D3">
        <w:rPr>
          <w:rFonts w:ascii="Arial" w:hAnsi="Arial" w:cs="Arial"/>
          <w:sz w:val="22"/>
          <w:szCs w:val="22"/>
        </w:rPr>
        <w:t>garadacimab</w:t>
      </w:r>
      <w:proofErr w:type="spellEnd"/>
      <w:r w:rsidRPr="004B49D3">
        <w:rPr>
          <w:rFonts w:ascii="Arial" w:hAnsi="Arial" w:cs="Arial"/>
          <w:sz w:val="22"/>
          <w:szCs w:val="22"/>
          <w:lang w:val="en-NZ"/>
        </w:rPr>
        <w:t xml:space="preserve"> naïve. </w:t>
      </w:r>
    </w:p>
    <w:p w14:paraId="1946F6AA" w14:textId="77777777" w:rsidR="00006E89" w:rsidRPr="0094621F" w:rsidRDefault="00006E89" w:rsidP="00006E89">
      <w:pPr>
        <w:ind w:left="720"/>
        <w:rPr>
          <w:rFonts w:ascii="Arial" w:hAnsi="Arial" w:cs="Arial"/>
          <w:sz w:val="22"/>
          <w:szCs w:val="22"/>
          <w:u w:val="single"/>
          <w:lang w:val="en-NZ"/>
        </w:rPr>
      </w:pPr>
    </w:p>
    <w:p w14:paraId="527187B6" w14:textId="77777777" w:rsidR="00006E89" w:rsidRPr="0020786D" w:rsidRDefault="00006E89" w:rsidP="004B49D3">
      <w:pPr>
        <w:numPr>
          <w:ilvl w:val="0"/>
          <w:numId w:val="16"/>
        </w:numPr>
        <w:rPr>
          <w:rFonts w:ascii="Arial" w:hAnsi="Arial" w:cs="Arial"/>
          <w:sz w:val="22"/>
          <w:szCs w:val="22"/>
          <w:u w:val="single"/>
          <w:lang w:val="en-NZ"/>
        </w:rPr>
      </w:pPr>
      <w:r>
        <w:rPr>
          <w:rFonts w:ascii="Arial" w:hAnsi="Arial" w:cs="Arial"/>
          <w:sz w:val="22"/>
          <w:szCs w:val="22"/>
          <w:lang w:val="en-NZ"/>
        </w:rPr>
        <w:t xml:space="preserve">The researcher clarified that they are looking to recruit approximately five </w:t>
      </w:r>
      <w:r w:rsidRPr="009D1239">
        <w:rPr>
          <w:rFonts w:ascii="Arial" w:hAnsi="Arial" w:cs="Arial"/>
          <w:sz w:val="22"/>
          <w:szCs w:val="22"/>
          <w:lang w:val="en-NZ"/>
        </w:rPr>
        <w:t xml:space="preserve">participants in NZ. </w:t>
      </w:r>
    </w:p>
    <w:p w14:paraId="6870348B" w14:textId="77777777" w:rsidR="00006E89" w:rsidRPr="000F542E" w:rsidRDefault="00006E89" w:rsidP="00006E89">
      <w:pPr>
        <w:rPr>
          <w:rFonts w:ascii="Arial" w:hAnsi="Arial" w:cs="Arial"/>
          <w:sz w:val="22"/>
          <w:szCs w:val="22"/>
          <w:u w:val="single"/>
          <w:lang w:val="en-NZ"/>
        </w:rPr>
      </w:pPr>
    </w:p>
    <w:p w14:paraId="339CBA20" w14:textId="7A895318" w:rsidR="00006E89" w:rsidRPr="0020786D" w:rsidRDefault="00006E89" w:rsidP="004B49D3">
      <w:pPr>
        <w:numPr>
          <w:ilvl w:val="0"/>
          <w:numId w:val="16"/>
        </w:numPr>
        <w:rPr>
          <w:rFonts w:ascii="Arial" w:hAnsi="Arial" w:cs="Arial"/>
          <w:sz w:val="22"/>
          <w:szCs w:val="22"/>
          <w:u w:val="single"/>
          <w:lang w:val="en-NZ"/>
        </w:rPr>
      </w:pPr>
      <w:r>
        <w:rPr>
          <w:rFonts w:ascii="Arial" w:hAnsi="Arial" w:cs="Arial"/>
          <w:sz w:val="22"/>
          <w:szCs w:val="22"/>
          <w:lang w:val="en-NZ"/>
        </w:rPr>
        <w:t xml:space="preserve">The Committee noted that when referring to vulnerability and when using adolescent assent forms, age 16 is deemed to be the age of competency in NZ, although this is flexible (as some under 16s can be competent). The Committee queried who would make the competency assessment. The researcher responded that this would normally be a discussion between the physician, the parent or guardian, and the young person themselves. The Committee stated that the person or people making the competency assessment need to know the adolescent and </w:t>
      </w:r>
      <w:r w:rsidR="00983DB2">
        <w:rPr>
          <w:rFonts w:ascii="Arial" w:hAnsi="Arial" w:cs="Arial"/>
          <w:sz w:val="22"/>
          <w:szCs w:val="22"/>
          <w:lang w:val="en-NZ"/>
        </w:rPr>
        <w:t xml:space="preserve">be </w:t>
      </w:r>
      <w:r>
        <w:rPr>
          <w:rFonts w:ascii="Arial" w:hAnsi="Arial" w:cs="Arial"/>
          <w:sz w:val="22"/>
          <w:szCs w:val="22"/>
          <w:lang w:val="en-NZ"/>
        </w:rPr>
        <w:t xml:space="preserve">qualified to make that decision. The Committee noted that the researcher must ensure adolescents have the option to say no to participating in the study, regardless of whether their parent consented. </w:t>
      </w:r>
    </w:p>
    <w:p w14:paraId="1E9D1A3F" w14:textId="77777777" w:rsidR="00006E89" w:rsidRDefault="00006E89" w:rsidP="00006E89">
      <w:pPr>
        <w:pStyle w:val="ListParagraph"/>
        <w:rPr>
          <w:rFonts w:ascii="Arial" w:hAnsi="Arial" w:cs="Arial"/>
          <w:sz w:val="22"/>
          <w:szCs w:val="22"/>
          <w:u w:val="single"/>
          <w:lang w:val="en-NZ"/>
        </w:rPr>
      </w:pPr>
    </w:p>
    <w:p w14:paraId="0C049458" w14:textId="77777777" w:rsidR="00006E89" w:rsidRDefault="00006E89" w:rsidP="004B49D3">
      <w:pPr>
        <w:numPr>
          <w:ilvl w:val="0"/>
          <w:numId w:val="16"/>
        </w:numPr>
        <w:rPr>
          <w:rFonts w:ascii="Arial" w:hAnsi="Arial" w:cs="Arial"/>
          <w:sz w:val="22"/>
          <w:szCs w:val="22"/>
          <w:lang w:val="en-NZ"/>
        </w:rPr>
      </w:pPr>
      <w:r w:rsidRPr="00DD4989">
        <w:rPr>
          <w:rFonts w:ascii="Arial" w:hAnsi="Arial" w:cs="Arial"/>
          <w:sz w:val="22"/>
          <w:szCs w:val="22"/>
          <w:lang w:val="en-NZ"/>
        </w:rPr>
        <w:t xml:space="preserve">The researcher </w:t>
      </w:r>
      <w:r>
        <w:rPr>
          <w:rFonts w:ascii="Arial" w:hAnsi="Arial" w:cs="Arial"/>
          <w:sz w:val="22"/>
          <w:szCs w:val="22"/>
          <w:lang w:val="en-NZ"/>
        </w:rPr>
        <w:t>clarified</w:t>
      </w:r>
      <w:r w:rsidRPr="00DD4989">
        <w:rPr>
          <w:rFonts w:ascii="Arial" w:hAnsi="Arial" w:cs="Arial"/>
          <w:sz w:val="22"/>
          <w:szCs w:val="22"/>
          <w:lang w:val="en-NZ"/>
        </w:rPr>
        <w:t xml:space="preserve"> that adolescents </w:t>
      </w:r>
      <w:r>
        <w:rPr>
          <w:rFonts w:ascii="Arial" w:hAnsi="Arial" w:cs="Arial"/>
          <w:sz w:val="22"/>
          <w:szCs w:val="22"/>
          <w:lang w:val="en-NZ"/>
        </w:rPr>
        <w:t xml:space="preserve">in this study will not be involved in future unspecified research. The only additional study is an optional pharmacokinetic study. </w:t>
      </w:r>
    </w:p>
    <w:p w14:paraId="4B452089" w14:textId="77777777" w:rsidR="00C26E70" w:rsidRPr="00151D40" w:rsidRDefault="00C26E70" w:rsidP="00C26E70">
      <w:pPr>
        <w:spacing w:before="80" w:after="80"/>
        <w:rPr>
          <w:rFonts w:ascii="Arial" w:hAnsi="Arial" w:cs="Arial"/>
          <w:sz w:val="22"/>
          <w:szCs w:val="22"/>
          <w:lang w:val="en-NZ"/>
        </w:rPr>
      </w:pPr>
    </w:p>
    <w:p w14:paraId="35FDF805" w14:textId="77777777" w:rsidR="00C26E70" w:rsidRPr="00151D40" w:rsidRDefault="00C26E70" w:rsidP="00C26E70">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6B209FE5" w14:textId="77777777" w:rsidR="00C26E70" w:rsidRPr="00151D40" w:rsidRDefault="00C26E70" w:rsidP="00C26E70">
      <w:pPr>
        <w:rPr>
          <w:rFonts w:ascii="Arial" w:hAnsi="Arial" w:cs="Arial"/>
          <w:sz w:val="22"/>
          <w:szCs w:val="22"/>
          <w:lang w:val="en-NZ"/>
        </w:rPr>
      </w:pPr>
    </w:p>
    <w:p w14:paraId="5DA30A5A" w14:textId="77777777" w:rsidR="00C26E70" w:rsidRPr="00151D40" w:rsidRDefault="00C26E70" w:rsidP="00C26E70">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52D109C4" w14:textId="77777777" w:rsidR="00C26E70" w:rsidRPr="00151D40" w:rsidRDefault="00C26E70" w:rsidP="00C26E70">
      <w:pPr>
        <w:autoSpaceDE w:val="0"/>
        <w:autoSpaceDN w:val="0"/>
        <w:adjustRightInd w:val="0"/>
        <w:rPr>
          <w:rFonts w:ascii="Arial" w:hAnsi="Arial" w:cs="Arial"/>
          <w:sz w:val="22"/>
          <w:szCs w:val="22"/>
          <w:lang w:val="en-NZ"/>
        </w:rPr>
      </w:pPr>
    </w:p>
    <w:p w14:paraId="3BF34D7E" w14:textId="284AF7C5" w:rsidR="00AA68FD" w:rsidRDefault="00AA68FD" w:rsidP="004B49D3">
      <w:pPr>
        <w:numPr>
          <w:ilvl w:val="0"/>
          <w:numId w:val="16"/>
        </w:numPr>
        <w:rPr>
          <w:rFonts w:ascii="Arial" w:hAnsi="Arial" w:cs="Arial"/>
          <w:sz w:val="22"/>
          <w:szCs w:val="22"/>
          <w:lang w:val="en-NZ"/>
        </w:rPr>
      </w:pPr>
      <w:r w:rsidRPr="00E56686">
        <w:rPr>
          <w:rFonts w:ascii="Arial" w:hAnsi="Arial" w:cs="Arial"/>
          <w:sz w:val="22"/>
          <w:szCs w:val="22"/>
          <w:lang w:val="en-NZ"/>
        </w:rPr>
        <w:t xml:space="preserve">The researcher clarified that they will be saving samples for optional future research. The Committee requested that the researcher clarify what this research might entail. If it is future research specifically related to the current study, the Committee will accept an optional tick box for consent. If it is for broader future research, the Committee requires a separate optional PISCF form for the use of this tissue. </w:t>
      </w:r>
      <w:r w:rsidR="00983DB2">
        <w:rPr>
          <w:rFonts w:ascii="Arial" w:hAnsi="Arial" w:cs="Arial"/>
          <w:sz w:val="22"/>
          <w:szCs w:val="22"/>
          <w:lang w:val="en-NZ"/>
        </w:rPr>
        <w:t xml:space="preserve">The Committee stated that the use of tissue for future unspecified research should not be an option for participants not able to provide independent informed consent </w:t>
      </w:r>
    </w:p>
    <w:p w14:paraId="3510C18D" w14:textId="77777777" w:rsidR="00E56686" w:rsidRPr="00E56686" w:rsidRDefault="00E56686" w:rsidP="00E56686">
      <w:pPr>
        <w:ind w:left="720"/>
        <w:rPr>
          <w:rFonts w:ascii="Arial" w:hAnsi="Arial" w:cs="Arial"/>
          <w:sz w:val="22"/>
          <w:szCs w:val="22"/>
          <w:lang w:val="en-NZ"/>
        </w:rPr>
      </w:pPr>
    </w:p>
    <w:p w14:paraId="2F0A9D82" w14:textId="28750645" w:rsidR="00AA68FD" w:rsidRDefault="00AA68FD" w:rsidP="004B49D3">
      <w:pPr>
        <w:numPr>
          <w:ilvl w:val="0"/>
          <w:numId w:val="16"/>
        </w:numPr>
        <w:rPr>
          <w:rFonts w:ascii="Arial" w:hAnsi="Arial" w:cs="Arial"/>
          <w:sz w:val="22"/>
          <w:szCs w:val="22"/>
          <w:lang w:val="en-NZ"/>
        </w:rPr>
      </w:pPr>
      <w:r>
        <w:rPr>
          <w:rFonts w:ascii="Arial" w:hAnsi="Arial" w:cs="Arial"/>
          <w:sz w:val="22"/>
          <w:szCs w:val="22"/>
          <w:lang w:val="en-NZ"/>
        </w:rPr>
        <w:t xml:space="preserve">The Committee noted that in NZ, studies cannot be terminated for </w:t>
      </w:r>
      <w:r w:rsidR="00BC5097">
        <w:rPr>
          <w:rFonts w:ascii="Arial" w:hAnsi="Arial" w:cs="Arial"/>
          <w:sz w:val="22"/>
          <w:szCs w:val="22"/>
          <w:lang w:val="en-NZ"/>
        </w:rPr>
        <w:t>commercial</w:t>
      </w:r>
      <w:r>
        <w:rPr>
          <w:rFonts w:ascii="Arial" w:hAnsi="Arial" w:cs="Arial"/>
          <w:sz w:val="22"/>
          <w:szCs w:val="22"/>
          <w:lang w:val="en-NZ"/>
        </w:rPr>
        <w:t xml:space="preserve"> reasons. Please make this clear in the protocol and PIS. </w:t>
      </w:r>
    </w:p>
    <w:p w14:paraId="454950A8" w14:textId="77777777" w:rsidR="00AA68FD" w:rsidRDefault="00AA68FD" w:rsidP="00AA68FD">
      <w:pPr>
        <w:pStyle w:val="ListParagraph"/>
        <w:ind w:left="0"/>
        <w:rPr>
          <w:rFonts w:ascii="Arial" w:hAnsi="Arial" w:cs="Arial"/>
          <w:sz w:val="22"/>
          <w:szCs w:val="22"/>
          <w:lang w:val="en-NZ"/>
        </w:rPr>
      </w:pPr>
    </w:p>
    <w:p w14:paraId="28A80680" w14:textId="77777777" w:rsidR="00AA68FD" w:rsidRDefault="00AA68FD" w:rsidP="004B49D3">
      <w:pPr>
        <w:numPr>
          <w:ilvl w:val="0"/>
          <w:numId w:val="16"/>
        </w:numPr>
        <w:rPr>
          <w:rFonts w:ascii="Arial" w:hAnsi="Arial" w:cs="Arial"/>
          <w:sz w:val="22"/>
          <w:szCs w:val="22"/>
          <w:lang w:val="en-NZ"/>
        </w:rPr>
      </w:pPr>
      <w:r>
        <w:rPr>
          <w:rFonts w:ascii="Arial" w:hAnsi="Arial" w:cs="Arial"/>
          <w:sz w:val="22"/>
          <w:szCs w:val="22"/>
          <w:lang w:val="en-NZ"/>
        </w:rPr>
        <w:t xml:space="preserve">Please use the HDEC reproductive risks template. </w:t>
      </w:r>
    </w:p>
    <w:p w14:paraId="510E26FA" w14:textId="77777777" w:rsidR="00AA68FD" w:rsidRDefault="00AA68FD" w:rsidP="00AA68FD">
      <w:pPr>
        <w:pStyle w:val="ListParagraph"/>
        <w:ind w:left="0"/>
        <w:rPr>
          <w:rFonts w:ascii="Arial" w:hAnsi="Arial" w:cs="Arial"/>
          <w:sz w:val="22"/>
          <w:szCs w:val="22"/>
          <w:lang w:val="en-NZ"/>
        </w:rPr>
      </w:pPr>
    </w:p>
    <w:p w14:paraId="26FA33CA" w14:textId="77777777" w:rsidR="00AA68FD" w:rsidRDefault="00AA68FD" w:rsidP="004B49D3">
      <w:pPr>
        <w:numPr>
          <w:ilvl w:val="0"/>
          <w:numId w:val="16"/>
        </w:numPr>
        <w:rPr>
          <w:rFonts w:ascii="Arial" w:hAnsi="Arial" w:cs="Arial"/>
          <w:sz w:val="22"/>
          <w:szCs w:val="22"/>
          <w:lang w:val="en-NZ"/>
        </w:rPr>
      </w:pPr>
      <w:r>
        <w:rPr>
          <w:rFonts w:ascii="Arial" w:hAnsi="Arial" w:cs="Arial"/>
          <w:sz w:val="22"/>
          <w:szCs w:val="22"/>
          <w:lang w:val="en-NZ"/>
        </w:rPr>
        <w:t xml:space="preserve">Please provide a clinical trial registration number. </w:t>
      </w:r>
    </w:p>
    <w:p w14:paraId="67A1A698" w14:textId="77777777" w:rsidR="00AA68FD" w:rsidRDefault="00AA68FD" w:rsidP="00AA68FD">
      <w:pPr>
        <w:rPr>
          <w:rFonts w:ascii="Arial" w:hAnsi="Arial" w:cs="Arial"/>
          <w:sz w:val="22"/>
          <w:szCs w:val="22"/>
          <w:lang w:val="en-NZ"/>
        </w:rPr>
      </w:pPr>
    </w:p>
    <w:p w14:paraId="3F8109BC" w14:textId="3F3F5FC0" w:rsidR="00AA68FD" w:rsidRDefault="00AA68FD" w:rsidP="004B49D3">
      <w:pPr>
        <w:numPr>
          <w:ilvl w:val="0"/>
          <w:numId w:val="16"/>
        </w:numPr>
        <w:rPr>
          <w:rFonts w:ascii="Arial" w:hAnsi="Arial" w:cs="Arial"/>
          <w:sz w:val="22"/>
          <w:szCs w:val="22"/>
          <w:lang w:val="en-NZ"/>
        </w:rPr>
      </w:pPr>
      <w:r>
        <w:rPr>
          <w:rFonts w:ascii="Arial" w:hAnsi="Arial" w:cs="Arial"/>
          <w:sz w:val="22"/>
          <w:szCs w:val="22"/>
          <w:lang w:val="en-NZ"/>
        </w:rPr>
        <w:t xml:space="preserve">Please provide a data management plan. See the HDEC template. </w:t>
      </w:r>
    </w:p>
    <w:p w14:paraId="7BDA5457" w14:textId="77777777" w:rsidR="004654AB" w:rsidRDefault="004654AB" w:rsidP="004654AB">
      <w:pPr>
        <w:pStyle w:val="ListParagraph"/>
        <w:rPr>
          <w:rFonts w:ascii="Arial" w:hAnsi="Arial" w:cs="Arial"/>
          <w:sz w:val="22"/>
          <w:szCs w:val="22"/>
          <w:lang w:val="en-NZ"/>
        </w:rPr>
      </w:pPr>
    </w:p>
    <w:p w14:paraId="7D493099" w14:textId="01E28A11" w:rsidR="004654AB" w:rsidRPr="00DD4989" w:rsidRDefault="004654AB" w:rsidP="004B49D3">
      <w:pPr>
        <w:numPr>
          <w:ilvl w:val="0"/>
          <w:numId w:val="16"/>
        </w:numPr>
        <w:rPr>
          <w:rFonts w:ascii="Arial" w:hAnsi="Arial" w:cs="Arial"/>
          <w:sz w:val="22"/>
          <w:szCs w:val="22"/>
          <w:lang w:val="en-NZ"/>
        </w:rPr>
      </w:pPr>
      <w:r>
        <w:rPr>
          <w:rFonts w:ascii="Arial" w:hAnsi="Arial" w:cs="Arial"/>
          <w:sz w:val="22"/>
          <w:szCs w:val="22"/>
          <w:lang w:val="en-NZ"/>
        </w:rPr>
        <w:t>Please ensure that participants do not use personal email addresses/names to register on the electronic devices. Please give them a study specific email address to log in with.</w:t>
      </w:r>
    </w:p>
    <w:p w14:paraId="3461C23E" w14:textId="39D0FDD1" w:rsidR="004B49D3" w:rsidRDefault="004B49D3">
      <w:pPr>
        <w:rPr>
          <w:rFonts w:ascii="Arial" w:hAnsi="Arial" w:cs="Arial"/>
          <w:sz w:val="22"/>
          <w:szCs w:val="22"/>
          <w:lang w:val="en-NZ"/>
        </w:rPr>
      </w:pPr>
      <w:r>
        <w:rPr>
          <w:rFonts w:ascii="Arial" w:hAnsi="Arial" w:cs="Arial"/>
          <w:sz w:val="22"/>
          <w:szCs w:val="22"/>
          <w:lang w:val="en-NZ"/>
        </w:rPr>
        <w:br w:type="page"/>
      </w:r>
    </w:p>
    <w:p w14:paraId="12DF69C1" w14:textId="77777777" w:rsidR="00A25695" w:rsidRPr="00740CC4" w:rsidRDefault="00A25695" w:rsidP="00740CC4">
      <w:pPr>
        <w:ind w:left="720"/>
        <w:rPr>
          <w:rFonts w:ascii="Arial" w:hAnsi="Arial" w:cs="Arial"/>
          <w:sz w:val="22"/>
          <w:szCs w:val="22"/>
          <w:lang w:val="en-NZ"/>
        </w:rPr>
      </w:pPr>
    </w:p>
    <w:p w14:paraId="71E82CE9" w14:textId="630961A0" w:rsidR="00C26E70" w:rsidRPr="004B49D3" w:rsidRDefault="00C26E70" w:rsidP="00C26E70">
      <w:pPr>
        <w:spacing w:before="80" w:after="80"/>
        <w:rPr>
          <w:rFonts w:ascii="Arial" w:hAnsi="Arial" w:cs="Arial"/>
          <w:sz w:val="22"/>
          <w:szCs w:val="22"/>
          <w:lang w:val="en-NZ"/>
        </w:rPr>
      </w:pPr>
      <w:r w:rsidRPr="004B49D3">
        <w:rPr>
          <w:rFonts w:ascii="Arial" w:hAnsi="Arial" w:cs="Arial"/>
          <w:sz w:val="22"/>
          <w:szCs w:val="22"/>
          <w:lang w:val="en-NZ"/>
        </w:rPr>
        <w:t xml:space="preserve">The Committee requested the following changes to the Participant Information Sheet and Consent Form: </w:t>
      </w:r>
    </w:p>
    <w:p w14:paraId="79F31289" w14:textId="77777777" w:rsidR="00E043DB" w:rsidRPr="00151D40" w:rsidRDefault="00E043DB" w:rsidP="00C26E70">
      <w:pPr>
        <w:spacing w:before="80" w:after="80"/>
        <w:rPr>
          <w:rFonts w:ascii="Arial" w:hAnsi="Arial" w:cs="Arial"/>
          <w:sz w:val="22"/>
          <w:szCs w:val="22"/>
          <w:lang w:val="en-NZ"/>
        </w:rPr>
      </w:pPr>
    </w:p>
    <w:p w14:paraId="43F04807" w14:textId="7FB37221" w:rsidR="008D7B30" w:rsidRDefault="008D7B30" w:rsidP="004B49D3">
      <w:pPr>
        <w:numPr>
          <w:ilvl w:val="0"/>
          <w:numId w:val="16"/>
        </w:numPr>
        <w:rPr>
          <w:rFonts w:ascii="Arial" w:hAnsi="Arial" w:cs="Arial"/>
          <w:sz w:val="22"/>
          <w:szCs w:val="22"/>
          <w:lang w:val="en-NZ"/>
        </w:rPr>
      </w:pPr>
      <w:r>
        <w:rPr>
          <w:rFonts w:ascii="Arial" w:hAnsi="Arial" w:cs="Arial"/>
          <w:sz w:val="22"/>
          <w:szCs w:val="22"/>
          <w:lang w:val="en-NZ"/>
        </w:rPr>
        <w:t xml:space="preserve">Please use lay title and language. </w:t>
      </w:r>
    </w:p>
    <w:p w14:paraId="740812E0" w14:textId="77777777" w:rsidR="008D7B30" w:rsidRDefault="008D7B30" w:rsidP="008D7B30">
      <w:pPr>
        <w:ind w:left="720"/>
        <w:rPr>
          <w:rFonts w:ascii="Arial" w:hAnsi="Arial" w:cs="Arial"/>
          <w:sz w:val="22"/>
          <w:szCs w:val="22"/>
          <w:lang w:val="en-NZ"/>
        </w:rPr>
      </w:pPr>
    </w:p>
    <w:p w14:paraId="0A3C33C1" w14:textId="7B9C976A" w:rsidR="00A5432B" w:rsidRPr="00A5432B" w:rsidRDefault="008D7B30" w:rsidP="004B49D3">
      <w:pPr>
        <w:numPr>
          <w:ilvl w:val="0"/>
          <w:numId w:val="16"/>
        </w:numPr>
        <w:rPr>
          <w:rFonts w:ascii="Arial" w:hAnsi="Arial" w:cs="Arial"/>
          <w:sz w:val="22"/>
          <w:szCs w:val="22"/>
          <w:lang w:val="en-NZ"/>
        </w:rPr>
      </w:pPr>
      <w:r>
        <w:rPr>
          <w:rFonts w:ascii="Arial" w:hAnsi="Arial" w:cs="Arial"/>
          <w:sz w:val="22"/>
          <w:szCs w:val="22"/>
          <w:lang w:val="en-NZ"/>
        </w:rPr>
        <w:t xml:space="preserve">Please </w:t>
      </w:r>
      <w:r w:rsidR="00563666">
        <w:rPr>
          <w:rFonts w:ascii="Arial" w:hAnsi="Arial" w:cs="Arial"/>
          <w:sz w:val="22"/>
          <w:szCs w:val="22"/>
          <w:lang w:val="en-NZ"/>
        </w:rPr>
        <w:t>undertake a thorough edit</w:t>
      </w:r>
      <w:r>
        <w:rPr>
          <w:rFonts w:ascii="Arial" w:hAnsi="Arial" w:cs="Arial"/>
          <w:sz w:val="22"/>
          <w:szCs w:val="22"/>
          <w:lang w:val="en-NZ"/>
        </w:rPr>
        <w:t xml:space="preserve"> </w:t>
      </w:r>
    </w:p>
    <w:p w14:paraId="26D310E7" w14:textId="3CCD0AA1" w:rsidR="00A5432B" w:rsidRDefault="00A5432B" w:rsidP="004B49D3">
      <w:pPr>
        <w:numPr>
          <w:ilvl w:val="1"/>
          <w:numId w:val="16"/>
        </w:numPr>
        <w:rPr>
          <w:rFonts w:ascii="Arial" w:hAnsi="Arial" w:cs="Arial"/>
          <w:sz w:val="22"/>
          <w:szCs w:val="22"/>
          <w:lang w:val="en-NZ"/>
        </w:rPr>
      </w:pPr>
      <w:r>
        <w:rPr>
          <w:rFonts w:ascii="Arial" w:hAnsi="Arial" w:cs="Arial"/>
          <w:sz w:val="22"/>
          <w:szCs w:val="22"/>
          <w:lang w:val="en-NZ"/>
        </w:rPr>
        <w:t>Remove orphan headings</w:t>
      </w:r>
    </w:p>
    <w:p w14:paraId="2402C57C" w14:textId="77777777" w:rsidR="00F96393" w:rsidRDefault="00FF4B85" w:rsidP="004B49D3">
      <w:pPr>
        <w:numPr>
          <w:ilvl w:val="1"/>
          <w:numId w:val="16"/>
        </w:numPr>
        <w:rPr>
          <w:rFonts w:ascii="Arial" w:hAnsi="Arial" w:cs="Arial"/>
          <w:sz w:val="22"/>
          <w:szCs w:val="22"/>
          <w:lang w:val="en-NZ"/>
        </w:rPr>
      </w:pPr>
      <w:r>
        <w:rPr>
          <w:rFonts w:ascii="Arial" w:hAnsi="Arial" w:cs="Arial"/>
          <w:sz w:val="22"/>
          <w:szCs w:val="22"/>
          <w:lang w:val="en-NZ"/>
        </w:rPr>
        <w:t>P. 4 Change ‘clotting’ to ‘clot’</w:t>
      </w:r>
    </w:p>
    <w:p w14:paraId="38EF9D97" w14:textId="0145C984" w:rsidR="00F96393" w:rsidRPr="009E622D" w:rsidRDefault="00F96393" w:rsidP="004B49D3">
      <w:pPr>
        <w:numPr>
          <w:ilvl w:val="1"/>
          <w:numId w:val="16"/>
        </w:numPr>
        <w:rPr>
          <w:rFonts w:ascii="Arial" w:hAnsi="Arial" w:cs="Arial"/>
          <w:sz w:val="22"/>
          <w:szCs w:val="22"/>
          <w:lang w:val="en-NZ"/>
        </w:rPr>
      </w:pPr>
      <w:r>
        <w:rPr>
          <w:rFonts w:ascii="Arial" w:hAnsi="Arial" w:cs="Arial"/>
          <w:sz w:val="22"/>
          <w:szCs w:val="22"/>
          <w:lang w:val="en-NZ"/>
        </w:rPr>
        <w:lastRenderedPageBreak/>
        <w:t>R</w:t>
      </w:r>
      <w:r w:rsidRPr="00F96393">
        <w:rPr>
          <w:rFonts w:ascii="Arial" w:hAnsi="Arial" w:cs="Arial"/>
          <w:sz w:val="22"/>
          <w:szCs w:val="22"/>
          <w:lang w:val="en-NZ"/>
        </w:rPr>
        <w:t xml:space="preserve">emove duplicated information e.g. information about withdrawal is in twice – remove second reference on page 17. </w:t>
      </w:r>
    </w:p>
    <w:p w14:paraId="15F65C4A" w14:textId="77777777" w:rsidR="00A5432B" w:rsidRDefault="00A5432B" w:rsidP="00A5432B">
      <w:pPr>
        <w:pStyle w:val="ListParagraph"/>
        <w:rPr>
          <w:rFonts w:ascii="Arial" w:hAnsi="Arial" w:cs="Arial"/>
          <w:sz w:val="22"/>
          <w:szCs w:val="22"/>
          <w:lang w:val="en-NZ"/>
        </w:rPr>
      </w:pPr>
    </w:p>
    <w:p w14:paraId="5CA0AED4" w14:textId="6D5081ED" w:rsidR="009E622D" w:rsidRPr="00AA37E2" w:rsidRDefault="00A5432B" w:rsidP="004B49D3">
      <w:pPr>
        <w:numPr>
          <w:ilvl w:val="0"/>
          <w:numId w:val="16"/>
        </w:numPr>
        <w:rPr>
          <w:rFonts w:ascii="Arial" w:hAnsi="Arial" w:cs="Arial"/>
          <w:sz w:val="22"/>
          <w:szCs w:val="22"/>
          <w:lang w:val="en-NZ"/>
        </w:rPr>
      </w:pPr>
      <w:r>
        <w:rPr>
          <w:rFonts w:ascii="Arial" w:hAnsi="Arial" w:cs="Arial"/>
          <w:sz w:val="22"/>
          <w:szCs w:val="22"/>
          <w:lang w:val="en-NZ"/>
        </w:rPr>
        <w:t xml:space="preserve">Please provide </w:t>
      </w:r>
      <w:r w:rsidR="00983DB2">
        <w:rPr>
          <w:rFonts w:ascii="Arial" w:hAnsi="Arial" w:cs="Arial"/>
          <w:sz w:val="22"/>
          <w:szCs w:val="22"/>
          <w:lang w:val="en-NZ"/>
        </w:rPr>
        <w:t xml:space="preserve">expected </w:t>
      </w:r>
      <w:r>
        <w:rPr>
          <w:rFonts w:ascii="Arial" w:hAnsi="Arial" w:cs="Arial"/>
          <w:sz w:val="22"/>
          <w:szCs w:val="22"/>
          <w:lang w:val="en-NZ"/>
        </w:rPr>
        <w:t xml:space="preserve">number of NZ participants. </w:t>
      </w:r>
    </w:p>
    <w:p w14:paraId="46DA42B4" w14:textId="77777777" w:rsidR="009E622D" w:rsidRDefault="009E622D" w:rsidP="009E622D">
      <w:pPr>
        <w:rPr>
          <w:rFonts w:ascii="Arial" w:hAnsi="Arial" w:cs="Arial"/>
          <w:sz w:val="22"/>
          <w:szCs w:val="22"/>
          <w:lang w:val="en-NZ"/>
        </w:rPr>
      </w:pPr>
    </w:p>
    <w:p w14:paraId="5B1B01AB" w14:textId="5A932DDB" w:rsidR="00C62E95" w:rsidRDefault="00C62E95" w:rsidP="004B49D3">
      <w:pPr>
        <w:numPr>
          <w:ilvl w:val="0"/>
          <w:numId w:val="16"/>
        </w:numPr>
        <w:rPr>
          <w:rFonts w:ascii="Arial" w:hAnsi="Arial" w:cs="Arial"/>
          <w:sz w:val="22"/>
          <w:szCs w:val="22"/>
          <w:lang w:val="en-NZ"/>
        </w:rPr>
      </w:pPr>
      <w:r>
        <w:rPr>
          <w:rFonts w:ascii="Arial" w:hAnsi="Arial" w:cs="Arial"/>
          <w:sz w:val="22"/>
          <w:szCs w:val="22"/>
          <w:lang w:val="en-NZ"/>
        </w:rPr>
        <w:t xml:space="preserve">Please state how many participants have taken the drug to date. </w:t>
      </w:r>
    </w:p>
    <w:p w14:paraId="1F85790F" w14:textId="77777777" w:rsidR="00A75F72" w:rsidRDefault="00A75F72" w:rsidP="00A75F72">
      <w:pPr>
        <w:pStyle w:val="ListParagraph"/>
        <w:rPr>
          <w:rFonts w:ascii="Arial" w:hAnsi="Arial" w:cs="Arial"/>
          <w:sz w:val="22"/>
          <w:szCs w:val="22"/>
          <w:lang w:val="en-NZ"/>
        </w:rPr>
      </w:pPr>
    </w:p>
    <w:p w14:paraId="5B53237E" w14:textId="1CC175C1" w:rsidR="00A75F72" w:rsidRDefault="00A75F72" w:rsidP="004B49D3">
      <w:pPr>
        <w:numPr>
          <w:ilvl w:val="0"/>
          <w:numId w:val="16"/>
        </w:numPr>
        <w:rPr>
          <w:rFonts w:ascii="Arial" w:hAnsi="Arial" w:cs="Arial"/>
          <w:sz w:val="22"/>
          <w:szCs w:val="22"/>
          <w:lang w:val="en-NZ"/>
        </w:rPr>
      </w:pPr>
      <w:r>
        <w:rPr>
          <w:rFonts w:ascii="Arial" w:hAnsi="Arial" w:cs="Arial"/>
          <w:sz w:val="22"/>
          <w:szCs w:val="22"/>
          <w:lang w:val="en-NZ"/>
        </w:rPr>
        <w:t>Please add contact details on page 18.</w:t>
      </w:r>
    </w:p>
    <w:p w14:paraId="2521ECD9" w14:textId="21880B9D" w:rsidR="00CF709E" w:rsidRDefault="00CF709E" w:rsidP="00CF709E">
      <w:pPr>
        <w:rPr>
          <w:rFonts w:ascii="Arial" w:hAnsi="Arial" w:cs="Arial"/>
          <w:sz w:val="22"/>
          <w:szCs w:val="22"/>
          <w:lang w:val="en-NZ"/>
        </w:rPr>
      </w:pPr>
    </w:p>
    <w:p w14:paraId="7B324426" w14:textId="128C8346" w:rsidR="00CF709E" w:rsidRDefault="00CF709E" w:rsidP="004B49D3">
      <w:pPr>
        <w:numPr>
          <w:ilvl w:val="0"/>
          <w:numId w:val="16"/>
        </w:numPr>
        <w:rPr>
          <w:rFonts w:ascii="Arial" w:hAnsi="Arial" w:cs="Arial"/>
          <w:sz w:val="22"/>
          <w:szCs w:val="22"/>
          <w:lang w:val="en-NZ"/>
        </w:rPr>
      </w:pPr>
      <w:r>
        <w:rPr>
          <w:rFonts w:ascii="Arial" w:hAnsi="Arial" w:cs="Arial"/>
          <w:sz w:val="22"/>
          <w:szCs w:val="22"/>
          <w:lang w:val="en-NZ"/>
        </w:rPr>
        <w:t>Make it clear that it is ultimately the child’s choice t</w:t>
      </w:r>
      <w:r w:rsidR="00B8185C">
        <w:rPr>
          <w:rFonts w:ascii="Arial" w:hAnsi="Arial" w:cs="Arial"/>
          <w:sz w:val="22"/>
          <w:szCs w:val="22"/>
          <w:lang w:val="en-NZ"/>
        </w:rPr>
        <w:t>o</w:t>
      </w:r>
      <w:r>
        <w:rPr>
          <w:rFonts w:ascii="Arial" w:hAnsi="Arial" w:cs="Arial"/>
          <w:sz w:val="22"/>
          <w:szCs w:val="22"/>
          <w:lang w:val="en-NZ"/>
        </w:rPr>
        <w:t xml:space="preserve"> participate</w:t>
      </w:r>
      <w:r w:rsidR="00691F81">
        <w:rPr>
          <w:rFonts w:ascii="Arial" w:hAnsi="Arial" w:cs="Arial"/>
          <w:sz w:val="22"/>
          <w:szCs w:val="22"/>
          <w:lang w:val="en-NZ"/>
        </w:rPr>
        <w:t>, regardless of whether the parent has consented.</w:t>
      </w:r>
      <w:r w:rsidR="003337E9">
        <w:rPr>
          <w:rFonts w:ascii="Arial" w:hAnsi="Arial" w:cs="Arial"/>
          <w:sz w:val="22"/>
          <w:szCs w:val="22"/>
          <w:lang w:val="en-NZ"/>
        </w:rPr>
        <w:t xml:space="preserve"> If the child says no, you cannot recruit them. </w:t>
      </w:r>
      <w:r w:rsidR="00691F81">
        <w:rPr>
          <w:rFonts w:ascii="Arial" w:hAnsi="Arial" w:cs="Arial"/>
          <w:sz w:val="22"/>
          <w:szCs w:val="22"/>
          <w:lang w:val="en-NZ"/>
        </w:rPr>
        <w:t xml:space="preserve"> </w:t>
      </w:r>
    </w:p>
    <w:p w14:paraId="7436C3BF" w14:textId="77777777" w:rsidR="00E56686" w:rsidRDefault="00E56686" w:rsidP="00E56686">
      <w:pPr>
        <w:pStyle w:val="ListParagraph"/>
        <w:rPr>
          <w:rFonts w:ascii="Arial" w:hAnsi="Arial" w:cs="Arial"/>
          <w:sz w:val="22"/>
          <w:szCs w:val="22"/>
          <w:lang w:val="en-NZ"/>
        </w:rPr>
      </w:pPr>
    </w:p>
    <w:p w14:paraId="09E368C3" w14:textId="577E3BA7" w:rsidR="00E56686" w:rsidRPr="00E56686" w:rsidRDefault="00E56686" w:rsidP="004B49D3">
      <w:pPr>
        <w:numPr>
          <w:ilvl w:val="0"/>
          <w:numId w:val="16"/>
        </w:numPr>
        <w:rPr>
          <w:rFonts w:ascii="Arial" w:hAnsi="Arial" w:cs="Arial"/>
          <w:sz w:val="22"/>
          <w:szCs w:val="22"/>
          <w:lang w:val="en-NZ"/>
        </w:rPr>
      </w:pPr>
      <w:r w:rsidRPr="00E56686">
        <w:rPr>
          <w:rFonts w:ascii="Arial" w:hAnsi="Arial" w:cs="Arial"/>
          <w:sz w:val="22"/>
          <w:szCs w:val="22"/>
          <w:lang w:val="en-NZ"/>
        </w:rPr>
        <w:t xml:space="preserve">Please clarify the length of time that tissue samples will be saved for, depending on whether they consent to optional future research. </w:t>
      </w:r>
    </w:p>
    <w:p w14:paraId="60650368" w14:textId="77777777" w:rsidR="008D7B30" w:rsidRDefault="008D7B30" w:rsidP="008D7B30">
      <w:pPr>
        <w:rPr>
          <w:rFonts w:ascii="Arial" w:hAnsi="Arial" w:cs="Arial"/>
          <w:sz w:val="22"/>
          <w:szCs w:val="22"/>
          <w:lang w:val="en-NZ"/>
        </w:rPr>
      </w:pPr>
    </w:p>
    <w:p w14:paraId="1E409F80" w14:textId="100C83B5" w:rsidR="008D7B30" w:rsidRPr="0007278A" w:rsidRDefault="008D7B30" w:rsidP="004B49D3">
      <w:pPr>
        <w:numPr>
          <w:ilvl w:val="0"/>
          <w:numId w:val="16"/>
        </w:numPr>
        <w:rPr>
          <w:rFonts w:ascii="Arial" w:hAnsi="Arial" w:cs="Arial"/>
          <w:sz w:val="22"/>
          <w:szCs w:val="22"/>
          <w:lang w:val="en-NZ"/>
        </w:rPr>
      </w:pPr>
      <w:r>
        <w:rPr>
          <w:rFonts w:ascii="Arial" w:hAnsi="Arial" w:cs="Arial"/>
          <w:sz w:val="22"/>
          <w:szCs w:val="22"/>
          <w:lang w:val="en-NZ"/>
        </w:rPr>
        <w:t>Please amend to state t</w:t>
      </w:r>
      <w:r w:rsidR="00CE24BD">
        <w:rPr>
          <w:rFonts w:ascii="Arial" w:hAnsi="Arial" w:cs="Arial"/>
          <w:sz w:val="22"/>
          <w:szCs w:val="22"/>
          <w:lang w:val="en-NZ"/>
        </w:rPr>
        <w:t>hat t</w:t>
      </w:r>
      <w:r>
        <w:rPr>
          <w:rFonts w:ascii="Arial" w:hAnsi="Arial" w:cs="Arial"/>
          <w:sz w:val="22"/>
          <w:szCs w:val="22"/>
          <w:lang w:val="en-NZ"/>
        </w:rPr>
        <w:t xml:space="preserve">he parent, not the child, should call 111 in the case of an allergic reaction. </w:t>
      </w:r>
    </w:p>
    <w:p w14:paraId="3033A880" w14:textId="77777777" w:rsidR="008D7B30" w:rsidRDefault="008D7B30" w:rsidP="008D7B30">
      <w:pPr>
        <w:rPr>
          <w:rFonts w:ascii="Arial" w:hAnsi="Arial" w:cs="Arial"/>
          <w:sz w:val="22"/>
          <w:szCs w:val="22"/>
          <w:lang w:val="en-NZ"/>
        </w:rPr>
      </w:pPr>
    </w:p>
    <w:p w14:paraId="48D3F66A" w14:textId="02617111" w:rsidR="008D7B30" w:rsidRDefault="008D7B30" w:rsidP="004B49D3">
      <w:pPr>
        <w:numPr>
          <w:ilvl w:val="0"/>
          <w:numId w:val="16"/>
        </w:numPr>
        <w:rPr>
          <w:rFonts w:ascii="Arial" w:hAnsi="Arial" w:cs="Arial"/>
          <w:sz w:val="22"/>
          <w:szCs w:val="22"/>
          <w:lang w:val="en-NZ"/>
        </w:rPr>
      </w:pPr>
      <w:r>
        <w:rPr>
          <w:rFonts w:ascii="Arial" w:hAnsi="Arial" w:cs="Arial"/>
          <w:sz w:val="22"/>
          <w:szCs w:val="22"/>
          <w:lang w:val="en-NZ"/>
        </w:rPr>
        <w:t>Please remove the section on parents/guardians consenting to collecting information should their child become pregnant. This would be required as a separate PISCF created at the time of pregnancy. HDEC does not</w:t>
      </w:r>
      <w:r w:rsidRPr="00897693">
        <w:rPr>
          <w:rFonts w:ascii="Arial" w:hAnsi="Arial" w:cs="Arial"/>
          <w:sz w:val="22"/>
          <w:szCs w:val="22"/>
          <w:lang w:val="en-NZ"/>
        </w:rPr>
        <w:t xml:space="preserve"> review or approve pregnancy sheet</w:t>
      </w:r>
      <w:r w:rsidR="00EE2C9B">
        <w:rPr>
          <w:rFonts w:ascii="Arial" w:hAnsi="Arial" w:cs="Arial"/>
          <w:sz w:val="22"/>
          <w:szCs w:val="22"/>
          <w:lang w:val="en-NZ"/>
        </w:rPr>
        <w:t>s</w:t>
      </w:r>
      <w:r w:rsidRPr="00897693">
        <w:rPr>
          <w:rFonts w:ascii="Arial" w:hAnsi="Arial" w:cs="Arial"/>
          <w:sz w:val="22"/>
          <w:szCs w:val="22"/>
          <w:lang w:val="en-NZ"/>
        </w:rPr>
        <w:t xml:space="preserve"> unless </w:t>
      </w:r>
      <w:r>
        <w:rPr>
          <w:rFonts w:ascii="Arial" w:hAnsi="Arial" w:cs="Arial"/>
          <w:sz w:val="22"/>
          <w:szCs w:val="22"/>
          <w:lang w:val="en-NZ"/>
        </w:rPr>
        <w:t>a pregnancy has occurred. This would be s</w:t>
      </w:r>
      <w:r w:rsidRPr="002762DD">
        <w:rPr>
          <w:rFonts w:ascii="Arial" w:hAnsi="Arial" w:cs="Arial"/>
          <w:sz w:val="22"/>
          <w:szCs w:val="22"/>
          <w:lang w:val="en-NZ"/>
        </w:rPr>
        <w:t xml:space="preserve">ubmitted as an amendment. </w:t>
      </w:r>
      <w:r>
        <w:rPr>
          <w:rFonts w:ascii="Arial" w:hAnsi="Arial" w:cs="Arial"/>
          <w:sz w:val="22"/>
          <w:szCs w:val="22"/>
          <w:lang w:val="en-NZ"/>
        </w:rPr>
        <w:t xml:space="preserve">Please note that parents cannot consent to collecting information from their child’s partner. </w:t>
      </w:r>
    </w:p>
    <w:p w14:paraId="06A11807" w14:textId="77777777" w:rsidR="008D7B30" w:rsidRDefault="008D7B30" w:rsidP="008D7B30">
      <w:pPr>
        <w:pStyle w:val="ListParagraph"/>
        <w:rPr>
          <w:rFonts w:ascii="Arial" w:hAnsi="Arial" w:cs="Arial"/>
          <w:sz w:val="22"/>
          <w:szCs w:val="22"/>
          <w:lang w:val="en-NZ"/>
        </w:rPr>
      </w:pPr>
    </w:p>
    <w:p w14:paraId="6D237E03" w14:textId="77777777" w:rsidR="008D7B30" w:rsidRPr="002D2468" w:rsidRDefault="008D7B30" w:rsidP="004B49D3">
      <w:pPr>
        <w:numPr>
          <w:ilvl w:val="0"/>
          <w:numId w:val="16"/>
        </w:numPr>
        <w:rPr>
          <w:rFonts w:ascii="Arial" w:hAnsi="Arial" w:cs="Arial"/>
          <w:sz w:val="22"/>
          <w:szCs w:val="22"/>
          <w:lang w:val="en-NZ"/>
        </w:rPr>
      </w:pPr>
      <w:r>
        <w:rPr>
          <w:rFonts w:ascii="Arial" w:hAnsi="Arial" w:cs="Arial"/>
          <w:sz w:val="22"/>
          <w:szCs w:val="22"/>
          <w:lang w:val="en-NZ"/>
        </w:rPr>
        <w:t>Please clarify the use of blood samples in the biomarker and optional future research sections. Please clarify what a biomarker is. Please clarify what is optional and what is not. Please clarify if there will be any genetic component to optional future research.</w:t>
      </w:r>
    </w:p>
    <w:p w14:paraId="05A61F25" w14:textId="77777777" w:rsidR="008D7B30" w:rsidRDefault="008D7B30" w:rsidP="008D7B30">
      <w:pPr>
        <w:rPr>
          <w:rFonts w:ascii="Arial" w:hAnsi="Arial" w:cs="Arial"/>
          <w:sz w:val="22"/>
          <w:szCs w:val="22"/>
          <w:lang w:val="en-NZ"/>
        </w:rPr>
      </w:pPr>
    </w:p>
    <w:p w14:paraId="51059134" w14:textId="0B500EDC" w:rsidR="008D7B30" w:rsidRDefault="008D7B30" w:rsidP="004B49D3">
      <w:pPr>
        <w:numPr>
          <w:ilvl w:val="0"/>
          <w:numId w:val="16"/>
        </w:numPr>
        <w:rPr>
          <w:rFonts w:ascii="Arial" w:hAnsi="Arial" w:cs="Arial"/>
          <w:sz w:val="22"/>
          <w:szCs w:val="22"/>
          <w:lang w:val="en-NZ"/>
        </w:rPr>
      </w:pPr>
      <w:r>
        <w:rPr>
          <w:rFonts w:ascii="Arial" w:hAnsi="Arial" w:cs="Arial"/>
          <w:sz w:val="22"/>
          <w:szCs w:val="22"/>
          <w:lang w:val="en-NZ"/>
        </w:rPr>
        <w:t>Please clarify that informing the GP is mandatory</w:t>
      </w:r>
      <w:r w:rsidR="00930080">
        <w:rPr>
          <w:rFonts w:ascii="Arial" w:hAnsi="Arial" w:cs="Arial"/>
          <w:sz w:val="22"/>
          <w:szCs w:val="22"/>
          <w:lang w:val="en-NZ"/>
        </w:rPr>
        <w:t xml:space="preserve"> – remove the optional tick box from the consent form. </w:t>
      </w:r>
    </w:p>
    <w:p w14:paraId="7249468D" w14:textId="77777777" w:rsidR="008D7B30" w:rsidRDefault="008D7B30" w:rsidP="008D7B30">
      <w:pPr>
        <w:rPr>
          <w:rFonts w:ascii="Arial" w:hAnsi="Arial" w:cs="Arial"/>
          <w:sz w:val="22"/>
          <w:szCs w:val="22"/>
          <w:lang w:val="en-NZ"/>
        </w:rPr>
      </w:pPr>
    </w:p>
    <w:p w14:paraId="00248BD5" w14:textId="6A168B7B" w:rsidR="008D7B30" w:rsidRDefault="008D7B30" w:rsidP="004B49D3">
      <w:pPr>
        <w:numPr>
          <w:ilvl w:val="0"/>
          <w:numId w:val="16"/>
        </w:numPr>
        <w:rPr>
          <w:rFonts w:ascii="Arial" w:hAnsi="Arial" w:cs="Arial"/>
          <w:sz w:val="22"/>
          <w:szCs w:val="22"/>
          <w:lang w:val="en-NZ"/>
        </w:rPr>
      </w:pPr>
      <w:r>
        <w:rPr>
          <w:rFonts w:ascii="Arial" w:hAnsi="Arial" w:cs="Arial"/>
          <w:sz w:val="22"/>
          <w:szCs w:val="22"/>
          <w:lang w:val="en-NZ"/>
        </w:rPr>
        <w:t xml:space="preserve">Please </w:t>
      </w:r>
      <w:r w:rsidR="00D533A4">
        <w:rPr>
          <w:rFonts w:ascii="Arial" w:hAnsi="Arial" w:cs="Arial"/>
          <w:sz w:val="22"/>
          <w:szCs w:val="22"/>
          <w:lang w:val="en-NZ"/>
        </w:rPr>
        <w:t>provide approximate times for study visits</w:t>
      </w:r>
      <w:r>
        <w:rPr>
          <w:rFonts w:ascii="Arial" w:hAnsi="Arial" w:cs="Arial"/>
          <w:sz w:val="22"/>
          <w:szCs w:val="22"/>
          <w:lang w:val="en-NZ"/>
        </w:rPr>
        <w:t xml:space="preserve">. </w:t>
      </w:r>
    </w:p>
    <w:p w14:paraId="404C482B" w14:textId="77777777" w:rsidR="00880942" w:rsidRDefault="00880942" w:rsidP="00880942">
      <w:pPr>
        <w:pStyle w:val="ListParagraph"/>
        <w:rPr>
          <w:rFonts w:ascii="Arial" w:hAnsi="Arial" w:cs="Arial"/>
          <w:sz w:val="22"/>
          <w:szCs w:val="22"/>
          <w:lang w:val="en-NZ"/>
        </w:rPr>
      </w:pPr>
    </w:p>
    <w:p w14:paraId="7DF1CCD7" w14:textId="3E1379DD" w:rsidR="00880942" w:rsidRDefault="00880942" w:rsidP="004B49D3">
      <w:pPr>
        <w:numPr>
          <w:ilvl w:val="0"/>
          <w:numId w:val="16"/>
        </w:numPr>
        <w:rPr>
          <w:rFonts w:ascii="Arial" w:hAnsi="Arial" w:cs="Arial"/>
          <w:sz w:val="22"/>
          <w:szCs w:val="22"/>
          <w:lang w:val="en-NZ"/>
        </w:rPr>
      </w:pPr>
      <w:r>
        <w:rPr>
          <w:rFonts w:ascii="Arial" w:hAnsi="Arial" w:cs="Arial"/>
          <w:sz w:val="22"/>
          <w:szCs w:val="22"/>
          <w:lang w:val="en-NZ"/>
        </w:rPr>
        <w:t xml:space="preserve">Please add incidence numbers of adverse effects in the risks section. </w:t>
      </w:r>
    </w:p>
    <w:p w14:paraId="09BF9F42" w14:textId="77777777" w:rsidR="008D7B30" w:rsidRDefault="008D7B30" w:rsidP="00F96393">
      <w:pPr>
        <w:rPr>
          <w:rFonts w:ascii="Arial" w:hAnsi="Arial" w:cs="Arial"/>
          <w:sz w:val="22"/>
          <w:szCs w:val="22"/>
          <w:lang w:val="en-NZ"/>
        </w:rPr>
      </w:pPr>
    </w:p>
    <w:p w14:paraId="174D5F66" w14:textId="6AD75669" w:rsidR="008D7B30" w:rsidRDefault="008D7B30" w:rsidP="004B49D3">
      <w:pPr>
        <w:numPr>
          <w:ilvl w:val="0"/>
          <w:numId w:val="16"/>
        </w:numPr>
        <w:rPr>
          <w:rFonts w:ascii="Arial" w:hAnsi="Arial" w:cs="Arial"/>
          <w:sz w:val="22"/>
          <w:szCs w:val="22"/>
          <w:lang w:val="en-NZ"/>
        </w:rPr>
      </w:pPr>
      <w:r>
        <w:rPr>
          <w:rFonts w:ascii="Arial" w:hAnsi="Arial" w:cs="Arial"/>
          <w:sz w:val="22"/>
          <w:szCs w:val="22"/>
          <w:lang w:val="en-NZ"/>
        </w:rPr>
        <w:t xml:space="preserve">Please state whether the data collected on the device will be uploaded to a cloud or third-party vendor. </w:t>
      </w:r>
    </w:p>
    <w:p w14:paraId="01E9692E" w14:textId="77777777" w:rsidR="00740CC4" w:rsidRDefault="00740CC4" w:rsidP="00740CC4">
      <w:pPr>
        <w:pStyle w:val="ListParagraph"/>
        <w:rPr>
          <w:rFonts w:ascii="Arial" w:hAnsi="Arial" w:cs="Arial"/>
          <w:sz w:val="22"/>
          <w:szCs w:val="22"/>
          <w:lang w:val="en-NZ"/>
        </w:rPr>
      </w:pPr>
    </w:p>
    <w:p w14:paraId="03DE4AD4" w14:textId="23F2EB57" w:rsidR="00740CC4" w:rsidRDefault="002E18EA" w:rsidP="004B49D3">
      <w:pPr>
        <w:numPr>
          <w:ilvl w:val="0"/>
          <w:numId w:val="16"/>
        </w:numPr>
        <w:rPr>
          <w:rFonts w:ascii="Arial" w:hAnsi="Arial" w:cs="Arial"/>
          <w:sz w:val="22"/>
          <w:szCs w:val="22"/>
          <w:lang w:val="en-NZ"/>
        </w:rPr>
      </w:pPr>
      <w:r>
        <w:rPr>
          <w:rFonts w:ascii="Arial" w:hAnsi="Arial" w:cs="Arial"/>
          <w:sz w:val="22"/>
          <w:szCs w:val="22"/>
          <w:lang w:val="en-NZ"/>
        </w:rPr>
        <w:t xml:space="preserve">Please replace the term ‘subject’ with ‘participant’ throughout. </w:t>
      </w:r>
    </w:p>
    <w:p w14:paraId="6BFF2118" w14:textId="131887A5" w:rsidR="004B49D3" w:rsidRDefault="004B49D3">
      <w:pPr>
        <w:rPr>
          <w:rFonts w:ascii="Arial" w:hAnsi="Arial" w:cs="Arial"/>
          <w:sz w:val="22"/>
          <w:szCs w:val="22"/>
        </w:rPr>
      </w:pPr>
      <w:r>
        <w:rPr>
          <w:rFonts w:ascii="Arial" w:hAnsi="Arial" w:cs="Arial"/>
          <w:sz w:val="22"/>
          <w:szCs w:val="22"/>
        </w:rPr>
        <w:br w:type="page"/>
      </w:r>
    </w:p>
    <w:p w14:paraId="35A57DB8" w14:textId="77777777" w:rsidR="00C26E70" w:rsidRPr="00151D40" w:rsidRDefault="00C26E70" w:rsidP="00C26E70">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5AF5B571" w14:textId="77777777" w:rsidR="00C26E70" w:rsidRPr="00151D40" w:rsidRDefault="00C26E70" w:rsidP="00C26E70">
      <w:pPr>
        <w:rPr>
          <w:rFonts w:ascii="Arial" w:hAnsi="Arial" w:cs="Arial"/>
          <w:sz w:val="22"/>
          <w:szCs w:val="22"/>
          <w:lang w:val="en-NZ"/>
        </w:rPr>
      </w:pPr>
    </w:p>
    <w:p w14:paraId="1F3EA7CA" w14:textId="77777777" w:rsidR="00C26E70" w:rsidRPr="00151D40" w:rsidRDefault="00C26E70" w:rsidP="00C26E70">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41B7ADE6" w14:textId="77777777" w:rsidR="00C26E70" w:rsidRPr="00BE06CA" w:rsidRDefault="00C26E70" w:rsidP="00C26E70">
      <w:pPr>
        <w:rPr>
          <w:rFonts w:ascii="Arial" w:hAnsi="Arial" w:cs="Arial"/>
          <w:sz w:val="22"/>
          <w:szCs w:val="22"/>
          <w:lang w:val="en-NZ"/>
        </w:rPr>
      </w:pPr>
    </w:p>
    <w:p w14:paraId="3E972F44" w14:textId="77777777" w:rsidR="00C26E70" w:rsidRPr="00BE06CA" w:rsidRDefault="00C26E70" w:rsidP="00957D65">
      <w:pPr>
        <w:numPr>
          <w:ilvl w:val="0"/>
          <w:numId w:val="2"/>
        </w:numPr>
        <w:contextualSpacing/>
        <w:rPr>
          <w:rFonts w:ascii="Arial" w:hAnsi="Arial" w:cs="Arial"/>
          <w:sz w:val="22"/>
          <w:szCs w:val="22"/>
          <w:lang w:val="en-NZ"/>
        </w:rPr>
      </w:pPr>
      <w:r w:rsidRPr="00BE06CA">
        <w:rPr>
          <w:rFonts w:ascii="Arial" w:hAnsi="Arial" w:cs="Arial"/>
          <w:sz w:val="22"/>
          <w:szCs w:val="22"/>
          <w:lang w:val="en-NZ"/>
        </w:rPr>
        <w:t>Please address all outstanding ethical issues, providing the information requested by the Committee.</w:t>
      </w:r>
    </w:p>
    <w:p w14:paraId="48FD0DF5" w14:textId="77777777" w:rsidR="00C26E70" w:rsidRPr="00BE06CA" w:rsidRDefault="00C26E70" w:rsidP="00957D65">
      <w:pPr>
        <w:numPr>
          <w:ilvl w:val="0"/>
          <w:numId w:val="2"/>
        </w:numPr>
        <w:contextualSpacing/>
        <w:rPr>
          <w:rFonts w:ascii="Arial" w:hAnsi="Arial" w:cs="Arial"/>
          <w:sz w:val="22"/>
          <w:szCs w:val="22"/>
          <w:lang w:val="en-NZ"/>
        </w:rPr>
      </w:pPr>
      <w:r w:rsidRPr="00BE06CA">
        <w:rPr>
          <w:rFonts w:ascii="Arial" w:hAnsi="Arial" w:cs="Arial"/>
          <w:sz w:val="22"/>
          <w:szCs w:val="22"/>
          <w:lang w:val="en-NZ"/>
        </w:rPr>
        <w:t xml:space="preserve">Please update the Participant Information Sheet and Consent Form, </w:t>
      </w:r>
      <w:proofErr w:type="gramStart"/>
      <w:r w:rsidRPr="00BE06CA">
        <w:rPr>
          <w:rFonts w:ascii="Arial" w:hAnsi="Arial" w:cs="Arial"/>
          <w:sz w:val="22"/>
          <w:szCs w:val="22"/>
          <w:lang w:val="en-NZ"/>
        </w:rPr>
        <w:t>taking into account</w:t>
      </w:r>
      <w:proofErr w:type="gramEnd"/>
      <w:r w:rsidRPr="00BE06CA">
        <w:rPr>
          <w:rFonts w:ascii="Arial" w:hAnsi="Arial" w:cs="Arial"/>
          <w:sz w:val="22"/>
          <w:szCs w:val="22"/>
          <w:lang w:val="en-NZ"/>
        </w:rPr>
        <w:t xml:space="preserve"> the suggestions made by the Committee.</w:t>
      </w:r>
    </w:p>
    <w:p w14:paraId="2F0D4A12" w14:textId="77777777" w:rsidR="00C26E70" w:rsidRPr="00151D40" w:rsidRDefault="00C26E70" w:rsidP="00C26E70">
      <w:pPr>
        <w:rPr>
          <w:rFonts w:ascii="Arial" w:hAnsi="Arial" w:cs="Arial"/>
          <w:color w:val="FF0000"/>
          <w:sz w:val="22"/>
          <w:szCs w:val="22"/>
          <w:lang w:val="en-NZ"/>
        </w:rPr>
      </w:pPr>
    </w:p>
    <w:p w14:paraId="0AD04E67" w14:textId="4FBB0020" w:rsidR="002F4985" w:rsidRDefault="00C26E70" w:rsidP="00032189">
      <w:pPr>
        <w:rPr>
          <w:rFonts w:ascii="Arial" w:hAnsi="Arial" w:cs="Arial"/>
          <w:sz w:val="22"/>
          <w:szCs w:val="22"/>
          <w:lang w:val="en-NZ"/>
        </w:rPr>
      </w:pPr>
      <w:r w:rsidRPr="00151D40">
        <w:rPr>
          <w:rFonts w:ascii="Arial" w:hAnsi="Arial" w:cs="Arial"/>
          <w:sz w:val="22"/>
          <w:szCs w:val="22"/>
          <w:lang w:val="en-NZ"/>
        </w:rPr>
        <w:t>After receipt of the information requested by the Committee, a final decision on the application will be made b</w:t>
      </w:r>
      <w:r w:rsidR="00E421C4">
        <w:rPr>
          <w:rFonts w:ascii="Arial" w:hAnsi="Arial" w:cs="Arial"/>
          <w:sz w:val="22"/>
          <w:szCs w:val="22"/>
          <w:lang w:val="en-NZ"/>
        </w:rPr>
        <w:t xml:space="preserve">y Dominic Fitchett and Mira Harrison-Woolrych. </w:t>
      </w:r>
    </w:p>
    <w:p w14:paraId="5400ACBB" w14:textId="1B154014" w:rsidR="004B49D3" w:rsidRDefault="004B49D3">
      <w:pPr>
        <w:rPr>
          <w:rFonts w:ascii="Arial" w:hAnsi="Arial" w:cs="Arial"/>
          <w:sz w:val="22"/>
          <w:szCs w:val="22"/>
          <w:lang w:val="en-NZ"/>
        </w:rPr>
      </w:pPr>
      <w:r>
        <w:rPr>
          <w:rFonts w:ascii="Arial" w:hAnsi="Arial" w:cs="Arial"/>
          <w:sz w:val="22"/>
          <w:szCs w:val="22"/>
          <w:lang w:val="en-NZ"/>
        </w:rPr>
        <w:br w:type="page"/>
      </w:r>
    </w:p>
    <w:p w14:paraId="7451C1E5" w14:textId="77777777" w:rsidR="00A25695" w:rsidRPr="00352FF0" w:rsidRDefault="00A25695" w:rsidP="00032189">
      <w:pPr>
        <w:rPr>
          <w:rFonts w:ascii="Arial" w:hAnsi="Arial" w:cs="Arial"/>
          <w:sz w:val="22"/>
          <w:szCs w:val="22"/>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E370B9" w:rsidRPr="00591423" w14:paraId="40DC0EAE" w14:textId="77777777" w:rsidTr="00D42DA4">
        <w:trPr>
          <w:trHeight w:val="280"/>
        </w:trPr>
        <w:tc>
          <w:tcPr>
            <w:tcW w:w="400" w:type="dxa"/>
            <w:tcBorders>
              <w:top w:val="nil"/>
              <w:left w:val="nil"/>
              <w:bottom w:val="nil"/>
              <w:right w:val="nil"/>
            </w:tcBorders>
          </w:tcPr>
          <w:p w14:paraId="00F12E9B"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b/>
                <w:sz w:val="22"/>
                <w:szCs w:val="22"/>
              </w:rPr>
              <w:t>11</w:t>
            </w:r>
            <w:r w:rsidRPr="00E370B9">
              <w:rPr>
                <w:rFonts w:ascii="Arial" w:hAnsi="Arial" w:cs="Arial"/>
                <w:sz w:val="22"/>
                <w:szCs w:val="22"/>
              </w:rPr>
              <w:t xml:space="preserve"> </w:t>
            </w:r>
          </w:p>
        </w:tc>
        <w:tc>
          <w:tcPr>
            <w:tcW w:w="1300" w:type="dxa"/>
            <w:tcBorders>
              <w:top w:val="nil"/>
              <w:left w:val="nil"/>
              <w:bottom w:val="nil"/>
              <w:right w:val="nil"/>
            </w:tcBorders>
          </w:tcPr>
          <w:p w14:paraId="3F95B1F2" w14:textId="77777777" w:rsidR="00E370B9" w:rsidRPr="00E370B9" w:rsidRDefault="00E370B9" w:rsidP="00D42DA4">
            <w:pPr>
              <w:autoSpaceDE w:val="0"/>
              <w:autoSpaceDN w:val="0"/>
              <w:adjustRightInd w:val="0"/>
              <w:rPr>
                <w:rFonts w:ascii="Arial" w:hAnsi="Arial" w:cs="Arial"/>
                <w:b/>
                <w:sz w:val="22"/>
                <w:szCs w:val="22"/>
              </w:rPr>
            </w:pPr>
            <w:r w:rsidRPr="00E370B9">
              <w:rPr>
                <w:rFonts w:ascii="Arial" w:hAnsi="Arial" w:cs="Arial"/>
                <w:b/>
                <w:sz w:val="22"/>
                <w:szCs w:val="22"/>
              </w:rPr>
              <w:t>3:20-</w:t>
            </w:r>
          </w:p>
          <w:p w14:paraId="6CD86F3F"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b/>
                <w:sz w:val="22"/>
                <w:szCs w:val="22"/>
              </w:rPr>
              <w:t xml:space="preserve">3:45pm </w:t>
            </w:r>
            <w:r w:rsidRPr="00E370B9">
              <w:rPr>
                <w:rFonts w:ascii="Arial" w:hAnsi="Arial" w:cs="Arial"/>
                <w:sz w:val="22"/>
                <w:szCs w:val="22"/>
              </w:rPr>
              <w:t xml:space="preserve"> </w:t>
            </w:r>
          </w:p>
        </w:tc>
        <w:tc>
          <w:tcPr>
            <w:tcW w:w="2841" w:type="dxa"/>
            <w:tcBorders>
              <w:top w:val="nil"/>
              <w:left w:val="nil"/>
              <w:bottom w:val="nil"/>
              <w:right w:val="nil"/>
            </w:tcBorders>
          </w:tcPr>
          <w:p w14:paraId="4630C37D"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b/>
                <w:sz w:val="22"/>
                <w:szCs w:val="22"/>
              </w:rPr>
              <w:t xml:space="preserve">Ethics ref: </w:t>
            </w:r>
            <w:r w:rsidRPr="00E370B9">
              <w:rPr>
                <w:rFonts w:ascii="Arial" w:hAnsi="Arial" w:cs="Arial"/>
                <w:sz w:val="22"/>
                <w:szCs w:val="22"/>
              </w:rPr>
              <w:t xml:space="preserve"> </w:t>
            </w:r>
          </w:p>
        </w:tc>
        <w:tc>
          <w:tcPr>
            <w:tcW w:w="5459" w:type="dxa"/>
            <w:tcBorders>
              <w:top w:val="nil"/>
              <w:left w:val="nil"/>
              <w:bottom w:val="nil"/>
              <w:right w:val="nil"/>
            </w:tcBorders>
          </w:tcPr>
          <w:p w14:paraId="57C87923"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b/>
                <w:sz w:val="22"/>
                <w:szCs w:val="22"/>
              </w:rPr>
              <w:t>21/STH/56</w:t>
            </w:r>
            <w:r w:rsidRPr="00E370B9">
              <w:rPr>
                <w:rFonts w:ascii="Arial" w:hAnsi="Arial" w:cs="Arial"/>
                <w:sz w:val="22"/>
                <w:szCs w:val="22"/>
              </w:rPr>
              <w:t xml:space="preserve"> </w:t>
            </w:r>
          </w:p>
        </w:tc>
      </w:tr>
      <w:tr w:rsidR="00E370B9" w:rsidRPr="00591423" w14:paraId="058AB511" w14:textId="77777777" w:rsidTr="00D42DA4">
        <w:trPr>
          <w:trHeight w:val="280"/>
        </w:trPr>
        <w:tc>
          <w:tcPr>
            <w:tcW w:w="400" w:type="dxa"/>
            <w:tcBorders>
              <w:top w:val="nil"/>
              <w:left w:val="nil"/>
              <w:bottom w:val="nil"/>
              <w:right w:val="nil"/>
            </w:tcBorders>
          </w:tcPr>
          <w:p w14:paraId="552BF051"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11AF3BBB"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0A93226B"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Title: </w:t>
            </w:r>
          </w:p>
        </w:tc>
        <w:tc>
          <w:tcPr>
            <w:tcW w:w="5459" w:type="dxa"/>
            <w:tcBorders>
              <w:top w:val="nil"/>
              <w:left w:val="nil"/>
              <w:bottom w:val="nil"/>
              <w:right w:val="nil"/>
            </w:tcBorders>
          </w:tcPr>
          <w:p w14:paraId="499C202A"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Proof-of-concept study of BAY 1817080 in OAB patients </w:t>
            </w:r>
          </w:p>
        </w:tc>
      </w:tr>
      <w:tr w:rsidR="00E370B9" w:rsidRPr="00591423" w14:paraId="321A9AEA" w14:textId="77777777" w:rsidTr="00D42DA4">
        <w:trPr>
          <w:trHeight w:val="280"/>
        </w:trPr>
        <w:tc>
          <w:tcPr>
            <w:tcW w:w="400" w:type="dxa"/>
            <w:tcBorders>
              <w:top w:val="nil"/>
              <w:left w:val="nil"/>
              <w:bottom w:val="nil"/>
              <w:right w:val="nil"/>
            </w:tcBorders>
          </w:tcPr>
          <w:p w14:paraId="3550FD6E"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7F173DE6"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39AE91B2"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Principal Investigator: </w:t>
            </w:r>
          </w:p>
        </w:tc>
        <w:tc>
          <w:tcPr>
            <w:tcW w:w="5459" w:type="dxa"/>
            <w:tcBorders>
              <w:top w:val="nil"/>
              <w:left w:val="nil"/>
              <w:bottom w:val="nil"/>
              <w:right w:val="nil"/>
            </w:tcBorders>
          </w:tcPr>
          <w:p w14:paraId="79183E4A"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Dr Sharon English </w:t>
            </w:r>
          </w:p>
        </w:tc>
      </w:tr>
      <w:tr w:rsidR="00E370B9" w:rsidRPr="00591423" w14:paraId="7FFE84B1" w14:textId="77777777" w:rsidTr="00D42DA4">
        <w:trPr>
          <w:trHeight w:val="280"/>
        </w:trPr>
        <w:tc>
          <w:tcPr>
            <w:tcW w:w="400" w:type="dxa"/>
            <w:tcBorders>
              <w:top w:val="nil"/>
              <w:left w:val="nil"/>
              <w:bottom w:val="nil"/>
              <w:right w:val="nil"/>
            </w:tcBorders>
          </w:tcPr>
          <w:p w14:paraId="41B5CA91"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7628E20E"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19753AEF"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Sponsor: </w:t>
            </w:r>
          </w:p>
        </w:tc>
        <w:tc>
          <w:tcPr>
            <w:tcW w:w="5459" w:type="dxa"/>
            <w:tcBorders>
              <w:top w:val="nil"/>
              <w:left w:val="nil"/>
              <w:bottom w:val="nil"/>
              <w:right w:val="nil"/>
            </w:tcBorders>
          </w:tcPr>
          <w:p w14:paraId="4162A270"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Bayer New Zealand Ltd </w:t>
            </w:r>
          </w:p>
        </w:tc>
      </w:tr>
      <w:tr w:rsidR="00E370B9" w:rsidRPr="00591423" w14:paraId="01012EFE" w14:textId="77777777" w:rsidTr="00D42DA4">
        <w:trPr>
          <w:trHeight w:val="280"/>
        </w:trPr>
        <w:tc>
          <w:tcPr>
            <w:tcW w:w="400" w:type="dxa"/>
            <w:tcBorders>
              <w:top w:val="nil"/>
              <w:left w:val="nil"/>
              <w:bottom w:val="nil"/>
              <w:right w:val="nil"/>
            </w:tcBorders>
          </w:tcPr>
          <w:p w14:paraId="62356A9E"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36481407"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06352837"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Date submitted: </w:t>
            </w:r>
          </w:p>
        </w:tc>
        <w:tc>
          <w:tcPr>
            <w:tcW w:w="5459" w:type="dxa"/>
            <w:tcBorders>
              <w:top w:val="nil"/>
              <w:left w:val="nil"/>
              <w:bottom w:val="nil"/>
              <w:right w:val="nil"/>
            </w:tcBorders>
          </w:tcPr>
          <w:p w14:paraId="40546706"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25 February 2021 </w:t>
            </w:r>
          </w:p>
        </w:tc>
      </w:tr>
      <w:tr w:rsidR="00E370B9" w:rsidRPr="00591423" w14:paraId="45D2E3E5" w14:textId="77777777" w:rsidTr="00D42DA4">
        <w:trPr>
          <w:trHeight w:val="280"/>
        </w:trPr>
        <w:tc>
          <w:tcPr>
            <w:tcW w:w="400" w:type="dxa"/>
            <w:tcBorders>
              <w:top w:val="nil"/>
              <w:left w:val="nil"/>
              <w:bottom w:val="nil"/>
              <w:right w:val="nil"/>
            </w:tcBorders>
          </w:tcPr>
          <w:p w14:paraId="257489A3"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1300" w:type="dxa"/>
            <w:tcBorders>
              <w:top w:val="nil"/>
              <w:left w:val="nil"/>
              <w:bottom w:val="nil"/>
              <w:right w:val="nil"/>
            </w:tcBorders>
          </w:tcPr>
          <w:p w14:paraId="02D0F103"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 </w:t>
            </w:r>
          </w:p>
        </w:tc>
        <w:tc>
          <w:tcPr>
            <w:tcW w:w="2841" w:type="dxa"/>
            <w:tcBorders>
              <w:top w:val="nil"/>
              <w:left w:val="nil"/>
              <w:bottom w:val="nil"/>
              <w:right w:val="nil"/>
            </w:tcBorders>
          </w:tcPr>
          <w:p w14:paraId="24BAA0F3"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Clock Start Date: </w:t>
            </w:r>
          </w:p>
        </w:tc>
        <w:tc>
          <w:tcPr>
            <w:tcW w:w="5459" w:type="dxa"/>
            <w:tcBorders>
              <w:top w:val="nil"/>
              <w:left w:val="nil"/>
              <w:bottom w:val="nil"/>
              <w:right w:val="nil"/>
            </w:tcBorders>
          </w:tcPr>
          <w:p w14:paraId="26BD437D" w14:textId="77777777" w:rsidR="00E370B9" w:rsidRPr="00E370B9" w:rsidRDefault="00E370B9" w:rsidP="00D42DA4">
            <w:pPr>
              <w:autoSpaceDE w:val="0"/>
              <w:autoSpaceDN w:val="0"/>
              <w:adjustRightInd w:val="0"/>
              <w:rPr>
                <w:rFonts w:ascii="Arial" w:hAnsi="Arial" w:cs="Arial"/>
                <w:sz w:val="22"/>
                <w:szCs w:val="22"/>
              </w:rPr>
            </w:pPr>
            <w:r w:rsidRPr="00E370B9">
              <w:rPr>
                <w:rFonts w:ascii="Arial" w:hAnsi="Arial" w:cs="Arial"/>
                <w:sz w:val="22"/>
                <w:szCs w:val="22"/>
              </w:rPr>
              <w:t xml:space="preserve">25 February 2021 </w:t>
            </w:r>
          </w:p>
        </w:tc>
      </w:tr>
    </w:tbl>
    <w:p w14:paraId="3DC11200" w14:textId="32DC68EF" w:rsidR="00C26E70" w:rsidRDefault="00C26E70" w:rsidP="00032189">
      <w:pPr>
        <w:rPr>
          <w:rFonts w:ascii="Arial" w:hAnsi="Arial" w:cs="Arial"/>
        </w:rPr>
      </w:pPr>
    </w:p>
    <w:p w14:paraId="75B1CC3F" w14:textId="179B913E" w:rsidR="00C26E70" w:rsidRPr="00151D40" w:rsidRDefault="00A43758" w:rsidP="00C26E70">
      <w:pPr>
        <w:autoSpaceDE w:val="0"/>
        <w:autoSpaceDN w:val="0"/>
        <w:adjustRightInd w:val="0"/>
        <w:rPr>
          <w:rFonts w:ascii="Arial" w:hAnsi="Arial" w:cs="Arial"/>
          <w:sz w:val="22"/>
          <w:szCs w:val="22"/>
          <w:lang w:val="en-NZ"/>
        </w:rPr>
      </w:pPr>
      <w:r w:rsidRPr="00C0778C">
        <w:rPr>
          <w:rFonts w:ascii="Arial" w:hAnsi="Arial" w:cs="Arial"/>
          <w:sz w:val="22"/>
          <w:szCs w:val="22"/>
          <w:lang w:val="en-NZ"/>
        </w:rPr>
        <w:lastRenderedPageBreak/>
        <w:t>Sharon English</w:t>
      </w:r>
      <w:r w:rsidR="00CD1CF9" w:rsidRPr="00C0778C">
        <w:rPr>
          <w:rFonts w:ascii="Arial" w:hAnsi="Arial" w:cs="Arial"/>
          <w:sz w:val="22"/>
          <w:szCs w:val="22"/>
          <w:lang w:val="en-NZ"/>
        </w:rPr>
        <w:t xml:space="preserve"> </w:t>
      </w:r>
      <w:r w:rsidR="00CD1CF9" w:rsidRPr="0036532D">
        <w:rPr>
          <w:rFonts w:ascii="Arial" w:hAnsi="Arial" w:cs="Arial"/>
          <w:sz w:val="22"/>
          <w:szCs w:val="22"/>
          <w:lang w:val="en-NZ"/>
        </w:rPr>
        <w:t>and Barbara</w:t>
      </w:r>
      <w:r w:rsidR="00CA30F7" w:rsidRPr="0036532D">
        <w:rPr>
          <w:rFonts w:ascii="Arial" w:hAnsi="Arial" w:cs="Arial"/>
          <w:sz w:val="22"/>
          <w:szCs w:val="22"/>
          <w:lang w:val="en-NZ"/>
        </w:rPr>
        <w:t xml:space="preserve"> </w:t>
      </w:r>
      <w:r w:rsidR="008363DD" w:rsidRPr="0036532D">
        <w:rPr>
          <w:rFonts w:ascii="Arial" w:hAnsi="Arial" w:cs="Arial"/>
          <w:sz w:val="22"/>
          <w:szCs w:val="22"/>
          <w:lang w:val="en-NZ"/>
        </w:rPr>
        <w:t>Gordon</w:t>
      </w:r>
      <w:r w:rsidR="008363DD">
        <w:rPr>
          <w:rFonts w:ascii="Arial" w:hAnsi="Arial" w:cs="Arial"/>
          <w:sz w:val="22"/>
          <w:szCs w:val="22"/>
          <w:lang w:val="en-NZ"/>
        </w:rPr>
        <w:t xml:space="preserve"> </w:t>
      </w:r>
      <w:r w:rsidR="00CD1CF9">
        <w:rPr>
          <w:rFonts w:ascii="Arial" w:hAnsi="Arial" w:cs="Arial"/>
          <w:sz w:val="22"/>
          <w:szCs w:val="22"/>
          <w:lang w:val="en-NZ"/>
        </w:rPr>
        <w:t>were</w:t>
      </w:r>
      <w:r w:rsidR="00C26E70" w:rsidRPr="00151D40">
        <w:rPr>
          <w:rFonts w:ascii="Arial" w:hAnsi="Arial" w:cs="Arial"/>
          <w:sz w:val="22"/>
          <w:szCs w:val="22"/>
          <w:lang w:val="en-NZ"/>
        </w:rPr>
        <w:t xml:space="preserve"> present via videoconference for discussion of this application.</w:t>
      </w:r>
    </w:p>
    <w:p w14:paraId="40F57496" w14:textId="77777777" w:rsidR="00C26E70" w:rsidRPr="00151D40" w:rsidRDefault="00C26E70" w:rsidP="00C26E70">
      <w:pPr>
        <w:rPr>
          <w:rFonts w:ascii="Arial" w:hAnsi="Arial" w:cs="Arial"/>
          <w:sz w:val="22"/>
          <w:szCs w:val="22"/>
          <w:u w:val="single"/>
          <w:lang w:val="en-NZ"/>
        </w:rPr>
      </w:pPr>
    </w:p>
    <w:p w14:paraId="23868752" w14:textId="77777777" w:rsidR="00C26E70" w:rsidRPr="00151D40" w:rsidRDefault="00C26E70" w:rsidP="00C26E70">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7B020CAF" w14:textId="77777777" w:rsidR="00C26E70" w:rsidRPr="00151D40" w:rsidRDefault="00C26E70" w:rsidP="00C26E70">
      <w:pPr>
        <w:rPr>
          <w:rFonts w:ascii="Arial" w:hAnsi="Arial" w:cs="Arial"/>
          <w:b/>
          <w:sz w:val="22"/>
          <w:szCs w:val="22"/>
          <w:lang w:val="en-NZ"/>
        </w:rPr>
      </w:pPr>
    </w:p>
    <w:p w14:paraId="18AD82BF" w14:textId="77777777" w:rsidR="00C26E70" w:rsidRPr="00151D40" w:rsidRDefault="00C26E70" w:rsidP="00C26E70">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537DA5E3" w14:textId="77777777" w:rsidR="00C26E70" w:rsidRPr="00151D40" w:rsidRDefault="00C26E70" w:rsidP="00C26E70">
      <w:pPr>
        <w:rPr>
          <w:rFonts w:ascii="Arial" w:hAnsi="Arial" w:cs="Arial"/>
          <w:sz w:val="22"/>
          <w:szCs w:val="22"/>
          <w:lang w:val="en-NZ"/>
        </w:rPr>
      </w:pPr>
    </w:p>
    <w:p w14:paraId="1651E0C4" w14:textId="77777777" w:rsidR="00C26E70" w:rsidRPr="00151D40" w:rsidRDefault="00C26E70" w:rsidP="00C26E70">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356D0D6B" w14:textId="77777777" w:rsidR="00C26E70" w:rsidRPr="00151D40" w:rsidRDefault="00C26E70" w:rsidP="00C26E70">
      <w:pPr>
        <w:rPr>
          <w:rFonts w:ascii="Arial" w:hAnsi="Arial" w:cs="Arial"/>
          <w:sz w:val="22"/>
          <w:szCs w:val="22"/>
          <w:lang w:val="en-NZ"/>
        </w:rPr>
      </w:pPr>
    </w:p>
    <w:p w14:paraId="33A88ADA" w14:textId="77777777" w:rsidR="00C26E70" w:rsidRPr="00151D40" w:rsidRDefault="00C26E70" w:rsidP="00C26E70">
      <w:pPr>
        <w:rPr>
          <w:rFonts w:ascii="Arial" w:hAnsi="Arial" w:cs="Arial"/>
          <w:sz w:val="22"/>
          <w:szCs w:val="22"/>
          <w:u w:val="single"/>
          <w:lang w:val="en-NZ"/>
        </w:rPr>
      </w:pPr>
      <w:r w:rsidRPr="00151D40">
        <w:rPr>
          <w:rFonts w:ascii="Arial" w:hAnsi="Arial" w:cs="Arial"/>
          <w:sz w:val="22"/>
          <w:szCs w:val="22"/>
          <w:u w:val="single"/>
          <w:lang w:val="en-NZ"/>
        </w:rPr>
        <w:t>Summary of Study</w:t>
      </w:r>
    </w:p>
    <w:p w14:paraId="63E3A3E3" w14:textId="77777777" w:rsidR="00C26E70" w:rsidRPr="00151D40" w:rsidRDefault="00C26E70" w:rsidP="00C26E70">
      <w:pPr>
        <w:rPr>
          <w:rFonts w:ascii="Arial" w:hAnsi="Arial" w:cs="Arial"/>
          <w:sz w:val="22"/>
          <w:szCs w:val="22"/>
          <w:u w:val="single"/>
          <w:lang w:val="en-NZ"/>
        </w:rPr>
      </w:pPr>
    </w:p>
    <w:p w14:paraId="693600C8" w14:textId="77777777" w:rsidR="00950D40" w:rsidRPr="00950D40" w:rsidRDefault="00950D40" w:rsidP="003F3AD1">
      <w:pPr>
        <w:numPr>
          <w:ilvl w:val="0"/>
          <w:numId w:val="14"/>
        </w:numPr>
        <w:contextualSpacing/>
        <w:rPr>
          <w:rFonts w:ascii="Arial" w:hAnsi="Arial" w:cs="Arial"/>
          <w:sz w:val="24"/>
          <w:szCs w:val="24"/>
          <w:lang w:val="en-NZ"/>
        </w:rPr>
      </w:pPr>
      <w:r w:rsidRPr="00950D40">
        <w:rPr>
          <w:rFonts w:ascii="Arial" w:hAnsi="Arial" w:cs="Arial"/>
          <w:sz w:val="22"/>
          <w:szCs w:val="22"/>
        </w:rPr>
        <w:t xml:space="preserve">The aim of the study is to determine, for the first time, whether the P2X3 receptor antagonist BAY 1817080 has therapeutic benefit in OAB patients with urgency urinary incontinence (UUI), as well as determination of safety and tolerability in this patient population. </w:t>
      </w:r>
    </w:p>
    <w:p w14:paraId="4F541765" w14:textId="77777777" w:rsidR="00950D40" w:rsidRPr="00950D40" w:rsidRDefault="00950D40" w:rsidP="00950D40">
      <w:pPr>
        <w:ind w:left="720"/>
        <w:contextualSpacing/>
        <w:rPr>
          <w:rFonts w:ascii="Arial" w:hAnsi="Arial" w:cs="Arial"/>
          <w:sz w:val="22"/>
          <w:szCs w:val="22"/>
          <w:lang w:val="en-NZ"/>
        </w:rPr>
      </w:pPr>
    </w:p>
    <w:p w14:paraId="535D3B3D" w14:textId="77777777" w:rsidR="00950D40" w:rsidRPr="00950D40" w:rsidRDefault="00950D40" w:rsidP="003F3AD1">
      <w:pPr>
        <w:numPr>
          <w:ilvl w:val="0"/>
          <w:numId w:val="14"/>
        </w:numPr>
        <w:contextualSpacing/>
        <w:rPr>
          <w:rFonts w:ascii="Arial" w:hAnsi="Arial" w:cs="Arial"/>
          <w:sz w:val="24"/>
          <w:szCs w:val="24"/>
          <w:lang w:val="en-NZ"/>
        </w:rPr>
      </w:pPr>
      <w:r w:rsidRPr="00950D40">
        <w:rPr>
          <w:rFonts w:ascii="Arial" w:hAnsi="Arial" w:cs="Arial"/>
          <w:sz w:val="22"/>
          <w:szCs w:val="22"/>
        </w:rPr>
        <w:t xml:space="preserve">The study will test the hypothesis that treatment with BAY 1817080 will result in improvement versus placebo in average change from baseline over Week 4, 8 and 12 in the primary endpoint of urgency urinary incontinence frequency. </w:t>
      </w:r>
    </w:p>
    <w:p w14:paraId="3AB6728B" w14:textId="77777777" w:rsidR="00950D40" w:rsidRDefault="00950D40" w:rsidP="00950D40">
      <w:pPr>
        <w:pStyle w:val="ListParagraph"/>
        <w:rPr>
          <w:rFonts w:ascii="Arial" w:hAnsi="Arial" w:cs="Arial"/>
          <w:sz w:val="22"/>
          <w:szCs w:val="22"/>
        </w:rPr>
      </w:pPr>
    </w:p>
    <w:p w14:paraId="50E3BDC8" w14:textId="77777777" w:rsidR="00950D40" w:rsidRPr="00950D40" w:rsidRDefault="00950D40" w:rsidP="003F3AD1">
      <w:pPr>
        <w:numPr>
          <w:ilvl w:val="0"/>
          <w:numId w:val="14"/>
        </w:numPr>
        <w:contextualSpacing/>
        <w:rPr>
          <w:rFonts w:ascii="Arial" w:hAnsi="Arial" w:cs="Arial"/>
          <w:sz w:val="24"/>
          <w:szCs w:val="24"/>
          <w:lang w:val="en-NZ"/>
        </w:rPr>
      </w:pPr>
      <w:r w:rsidRPr="00950D40">
        <w:rPr>
          <w:rFonts w:ascii="Arial" w:hAnsi="Arial" w:cs="Arial"/>
          <w:sz w:val="22"/>
          <w:szCs w:val="22"/>
        </w:rPr>
        <w:t xml:space="preserve">Following screening phase, participants will be enrolled into a single-blind, 2-week placebo run-in period, after which participants who are still eligible, are to be randomized to 12 weeks of double-blind treatment with BAY 1817080 or placebo. </w:t>
      </w:r>
    </w:p>
    <w:p w14:paraId="4BF48B9B" w14:textId="77777777" w:rsidR="00950D40" w:rsidRDefault="00950D40" w:rsidP="00950D40">
      <w:pPr>
        <w:pStyle w:val="ListParagraph"/>
        <w:rPr>
          <w:rFonts w:ascii="Arial" w:hAnsi="Arial" w:cs="Arial"/>
          <w:sz w:val="22"/>
          <w:szCs w:val="22"/>
        </w:rPr>
      </w:pPr>
    </w:p>
    <w:p w14:paraId="0B0DF889" w14:textId="0455211B" w:rsidR="00C26E70" w:rsidRPr="00950D40" w:rsidRDefault="00950D40" w:rsidP="003F3AD1">
      <w:pPr>
        <w:numPr>
          <w:ilvl w:val="0"/>
          <w:numId w:val="14"/>
        </w:numPr>
        <w:contextualSpacing/>
        <w:rPr>
          <w:rFonts w:ascii="Arial" w:hAnsi="Arial" w:cs="Arial"/>
          <w:sz w:val="24"/>
          <w:szCs w:val="24"/>
          <w:lang w:val="en-NZ"/>
        </w:rPr>
      </w:pPr>
      <w:r w:rsidRPr="00950D40">
        <w:rPr>
          <w:rFonts w:ascii="Arial" w:hAnsi="Arial" w:cs="Arial"/>
          <w:sz w:val="22"/>
          <w:szCs w:val="22"/>
        </w:rPr>
        <w:t>Participants will take a 125 mg dose of BAY1817080 or Placebo twice daily orally for 12 weeks. During this phase there will be 6 study visits. Subsequently, a follow-up visit will be performed 4 weeks after last administration of study intervention.</w:t>
      </w:r>
    </w:p>
    <w:p w14:paraId="5BC7FCD6" w14:textId="77777777" w:rsidR="000B4750" w:rsidRPr="00151D40" w:rsidRDefault="000B4750" w:rsidP="00C26E70">
      <w:pPr>
        <w:autoSpaceDE w:val="0"/>
        <w:autoSpaceDN w:val="0"/>
        <w:adjustRightInd w:val="0"/>
        <w:rPr>
          <w:rFonts w:ascii="Arial" w:hAnsi="Arial" w:cs="Arial"/>
          <w:sz w:val="22"/>
          <w:szCs w:val="22"/>
          <w:lang w:val="en-NZ"/>
        </w:rPr>
      </w:pPr>
    </w:p>
    <w:p w14:paraId="6CA0F68C" w14:textId="77777777" w:rsidR="00C26E70" w:rsidRPr="00151D40" w:rsidRDefault="00C26E70" w:rsidP="00C26E70">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761F3A43" w14:textId="77777777" w:rsidR="00C26E70" w:rsidRPr="00151D40" w:rsidRDefault="00C26E70" w:rsidP="00C26E70">
      <w:pPr>
        <w:rPr>
          <w:rFonts w:ascii="Arial" w:hAnsi="Arial" w:cs="Arial"/>
          <w:sz w:val="22"/>
          <w:szCs w:val="22"/>
          <w:u w:val="single"/>
          <w:lang w:val="en-NZ"/>
        </w:rPr>
      </w:pPr>
    </w:p>
    <w:p w14:paraId="270B21A4" w14:textId="77777777" w:rsidR="00C26E70" w:rsidRPr="00151D40" w:rsidRDefault="00C26E70" w:rsidP="00C26E70">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71164972" w14:textId="77777777" w:rsidR="00C26E70" w:rsidRPr="00151D40" w:rsidRDefault="00C26E70" w:rsidP="00C26E70">
      <w:pPr>
        <w:rPr>
          <w:rFonts w:ascii="Arial" w:hAnsi="Arial" w:cs="Arial"/>
          <w:sz w:val="22"/>
          <w:szCs w:val="22"/>
          <w:lang w:val="en-NZ"/>
        </w:rPr>
      </w:pPr>
    </w:p>
    <w:p w14:paraId="180B7D4D" w14:textId="288770F5" w:rsidR="0036532D" w:rsidRDefault="0036532D" w:rsidP="003F3AD1">
      <w:pPr>
        <w:numPr>
          <w:ilvl w:val="0"/>
          <w:numId w:val="14"/>
        </w:numPr>
        <w:autoSpaceDE w:val="0"/>
        <w:autoSpaceDN w:val="0"/>
        <w:adjustRightInd w:val="0"/>
        <w:rPr>
          <w:rFonts w:ascii="Arial" w:hAnsi="Arial" w:cs="Arial"/>
          <w:sz w:val="22"/>
          <w:szCs w:val="22"/>
          <w:lang w:val="en-NZ"/>
        </w:rPr>
      </w:pPr>
      <w:r w:rsidRPr="00EB5D8C">
        <w:rPr>
          <w:rFonts w:ascii="Arial" w:hAnsi="Arial" w:cs="Arial"/>
          <w:sz w:val="22"/>
          <w:szCs w:val="22"/>
          <w:lang w:val="en-NZ"/>
        </w:rPr>
        <w:t xml:space="preserve">The Committee clarified with the researcher </w:t>
      </w:r>
      <w:r>
        <w:rPr>
          <w:rFonts w:ascii="Arial" w:hAnsi="Arial" w:cs="Arial"/>
          <w:sz w:val="22"/>
          <w:szCs w:val="22"/>
          <w:lang w:val="en-NZ"/>
        </w:rPr>
        <w:t>that there will be an independent data management authority.</w:t>
      </w:r>
    </w:p>
    <w:p w14:paraId="0BD2BA75" w14:textId="77777777" w:rsidR="0036532D" w:rsidRDefault="0036532D" w:rsidP="0036532D">
      <w:pPr>
        <w:autoSpaceDE w:val="0"/>
        <w:autoSpaceDN w:val="0"/>
        <w:adjustRightInd w:val="0"/>
        <w:rPr>
          <w:rFonts w:ascii="Arial" w:hAnsi="Arial" w:cs="Arial"/>
          <w:sz w:val="22"/>
          <w:szCs w:val="22"/>
          <w:lang w:val="en-NZ"/>
        </w:rPr>
      </w:pPr>
    </w:p>
    <w:p w14:paraId="2E47D8EC" w14:textId="707917A8" w:rsidR="0036532D" w:rsidRDefault="0036532D"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The Committee clarified with the research</w:t>
      </w:r>
      <w:r w:rsidR="005F2F4B">
        <w:rPr>
          <w:rFonts w:ascii="Arial" w:hAnsi="Arial" w:cs="Arial"/>
          <w:sz w:val="22"/>
          <w:szCs w:val="22"/>
          <w:lang w:val="en-NZ"/>
        </w:rPr>
        <w:t>er</w:t>
      </w:r>
      <w:r>
        <w:rPr>
          <w:rFonts w:ascii="Arial" w:hAnsi="Arial" w:cs="Arial"/>
          <w:sz w:val="22"/>
          <w:szCs w:val="22"/>
          <w:lang w:val="en-NZ"/>
        </w:rPr>
        <w:t xml:space="preserve"> that participants will not be asked to stop taking concurrent medications whilst on the trial except for those related to overactive bladder.</w:t>
      </w:r>
    </w:p>
    <w:p w14:paraId="061BA166" w14:textId="77777777" w:rsidR="00D05279" w:rsidRDefault="00D05279" w:rsidP="00D05279">
      <w:pPr>
        <w:pStyle w:val="ListParagraph"/>
        <w:rPr>
          <w:rFonts w:ascii="Arial" w:hAnsi="Arial" w:cs="Arial"/>
          <w:sz w:val="22"/>
          <w:szCs w:val="22"/>
          <w:lang w:val="en-NZ"/>
        </w:rPr>
      </w:pPr>
    </w:p>
    <w:p w14:paraId="0A47F8AC" w14:textId="6A49038F" w:rsidR="00D05279" w:rsidRPr="00594E4C" w:rsidRDefault="00D05279"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The Committee noted that the researcher had incorrectly answered question 3.1.x of the application form, which stated that the medicine would be available to participants after the study had ended. This answer should state ‘no’.</w:t>
      </w:r>
    </w:p>
    <w:p w14:paraId="1DCDCE4B" w14:textId="4902A5BC" w:rsidR="004B49D3" w:rsidRDefault="004B49D3">
      <w:pPr>
        <w:rPr>
          <w:rFonts w:ascii="Arial" w:hAnsi="Arial" w:cs="Arial"/>
          <w:sz w:val="22"/>
          <w:szCs w:val="22"/>
          <w:lang w:val="en-NZ"/>
        </w:rPr>
      </w:pPr>
      <w:r>
        <w:rPr>
          <w:rFonts w:ascii="Arial" w:hAnsi="Arial" w:cs="Arial"/>
          <w:sz w:val="22"/>
          <w:szCs w:val="22"/>
          <w:lang w:val="en-NZ"/>
        </w:rPr>
        <w:br w:type="page"/>
      </w:r>
    </w:p>
    <w:p w14:paraId="7B6FC658" w14:textId="77777777" w:rsidR="00C26E70" w:rsidRPr="00151D40" w:rsidRDefault="00C26E70" w:rsidP="00C26E70">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0A191987" w14:textId="77777777" w:rsidR="00C26E70" w:rsidRPr="00151D40" w:rsidRDefault="00C26E70" w:rsidP="00C26E70">
      <w:pPr>
        <w:rPr>
          <w:rFonts w:ascii="Arial" w:hAnsi="Arial" w:cs="Arial"/>
          <w:sz w:val="22"/>
          <w:szCs w:val="22"/>
          <w:lang w:val="en-NZ"/>
        </w:rPr>
      </w:pPr>
    </w:p>
    <w:p w14:paraId="7FF517BF" w14:textId="77777777" w:rsidR="00C26E70" w:rsidRPr="00151D40" w:rsidRDefault="00C26E70" w:rsidP="00C26E70">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789CF411" w14:textId="77777777" w:rsidR="00C26E70" w:rsidRPr="00151D40" w:rsidRDefault="00C26E70" w:rsidP="00C26E70">
      <w:pPr>
        <w:autoSpaceDE w:val="0"/>
        <w:autoSpaceDN w:val="0"/>
        <w:adjustRightInd w:val="0"/>
        <w:rPr>
          <w:rFonts w:ascii="Arial" w:hAnsi="Arial" w:cs="Arial"/>
          <w:sz w:val="22"/>
          <w:szCs w:val="22"/>
          <w:lang w:val="en-NZ"/>
        </w:rPr>
      </w:pPr>
    </w:p>
    <w:p w14:paraId="1153F7FA" w14:textId="2E6CEA98" w:rsidR="009D47A9" w:rsidRDefault="009D47A9"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requested the study reimburses the participants for time and inconvenience, </w:t>
      </w:r>
      <w:r w:rsidR="007F517B">
        <w:rPr>
          <w:rFonts w:ascii="Arial" w:hAnsi="Arial" w:cs="Arial"/>
          <w:sz w:val="22"/>
          <w:szCs w:val="22"/>
          <w:lang w:val="en-NZ"/>
        </w:rPr>
        <w:t>as this is a placebo-controlled</w:t>
      </w:r>
      <w:r>
        <w:rPr>
          <w:rFonts w:ascii="Arial" w:hAnsi="Arial" w:cs="Arial"/>
          <w:sz w:val="22"/>
          <w:szCs w:val="22"/>
          <w:lang w:val="en-NZ"/>
        </w:rPr>
        <w:t xml:space="preserve"> proof of concept stud</w:t>
      </w:r>
      <w:r w:rsidR="007F517B">
        <w:rPr>
          <w:rFonts w:ascii="Arial" w:hAnsi="Arial" w:cs="Arial"/>
          <w:sz w:val="22"/>
          <w:szCs w:val="22"/>
          <w:lang w:val="en-NZ"/>
        </w:rPr>
        <w:t>y only</w:t>
      </w:r>
      <w:r>
        <w:rPr>
          <w:rFonts w:ascii="Arial" w:hAnsi="Arial" w:cs="Arial"/>
          <w:sz w:val="22"/>
          <w:szCs w:val="22"/>
          <w:lang w:val="en-NZ"/>
        </w:rPr>
        <w:t>. The Committee was not satisfied that the current $200 reimbursement given for travel and parking costs was enough to cover time and inconvenience.</w:t>
      </w:r>
    </w:p>
    <w:p w14:paraId="5D5CEBD0" w14:textId="77777777" w:rsidR="009D47A9" w:rsidRDefault="009D47A9" w:rsidP="009D47A9">
      <w:pPr>
        <w:pStyle w:val="ListParagraph"/>
        <w:rPr>
          <w:rFonts w:ascii="Arial" w:hAnsi="Arial" w:cs="Arial"/>
          <w:sz w:val="22"/>
          <w:szCs w:val="22"/>
          <w:lang w:val="en-NZ"/>
        </w:rPr>
      </w:pPr>
    </w:p>
    <w:p w14:paraId="50CF7B07" w14:textId="23709DE4" w:rsidR="009D47A9" w:rsidRDefault="009D47A9" w:rsidP="003F3AD1">
      <w:pPr>
        <w:numPr>
          <w:ilvl w:val="0"/>
          <w:numId w:val="14"/>
        </w:numPr>
        <w:rPr>
          <w:rFonts w:ascii="Arial" w:hAnsi="Arial" w:cs="Arial"/>
          <w:sz w:val="22"/>
          <w:szCs w:val="22"/>
          <w:lang w:val="en-NZ"/>
        </w:rPr>
      </w:pPr>
      <w:r>
        <w:rPr>
          <w:rFonts w:ascii="Arial" w:hAnsi="Arial" w:cs="Arial"/>
          <w:sz w:val="22"/>
          <w:szCs w:val="22"/>
          <w:lang w:val="en-NZ"/>
        </w:rPr>
        <w:lastRenderedPageBreak/>
        <w:t>The Committee requested that during the recruitment process potential participants are given the opportunity to talk with a member of the research team that is not involved in their clinical care. This is in order to mitigate pressure to take part in the study which may be present due to the doctor-patient relationship.</w:t>
      </w:r>
      <w:r w:rsidR="006742DA">
        <w:rPr>
          <w:rFonts w:ascii="Arial" w:hAnsi="Arial" w:cs="Arial"/>
          <w:sz w:val="22"/>
          <w:szCs w:val="22"/>
          <w:lang w:val="en-NZ"/>
        </w:rPr>
        <w:t xml:space="preserve"> </w:t>
      </w:r>
    </w:p>
    <w:p w14:paraId="3AAA83C5" w14:textId="77777777" w:rsidR="00AA2FF7" w:rsidRDefault="00AA2FF7" w:rsidP="00AA2FF7">
      <w:pPr>
        <w:ind w:left="360"/>
        <w:rPr>
          <w:rFonts w:ascii="Arial" w:hAnsi="Arial" w:cs="Arial"/>
          <w:color w:val="4BACC6"/>
          <w:sz w:val="22"/>
          <w:szCs w:val="22"/>
          <w:lang w:val="en-NZ"/>
        </w:rPr>
      </w:pPr>
    </w:p>
    <w:p w14:paraId="3A8DF0DD" w14:textId="699DA706" w:rsidR="00AA2FF7" w:rsidRDefault="00AA2FF7"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The Committee noted that page 11 of the PIS noted that “some of your biomarker samples and pharmacogenetic samples… will be stored to be used in the future”. The Committee queried if these samples would be used for future research. The researcher was unsure but would find out. The Committee noted that if these samples are being used for future research, HDEC would need to know the breadth of this research, and it may necessitate an optional future research PISCF.</w:t>
      </w:r>
    </w:p>
    <w:p w14:paraId="384C2FC8" w14:textId="57CE90E6" w:rsidR="00C26E70" w:rsidRPr="00D460D1" w:rsidRDefault="00C26E70" w:rsidP="00AA2FF7">
      <w:pPr>
        <w:ind w:left="360"/>
        <w:rPr>
          <w:rFonts w:ascii="Arial" w:hAnsi="Arial" w:cs="Arial"/>
          <w:color w:val="FF0000"/>
          <w:sz w:val="22"/>
          <w:szCs w:val="22"/>
        </w:rPr>
      </w:pPr>
    </w:p>
    <w:p w14:paraId="09234A6C" w14:textId="5D24E433" w:rsidR="00741A74" w:rsidRPr="004B49D3" w:rsidRDefault="00C26E70" w:rsidP="00C26E70">
      <w:pPr>
        <w:spacing w:before="80" w:after="80"/>
        <w:rPr>
          <w:rFonts w:ascii="Arial" w:hAnsi="Arial" w:cs="Arial"/>
          <w:sz w:val="22"/>
          <w:szCs w:val="22"/>
          <w:lang w:val="en-NZ"/>
        </w:rPr>
      </w:pPr>
      <w:r w:rsidRPr="004B49D3">
        <w:rPr>
          <w:rFonts w:ascii="Arial" w:hAnsi="Arial" w:cs="Arial"/>
          <w:sz w:val="22"/>
          <w:szCs w:val="22"/>
          <w:lang w:val="en-NZ"/>
        </w:rPr>
        <w:t xml:space="preserve">The Committee requested the following changes to the Participant Information Sheet and Consent Form: </w:t>
      </w:r>
    </w:p>
    <w:p w14:paraId="43F4D4C0" w14:textId="77777777" w:rsidR="00741A74" w:rsidRPr="00594E4C" w:rsidRDefault="00741A74" w:rsidP="00C26E70">
      <w:pPr>
        <w:spacing w:before="80" w:after="80"/>
        <w:rPr>
          <w:rFonts w:ascii="Arial" w:hAnsi="Arial" w:cs="Arial"/>
          <w:sz w:val="22"/>
          <w:szCs w:val="22"/>
          <w:u w:val="single"/>
          <w:lang w:val="en-NZ"/>
        </w:rPr>
      </w:pPr>
    </w:p>
    <w:p w14:paraId="535AC456" w14:textId="553F6137" w:rsidR="001F06EF" w:rsidRDefault="001F06EF"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w:t>
      </w:r>
      <w:r w:rsidR="00AE550D">
        <w:rPr>
          <w:rFonts w:ascii="Arial" w:hAnsi="Arial" w:cs="Arial"/>
          <w:sz w:val="22"/>
          <w:szCs w:val="22"/>
          <w:lang w:val="en-NZ"/>
        </w:rPr>
        <w:t xml:space="preserve">put the lay title first at the top. </w:t>
      </w:r>
      <w:r>
        <w:rPr>
          <w:rFonts w:ascii="Arial" w:hAnsi="Arial" w:cs="Arial"/>
          <w:sz w:val="22"/>
          <w:szCs w:val="22"/>
          <w:lang w:val="en-NZ"/>
        </w:rPr>
        <w:t xml:space="preserve"> </w:t>
      </w:r>
    </w:p>
    <w:p w14:paraId="0B9504DC" w14:textId="6EE82C48" w:rsidR="001F06EF" w:rsidRDefault="001F06EF" w:rsidP="001F06EF">
      <w:pPr>
        <w:autoSpaceDE w:val="0"/>
        <w:autoSpaceDN w:val="0"/>
        <w:adjustRightInd w:val="0"/>
        <w:rPr>
          <w:rFonts w:ascii="Arial" w:hAnsi="Arial" w:cs="Arial"/>
          <w:sz w:val="22"/>
          <w:szCs w:val="22"/>
          <w:lang w:val="en-NZ"/>
        </w:rPr>
      </w:pPr>
    </w:p>
    <w:p w14:paraId="5BF7C77B" w14:textId="78A07CBC" w:rsidR="001F06EF" w:rsidRDefault="001F06EF"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Check for formatting errors, e.g. spacing between paragraphs etc. </w:t>
      </w:r>
    </w:p>
    <w:p w14:paraId="49E586EF" w14:textId="77777777" w:rsidR="001F06EF" w:rsidRDefault="001F06EF" w:rsidP="001F06EF">
      <w:pPr>
        <w:pStyle w:val="ListParagraph"/>
        <w:rPr>
          <w:rFonts w:ascii="Arial" w:hAnsi="Arial" w:cs="Arial"/>
          <w:sz w:val="22"/>
          <w:szCs w:val="22"/>
          <w:lang w:val="en-NZ"/>
        </w:rPr>
      </w:pPr>
    </w:p>
    <w:p w14:paraId="3FDE3008" w14:textId="25804772" w:rsidR="001F06EF" w:rsidRDefault="001F06EF"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Please ensure the use of macrons for M</w:t>
      </w:r>
      <w:r w:rsidR="006A3798" w:rsidRPr="006A3798">
        <w:rPr>
          <w:rFonts w:ascii="Arial" w:hAnsi="Arial" w:cs="Arial"/>
          <w:sz w:val="22"/>
          <w:szCs w:val="22"/>
          <w:lang w:val="en-NZ"/>
        </w:rPr>
        <w:t>ā</w:t>
      </w:r>
      <w:r>
        <w:rPr>
          <w:rFonts w:ascii="Arial" w:hAnsi="Arial" w:cs="Arial"/>
          <w:sz w:val="22"/>
          <w:szCs w:val="22"/>
          <w:lang w:val="en-NZ"/>
        </w:rPr>
        <w:t xml:space="preserve">ori </w:t>
      </w:r>
      <w:proofErr w:type="spellStart"/>
      <w:r>
        <w:rPr>
          <w:rFonts w:ascii="Arial" w:hAnsi="Arial" w:cs="Arial"/>
          <w:sz w:val="22"/>
          <w:szCs w:val="22"/>
          <w:lang w:val="en-NZ"/>
        </w:rPr>
        <w:t>kupu</w:t>
      </w:r>
      <w:proofErr w:type="spellEnd"/>
      <w:r>
        <w:rPr>
          <w:rFonts w:ascii="Arial" w:hAnsi="Arial" w:cs="Arial"/>
          <w:sz w:val="22"/>
          <w:szCs w:val="22"/>
          <w:lang w:val="en-NZ"/>
        </w:rPr>
        <w:t xml:space="preserve">. </w:t>
      </w:r>
    </w:p>
    <w:p w14:paraId="2F819493" w14:textId="77777777" w:rsidR="001F06EF" w:rsidRDefault="001F06EF" w:rsidP="001F06EF">
      <w:pPr>
        <w:autoSpaceDE w:val="0"/>
        <w:autoSpaceDN w:val="0"/>
        <w:adjustRightInd w:val="0"/>
        <w:rPr>
          <w:rFonts w:ascii="Arial" w:hAnsi="Arial" w:cs="Arial"/>
          <w:sz w:val="22"/>
          <w:szCs w:val="22"/>
          <w:lang w:val="en-NZ"/>
        </w:rPr>
      </w:pPr>
    </w:p>
    <w:p w14:paraId="1029FD09" w14:textId="2A2E7567" w:rsidR="00E64FFF" w:rsidRDefault="00E64FFF"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Please make it clearer (e.g. page 2 rather than page 8) that participants will have to stop taking overactive bladder medications that they are already on.</w:t>
      </w:r>
    </w:p>
    <w:p w14:paraId="35DCF54C" w14:textId="77777777" w:rsidR="00E64FFF" w:rsidRDefault="00E64FFF" w:rsidP="00E64FFF">
      <w:pPr>
        <w:pStyle w:val="ListParagraph"/>
        <w:rPr>
          <w:rFonts w:ascii="Arial" w:hAnsi="Arial" w:cs="Arial"/>
          <w:sz w:val="22"/>
          <w:szCs w:val="22"/>
          <w:lang w:val="en-NZ"/>
        </w:rPr>
      </w:pPr>
    </w:p>
    <w:p w14:paraId="78BB32D5" w14:textId="7FAEA284" w:rsidR="00E64FFF" w:rsidRDefault="00E64FFF" w:rsidP="003F3AD1">
      <w:pPr>
        <w:numPr>
          <w:ilvl w:val="0"/>
          <w:numId w:val="14"/>
        </w:numPr>
        <w:autoSpaceDE w:val="0"/>
        <w:autoSpaceDN w:val="0"/>
        <w:adjustRightInd w:val="0"/>
        <w:rPr>
          <w:rFonts w:ascii="Arial" w:hAnsi="Arial" w:cs="Arial"/>
          <w:sz w:val="22"/>
          <w:szCs w:val="22"/>
          <w:lang w:val="en-NZ"/>
        </w:rPr>
      </w:pPr>
      <w:r w:rsidRPr="00FF6170">
        <w:rPr>
          <w:rFonts w:ascii="Arial" w:hAnsi="Arial" w:cs="Arial"/>
          <w:sz w:val="22"/>
          <w:szCs w:val="22"/>
          <w:lang w:val="en-NZ"/>
        </w:rPr>
        <w:t xml:space="preserve">Please make it clear </w:t>
      </w:r>
      <w:r>
        <w:rPr>
          <w:rFonts w:ascii="Arial" w:hAnsi="Arial" w:cs="Arial"/>
          <w:sz w:val="22"/>
          <w:szCs w:val="22"/>
          <w:lang w:val="en-NZ"/>
        </w:rPr>
        <w:t xml:space="preserve">earlier on in the PIS </w:t>
      </w:r>
      <w:r w:rsidRPr="00FF6170">
        <w:rPr>
          <w:rFonts w:ascii="Arial" w:hAnsi="Arial" w:cs="Arial"/>
          <w:sz w:val="22"/>
          <w:szCs w:val="22"/>
          <w:lang w:val="en-NZ"/>
        </w:rPr>
        <w:t>that this intervention</w:t>
      </w:r>
      <w:r>
        <w:rPr>
          <w:rFonts w:ascii="Arial" w:hAnsi="Arial" w:cs="Arial"/>
          <w:sz w:val="22"/>
          <w:szCs w:val="22"/>
          <w:lang w:val="en-NZ"/>
        </w:rPr>
        <w:t xml:space="preserve"> is an investigational study, that it has</w:t>
      </w:r>
      <w:r w:rsidRPr="00FF6170">
        <w:rPr>
          <w:rFonts w:ascii="Arial" w:hAnsi="Arial" w:cs="Arial"/>
          <w:sz w:val="22"/>
          <w:szCs w:val="22"/>
          <w:lang w:val="en-NZ"/>
        </w:rPr>
        <w:t xml:space="preserve"> not bee</w:t>
      </w:r>
      <w:r>
        <w:rPr>
          <w:rFonts w:ascii="Arial" w:hAnsi="Arial" w:cs="Arial"/>
          <w:sz w:val="22"/>
          <w:szCs w:val="22"/>
          <w:lang w:val="en-NZ"/>
        </w:rPr>
        <w:t>n</w:t>
      </w:r>
      <w:r w:rsidRPr="00FF6170">
        <w:rPr>
          <w:rFonts w:ascii="Arial" w:hAnsi="Arial" w:cs="Arial"/>
          <w:sz w:val="22"/>
          <w:szCs w:val="22"/>
          <w:lang w:val="en-NZ"/>
        </w:rPr>
        <w:t xml:space="preserve"> used in an overactive bladder study</w:t>
      </w:r>
      <w:r>
        <w:rPr>
          <w:rFonts w:ascii="Arial" w:hAnsi="Arial" w:cs="Arial"/>
          <w:sz w:val="22"/>
          <w:szCs w:val="22"/>
          <w:lang w:val="en-NZ"/>
        </w:rPr>
        <w:t xml:space="preserve"> before and that it is not approved anywhere in the world. Move the statement from page 7 rather than repeating it.</w:t>
      </w:r>
    </w:p>
    <w:p w14:paraId="244B2C5C" w14:textId="77777777" w:rsidR="00D05279" w:rsidRDefault="00D05279" w:rsidP="00D05279">
      <w:pPr>
        <w:pStyle w:val="ListParagraph"/>
        <w:rPr>
          <w:rFonts w:ascii="Arial" w:hAnsi="Arial" w:cs="Arial"/>
          <w:sz w:val="22"/>
          <w:szCs w:val="22"/>
          <w:lang w:val="en-NZ"/>
        </w:rPr>
      </w:pPr>
    </w:p>
    <w:p w14:paraId="41EC60D2" w14:textId="3265F10C" w:rsidR="00D05279" w:rsidRDefault="00D05279"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state that this medication will not be available after the study has </w:t>
      </w:r>
      <w:r w:rsidR="007F517B">
        <w:rPr>
          <w:rFonts w:ascii="Arial" w:hAnsi="Arial" w:cs="Arial"/>
          <w:sz w:val="22"/>
          <w:szCs w:val="22"/>
          <w:lang w:val="en-NZ"/>
        </w:rPr>
        <w:t>concluded</w:t>
      </w:r>
      <w:r w:rsidR="001C7A3C">
        <w:rPr>
          <w:rFonts w:ascii="Arial" w:hAnsi="Arial" w:cs="Arial"/>
          <w:sz w:val="22"/>
          <w:szCs w:val="22"/>
          <w:lang w:val="en-NZ"/>
        </w:rPr>
        <w:t>.</w:t>
      </w:r>
    </w:p>
    <w:p w14:paraId="2E176D8A" w14:textId="77777777" w:rsidR="00594E4C" w:rsidRDefault="00594E4C" w:rsidP="00594E4C">
      <w:pPr>
        <w:pStyle w:val="ListParagraph"/>
        <w:rPr>
          <w:rFonts w:ascii="Arial" w:hAnsi="Arial" w:cs="Arial"/>
          <w:sz w:val="22"/>
          <w:szCs w:val="22"/>
          <w:lang w:val="en-NZ"/>
        </w:rPr>
      </w:pPr>
    </w:p>
    <w:p w14:paraId="53D20519" w14:textId="596CD5EE" w:rsidR="00594E4C" w:rsidRDefault="00594E4C" w:rsidP="003F3AD1">
      <w:pPr>
        <w:numPr>
          <w:ilvl w:val="0"/>
          <w:numId w:val="14"/>
        </w:numPr>
        <w:rPr>
          <w:rFonts w:ascii="Arial" w:hAnsi="Arial" w:cs="Arial"/>
          <w:sz w:val="22"/>
          <w:szCs w:val="22"/>
          <w:lang w:val="en-NZ"/>
        </w:rPr>
      </w:pPr>
      <w:r>
        <w:rPr>
          <w:rFonts w:ascii="Arial" w:hAnsi="Arial" w:cs="Arial"/>
          <w:sz w:val="22"/>
          <w:szCs w:val="22"/>
          <w:lang w:val="en-NZ"/>
        </w:rPr>
        <w:t>Please include the approximate length of time that hospital visits will take.</w:t>
      </w:r>
    </w:p>
    <w:p w14:paraId="3B1A723D" w14:textId="77777777" w:rsidR="00594E4C" w:rsidRDefault="00594E4C" w:rsidP="00594E4C">
      <w:pPr>
        <w:pStyle w:val="ListParagraph"/>
        <w:rPr>
          <w:rFonts w:ascii="Arial" w:hAnsi="Arial" w:cs="Arial"/>
          <w:sz w:val="22"/>
          <w:szCs w:val="22"/>
          <w:lang w:val="en-NZ"/>
        </w:rPr>
      </w:pPr>
    </w:p>
    <w:p w14:paraId="009D660E" w14:textId="0BDD1C33" w:rsidR="00594E4C" w:rsidRDefault="00594E4C" w:rsidP="003F3AD1">
      <w:pPr>
        <w:numPr>
          <w:ilvl w:val="0"/>
          <w:numId w:val="14"/>
        </w:numPr>
        <w:rPr>
          <w:rFonts w:ascii="Arial" w:hAnsi="Arial" w:cs="Arial"/>
          <w:sz w:val="22"/>
          <w:szCs w:val="22"/>
          <w:lang w:val="en-NZ"/>
        </w:rPr>
      </w:pPr>
      <w:r>
        <w:rPr>
          <w:rFonts w:ascii="Arial" w:hAnsi="Arial" w:cs="Arial"/>
          <w:sz w:val="22"/>
          <w:szCs w:val="22"/>
          <w:lang w:val="en-NZ"/>
        </w:rPr>
        <w:t>Please provide a</w:t>
      </w:r>
      <w:r w:rsidR="007F517B">
        <w:rPr>
          <w:rFonts w:ascii="Arial" w:hAnsi="Arial" w:cs="Arial"/>
          <w:sz w:val="22"/>
          <w:szCs w:val="22"/>
          <w:lang w:val="en-NZ"/>
        </w:rPr>
        <w:t xml:space="preserve"> summary</w:t>
      </w:r>
      <w:r>
        <w:rPr>
          <w:rFonts w:ascii="Arial" w:hAnsi="Arial" w:cs="Arial"/>
          <w:sz w:val="22"/>
          <w:szCs w:val="22"/>
          <w:lang w:val="en-NZ"/>
        </w:rPr>
        <w:t xml:space="preserve"> table of visits</w:t>
      </w:r>
      <w:r w:rsidR="007F517B">
        <w:rPr>
          <w:rFonts w:ascii="Arial" w:hAnsi="Arial" w:cs="Arial"/>
          <w:sz w:val="22"/>
          <w:szCs w:val="22"/>
          <w:lang w:val="en-NZ"/>
        </w:rPr>
        <w:t xml:space="preserve"> / assessments, in</w:t>
      </w:r>
      <w:r>
        <w:rPr>
          <w:rFonts w:ascii="Arial" w:hAnsi="Arial" w:cs="Arial"/>
          <w:sz w:val="22"/>
          <w:szCs w:val="22"/>
          <w:lang w:val="en-NZ"/>
        </w:rPr>
        <w:t xml:space="preserve"> lay language.</w:t>
      </w:r>
    </w:p>
    <w:p w14:paraId="3160DD09" w14:textId="77777777" w:rsidR="00594E4C" w:rsidRDefault="00594E4C" w:rsidP="00594E4C">
      <w:pPr>
        <w:pStyle w:val="ListParagraph"/>
        <w:rPr>
          <w:rFonts w:ascii="Arial" w:hAnsi="Arial" w:cs="Arial"/>
          <w:sz w:val="22"/>
          <w:szCs w:val="22"/>
          <w:lang w:val="en-NZ"/>
        </w:rPr>
      </w:pPr>
    </w:p>
    <w:p w14:paraId="6C0C73B7" w14:textId="59226687" w:rsidR="00594E4C" w:rsidRDefault="00594E4C" w:rsidP="003F3AD1">
      <w:pPr>
        <w:numPr>
          <w:ilvl w:val="0"/>
          <w:numId w:val="14"/>
        </w:numPr>
        <w:rPr>
          <w:rFonts w:ascii="Arial" w:hAnsi="Arial" w:cs="Arial"/>
          <w:sz w:val="22"/>
          <w:szCs w:val="22"/>
          <w:lang w:val="en-NZ"/>
        </w:rPr>
      </w:pPr>
      <w:r>
        <w:rPr>
          <w:rFonts w:ascii="Arial" w:hAnsi="Arial" w:cs="Arial"/>
          <w:sz w:val="22"/>
          <w:szCs w:val="22"/>
          <w:lang w:val="en-NZ"/>
        </w:rPr>
        <w:t>Please clarify that measuring the amount of urine in the bladder will be done by way of ultrasound.</w:t>
      </w:r>
    </w:p>
    <w:p w14:paraId="34C029D5" w14:textId="77777777" w:rsidR="00594E4C" w:rsidRPr="00B71D43" w:rsidRDefault="00594E4C" w:rsidP="00594E4C">
      <w:pPr>
        <w:rPr>
          <w:rFonts w:ascii="Arial" w:hAnsi="Arial" w:cs="Arial"/>
          <w:sz w:val="22"/>
          <w:szCs w:val="22"/>
          <w:lang w:val="en-NZ"/>
        </w:rPr>
      </w:pPr>
    </w:p>
    <w:p w14:paraId="4B11934A" w14:textId="349C0FEB" w:rsidR="00594E4C" w:rsidRDefault="00594E4C" w:rsidP="003F3AD1">
      <w:pPr>
        <w:numPr>
          <w:ilvl w:val="0"/>
          <w:numId w:val="14"/>
        </w:numPr>
        <w:autoSpaceDE w:val="0"/>
        <w:autoSpaceDN w:val="0"/>
        <w:adjustRightInd w:val="0"/>
        <w:jc w:val="both"/>
        <w:rPr>
          <w:rFonts w:ascii="Arial" w:hAnsi="Arial" w:cs="Arial"/>
          <w:sz w:val="22"/>
          <w:szCs w:val="22"/>
          <w:lang w:val="en-NZ"/>
        </w:rPr>
      </w:pPr>
      <w:r>
        <w:rPr>
          <w:rFonts w:ascii="Arial" w:hAnsi="Arial" w:cs="Arial"/>
          <w:sz w:val="22"/>
          <w:szCs w:val="22"/>
          <w:lang w:val="en-NZ"/>
        </w:rPr>
        <w:t xml:space="preserve">On page 5, please explain what is meant by </w:t>
      </w:r>
      <w:r w:rsidR="00291526">
        <w:rPr>
          <w:rFonts w:ascii="Arial" w:hAnsi="Arial" w:cs="Arial"/>
          <w:sz w:val="22"/>
          <w:szCs w:val="22"/>
          <w:lang w:val="en-NZ"/>
        </w:rPr>
        <w:t>“</w:t>
      </w:r>
      <w:r>
        <w:rPr>
          <w:rFonts w:ascii="Arial" w:hAnsi="Arial" w:cs="Arial"/>
          <w:sz w:val="22"/>
          <w:szCs w:val="22"/>
          <w:lang w:val="en-NZ"/>
        </w:rPr>
        <w:t xml:space="preserve">physical </w:t>
      </w:r>
      <w:r w:rsidR="00E85F18">
        <w:rPr>
          <w:rFonts w:ascii="Arial" w:hAnsi="Arial" w:cs="Arial"/>
          <w:sz w:val="22"/>
          <w:szCs w:val="22"/>
          <w:lang w:val="en-NZ"/>
        </w:rPr>
        <w:t>treatments</w:t>
      </w:r>
      <w:r w:rsidR="00291526">
        <w:rPr>
          <w:rFonts w:ascii="Arial" w:hAnsi="Arial" w:cs="Arial"/>
          <w:sz w:val="22"/>
          <w:szCs w:val="22"/>
          <w:lang w:val="en-NZ"/>
        </w:rPr>
        <w:t>”</w:t>
      </w:r>
      <w:r>
        <w:rPr>
          <w:rFonts w:ascii="Arial" w:hAnsi="Arial" w:cs="Arial"/>
          <w:sz w:val="22"/>
          <w:szCs w:val="22"/>
          <w:lang w:val="en-NZ"/>
        </w:rPr>
        <w:t>.</w:t>
      </w:r>
    </w:p>
    <w:p w14:paraId="7C4C5F96" w14:textId="77777777" w:rsidR="00594E4C" w:rsidRDefault="00594E4C" w:rsidP="00594E4C">
      <w:pPr>
        <w:autoSpaceDE w:val="0"/>
        <w:autoSpaceDN w:val="0"/>
        <w:adjustRightInd w:val="0"/>
        <w:jc w:val="both"/>
        <w:rPr>
          <w:rFonts w:ascii="Arial" w:hAnsi="Arial" w:cs="Arial"/>
          <w:sz w:val="22"/>
          <w:szCs w:val="22"/>
          <w:lang w:val="en-NZ"/>
        </w:rPr>
      </w:pPr>
    </w:p>
    <w:p w14:paraId="18FBF84D" w14:textId="5FAC3221"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Please amend the statement that notes that the placebo might not work as well as the participants’ former treatment</w:t>
      </w:r>
      <w:r w:rsidR="00B317FC">
        <w:rPr>
          <w:rFonts w:ascii="Arial" w:hAnsi="Arial" w:cs="Arial"/>
          <w:sz w:val="22"/>
          <w:szCs w:val="22"/>
          <w:lang w:val="en-NZ"/>
        </w:rPr>
        <w:t>,</w:t>
      </w:r>
      <w:r>
        <w:rPr>
          <w:rFonts w:ascii="Arial" w:hAnsi="Arial" w:cs="Arial"/>
          <w:sz w:val="22"/>
          <w:szCs w:val="22"/>
          <w:lang w:val="en-NZ"/>
        </w:rPr>
        <w:t xml:space="preserve"> to also note that the trial drug might also not work as well as the former treatment.</w:t>
      </w:r>
    </w:p>
    <w:p w14:paraId="25B10BD9" w14:textId="77777777" w:rsidR="00D54E02" w:rsidRDefault="00D54E02" w:rsidP="00D54E02">
      <w:pPr>
        <w:pStyle w:val="ListParagraph"/>
        <w:rPr>
          <w:rFonts w:ascii="Arial" w:hAnsi="Arial" w:cs="Arial"/>
          <w:sz w:val="22"/>
          <w:szCs w:val="22"/>
          <w:lang w:val="en-NZ"/>
        </w:rPr>
      </w:pPr>
    </w:p>
    <w:p w14:paraId="6C0C0F3A" w14:textId="2BEB84FC" w:rsidR="00D54E02" w:rsidRDefault="00D54E02"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If safety samples include Hepatitis and HIV, please</w:t>
      </w:r>
      <w:r w:rsidR="00D452F1">
        <w:rPr>
          <w:rFonts w:ascii="Arial" w:hAnsi="Arial" w:cs="Arial"/>
          <w:sz w:val="22"/>
          <w:szCs w:val="22"/>
          <w:lang w:val="en-NZ"/>
        </w:rPr>
        <w:t xml:space="preserve"> inform the participant that these are notifiable diseases. </w:t>
      </w:r>
    </w:p>
    <w:p w14:paraId="027366E6" w14:textId="6B3300D0" w:rsidR="00017CF9" w:rsidRDefault="00017CF9" w:rsidP="001A5231">
      <w:pPr>
        <w:pStyle w:val="ListParagraph"/>
        <w:ind w:left="0"/>
        <w:rPr>
          <w:rFonts w:ascii="Arial" w:hAnsi="Arial" w:cs="Arial"/>
          <w:sz w:val="22"/>
          <w:szCs w:val="22"/>
          <w:lang w:val="en-NZ"/>
        </w:rPr>
      </w:pPr>
    </w:p>
    <w:p w14:paraId="46749B37" w14:textId="1CFF0A7D" w:rsidR="00017CF9" w:rsidRDefault="00017CF9"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On page 9 please use the HDEC template for contraception. </w:t>
      </w:r>
    </w:p>
    <w:p w14:paraId="100E27E8" w14:textId="77777777" w:rsidR="00D40730" w:rsidRDefault="00D40730" w:rsidP="00D40730">
      <w:pPr>
        <w:pStyle w:val="ListParagraph"/>
        <w:rPr>
          <w:rFonts w:ascii="Arial" w:hAnsi="Arial" w:cs="Arial"/>
          <w:sz w:val="22"/>
          <w:szCs w:val="22"/>
          <w:lang w:val="en-NZ"/>
        </w:rPr>
      </w:pPr>
    </w:p>
    <w:p w14:paraId="4A21DC53" w14:textId="754E6F88" w:rsidR="00D40730" w:rsidRDefault="000B4737"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Please d</w:t>
      </w:r>
      <w:r w:rsidR="00D40730">
        <w:rPr>
          <w:rFonts w:ascii="Arial" w:hAnsi="Arial" w:cs="Arial"/>
          <w:sz w:val="22"/>
          <w:szCs w:val="22"/>
          <w:lang w:val="en-NZ"/>
        </w:rPr>
        <w:t xml:space="preserve">elete split blood volumes on page 11, just provide total blood volume for study. </w:t>
      </w:r>
    </w:p>
    <w:p w14:paraId="700EC003" w14:textId="77777777" w:rsidR="001A5231" w:rsidRDefault="001A5231" w:rsidP="001A5231">
      <w:pPr>
        <w:pStyle w:val="ListParagraph"/>
        <w:rPr>
          <w:rFonts w:ascii="Arial" w:hAnsi="Arial" w:cs="Arial"/>
          <w:sz w:val="22"/>
          <w:szCs w:val="22"/>
          <w:lang w:val="en-NZ"/>
        </w:rPr>
      </w:pPr>
    </w:p>
    <w:p w14:paraId="00E9164D" w14:textId="0C7CAA3F" w:rsidR="001A5231" w:rsidRDefault="001A5231"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Information on optional studies on page 12 should not be included in the main PIS</w:t>
      </w:r>
      <w:r w:rsidR="00E0351E">
        <w:rPr>
          <w:rFonts w:ascii="Arial" w:hAnsi="Arial" w:cs="Arial"/>
          <w:sz w:val="22"/>
          <w:szCs w:val="22"/>
          <w:lang w:val="en-NZ"/>
        </w:rPr>
        <w:t xml:space="preserve">, as this is covered in the optional PIS. </w:t>
      </w:r>
    </w:p>
    <w:p w14:paraId="6F75D3B6" w14:textId="77777777" w:rsidR="0052489A" w:rsidRDefault="0052489A" w:rsidP="00017CF9">
      <w:pPr>
        <w:autoSpaceDE w:val="0"/>
        <w:autoSpaceDN w:val="0"/>
        <w:adjustRightInd w:val="0"/>
        <w:rPr>
          <w:rFonts w:ascii="Arial" w:hAnsi="Arial" w:cs="Arial"/>
          <w:sz w:val="22"/>
          <w:szCs w:val="22"/>
          <w:lang w:val="en-NZ"/>
        </w:rPr>
      </w:pPr>
    </w:p>
    <w:p w14:paraId="3BFE3F60" w14:textId="39031442"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Please use the HDEC reproductive risks template</w:t>
      </w:r>
      <w:r w:rsidR="00B317FC">
        <w:rPr>
          <w:rFonts w:ascii="Arial" w:hAnsi="Arial" w:cs="Arial"/>
          <w:sz w:val="22"/>
          <w:szCs w:val="22"/>
          <w:lang w:val="en-NZ"/>
        </w:rPr>
        <w:t>.</w:t>
      </w:r>
    </w:p>
    <w:p w14:paraId="2617C9A3" w14:textId="77777777" w:rsidR="00594E4C" w:rsidRDefault="00594E4C" w:rsidP="00594E4C">
      <w:pPr>
        <w:autoSpaceDE w:val="0"/>
        <w:autoSpaceDN w:val="0"/>
        <w:adjustRightInd w:val="0"/>
        <w:rPr>
          <w:rFonts w:ascii="Arial" w:hAnsi="Arial" w:cs="Arial"/>
          <w:sz w:val="22"/>
          <w:szCs w:val="22"/>
          <w:lang w:val="en-NZ"/>
        </w:rPr>
      </w:pPr>
    </w:p>
    <w:p w14:paraId="799F3965" w14:textId="3C8F84E7"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include a </w:t>
      </w:r>
      <w:r w:rsidR="00C83942">
        <w:rPr>
          <w:rFonts w:ascii="Arial" w:hAnsi="Arial" w:cs="Arial"/>
          <w:sz w:val="22"/>
          <w:szCs w:val="22"/>
          <w:lang w:val="en-NZ"/>
        </w:rPr>
        <w:t>M</w:t>
      </w:r>
      <w:r w:rsidR="00C83942" w:rsidRPr="003F14F0">
        <w:rPr>
          <w:rFonts w:ascii="Arial" w:hAnsi="Arial" w:cs="Arial"/>
          <w:sz w:val="22"/>
          <w:szCs w:val="22"/>
          <w:lang w:val="en-NZ"/>
        </w:rPr>
        <w:t>ā</w:t>
      </w:r>
      <w:r w:rsidR="00C83942">
        <w:rPr>
          <w:rFonts w:ascii="Arial" w:hAnsi="Arial" w:cs="Arial"/>
          <w:sz w:val="22"/>
          <w:szCs w:val="22"/>
          <w:lang w:val="en-NZ"/>
        </w:rPr>
        <w:t xml:space="preserve">ori </w:t>
      </w:r>
      <w:r>
        <w:rPr>
          <w:rFonts w:ascii="Arial" w:hAnsi="Arial" w:cs="Arial"/>
          <w:sz w:val="22"/>
          <w:szCs w:val="22"/>
          <w:lang w:val="en-NZ"/>
        </w:rPr>
        <w:t xml:space="preserve">tissue statement and information about </w:t>
      </w:r>
      <w:r w:rsidR="007F517B">
        <w:rPr>
          <w:rFonts w:ascii="Arial" w:hAnsi="Arial" w:cs="Arial"/>
          <w:sz w:val="22"/>
          <w:szCs w:val="22"/>
          <w:lang w:val="en-NZ"/>
        </w:rPr>
        <w:t xml:space="preserve">opportunities for </w:t>
      </w:r>
      <w:proofErr w:type="spellStart"/>
      <w:r w:rsidR="007F517B">
        <w:rPr>
          <w:rFonts w:ascii="Arial" w:hAnsi="Arial" w:cs="Arial"/>
          <w:sz w:val="22"/>
          <w:szCs w:val="22"/>
          <w:lang w:val="en-NZ"/>
        </w:rPr>
        <w:t>k</w:t>
      </w:r>
      <w:r>
        <w:rPr>
          <w:rFonts w:ascii="Arial" w:hAnsi="Arial" w:cs="Arial"/>
          <w:sz w:val="22"/>
          <w:szCs w:val="22"/>
          <w:lang w:val="en-NZ"/>
        </w:rPr>
        <w:t>arakia</w:t>
      </w:r>
      <w:proofErr w:type="spellEnd"/>
      <w:r w:rsidR="001C7A3C">
        <w:rPr>
          <w:rFonts w:ascii="Arial" w:hAnsi="Arial" w:cs="Arial"/>
          <w:sz w:val="22"/>
          <w:szCs w:val="22"/>
          <w:lang w:val="en-NZ"/>
        </w:rPr>
        <w:t>.</w:t>
      </w:r>
    </w:p>
    <w:p w14:paraId="6C69C6F5" w14:textId="77777777" w:rsidR="00594E4C" w:rsidRDefault="00594E4C" w:rsidP="00594E4C">
      <w:pPr>
        <w:pStyle w:val="ListParagraph"/>
        <w:rPr>
          <w:rFonts w:ascii="Arial" w:hAnsi="Arial" w:cs="Arial"/>
          <w:sz w:val="22"/>
          <w:szCs w:val="22"/>
          <w:lang w:val="en-NZ"/>
        </w:rPr>
      </w:pPr>
    </w:p>
    <w:p w14:paraId="31029B2B" w14:textId="5C8A5689"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amend page 12 section 9 to make it clear that patients have the option to withdraw from the study and </w:t>
      </w:r>
      <w:r w:rsidRPr="00E75F8D">
        <w:rPr>
          <w:rFonts w:ascii="Arial" w:hAnsi="Arial" w:cs="Arial"/>
          <w:i/>
          <w:iCs/>
          <w:sz w:val="22"/>
          <w:szCs w:val="22"/>
          <w:lang w:val="en-NZ"/>
        </w:rPr>
        <w:t>not</w:t>
      </w:r>
      <w:r>
        <w:rPr>
          <w:rFonts w:ascii="Arial" w:hAnsi="Arial" w:cs="Arial"/>
          <w:sz w:val="22"/>
          <w:szCs w:val="22"/>
          <w:lang w:val="en-NZ"/>
        </w:rPr>
        <w:t xml:space="preserve"> have further information collected about them.</w:t>
      </w:r>
    </w:p>
    <w:p w14:paraId="4C078554" w14:textId="77777777" w:rsidR="00594E4C" w:rsidRDefault="00594E4C" w:rsidP="00594E4C">
      <w:pPr>
        <w:pStyle w:val="ListParagraph"/>
        <w:rPr>
          <w:rFonts w:ascii="Arial" w:hAnsi="Arial" w:cs="Arial"/>
          <w:sz w:val="22"/>
          <w:szCs w:val="22"/>
          <w:lang w:val="en-NZ"/>
        </w:rPr>
      </w:pPr>
    </w:p>
    <w:p w14:paraId="5792D702" w14:textId="18DC753D"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Please amend page 12 where it explains that female participants will have data collected regarding pregnancy and outcomes to make it clear that this would require additional consent from the participant.</w:t>
      </w:r>
    </w:p>
    <w:p w14:paraId="374F4C5B" w14:textId="77777777" w:rsidR="00594E4C" w:rsidRDefault="00594E4C" w:rsidP="00594E4C">
      <w:pPr>
        <w:pStyle w:val="ListParagraph"/>
        <w:rPr>
          <w:rFonts w:ascii="Arial" w:hAnsi="Arial" w:cs="Arial"/>
          <w:sz w:val="22"/>
          <w:szCs w:val="22"/>
          <w:lang w:val="en-NZ"/>
        </w:rPr>
      </w:pPr>
    </w:p>
    <w:p w14:paraId="783116B9" w14:textId="2FACD124"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Please include the risk of privacy and confidentiality breach in the ‘what happens to my information section’ – see template paragraph in HDEC PIS.</w:t>
      </w:r>
    </w:p>
    <w:p w14:paraId="0E41A4FB" w14:textId="77777777" w:rsidR="00594E4C" w:rsidRDefault="00594E4C" w:rsidP="00594E4C">
      <w:pPr>
        <w:pStyle w:val="ListParagraph"/>
        <w:rPr>
          <w:rFonts w:ascii="Arial" w:hAnsi="Arial" w:cs="Arial"/>
          <w:sz w:val="22"/>
          <w:szCs w:val="22"/>
          <w:lang w:val="en-NZ"/>
        </w:rPr>
      </w:pPr>
    </w:p>
    <w:p w14:paraId="0762E8B6" w14:textId="13E02447"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Please use the HDEC approved compensation statement.</w:t>
      </w:r>
    </w:p>
    <w:p w14:paraId="4FA4150A" w14:textId="77777777" w:rsidR="00594E4C" w:rsidRDefault="00594E4C" w:rsidP="00594E4C">
      <w:pPr>
        <w:autoSpaceDE w:val="0"/>
        <w:autoSpaceDN w:val="0"/>
        <w:adjustRightInd w:val="0"/>
        <w:rPr>
          <w:rFonts w:ascii="Arial" w:hAnsi="Arial" w:cs="Arial"/>
          <w:sz w:val="22"/>
          <w:szCs w:val="22"/>
          <w:lang w:val="en-NZ"/>
        </w:rPr>
      </w:pPr>
    </w:p>
    <w:p w14:paraId="7E8669A6" w14:textId="77777777" w:rsidR="00594E4C" w:rsidRPr="00A25695" w:rsidRDefault="00594E4C" w:rsidP="00594E4C">
      <w:pPr>
        <w:pStyle w:val="ListParagraph"/>
        <w:ind w:left="0"/>
        <w:rPr>
          <w:rFonts w:ascii="Arial" w:hAnsi="Arial" w:cs="Arial"/>
          <w:sz w:val="22"/>
          <w:szCs w:val="22"/>
          <w:u w:val="single"/>
          <w:lang w:val="en-NZ"/>
        </w:rPr>
      </w:pPr>
      <w:r w:rsidRPr="00A25695">
        <w:rPr>
          <w:rFonts w:ascii="Arial" w:hAnsi="Arial" w:cs="Arial"/>
          <w:sz w:val="22"/>
          <w:szCs w:val="22"/>
          <w:u w:val="single"/>
          <w:lang w:val="en-NZ"/>
        </w:rPr>
        <w:t>Pharmacogenetic testing PIS:</w:t>
      </w:r>
    </w:p>
    <w:p w14:paraId="059005A9" w14:textId="77777777" w:rsidR="00594E4C" w:rsidRDefault="00594E4C" w:rsidP="00594E4C">
      <w:pPr>
        <w:pStyle w:val="ListParagraph"/>
        <w:ind w:left="360"/>
        <w:rPr>
          <w:rFonts w:ascii="Arial" w:hAnsi="Arial" w:cs="Arial"/>
          <w:sz w:val="22"/>
          <w:szCs w:val="22"/>
          <w:lang w:val="en-NZ"/>
        </w:rPr>
      </w:pPr>
    </w:p>
    <w:p w14:paraId="0135DDB8" w14:textId="68EA6A7B"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state in lay terms whether </w:t>
      </w:r>
      <w:r w:rsidR="007F517B">
        <w:rPr>
          <w:rFonts w:ascii="Arial" w:hAnsi="Arial" w:cs="Arial"/>
          <w:sz w:val="22"/>
          <w:szCs w:val="22"/>
          <w:lang w:val="en-NZ"/>
        </w:rPr>
        <w:t>genomic testing may include</w:t>
      </w:r>
      <w:r>
        <w:rPr>
          <w:rFonts w:ascii="Arial" w:hAnsi="Arial" w:cs="Arial"/>
          <w:sz w:val="22"/>
          <w:szCs w:val="22"/>
          <w:lang w:val="en-NZ"/>
        </w:rPr>
        <w:t xml:space="preserve"> whole genome analysis.</w:t>
      </w:r>
    </w:p>
    <w:p w14:paraId="0A878D9A" w14:textId="77777777" w:rsidR="00594E4C" w:rsidRDefault="00594E4C" w:rsidP="00594E4C">
      <w:pPr>
        <w:autoSpaceDE w:val="0"/>
        <w:autoSpaceDN w:val="0"/>
        <w:adjustRightInd w:val="0"/>
        <w:ind w:left="720"/>
        <w:rPr>
          <w:rFonts w:ascii="Arial" w:hAnsi="Arial" w:cs="Arial"/>
          <w:sz w:val="22"/>
          <w:szCs w:val="22"/>
          <w:lang w:val="en-NZ"/>
        </w:rPr>
      </w:pPr>
    </w:p>
    <w:p w14:paraId="0D4FF171" w14:textId="0403E55A"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Include </w:t>
      </w:r>
      <w:r w:rsidR="00D442FD">
        <w:rPr>
          <w:rFonts w:ascii="Arial" w:hAnsi="Arial" w:cs="Arial"/>
          <w:sz w:val="22"/>
          <w:szCs w:val="22"/>
          <w:lang w:val="en-NZ"/>
        </w:rPr>
        <w:t>M</w:t>
      </w:r>
      <w:r w:rsidR="00D442FD" w:rsidRPr="003F14F0">
        <w:rPr>
          <w:rFonts w:ascii="Arial" w:hAnsi="Arial" w:cs="Arial"/>
          <w:sz w:val="22"/>
          <w:szCs w:val="22"/>
          <w:lang w:val="en-NZ"/>
        </w:rPr>
        <w:t>ā</w:t>
      </w:r>
      <w:r w:rsidR="00D442FD">
        <w:rPr>
          <w:rFonts w:ascii="Arial" w:hAnsi="Arial" w:cs="Arial"/>
          <w:sz w:val="22"/>
          <w:szCs w:val="22"/>
          <w:lang w:val="en-NZ"/>
        </w:rPr>
        <w:t xml:space="preserve">ori </w:t>
      </w:r>
      <w:r>
        <w:rPr>
          <w:rFonts w:ascii="Arial" w:hAnsi="Arial" w:cs="Arial"/>
          <w:sz w:val="22"/>
          <w:szCs w:val="22"/>
          <w:lang w:val="en-NZ"/>
        </w:rPr>
        <w:t xml:space="preserve">cultural statement and information about </w:t>
      </w:r>
      <w:r w:rsidR="007F517B">
        <w:rPr>
          <w:rFonts w:ascii="Arial" w:hAnsi="Arial" w:cs="Arial"/>
          <w:sz w:val="22"/>
          <w:szCs w:val="22"/>
          <w:lang w:val="en-NZ"/>
        </w:rPr>
        <w:t xml:space="preserve">opportunities for </w:t>
      </w:r>
      <w:proofErr w:type="spellStart"/>
      <w:r w:rsidR="007F517B">
        <w:rPr>
          <w:rFonts w:ascii="Arial" w:hAnsi="Arial" w:cs="Arial"/>
          <w:sz w:val="22"/>
          <w:szCs w:val="22"/>
          <w:lang w:val="en-NZ"/>
        </w:rPr>
        <w:t>k</w:t>
      </w:r>
      <w:r>
        <w:rPr>
          <w:rFonts w:ascii="Arial" w:hAnsi="Arial" w:cs="Arial"/>
          <w:sz w:val="22"/>
          <w:szCs w:val="22"/>
          <w:lang w:val="en-NZ"/>
        </w:rPr>
        <w:t>arakia</w:t>
      </w:r>
      <w:proofErr w:type="spellEnd"/>
      <w:r>
        <w:rPr>
          <w:rFonts w:ascii="Arial" w:hAnsi="Arial" w:cs="Arial"/>
          <w:sz w:val="22"/>
          <w:szCs w:val="22"/>
          <w:lang w:val="en-NZ"/>
        </w:rPr>
        <w:t xml:space="preserve">. </w:t>
      </w:r>
    </w:p>
    <w:p w14:paraId="4EEE2646" w14:textId="77777777" w:rsidR="00594E4C" w:rsidRDefault="00594E4C" w:rsidP="00594E4C">
      <w:pPr>
        <w:autoSpaceDE w:val="0"/>
        <w:autoSpaceDN w:val="0"/>
        <w:adjustRightInd w:val="0"/>
        <w:rPr>
          <w:rFonts w:ascii="Arial" w:hAnsi="Arial" w:cs="Arial"/>
          <w:sz w:val="22"/>
          <w:szCs w:val="22"/>
          <w:lang w:val="en-NZ"/>
        </w:rPr>
      </w:pPr>
    </w:p>
    <w:p w14:paraId="213F1FB0" w14:textId="3EADE03C" w:rsidR="00594E4C"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Include risk of confidentiality privacy breach and risk of re-identification. </w:t>
      </w:r>
    </w:p>
    <w:p w14:paraId="66532955" w14:textId="77777777" w:rsidR="00F50739" w:rsidRDefault="00F50739" w:rsidP="00F50739">
      <w:pPr>
        <w:pStyle w:val="ListParagraph"/>
        <w:rPr>
          <w:rFonts w:ascii="Arial" w:hAnsi="Arial" w:cs="Arial"/>
          <w:sz w:val="22"/>
          <w:szCs w:val="22"/>
          <w:lang w:val="en-NZ"/>
        </w:rPr>
      </w:pPr>
    </w:p>
    <w:p w14:paraId="2F80413A" w14:textId="53A81CF0" w:rsidR="00F50739" w:rsidRDefault="00F50739"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w:t>
      </w:r>
      <w:r w:rsidR="00F30648">
        <w:rPr>
          <w:rFonts w:ascii="Arial" w:hAnsi="Arial" w:cs="Arial"/>
          <w:sz w:val="22"/>
          <w:szCs w:val="22"/>
          <w:lang w:val="en-NZ"/>
        </w:rPr>
        <w:t xml:space="preserve">explain the link between genes and family inheritance. </w:t>
      </w:r>
    </w:p>
    <w:p w14:paraId="0DAF736A" w14:textId="77777777" w:rsidR="00594E4C" w:rsidRDefault="00594E4C" w:rsidP="00594E4C">
      <w:pPr>
        <w:pStyle w:val="ListParagraph"/>
        <w:ind w:left="0"/>
        <w:rPr>
          <w:rFonts w:ascii="Arial" w:hAnsi="Arial" w:cs="Arial"/>
          <w:sz w:val="22"/>
          <w:szCs w:val="22"/>
          <w:lang w:val="en-NZ"/>
        </w:rPr>
      </w:pPr>
    </w:p>
    <w:p w14:paraId="1EEB6022" w14:textId="784229CF" w:rsidR="00594E4C" w:rsidRPr="00A25695" w:rsidRDefault="00594E4C" w:rsidP="00594E4C">
      <w:pPr>
        <w:pStyle w:val="ListParagraph"/>
        <w:ind w:left="0"/>
        <w:rPr>
          <w:rFonts w:ascii="Arial" w:hAnsi="Arial" w:cs="Arial"/>
          <w:sz w:val="22"/>
          <w:szCs w:val="22"/>
          <w:u w:val="single"/>
          <w:lang w:val="en-NZ"/>
        </w:rPr>
      </w:pPr>
      <w:r w:rsidRPr="00A25695">
        <w:rPr>
          <w:rFonts w:ascii="Arial" w:hAnsi="Arial" w:cs="Arial"/>
          <w:sz w:val="22"/>
          <w:szCs w:val="22"/>
          <w:u w:val="single"/>
          <w:lang w:val="en-NZ"/>
        </w:rPr>
        <w:t>Pregnancy PIS</w:t>
      </w:r>
    </w:p>
    <w:p w14:paraId="1D4AF532" w14:textId="77777777" w:rsidR="00227F5A" w:rsidRDefault="00227F5A" w:rsidP="00594E4C">
      <w:pPr>
        <w:pStyle w:val="ListParagraph"/>
        <w:ind w:left="0"/>
        <w:rPr>
          <w:rFonts w:ascii="Arial" w:hAnsi="Arial" w:cs="Arial"/>
          <w:sz w:val="22"/>
          <w:szCs w:val="22"/>
          <w:lang w:val="en-NZ"/>
        </w:rPr>
      </w:pPr>
    </w:p>
    <w:p w14:paraId="35C8BAED" w14:textId="6EA3DEB1" w:rsidR="00C26E70" w:rsidRDefault="00594E4C" w:rsidP="003F3AD1">
      <w:pPr>
        <w:numPr>
          <w:ilvl w:val="0"/>
          <w:numId w:val="14"/>
        </w:numPr>
        <w:autoSpaceDE w:val="0"/>
        <w:autoSpaceDN w:val="0"/>
        <w:adjustRightInd w:val="0"/>
        <w:rPr>
          <w:rFonts w:ascii="Arial" w:hAnsi="Arial" w:cs="Arial"/>
          <w:sz w:val="22"/>
          <w:szCs w:val="22"/>
          <w:lang w:val="en-NZ"/>
        </w:rPr>
      </w:pPr>
      <w:r>
        <w:rPr>
          <w:rFonts w:ascii="Arial" w:hAnsi="Arial" w:cs="Arial"/>
          <w:sz w:val="22"/>
          <w:szCs w:val="22"/>
          <w:lang w:val="en-NZ"/>
        </w:rPr>
        <w:t xml:space="preserve">Pregnancy information sheets have not been reviewed or approved – these will only be reviewed if there is a pregnancy during the study. Please submit as an amendment in this case. </w:t>
      </w:r>
    </w:p>
    <w:p w14:paraId="1FA31B46" w14:textId="77777777" w:rsidR="00507169" w:rsidRPr="00507169" w:rsidRDefault="00507169" w:rsidP="00507169">
      <w:pPr>
        <w:autoSpaceDE w:val="0"/>
        <w:autoSpaceDN w:val="0"/>
        <w:adjustRightInd w:val="0"/>
        <w:ind w:left="720"/>
        <w:rPr>
          <w:rFonts w:ascii="Arial" w:hAnsi="Arial" w:cs="Arial"/>
          <w:sz w:val="22"/>
          <w:szCs w:val="22"/>
          <w:lang w:val="en-NZ"/>
        </w:rPr>
      </w:pPr>
    </w:p>
    <w:p w14:paraId="70B7D363" w14:textId="77777777" w:rsidR="00C26E70" w:rsidRPr="00151D40" w:rsidRDefault="00C26E70" w:rsidP="00C26E70">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376DE98B" w14:textId="77777777" w:rsidR="00C26E70" w:rsidRPr="00151D40" w:rsidRDefault="00C26E70" w:rsidP="00C26E70">
      <w:pPr>
        <w:rPr>
          <w:rFonts w:ascii="Arial" w:hAnsi="Arial" w:cs="Arial"/>
          <w:sz w:val="22"/>
          <w:szCs w:val="22"/>
          <w:lang w:val="en-NZ"/>
        </w:rPr>
      </w:pPr>
    </w:p>
    <w:p w14:paraId="0EA558A9" w14:textId="77777777" w:rsidR="00C26E70" w:rsidRPr="00151D40" w:rsidRDefault="00C26E70" w:rsidP="00C26E70">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7846F2BB" w14:textId="77777777" w:rsidR="00C26E70" w:rsidRPr="00507169" w:rsidRDefault="00C26E70" w:rsidP="00C26E70">
      <w:pPr>
        <w:rPr>
          <w:rFonts w:ascii="Arial" w:hAnsi="Arial" w:cs="Arial"/>
          <w:sz w:val="22"/>
          <w:szCs w:val="22"/>
          <w:lang w:val="en-NZ"/>
        </w:rPr>
      </w:pPr>
    </w:p>
    <w:p w14:paraId="54DAD7A2" w14:textId="77777777" w:rsidR="00C26E70" w:rsidRPr="00507169" w:rsidRDefault="00C26E70" w:rsidP="003F3AD1">
      <w:pPr>
        <w:numPr>
          <w:ilvl w:val="0"/>
          <w:numId w:val="21"/>
        </w:numPr>
        <w:contextualSpacing/>
        <w:rPr>
          <w:rFonts w:ascii="Arial" w:hAnsi="Arial" w:cs="Arial"/>
          <w:sz w:val="22"/>
          <w:szCs w:val="22"/>
          <w:lang w:val="en-NZ"/>
        </w:rPr>
      </w:pPr>
      <w:r w:rsidRPr="00507169">
        <w:rPr>
          <w:rFonts w:ascii="Arial" w:hAnsi="Arial" w:cs="Arial"/>
          <w:sz w:val="22"/>
          <w:szCs w:val="22"/>
          <w:lang w:val="en-NZ"/>
        </w:rPr>
        <w:t>Please address all outstanding ethical issues, providing the information requested by the Committee.</w:t>
      </w:r>
    </w:p>
    <w:p w14:paraId="6A8F4AAD" w14:textId="77777777" w:rsidR="00C26E70" w:rsidRPr="00507169" w:rsidRDefault="00C26E70" w:rsidP="003F3AD1">
      <w:pPr>
        <w:numPr>
          <w:ilvl w:val="0"/>
          <w:numId w:val="21"/>
        </w:numPr>
        <w:contextualSpacing/>
        <w:rPr>
          <w:rFonts w:ascii="Arial" w:hAnsi="Arial" w:cs="Arial"/>
          <w:sz w:val="22"/>
          <w:szCs w:val="22"/>
          <w:lang w:val="en-NZ"/>
        </w:rPr>
      </w:pPr>
      <w:r w:rsidRPr="00507169">
        <w:rPr>
          <w:rFonts w:ascii="Arial" w:hAnsi="Arial" w:cs="Arial"/>
          <w:sz w:val="22"/>
          <w:szCs w:val="22"/>
          <w:lang w:val="en-NZ"/>
        </w:rPr>
        <w:t xml:space="preserve">Please update the Participant Information Sheet and Consent Form, </w:t>
      </w:r>
      <w:proofErr w:type="gramStart"/>
      <w:r w:rsidRPr="00507169">
        <w:rPr>
          <w:rFonts w:ascii="Arial" w:hAnsi="Arial" w:cs="Arial"/>
          <w:sz w:val="22"/>
          <w:szCs w:val="22"/>
          <w:lang w:val="en-NZ"/>
        </w:rPr>
        <w:t>taking into account</w:t>
      </w:r>
      <w:proofErr w:type="gramEnd"/>
      <w:r w:rsidRPr="00507169">
        <w:rPr>
          <w:rFonts w:ascii="Arial" w:hAnsi="Arial" w:cs="Arial"/>
          <w:sz w:val="22"/>
          <w:szCs w:val="22"/>
          <w:lang w:val="en-NZ"/>
        </w:rPr>
        <w:t xml:space="preserve"> the suggestions made by the Committee.</w:t>
      </w:r>
    </w:p>
    <w:p w14:paraId="1630AD1C" w14:textId="77777777" w:rsidR="00C26E70" w:rsidRPr="00151D40" w:rsidRDefault="00C26E70" w:rsidP="00C26E70">
      <w:pPr>
        <w:rPr>
          <w:rFonts w:ascii="Arial" w:hAnsi="Arial" w:cs="Arial"/>
          <w:color w:val="FF0000"/>
          <w:sz w:val="22"/>
          <w:szCs w:val="22"/>
          <w:lang w:val="en-NZ"/>
        </w:rPr>
      </w:pPr>
    </w:p>
    <w:p w14:paraId="342BD079" w14:textId="12FE9CC6" w:rsidR="004B49D3" w:rsidRDefault="00C26E70" w:rsidP="00032189">
      <w:pPr>
        <w:rPr>
          <w:rFonts w:ascii="Arial" w:hAnsi="Arial" w:cs="Arial"/>
          <w:sz w:val="22"/>
          <w:szCs w:val="22"/>
          <w:lang w:val="en-NZ"/>
        </w:rPr>
      </w:pPr>
      <w:r w:rsidRPr="00151D40">
        <w:rPr>
          <w:rFonts w:ascii="Arial" w:hAnsi="Arial" w:cs="Arial"/>
          <w:sz w:val="22"/>
          <w:szCs w:val="22"/>
          <w:lang w:val="en-NZ"/>
        </w:rPr>
        <w:t>After receipt of the information requested by the Committee, a final decision on the application will be made b</w:t>
      </w:r>
      <w:r w:rsidR="00507169">
        <w:rPr>
          <w:rFonts w:ascii="Arial" w:hAnsi="Arial" w:cs="Arial"/>
          <w:sz w:val="22"/>
          <w:szCs w:val="22"/>
          <w:lang w:val="en-NZ"/>
        </w:rPr>
        <w:t xml:space="preserve">y Sarah </w:t>
      </w:r>
      <w:proofErr w:type="spellStart"/>
      <w:r w:rsidR="00507169">
        <w:rPr>
          <w:rFonts w:ascii="Arial" w:hAnsi="Arial" w:cs="Arial"/>
          <w:sz w:val="22"/>
          <w:szCs w:val="22"/>
          <w:lang w:val="en-NZ"/>
        </w:rPr>
        <w:t>Gunningham</w:t>
      </w:r>
      <w:proofErr w:type="spellEnd"/>
      <w:r w:rsidR="00507169">
        <w:rPr>
          <w:rFonts w:ascii="Arial" w:hAnsi="Arial" w:cs="Arial"/>
          <w:sz w:val="22"/>
          <w:szCs w:val="22"/>
          <w:lang w:val="en-NZ"/>
        </w:rPr>
        <w:t xml:space="preserve"> and Paul Chin</w:t>
      </w:r>
      <w:r w:rsidR="0002770A">
        <w:rPr>
          <w:rFonts w:ascii="Arial" w:hAnsi="Arial" w:cs="Arial"/>
          <w:sz w:val="22"/>
          <w:szCs w:val="22"/>
          <w:lang w:val="en-NZ"/>
        </w:rPr>
        <w:t>.</w:t>
      </w:r>
    </w:p>
    <w:p w14:paraId="4CD109E8" w14:textId="77777777" w:rsidR="004B49D3" w:rsidRDefault="004B49D3">
      <w:pPr>
        <w:rPr>
          <w:rFonts w:ascii="Arial" w:hAnsi="Arial" w:cs="Arial"/>
          <w:sz w:val="22"/>
          <w:szCs w:val="22"/>
          <w:lang w:val="en-NZ"/>
        </w:rPr>
      </w:pPr>
      <w:r>
        <w:rPr>
          <w:rFonts w:ascii="Arial" w:hAnsi="Arial" w:cs="Arial"/>
          <w:sz w:val="22"/>
          <w:szCs w:val="22"/>
          <w:lang w:val="en-NZ"/>
        </w:rPr>
        <w:br w:type="page"/>
      </w:r>
    </w:p>
    <w:p w14:paraId="3669C6DB" w14:textId="77777777" w:rsidR="002F4985" w:rsidRPr="0002770A" w:rsidRDefault="002F4985" w:rsidP="00032189">
      <w:pPr>
        <w:rPr>
          <w:rFonts w:ascii="Arial" w:hAnsi="Arial" w:cs="Arial"/>
          <w:sz w:val="22"/>
          <w:szCs w:val="22"/>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D86545" w:rsidRPr="00591423" w14:paraId="263D6AF1" w14:textId="77777777" w:rsidTr="00D42DA4">
        <w:trPr>
          <w:trHeight w:val="280"/>
        </w:trPr>
        <w:tc>
          <w:tcPr>
            <w:tcW w:w="400" w:type="dxa"/>
            <w:tcBorders>
              <w:top w:val="nil"/>
              <w:left w:val="nil"/>
              <w:bottom w:val="nil"/>
              <w:right w:val="nil"/>
            </w:tcBorders>
          </w:tcPr>
          <w:p w14:paraId="588D25A8" w14:textId="6A1D2DBB"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b/>
                <w:sz w:val="22"/>
                <w:szCs w:val="22"/>
              </w:rPr>
              <w:t>12</w:t>
            </w:r>
            <w:r w:rsidRPr="00D86545">
              <w:rPr>
                <w:rFonts w:ascii="Arial" w:hAnsi="Arial" w:cs="Arial"/>
                <w:sz w:val="22"/>
                <w:szCs w:val="22"/>
              </w:rPr>
              <w:t xml:space="preserve"> </w:t>
            </w:r>
          </w:p>
        </w:tc>
        <w:tc>
          <w:tcPr>
            <w:tcW w:w="1300" w:type="dxa"/>
            <w:tcBorders>
              <w:top w:val="nil"/>
              <w:left w:val="nil"/>
              <w:bottom w:val="nil"/>
              <w:right w:val="nil"/>
            </w:tcBorders>
          </w:tcPr>
          <w:p w14:paraId="39EA7819" w14:textId="77777777" w:rsidR="00D86545" w:rsidRPr="00D86545" w:rsidRDefault="00D86545" w:rsidP="00D42DA4">
            <w:pPr>
              <w:autoSpaceDE w:val="0"/>
              <w:autoSpaceDN w:val="0"/>
              <w:adjustRightInd w:val="0"/>
              <w:rPr>
                <w:rFonts w:ascii="Arial" w:hAnsi="Arial" w:cs="Arial"/>
                <w:b/>
                <w:sz w:val="22"/>
                <w:szCs w:val="22"/>
              </w:rPr>
            </w:pPr>
            <w:r w:rsidRPr="00D86545">
              <w:rPr>
                <w:rFonts w:ascii="Arial" w:hAnsi="Arial" w:cs="Arial"/>
                <w:b/>
                <w:sz w:val="22"/>
                <w:szCs w:val="22"/>
              </w:rPr>
              <w:t>3:45-</w:t>
            </w:r>
          </w:p>
          <w:p w14:paraId="730E174B"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b/>
                <w:sz w:val="22"/>
                <w:szCs w:val="22"/>
              </w:rPr>
              <w:t>4.10pm</w:t>
            </w:r>
          </w:p>
        </w:tc>
        <w:tc>
          <w:tcPr>
            <w:tcW w:w="2841" w:type="dxa"/>
            <w:tcBorders>
              <w:top w:val="nil"/>
              <w:left w:val="nil"/>
              <w:bottom w:val="nil"/>
              <w:right w:val="nil"/>
            </w:tcBorders>
          </w:tcPr>
          <w:p w14:paraId="7EA08BA2"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b/>
                <w:sz w:val="22"/>
                <w:szCs w:val="22"/>
              </w:rPr>
              <w:t xml:space="preserve">Ethics ref: </w:t>
            </w:r>
            <w:r w:rsidRPr="00D86545">
              <w:rPr>
                <w:rFonts w:ascii="Arial" w:hAnsi="Arial" w:cs="Arial"/>
                <w:sz w:val="22"/>
                <w:szCs w:val="22"/>
              </w:rPr>
              <w:t xml:space="preserve"> </w:t>
            </w:r>
          </w:p>
        </w:tc>
        <w:tc>
          <w:tcPr>
            <w:tcW w:w="5459" w:type="dxa"/>
            <w:tcBorders>
              <w:top w:val="nil"/>
              <w:left w:val="nil"/>
              <w:bottom w:val="nil"/>
              <w:right w:val="nil"/>
            </w:tcBorders>
          </w:tcPr>
          <w:p w14:paraId="7019BB90"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b/>
                <w:sz w:val="22"/>
                <w:szCs w:val="22"/>
              </w:rPr>
              <w:t>21/STH/59</w:t>
            </w:r>
            <w:r w:rsidRPr="00D86545">
              <w:rPr>
                <w:rFonts w:ascii="Arial" w:hAnsi="Arial" w:cs="Arial"/>
                <w:sz w:val="22"/>
                <w:szCs w:val="22"/>
              </w:rPr>
              <w:t xml:space="preserve"> </w:t>
            </w:r>
          </w:p>
        </w:tc>
      </w:tr>
      <w:tr w:rsidR="00D86545" w:rsidRPr="00591423" w14:paraId="1C36C444" w14:textId="77777777" w:rsidTr="00D42DA4">
        <w:trPr>
          <w:trHeight w:val="280"/>
        </w:trPr>
        <w:tc>
          <w:tcPr>
            <w:tcW w:w="400" w:type="dxa"/>
            <w:tcBorders>
              <w:top w:val="nil"/>
              <w:left w:val="nil"/>
              <w:bottom w:val="nil"/>
              <w:right w:val="nil"/>
            </w:tcBorders>
          </w:tcPr>
          <w:p w14:paraId="1D3C5B1F"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1300" w:type="dxa"/>
            <w:tcBorders>
              <w:top w:val="nil"/>
              <w:left w:val="nil"/>
              <w:bottom w:val="nil"/>
              <w:right w:val="nil"/>
            </w:tcBorders>
          </w:tcPr>
          <w:p w14:paraId="2F807740"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2841" w:type="dxa"/>
            <w:tcBorders>
              <w:top w:val="nil"/>
              <w:left w:val="nil"/>
              <w:bottom w:val="nil"/>
              <w:right w:val="nil"/>
            </w:tcBorders>
          </w:tcPr>
          <w:p w14:paraId="6E6B948F"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Title: </w:t>
            </w:r>
          </w:p>
        </w:tc>
        <w:tc>
          <w:tcPr>
            <w:tcW w:w="5459" w:type="dxa"/>
            <w:tcBorders>
              <w:top w:val="nil"/>
              <w:left w:val="nil"/>
              <w:bottom w:val="nil"/>
              <w:right w:val="nil"/>
            </w:tcBorders>
          </w:tcPr>
          <w:p w14:paraId="302F28A3"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A Phase II double blind study of Clenbuterol and Nadolol on cognitive performance in Neurodegenerative Disorders </w:t>
            </w:r>
          </w:p>
        </w:tc>
      </w:tr>
      <w:tr w:rsidR="00D86545" w:rsidRPr="00591423" w14:paraId="3A6CB454" w14:textId="77777777" w:rsidTr="00D42DA4">
        <w:trPr>
          <w:trHeight w:val="280"/>
        </w:trPr>
        <w:tc>
          <w:tcPr>
            <w:tcW w:w="400" w:type="dxa"/>
            <w:tcBorders>
              <w:top w:val="nil"/>
              <w:left w:val="nil"/>
              <w:bottom w:val="nil"/>
              <w:right w:val="nil"/>
            </w:tcBorders>
          </w:tcPr>
          <w:p w14:paraId="7C143061"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1300" w:type="dxa"/>
            <w:tcBorders>
              <w:top w:val="nil"/>
              <w:left w:val="nil"/>
              <w:bottom w:val="nil"/>
              <w:right w:val="nil"/>
            </w:tcBorders>
          </w:tcPr>
          <w:p w14:paraId="2D90E49D"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2841" w:type="dxa"/>
            <w:tcBorders>
              <w:top w:val="nil"/>
              <w:left w:val="nil"/>
              <w:bottom w:val="nil"/>
              <w:right w:val="nil"/>
            </w:tcBorders>
          </w:tcPr>
          <w:p w14:paraId="2A9F19C0"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Principal Investigator: </w:t>
            </w:r>
          </w:p>
        </w:tc>
        <w:tc>
          <w:tcPr>
            <w:tcW w:w="5459" w:type="dxa"/>
            <w:tcBorders>
              <w:top w:val="nil"/>
              <w:left w:val="nil"/>
              <w:bottom w:val="nil"/>
              <w:right w:val="nil"/>
            </w:tcBorders>
          </w:tcPr>
          <w:p w14:paraId="34ABB5DD"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Prof Tim Anderson </w:t>
            </w:r>
          </w:p>
        </w:tc>
      </w:tr>
      <w:tr w:rsidR="00D86545" w:rsidRPr="00591423" w14:paraId="146C8783" w14:textId="77777777" w:rsidTr="00D42DA4">
        <w:trPr>
          <w:trHeight w:val="280"/>
        </w:trPr>
        <w:tc>
          <w:tcPr>
            <w:tcW w:w="400" w:type="dxa"/>
            <w:tcBorders>
              <w:top w:val="nil"/>
              <w:left w:val="nil"/>
              <w:bottom w:val="nil"/>
              <w:right w:val="nil"/>
            </w:tcBorders>
          </w:tcPr>
          <w:p w14:paraId="774EDA92"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1300" w:type="dxa"/>
            <w:tcBorders>
              <w:top w:val="nil"/>
              <w:left w:val="nil"/>
              <w:bottom w:val="nil"/>
              <w:right w:val="nil"/>
            </w:tcBorders>
          </w:tcPr>
          <w:p w14:paraId="27240E00"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2841" w:type="dxa"/>
            <w:tcBorders>
              <w:top w:val="nil"/>
              <w:left w:val="nil"/>
              <w:bottom w:val="nil"/>
              <w:right w:val="nil"/>
            </w:tcBorders>
          </w:tcPr>
          <w:p w14:paraId="2D39CC53"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Sponsor: </w:t>
            </w:r>
          </w:p>
        </w:tc>
        <w:tc>
          <w:tcPr>
            <w:tcW w:w="5459" w:type="dxa"/>
            <w:tcBorders>
              <w:top w:val="nil"/>
              <w:left w:val="nil"/>
              <w:bottom w:val="nil"/>
              <w:right w:val="nil"/>
            </w:tcBorders>
          </w:tcPr>
          <w:p w14:paraId="1D605A15"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InClin Clinical Research Organization </w:t>
            </w:r>
          </w:p>
        </w:tc>
      </w:tr>
      <w:tr w:rsidR="00D86545" w:rsidRPr="00591423" w14:paraId="502E057E" w14:textId="77777777" w:rsidTr="00D42DA4">
        <w:trPr>
          <w:trHeight w:val="280"/>
        </w:trPr>
        <w:tc>
          <w:tcPr>
            <w:tcW w:w="400" w:type="dxa"/>
            <w:tcBorders>
              <w:top w:val="nil"/>
              <w:left w:val="nil"/>
              <w:bottom w:val="nil"/>
              <w:right w:val="nil"/>
            </w:tcBorders>
          </w:tcPr>
          <w:p w14:paraId="229762B1"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1300" w:type="dxa"/>
            <w:tcBorders>
              <w:top w:val="nil"/>
              <w:left w:val="nil"/>
              <w:bottom w:val="nil"/>
              <w:right w:val="nil"/>
            </w:tcBorders>
          </w:tcPr>
          <w:p w14:paraId="24B1D953"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2841" w:type="dxa"/>
            <w:tcBorders>
              <w:top w:val="nil"/>
              <w:left w:val="nil"/>
              <w:bottom w:val="nil"/>
              <w:right w:val="nil"/>
            </w:tcBorders>
          </w:tcPr>
          <w:p w14:paraId="55EB0165"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Date submitted: </w:t>
            </w:r>
          </w:p>
        </w:tc>
        <w:tc>
          <w:tcPr>
            <w:tcW w:w="5459" w:type="dxa"/>
            <w:tcBorders>
              <w:top w:val="nil"/>
              <w:left w:val="nil"/>
              <w:bottom w:val="nil"/>
              <w:right w:val="nil"/>
            </w:tcBorders>
          </w:tcPr>
          <w:p w14:paraId="33A15B08"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25 February 2021 </w:t>
            </w:r>
          </w:p>
        </w:tc>
      </w:tr>
      <w:tr w:rsidR="00D86545" w:rsidRPr="00591423" w14:paraId="509A49C4" w14:textId="77777777" w:rsidTr="00D42DA4">
        <w:trPr>
          <w:trHeight w:val="280"/>
        </w:trPr>
        <w:tc>
          <w:tcPr>
            <w:tcW w:w="400" w:type="dxa"/>
            <w:tcBorders>
              <w:top w:val="nil"/>
              <w:left w:val="nil"/>
              <w:bottom w:val="nil"/>
              <w:right w:val="nil"/>
            </w:tcBorders>
          </w:tcPr>
          <w:p w14:paraId="10958679"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1300" w:type="dxa"/>
            <w:tcBorders>
              <w:top w:val="nil"/>
              <w:left w:val="nil"/>
              <w:bottom w:val="nil"/>
              <w:right w:val="nil"/>
            </w:tcBorders>
          </w:tcPr>
          <w:p w14:paraId="53547F50"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 </w:t>
            </w:r>
          </w:p>
        </w:tc>
        <w:tc>
          <w:tcPr>
            <w:tcW w:w="2841" w:type="dxa"/>
            <w:tcBorders>
              <w:top w:val="nil"/>
              <w:left w:val="nil"/>
              <w:bottom w:val="nil"/>
              <w:right w:val="nil"/>
            </w:tcBorders>
          </w:tcPr>
          <w:p w14:paraId="6BA4F21B"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Clock Start Date: </w:t>
            </w:r>
          </w:p>
        </w:tc>
        <w:tc>
          <w:tcPr>
            <w:tcW w:w="5459" w:type="dxa"/>
            <w:tcBorders>
              <w:top w:val="nil"/>
              <w:left w:val="nil"/>
              <w:bottom w:val="nil"/>
              <w:right w:val="nil"/>
            </w:tcBorders>
          </w:tcPr>
          <w:p w14:paraId="31E8F20A" w14:textId="77777777" w:rsidR="00D86545" w:rsidRPr="00D86545" w:rsidRDefault="00D86545" w:rsidP="00D42DA4">
            <w:pPr>
              <w:autoSpaceDE w:val="0"/>
              <w:autoSpaceDN w:val="0"/>
              <w:adjustRightInd w:val="0"/>
              <w:rPr>
                <w:rFonts w:ascii="Arial" w:hAnsi="Arial" w:cs="Arial"/>
                <w:sz w:val="22"/>
                <w:szCs w:val="22"/>
              </w:rPr>
            </w:pPr>
            <w:r w:rsidRPr="00D86545">
              <w:rPr>
                <w:rFonts w:ascii="Arial" w:hAnsi="Arial" w:cs="Arial"/>
                <w:sz w:val="22"/>
                <w:szCs w:val="22"/>
              </w:rPr>
              <w:t xml:space="preserve">25 February 2021 </w:t>
            </w:r>
          </w:p>
        </w:tc>
      </w:tr>
    </w:tbl>
    <w:p w14:paraId="5FCB75A7" w14:textId="1B6D79B6" w:rsidR="00E370B9" w:rsidRDefault="00E370B9" w:rsidP="00032189">
      <w:pPr>
        <w:rPr>
          <w:rFonts w:ascii="Arial" w:hAnsi="Arial" w:cs="Arial"/>
        </w:rPr>
      </w:pPr>
    </w:p>
    <w:p w14:paraId="0C88B0A2" w14:textId="7C0B8855" w:rsidR="00E370B9" w:rsidRPr="00151D40" w:rsidRDefault="00034429" w:rsidP="00E370B9">
      <w:pPr>
        <w:autoSpaceDE w:val="0"/>
        <w:autoSpaceDN w:val="0"/>
        <w:adjustRightInd w:val="0"/>
        <w:rPr>
          <w:rFonts w:ascii="Arial" w:hAnsi="Arial" w:cs="Arial"/>
          <w:sz w:val="22"/>
          <w:szCs w:val="22"/>
          <w:lang w:val="en-NZ"/>
        </w:rPr>
      </w:pPr>
      <w:r w:rsidRPr="0049180D">
        <w:rPr>
          <w:rFonts w:ascii="Arial" w:hAnsi="Arial" w:cs="Arial"/>
          <w:sz w:val="22"/>
          <w:szCs w:val="22"/>
          <w:lang w:val="en-NZ"/>
        </w:rPr>
        <w:t>NZBRI rep</w:t>
      </w:r>
      <w:r w:rsidR="0049180D">
        <w:rPr>
          <w:rFonts w:ascii="Arial" w:hAnsi="Arial" w:cs="Arial"/>
          <w:sz w:val="22"/>
          <w:szCs w:val="22"/>
          <w:lang w:val="en-NZ"/>
        </w:rPr>
        <w:t>resen</w:t>
      </w:r>
      <w:r w:rsidR="00507169">
        <w:rPr>
          <w:rFonts w:ascii="Arial" w:hAnsi="Arial" w:cs="Arial"/>
          <w:sz w:val="22"/>
          <w:szCs w:val="22"/>
          <w:lang w:val="en-NZ"/>
        </w:rPr>
        <w:t>t</w:t>
      </w:r>
      <w:r w:rsidR="0049180D">
        <w:rPr>
          <w:rFonts w:ascii="Arial" w:hAnsi="Arial" w:cs="Arial"/>
          <w:sz w:val="22"/>
          <w:szCs w:val="22"/>
          <w:lang w:val="en-NZ"/>
        </w:rPr>
        <w:t>atives</w:t>
      </w:r>
      <w:r w:rsidR="00E370B9" w:rsidRPr="0049180D">
        <w:rPr>
          <w:rFonts w:ascii="Arial" w:hAnsi="Arial" w:cs="Arial"/>
          <w:sz w:val="22"/>
          <w:szCs w:val="22"/>
          <w:lang w:val="en-NZ"/>
        </w:rPr>
        <w:t xml:space="preserve"> w</w:t>
      </w:r>
      <w:r w:rsidRPr="0049180D">
        <w:rPr>
          <w:rFonts w:ascii="Arial" w:hAnsi="Arial" w:cs="Arial"/>
          <w:sz w:val="22"/>
          <w:szCs w:val="22"/>
          <w:lang w:val="en-NZ"/>
        </w:rPr>
        <w:t>ere</w:t>
      </w:r>
      <w:r w:rsidR="00E370B9" w:rsidRPr="0049180D">
        <w:rPr>
          <w:rFonts w:ascii="Arial" w:hAnsi="Arial" w:cs="Arial"/>
          <w:sz w:val="22"/>
          <w:szCs w:val="22"/>
          <w:lang w:val="en-NZ"/>
        </w:rPr>
        <w:t xml:space="preserve"> present</w:t>
      </w:r>
      <w:r w:rsidR="00E370B9" w:rsidRPr="00151D40">
        <w:rPr>
          <w:rFonts w:ascii="Arial" w:hAnsi="Arial" w:cs="Arial"/>
          <w:sz w:val="22"/>
          <w:szCs w:val="22"/>
          <w:lang w:val="en-NZ"/>
        </w:rPr>
        <w:t xml:space="preserve"> via videoconference for discussion of this application.</w:t>
      </w:r>
    </w:p>
    <w:p w14:paraId="72ECE4A1" w14:textId="77777777" w:rsidR="00E370B9" w:rsidRPr="00151D40" w:rsidRDefault="00E370B9" w:rsidP="00E370B9">
      <w:pPr>
        <w:rPr>
          <w:rFonts w:ascii="Arial" w:hAnsi="Arial" w:cs="Arial"/>
          <w:sz w:val="22"/>
          <w:szCs w:val="22"/>
          <w:u w:val="single"/>
          <w:lang w:val="en-NZ"/>
        </w:rPr>
      </w:pPr>
    </w:p>
    <w:p w14:paraId="050BF405" w14:textId="77777777" w:rsidR="00E370B9" w:rsidRPr="00151D40" w:rsidRDefault="00E370B9" w:rsidP="00E370B9">
      <w:pPr>
        <w:rPr>
          <w:rFonts w:ascii="Arial" w:hAnsi="Arial" w:cs="Arial"/>
          <w:sz w:val="22"/>
          <w:szCs w:val="22"/>
          <w:u w:val="single"/>
          <w:lang w:val="en-NZ"/>
        </w:rPr>
      </w:pPr>
      <w:r w:rsidRPr="00151D40">
        <w:rPr>
          <w:rFonts w:ascii="Arial" w:hAnsi="Arial" w:cs="Arial"/>
          <w:sz w:val="22"/>
          <w:szCs w:val="22"/>
          <w:u w:val="single"/>
          <w:lang w:val="en-NZ"/>
        </w:rPr>
        <w:t>Potential conflicts of interest</w:t>
      </w:r>
    </w:p>
    <w:p w14:paraId="369D1D4A" w14:textId="77777777" w:rsidR="00E370B9" w:rsidRPr="00151D40" w:rsidRDefault="00E370B9" w:rsidP="00E370B9">
      <w:pPr>
        <w:rPr>
          <w:rFonts w:ascii="Arial" w:hAnsi="Arial" w:cs="Arial"/>
          <w:b/>
          <w:sz w:val="22"/>
          <w:szCs w:val="22"/>
          <w:lang w:val="en-NZ"/>
        </w:rPr>
      </w:pPr>
    </w:p>
    <w:p w14:paraId="44795F92" w14:textId="77777777" w:rsidR="00E370B9" w:rsidRPr="00151D40" w:rsidRDefault="00E370B9" w:rsidP="00E370B9">
      <w:pPr>
        <w:rPr>
          <w:rFonts w:ascii="Arial" w:hAnsi="Arial" w:cs="Arial"/>
          <w:sz w:val="22"/>
          <w:szCs w:val="22"/>
          <w:lang w:val="en-NZ"/>
        </w:rPr>
      </w:pPr>
      <w:r w:rsidRPr="00151D40">
        <w:rPr>
          <w:rFonts w:ascii="Arial" w:hAnsi="Arial" w:cs="Arial"/>
          <w:sz w:val="22"/>
          <w:szCs w:val="22"/>
          <w:lang w:val="en-NZ"/>
        </w:rPr>
        <w:t>The Chair asked members to declare any potential conflicts of interest related to this application.</w:t>
      </w:r>
    </w:p>
    <w:p w14:paraId="7F544D03" w14:textId="77777777" w:rsidR="00E370B9" w:rsidRPr="00151D40" w:rsidRDefault="00E370B9" w:rsidP="00E370B9">
      <w:pPr>
        <w:rPr>
          <w:rFonts w:ascii="Arial" w:hAnsi="Arial" w:cs="Arial"/>
          <w:sz w:val="22"/>
          <w:szCs w:val="22"/>
          <w:lang w:val="en-NZ"/>
        </w:rPr>
      </w:pPr>
    </w:p>
    <w:p w14:paraId="601B5849" w14:textId="77777777" w:rsidR="00E370B9" w:rsidRPr="00151D40" w:rsidRDefault="00E370B9" w:rsidP="00E370B9">
      <w:pPr>
        <w:rPr>
          <w:rFonts w:ascii="Arial" w:hAnsi="Arial" w:cs="Arial"/>
          <w:sz w:val="22"/>
          <w:szCs w:val="22"/>
          <w:lang w:val="en-NZ"/>
        </w:rPr>
      </w:pPr>
      <w:r w:rsidRPr="00151D40">
        <w:rPr>
          <w:rFonts w:ascii="Arial" w:hAnsi="Arial" w:cs="Arial"/>
          <w:sz w:val="22"/>
          <w:szCs w:val="22"/>
          <w:lang w:val="en-NZ"/>
        </w:rPr>
        <w:t>No potential conflicts of interest related to this application were declared by any member.</w:t>
      </w:r>
    </w:p>
    <w:p w14:paraId="1D98826C" w14:textId="77777777" w:rsidR="00E370B9" w:rsidRPr="00151D40" w:rsidRDefault="00E370B9" w:rsidP="00E370B9">
      <w:pPr>
        <w:rPr>
          <w:rFonts w:ascii="Arial" w:hAnsi="Arial" w:cs="Arial"/>
          <w:sz w:val="22"/>
          <w:szCs w:val="22"/>
          <w:lang w:val="en-NZ"/>
        </w:rPr>
      </w:pPr>
    </w:p>
    <w:p w14:paraId="7ED02267" w14:textId="77777777" w:rsidR="00E370B9" w:rsidRPr="00151D40" w:rsidRDefault="00E370B9" w:rsidP="00E370B9">
      <w:pPr>
        <w:rPr>
          <w:rFonts w:ascii="Arial" w:hAnsi="Arial" w:cs="Arial"/>
          <w:sz w:val="22"/>
          <w:szCs w:val="22"/>
          <w:u w:val="single"/>
          <w:lang w:val="en-NZ"/>
        </w:rPr>
      </w:pPr>
      <w:r w:rsidRPr="00151D40">
        <w:rPr>
          <w:rFonts w:ascii="Arial" w:hAnsi="Arial" w:cs="Arial"/>
          <w:sz w:val="22"/>
          <w:szCs w:val="22"/>
          <w:u w:val="single"/>
          <w:lang w:val="en-NZ"/>
        </w:rPr>
        <w:t>Summary of Study</w:t>
      </w:r>
    </w:p>
    <w:p w14:paraId="11C4B9F7" w14:textId="77777777" w:rsidR="00E370B9" w:rsidRPr="00151D40" w:rsidRDefault="00E370B9" w:rsidP="00E370B9">
      <w:pPr>
        <w:rPr>
          <w:rFonts w:ascii="Arial" w:hAnsi="Arial" w:cs="Arial"/>
          <w:sz w:val="22"/>
          <w:szCs w:val="22"/>
          <w:u w:val="single"/>
          <w:lang w:val="en-NZ"/>
        </w:rPr>
      </w:pPr>
    </w:p>
    <w:p w14:paraId="22B36D19" w14:textId="77777777" w:rsidR="00DF7FB5" w:rsidRPr="00DF7FB5" w:rsidRDefault="00DD0FA2" w:rsidP="003F3AD1">
      <w:pPr>
        <w:numPr>
          <w:ilvl w:val="0"/>
          <w:numId w:val="15"/>
        </w:numPr>
        <w:autoSpaceDE w:val="0"/>
        <w:autoSpaceDN w:val="0"/>
        <w:adjustRightInd w:val="0"/>
        <w:rPr>
          <w:rFonts w:ascii="Arial" w:hAnsi="Arial" w:cs="Arial"/>
          <w:sz w:val="24"/>
          <w:szCs w:val="24"/>
          <w:lang w:val="en-NZ"/>
        </w:rPr>
      </w:pPr>
      <w:r w:rsidRPr="00DD0FA2">
        <w:rPr>
          <w:rFonts w:ascii="Arial" w:hAnsi="Arial" w:cs="Arial"/>
          <w:sz w:val="22"/>
          <w:szCs w:val="22"/>
        </w:rPr>
        <w:t xml:space="preserve">This is a Phase II, randomized, placebo-controlled, double-blind, crossover study on the central nervous system (CNS) and pharmacodynamics effects of CST-103 (clenbuterol) co-administered with CST-107 (nadolol) in four subject populations with Neurodegenerative Disorders: </w:t>
      </w:r>
    </w:p>
    <w:p w14:paraId="528AFC34" w14:textId="77777777" w:rsidR="00DF7FB5" w:rsidRPr="00DF7FB5" w:rsidRDefault="00DD0FA2" w:rsidP="003F3AD1">
      <w:pPr>
        <w:numPr>
          <w:ilvl w:val="1"/>
          <w:numId w:val="15"/>
        </w:numPr>
        <w:autoSpaceDE w:val="0"/>
        <w:autoSpaceDN w:val="0"/>
        <w:adjustRightInd w:val="0"/>
        <w:rPr>
          <w:rFonts w:ascii="Arial" w:hAnsi="Arial" w:cs="Arial"/>
          <w:sz w:val="24"/>
          <w:szCs w:val="24"/>
          <w:lang w:val="en-NZ"/>
        </w:rPr>
      </w:pPr>
      <w:r w:rsidRPr="00DD0FA2">
        <w:rPr>
          <w:rFonts w:ascii="Arial" w:hAnsi="Arial" w:cs="Arial"/>
          <w:sz w:val="22"/>
          <w:szCs w:val="22"/>
        </w:rPr>
        <w:t xml:space="preserve">Parkinson’s Disease (PD) with rapid eye movement (REM) Sleep Behaviour Disorder (RBD) and Depressive Symptoms </w:t>
      </w:r>
    </w:p>
    <w:p w14:paraId="372F2498" w14:textId="77777777" w:rsidR="00DF7FB5" w:rsidRPr="00DF7FB5" w:rsidRDefault="00DD0FA2" w:rsidP="003F3AD1">
      <w:pPr>
        <w:numPr>
          <w:ilvl w:val="1"/>
          <w:numId w:val="15"/>
        </w:numPr>
        <w:autoSpaceDE w:val="0"/>
        <w:autoSpaceDN w:val="0"/>
        <w:adjustRightInd w:val="0"/>
        <w:rPr>
          <w:rFonts w:ascii="Arial" w:hAnsi="Arial" w:cs="Arial"/>
          <w:sz w:val="24"/>
          <w:szCs w:val="24"/>
          <w:lang w:val="en-NZ"/>
        </w:rPr>
      </w:pPr>
      <w:r w:rsidRPr="00DD0FA2">
        <w:rPr>
          <w:rFonts w:ascii="Arial" w:hAnsi="Arial" w:cs="Arial"/>
          <w:sz w:val="22"/>
          <w:szCs w:val="22"/>
        </w:rPr>
        <w:t>Mild Cognitive Impairment (MCI) with Depressive Symptoms</w:t>
      </w:r>
    </w:p>
    <w:p w14:paraId="47575B26" w14:textId="77777777" w:rsidR="00DF7FB5" w:rsidRPr="00DF7FB5" w:rsidRDefault="00DD0FA2" w:rsidP="003F3AD1">
      <w:pPr>
        <w:numPr>
          <w:ilvl w:val="1"/>
          <w:numId w:val="15"/>
        </w:numPr>
        <w:autoSpaceDE w:val="0"/>
        <w:autoSpaceDN w:val="0"/>
        <w:adjustRightInd w:val="0"/>
        <w:rPr>
          <w:rFonts w:ascii="Arial" w:hAnsi="Arial" w:cs="Arial"/>
          <w:sz w:val="24"/>
          <w:szCs w:val="24"/>
          <w:lang w:val="en-NZ"/>
        </w:rPr>
      </w:pPr>
      <w:r w:rsidRPr="00DD0FA2">
        <w:rPr>
          <w:rFonts w:ascii="Arial" w:hAnsi="Arial" w:cs="Arial"/>
          <w:sz w:val="22"/>
          <w:szCs w:val="22"/>
        </w:rPr>
        <w:t>Dementia with Lewy Bodies (DLB) with Cognitive Fluctuations</w:t>
      </w:r>
    </w:p>
    <w:p w14:paraId="17130B95" w14:textId="77777777" w:rsidR="00DF7FB5" w:rsidRPr="00DF7FB5" w:rsidRDefault="00DD0FA2" w:rsidP="003F3AD1">
      <w:pPr>
        <w:numPr>
          <w:ilvl w:val="1"/>
          <w:numId w:val="15"/>
        </w:numPr>
        <w:autoSpaceDE w:val="0"/>
        <w:autoSpaceDN w:val="0"/>
        <w:adjustRightInd w:val="0"/>
        <w:rPr>
          <w:rFonts w:ascii="Arial" w:hAnsi="Arial" w:cs="Arial"/>
          <w:sz w:val="24"/>
          <w:szCs w:val="24"/>
          <w:lang w:val="en-NZ"/>
        </w:rPr>
      </w:pPr>
      <w:r w:rsidRPr="00DD0FA2">
        <w:rPr>
          <w:rFonts w:ascii="Arial" w:hAnsi="Arial" w:cs="Arial"/>
          <w:sz w:val="22"/>
          <w:szCs w:val="22"/>
        </w:rPr>
        <w:t xml:space="preserve">Parkinson’s Disease Dementia (PDD) with Cognitive Fluctuations </w:t>
      </w:r>
    </w:p>
    <w:p w14:paraId="0F6412AB" w14:textId="77777777" w:rsidR="00DF7FB5" w:rsidRPr="00DF7FB5" w:rsidRDefault="00DF7FB5" w:rsidP="00DF7FB5">
      <w:pPr>
        <w:autoSpaceDE w:val="0"/>
        <w:autoSpaceDN w:val="0"/>
        <w:adjustRightInd w:val="0"/>
        <w:rPr>
          <w:rFonts w:ascii="Arial" w:hAnsi="Arial" w:cs="Arial"/>
          <w:sz w:val="24"/>
          <w:szCs w:val="24"/>
          <w:lang w:val="en-NZ"/>
        </w:rPr>
      </w:pPr>
    </w:p>
    <w:p w14:paraId="0D87E5BF" w14:textId="77777777" w:rsidR="00DF7FB5" w:rsidRPr="00DF7FB5" w:rsidRDefault="00DD0FA2" w:rsidP="003F3AD1">
      <w:pPr>
        <w:numPr>
          <w:ilvl w:val="0"/>
          <w:numId w:val="15"/>
        </w:numPr>
        <w:autoSpaceDE w:val="0"/>
        <w:autoSpaceDN w:val="0"/>
        <w:adjustRightInd w:val="0"/>
        <w:rPr>
          <w:rFonts w:ascii="Arial" w:hAnsi="Arial" w:cs="Arial"/>
          <w:sz w:val="24"/>
          <w:szCs w:val="24"/>
          <w:lang w:val="en-NZ"/>
        </w:rPr>
      </w:pPr>
      <w:r w:rsidRPr="00DD0FA2">
        <w:rPr>
          <w:rFonts w:ascii="Arial" w:hAnsi="Arial" w:cs="Arial"/>
          <w:sz w:val="22"/>
          <w:szCs w:val="22"/>
        </w:rPr>
        <w:t xml:space="preserve">The primary objective of this study is to identify a CNS signal in one of the planned pharmacodynamic measurements after multiple oral doses of CST-103 in the presence of CST-107. </w:t>
      </w:r>
    </w:p>
    <w:p w14:paraId="6CE966E2" w14:textId="77777777" w:rsidR="00DF7FB5" w:rsidRPr="00DF7FB5" w:rsidRDefault="00DF7FB5" w:rsidP="00DF7FB5">
      <w:pPr>
        <w:autoSpaceDE w:val="0"/>
        <w:autoSpaceDN w:val="0"/>
        <w:adjustRightInd w:val="0"/>
        <w:ind w:left="720"/>
        <w:rPr>
          <w:rFonts w:ascii="Arial" w:hAnsi="Arial" w:cs="Arial"/>
          <w:sz w:val="24"/>
          <w:szCs w:val="24"/>
          <w:lang w:val="en-NZ"/>
        </w:rPr>
      </w:pPr>
    </w:p>
    <w:p w14:paraId="59E22947" w14:textId="77777777" w:rsidR="00DF7FB5" w:rsidRPr="00DF7FB5" w:rsidRDefault="00DD0FA2" w:rsidP="003F3AD1">
      <w:pPr>
        <w:numPr>
          <w:ilvl w:val="0"/>
          <w:numId w:val="15"/>
        </w:numPr>
        <w:autoSpaceDE w:val="0"/>
        <w:autoSpaceDN w:val="0"/>
        <w:adjustRightInd w:val="0"/>
        <w:rPr>
          <w:rFonts w:ascii="Arial" w:hAnsi="Arial" w:cs="Arial"/>
          <w:sz w:val="24"/>
          <w:szCs w:val="24"/>
          <w:lang w:val="en-NZ"/>
        </w:rPr>
      </w:pPr>
      <w:r w:rsidRPr="00DD0FA2">
        <w:rPr>
          <w:rFonts w:ascii="Arial" w:hAnsi="Arial" w:cs="Arial"/>
          <w:sz w:val="22"/>
          <w:szCs w:val="22"/>
        </w:rPr>
        <w:t>After completion of the screening visit, participants who meet all the eligibility criteria will attend a “lead in” visit up to two weeks before being randomised into their treatment group.</w:t>
      </w:r>
    </w:p>
    <w:p w14:paraId="54566481" w14:textId="77777777" w:rsidR="00DF7FB5" w:rsidRDefault="00DF7FB5" w:rsidP="00DF7FB5">
      <w:pPr>
        <w:pStyle w:val="ListParagraph"/>
        <w:rPr>
          <w:rFonts w:ascii="Arial" w:hAnsi="Arial" w:cs="Arial"/>
          <w:sz w:val="22"/>
          <w:szCs w:val="22"/>
        </w:rPr>
      </w:pPr>
    </w:p>
    <w:p w14:paraId="2EE58DD6" w14:textId="77777777" w:rsidR="00DF7FB5" w:rsidRPr="00DF7FB5" w:rsidRDefault="00DD0FA2" w:rsidP="003F3AD1">
      <w:pPr>
        <w:numPr>
          <w:ilvl w:val="0"/>
          <w:numId w:val="15"/>
        </w:numPr>
        <w:autoSpaceDE w:val="0"/>
        <w:autoSpaceDN w:val="0"/>
        <w:adjustRightInd w:val="0"/>
        <w:rPr>
          <w:rFonts w:ascii="Arial" w:hAnsi="Arial" w:cs="Arial"/>
          <w:sz w:val="24"/>
          <w:szCs w:val="24"/>
          <w:lang w:val="en-NZ"/>
        </w:rPr>
      </w:pPr>
      <w:r w:rsidRPr="00DD0FA2">
        <w:rPr>
          <w:rFonts w:ascii="Arial" w:hAnsi="Arial" w:cs="Arial"/>
          <w:sz w:val="22"/>
          <w:szCs w:val="22"/>
        </w:rPr>
        <w:t>This is a cross over study, which means that participants will have different treatments in turn (Treatment Period 1 and Treatment Period 2, each lasting 14 days).</w:t>
      </w:r>
    </w:p>
    <w:p w14:paraId="377F0B2E" w14:textId="77777777" w:rsidR="00DF7FB5" w:rsidRDefault="00DF7FB5" w:rsidP="00DF7FB5">
      <w:pPr>
        <w:pStyle w:val="ListParagraph"/>
        <w:rPr>
          <w:rFonts w:ascii="Arial" w:hAnsi="Arial" w:cs="Arial"/>
          <w:sz w:val="22"/>
          <w:szCs w:val="22"/>
        </w:rPr>
      </w:pPr>
    </w:p>
    <w:p w14:paraId="04FE25C7" w14:textId="77777777" w:rsidR="00DF7FB5" w:rsidRPr="00DF7FB5" w:rsidRDefault="00DD0FA2" w:rsidP="003F3AD1">
      <w:pPr>
        <w:numPr>
          <w:ilvl w:val="0"/>
          <w:numId w:val="15"/>
        </w:numPr>
        <w:autoSpaceDE w:val="0"/>
        <w:autoSpaceDN w:val="0"/>
        <w:adjustRightInd w:val="0"/>
        <w:rPr>
          <w:rFonts w:ascii="Arial" w:hAnsi="Arial" w:cs="Arial"/>
          <w:sz w:val="24"/>
          <w:szCs w:val="24"/>
          <w:lang w:val="en-NZ"/>
        </w:rPr>
      </w:pPr>
      <w:r w:rsidRPr="00DD0FA2">
        <w:rPr>
          <w:rFonts w:ascii="Arial" w:hAnsi="Arial" w:cs="Arial"/>
          <w:sz w:val="22"/>
          <w:szCs w:val="22"/>
        </w:rPr>
        <w:t xml:space="preserve">Between the treatment periods, there will be a minimum period of 14 days of study medication washout to ensure that the study medication is cleared from the body before starting the second treatment period. </w:t>
      </w:r>
    </w:p>
    <w:p w14:paraId="24FBED54" w14:textId="77777777" w:rsidR="00DF7FB5" w:rsidRDefault="00DF7FB5" w:rsidP="00DF7FB5">
      <w:pPr>
        <w:pStyle w:val="ListParagraph"/>
        <w:rPr>
          <w:rFonts w:ascii="Arial" w:hAnsi="Arial" w:cs="Arial"/>
          <w:sz w:val="22"/>
          <w:szCs w:val="22"/>
        </w:rPr>
      </w:pPr>
    </w:p>
    <w:p w14:paraId="142BA054" w14:textId="77777777" w:rsidR="00DF7FB5" w:rsidRPr="00DF7FB5" w:rsidRDefault="00DD0FA2" w:rsidP="003F3AD1">
      <w:pPr>
        <w:numPr>
          <w:ilvl w:val="0"/>
          <w:numId w:val="15"/>
        </w:numPr>
        <w:autoSpaceDE w:val="0"/>
        <w:autoSpaceDN w:val="0"/>
        <w:adjustRightInd w:val="0"/>
        <w:rPr>
          <w:rFonts w:ascii="Arial" w:hAnsi="Arial" w:cs="Arial"/>
          <w:sz w:val="24"/>
          <w:szCs w:val="24"/>
          <w:lang w:val="en-NZ"/>
        </w:rPr>
      </w:pPr>
      <w:r w:rsidRPr="00DD0FA2">
        <w:rPr>
          <w:rFonts w:ascii="Arial" w:hAnsi="Arial" w:cs="Arial"/>
          <w:sz w:val="22"/>
          <w:szCs w:val="22"/>
        </w:rPr>
        <w:t xml:space="preserve">Participants will take their study medication once a day during each treatment period. </w:t>
      </w:r>
    </w:p>
    <w:p w14:paraId="68B27BF9" w14:textId="77777777" w:rsidR="00DF7FB5" w:rsidRDefault="00DF7FB5" w:rsidP="00DF7FB5">
      <w:pPr>
        <w:pStyle w:val="ListParagraph"/>
        <w:rPr>
          <w:rFonts w:ascii="Arial" w:hAnsi="Arial" w:cs="Arial"/>
          <w:sz w:val="22"/>
          <w:szCs w:val="22"/>
        </w:rPr>
      </w:pPr>
    </w:p>
    <w:p w14:paraId="2EAF9110" w14:textId="77777777" w:rsidR="00DF7FB5" w:rsidRPr="00DF7FB5" w:rsidRDefault="00DD0FA2" w:rsidP="003F3AD1">
      <w:pPr>
        <w:numPr>
          <w:ilvl w:val="0"/>
          <w:numId w:val="15"/>
        </w:numPr>
        <w:autoSpaceDE w:val="0"/>
        <w:autoSpaceDN w:val="0"/>
        <w:adjustRightInd w:val="0"/>
        <w:rPr>
          <w:rFonts w:ascii="Arial" w:hAnsi="Arial" w:cs="Arial"/>
          <w:sz w:val="24"/>
          <w:szCs w:val="24"/>
          <w:lang w:val="en-NZ"/>
        </w:rPr>
      </w:pPr>
      <w:r w:rsidRPr="00DD0FA2">
        <w:rPr>
          <w:rFonts w:ascii="Arial" w:hAnsi="Arial" w:cs="Arial"/>
          <w:sz w:val="22"/>
          <w:szCs w:val="22"/>
        </w:rPr>
        <w:t xml:space="preserve">Study visits are described in the protocol (from page 44). </w:t>
      </w:r>
    </w:p>
    <w:p w14:paraId="205CEE3A" w14:textId="77777777" w:rsidR="00DF7FB5" w:rsidRDefault="00DF7FB5" w:rsidP="00DF7FB5">
      <w:pPr>
        <w:pStyle w:val="ListParagraph"/>
        <w:rPr>
          <w:rFonts w:ascii="Arial" w:hAnsi="Arial" w:cs="Arial"/>
          <w:sz w:val="22"/>
          <w:szCs w:val="22"/>
        </w:rPr>
      </w:pPr>
    </w:p>
    <w:p w14:paraId="64E47721" w14:textId="4C960703" w:rsidR="00034429" w:rsidRDefault="00DD0FA2" w:rsidP="003F3AD1">
      <w:pPr>
        <w:numPr>
          <w:ilvl w:val="0"/>
          <w:numId w:val="15"/>
        </w:numPr>
        <w:autoSpaceDE w:val="0"/>
        <w:autoSpaceDN w:val="0"/>
        <w:adjustRightInd w:val="0"/>
        <w:rPr>
          <w:rFonts w:ascii="Arial" w:hAnsi="Arial" w:cs="Arial"/>
          <w:sz w:val="24"/>
          <w:szCs w:val="24"/>
          <w:lang w:val="en-NZ"/>
        </w:rPr>
      </w:pPr>
      <w:r w:rsidRPr="00DD0FA2">
        <w:rPr>
          <w:rFonts w:ascii="Arial" w:hAnsi="Arial" w:cs="Arial"/>
          <w:sz w:val="22"/>
          <w:szCs w:val="22"/>
        </w:rPr>
        <w:t xml:space="preserve">Study assessments include neurological examinations, health and mood questionnaires, cognitive testing (some on a device), blood and urine specimen collections, Pupil light </w:t>
      </w:r>
      <w:r w:rsidR="00331434" w:rsidRPr="00DD0FA2">
        <w:rPr>
          <w:rFonts w:ascii="Arial" w:hAnsi="Arial" w:cs="Arial"/>
          <w:sz w:val="22"/>
          <w:szCs w:val="22"/>
        </w:rPr>
        <w:t>reflex, Electro</w:t>
      </w:r>
      <w:r w:rsidRPr="00DD0FA2">
        <w:rPr>
          <w:rFonts w:ascii="Arial" w:hAnsi="Arial" w:cs="Arial"/>
          <w:sz w:val="22"/>
          <w:szCs w:val="22"/>
        </w:rPr>
        <w:t xml:space="preserve"> encephalograms, Electrocardiograms, wearable device.</w:t>
      </w:r>
    </w:p>
    <w:p w14:paraId="08C1BA6D" w14:textId="77777777" w:rsidR="004B7FEA" w:rsidRDefault="004B7FEA" w:rsidP="004B7FEA">
      <w:pPr>
        <w:pStyle w:val="ListParagraph"/>
        <w:rPr>
          <w:rFonts w:ascii="Arial" w:hAnsi="Arial" w:cs="Arial"/>
          <w:sz w:val="24"/>
          <w:szCs w:val="24"/>
          <w:lang w:val="en-NZ"/>
        </w:rPr>
      </w:pPr>
    </w:p>
    <w:p w14:paraId="3297E890" w14:textId="77777777" w:rsidR="004B7FEA" w:rsidRPr="004B7FEA" w:rsidRDefault="004B7FEA" w:rsidP="004B7FEA">
      <w:pPr>
        <w:autoSpaceDE w:val="0"/>
        <w:autoSpaceDN w:val="0"/>
        <w:adjustRightInd w:val="0"/>
        <w:ind w:left="720"/>
        <w:rPr>
          <w:rFonts w:ascii="Arial" w:hAnsi="Arial" w:cs="Arial"/>
          <w:sz w:val="24"/>
          <w:szCs w:val="24"/>
          <w:lang w:val="en-NZ"/>
        </w:rPr>
      </w:pPr>
    </w:p>
    <w:p w14:paraId="57C4AECA" w14:textId="77777777" w:rsidR="00E370B9" w:rsidRPr="00151D40" w:rsidRDefault="00E370B9" w:rsidP="00E370B9">
      <w:pPr>
        <w:rPr>
          <w:rFonts w:ascii="Arial" w:hAnsi="Arial" w:cs="Arial"/>
          <w:sz w:val="22"/>
          <w:szCs w:val="22"/>
          <w:u w:val="single"/>
          <w:lang w:val="en-NZ"/>
        </w:rPr>
      </w:pPr>
      <w:r w:rsidRPr="00151D40">
        <w:rPr>
          <w:rFonts w:ascii="Arial" w:hAnsi="Arial" w:cs="Arial"/>
          <w:sz w:val="22"/>
          <w:szCs w:val="22"/>
          <w:u w:val="single"/>
          <w:lang w:val="en-NZ"/>
        </w:rPr>
        <w:t xml:space="preserve">Summary of resolved ethical issues </w:t>
      </w:r>
    </w:p>
    <w:p w14:paraId="2F72707F" w14:textId="77777777" w:rsidR="00E370B9" w:rsidRPr="00151D40" w:rsidRDefault="00E370B9" w:rsidP="00E370B9">
      <w:pPr>
        <w:rPr>
          <w:rFonts w:ascii="Arial" w:hAnsi="Arial" w:cs="Arial"/>
          <w:sz w:val="22"/>
          <w:szCs w:val="22"/>
          <w:u w:val="single"/>
          <w:lang w:val="en-NZ"/>
        </w:rPr>
      </w:pPr>
    </w:p>
    <w:p w14:paraId="54528E4E" w14:textId="49017F10" w:rsidR="00E370B9" w:rsidRDefault="00E370B9" w:rsidP="00E370B9">
      <w:pPr>
        <w:rPr>
          <w:rFonts w:ascii="Arial" w:hAnsi="Arial" w:cs="Arial"/>
          <w:sz w:val="22"/>
          <w:szCs w:val="22"/>
          <w:lang w:val="en-NZ"/>
        </w:rPr>
      </w:pPr>
      <w:r w:rsidRPr="00151D40">
        <w:rPr>
          <w:rFonts w:ascii="Arial" w:hAnsi="Arial" w:cs="Arial"/>
          <w:sz w:val="22"/>
          <w:szCs w:val="22"/>
          <w:lang w:val="en-NZ"/>
        </w:rPr>
        <w:t>The main ethical issues considered by the Committee and addressed by the Researcher are as follows.</w:t>
      </w:r>
    </w:p>
    <w:p w14:paraId="73ED7DA8" w14:textId="77777777" w:rsidR="008D27D1" w:rsidRDefault="008D27D1" w:rsidP="008D27D1">
      <w:pPr>
        <w:autoSpaceDE w:val="0"/>
        <w:autoSpaceDN w:val="0"/>
        <w:adjustRightInd w:val="0"/>
        <w:rPr>
          <w:rFonts w:ascii="Arial" w:hAnsi="Arial" w:cs="Arial"/>
          <w:sz w:val="22"/>
          <w:szCs w:val="22"/>
          <w:lang w:val="en-NZ"/>
        </w:rPr>
      </w:pPr>
    </w:p>
    <w:p w14:paraId="2FF391B1" w14:textId="77777777" w:rsidR="008D27D1" w:rsidRDefault="008D27D1"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noted that the researchers are using GDS and HADs questionnaires which measure depression. The Committee asked if this is just for screening, or if they were likely to find depression in people who have not been previously diagnosed for it. The researchers answered it is for screening, as they are looking for participants with a mild level of depression, but that there is the potential that this might not have been diagnosed in some </w:t>
      </w:r>
      <w:r>
        <w:rPr>
          <w:rFonts w:ascii="Arial" w:hAnsi="Arial" w:cs="Arial"/>
          <w:sz w:val="22"/>
          <w:szCs w:val="22"/>
          <w:lang w:val="en-NZ"/>
        </w:rPr>
        <w:lastRenderedPageBreak/>
        <w:t xml:space="preserve">potential participants. The Committee clarified that the researchers have a process for dealing with these individuals. </w:t>
      </w:r>
    </w:p>
    <w:p w14:paraId="696501A8" w14:textId="77777777" w:rsidR="008B0AC1" w:rsidRDefault="008B0AC1" w:rsidP="009A34A1">
      <w:pPr>
        <w:pStyle w:val="ListParagraph"/>
        <w:ind w:left="0"/>
        <w:rPr>
          <w:rFonts w:ascii="Arial" w:hAnsi="Arial" w:cs="Arial"/>
          <w:sz w:val="22"/>
          <w:szCs w:val="22"/>
          <w:lang w:val="en-NZ"/>
        </w:rPr>
      </w:pPr>
    </w:p>
    <w:p w14:paraId="62FD807E" w14:textId="77777777" w:rsidR="008B0AC1" w:rsidRPr="00E7229E" w:rsidRDefault="008B0AC1"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clarified </w:t>
      </w:r>
      <w:proofErr w:type="gramStart"/>
      <w:r>
        <w:rPr>
          <w:rFonts w:ascii="Arial" w:hAnsi="Arial" w:cs="Arial"/>
          <w:sz w:val="22"/>
          <w:szCs w:val="22"/>
          <w:lang w:val="en-NZ"/>
        </w:rPr>
        <w:t>in regards to</w:t>
      </w:r>
      <w:proofErr w:type="gramEnd"/>
      <w:r>
        <w:rPr>
          <w:rFonts w:ascii="Arial" w:hAnsi="Arial" w:cs="Arial"/>
          <w:sz w:val="22"/>
          <w:szCs w:val="22"/>
          <w:lang w:val="en-NZ"/>
        </w:rPr>
        <w:t xml:space="preserve"> question r.2.1.1. that identifiable health information will not be provided to the sponsor prior to obtaining informed consent </w:t>
      </w:r>
    </w:p>
    <w:p w14:paraId="68134F8C" w14:textId="77777777" w:rsidR="008B0AC1" w:rsidRDefault="008B0AC1" w:rsidP="008B0AC1">
      <w:pPr>
        <w:autoSpaceDE w:val="0"/>
        <w:autoSpaceDN w:val="0"/>
        <w:adjustRightInd w:val="0"/>
        <w:rPr>
          <w:rFonts w:ascii="Arial" w:hAnsi="Arial" w:cs="Arial"/>
          <w:sz w:val="22"/>
          <w:szCs w:val="22"/>
          <w:lang w:val="en-NZ"/>
        </w:rPr>
      </w:pPr>
    </w:p>
    <w:p w14:paraId="6759E308" w14:textId="77777777" w:rsidR="00E370B9" w:rsidRPr="00151D40" w:rsidRDefault="00E370B9" w:rsidP="00E370B9">
      <w:pPr>
        <w:rPr>
          <w:rFonts w:ascii="Arial" w:hAnsi="Arial" w:cs="Arial"/>
          <w:sz w:val="22"/>
          <w:szCs w:val="22"/>
          <w:u w:val="single"/>
          <w:lang w:val="en-NZ"/>
        </w:rPr>
      </w:pPr>
      <w:r w:rsidRPr="00151D40">
        <w:rPr>
          <w:rFonts w:ascii="Arial" w:hAnsi="Arial" w:cs="Arial"/>
          <w:sz w:val="22"/>
          <w:szCs w:val="22"/>
          <w:u w:val="single"/>
          <w:lang w:val="en-NZ"/>
        </w:rPr>
        <w:t>Summary of outstanding ethical issues</w:t>
      </w:r>
    </w:p>
    <w:p w14:paraId="7E67A216" w14:textId="77777777" w:rsidR="00E370B9" w:rsidRPr="00151D40" w:rsidRDefault="00E370B9" w:rsidP="00E370B9">
      <w:pPr>
        <w:rPr>
          <w:rFonts w:ascii="Arial" w:hAnsi="Arial" w:cs="Arial"/>
          <w:sz w:val="22"/>
          <w:szCs w:val="22"/>
          <w:lang w:val="en-NZ"/>
        </w:rPr>
      </w:pPr>
    </w:p>
    <w:p w14:paraId="68C233AE" w14:textId="77777777" w:rsidR="00E370B9" w:rsidRPr="00151D40" w:rsidRDefault="00E370B9" w:rsidP="00E370B9">
      <w:pPr>
        <w:rPr>
          <w:rFonts w:ascii="Arial" w:hAnsi="Arial" w:cs="Arial"/>
          <w:sz w:val="22"/>
          <w:szCs w:val="22"/>
        </w:rPr>
      </w:pPr>
      <w:r w:rsidRPr="00151D40">
        <w:rPr>
          <w:rFonts w:ascii="Arial" w:hAnsi="Arial" w:cs="Arial"/>
          <w:sz w:val="22"/>
          <w:szCs w:val="22"/>
          <w:lang w:val="en-NZ"/>
        </w:rPr>
        <w:t>The main ethical issues considered by the Committee and which require addressing by the Researcher are as follows</w:t>
      </w:r>
      <w:r w:rsidRPr="00151D40">
        <w:rPr>
          <w:rFonts w:ascii="Arial" w:hAnsi="Arial" w:cs="Arial"/>
          <w:sz w:val="22"/>
          <w:szCs w:val="22"/>
        </w:rPr>
        <w:t>.</w:t>
      </w:r>
    </w:p>
    <w:p w14:paraId="7D4586A1" w14:textId="77777777" w:rsidR="00E370B9" w:rsidRPr="00151D40" w:rsidRDefault="00E370B9" w:rsidP="00E370B9">
      <w:pPr>
        <w:autoSpaceDE w:val="0"/>
        <w:autoSpaceDN w:val="0"/>
        <w:adjustRightInd w:val="0"/>
        <w:rPr>
          <w:rFonts w:ascii="Arial" w:hAnsi="Arial" w:cs="Arial"/>
          <w:sz w:val="22"/>
          <w:szCs w:val="22"/>
          <w:lang w:val="en-NZ"/>
        </w:rPr>
      </w:pPr>
    </w:p>
    <w:p w14:paraId="72502A1C" w14:textId="77777777" w:rsidR="0098338F" w:rsidRDefault="0098338F" w:rsidP="0098338F">
      <w:pPr>
        <w:rPr>
          <w:rFonts w:ascii="Arial" w:hAnsi="Arial" w:cs="Arial"/>
          <w:sz w:val="22"/>
          <w:szCs w:val="22"/>
          <w:lang w:val="en-NZ"/>
        </w:rPr>
      </w:pPr>
    </w:p>
    <w:p w14:paraId="0BC21C1B" w14:textId="4DD7CDD7" w:rsidR="00EB5EA5" w:rsidRDefault="00EB5EA5"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noted that the PIS has a very low readability score. The researcher explained that this is because of a lot of medical language such as medication and names of symptoms. Please shorten and simplify. </w:t>
      </w:r>
    </w:p>
    <w:p w14:paraId="6B009535" w14:textId="106905DF" w:rsidR="009A34A1" w:rsidRDefault="009A34A1" w:rsidP="009A34A1">
      <w:pPr>
        <w:autoSpaceDE w:val="0"/>
        <w:autoSpaceDN w:val="0"/>
        <w:adjustRightInd w:val="0"/>
        <w:rPr>
          <w:rFonts w:ascii="Arial" w:hAnsi="Arial" w:cs="Arial"/>
          <w:sz w:val="22"/>
          <w:szCs w:val="22"/>
          <w:lang w:val="en-NZ"/>
        </w:rPr>
      </w:pPr>
    </w:p>
    <w:p w14:paraId="2812F9FB" w14:textId="47B618FA" w:rsidR="009A34A1" w:rsidRPr="009A34A1" w:rsidRDefault="009A34A1"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The Committee noted that there is significant burden for the participants in this non-therapeutic study with no reimbursement</w:t>
      </w:r>
      <w:r w:rsidR="007F517B">
        <w:rPr>
          <w:rFonts w:ascii="Arial" w:hAnsi="Arial" w:cs="Arial"/>
          <w:sz w:val="22"/>
          <w:szCs w:val="22"/>
          <w:lang w:val="en-NZ"/>
        </w:rPr>
        <w:t xml:space="preserve"> offered for time and inconvenience</w:t>
      </w:r>
      <w:r>
        <w:rPr>
          <w:rFonts w:ascii="Arial" w:hAnsi="Arial" w:cs="Arial"/>
          <w:sz w:val="22"/>
          <w:szCs w:val="22"/>
          <w:lang w:val="en-NZ"/>
        </w:rPr>
        <w:t>. Please discuss with the sponsor if reimbursements could be arranged. The researchers noted that the length of the appointments is not uncommon for patients with Parkinson’s.</w:t>
      </w:r>
    </w:p>
    <w:p w14:paraId="1C628CD9" w14:textId="77777777" w:rsidR="00EB5EA5" w:rsidRDefault="00EB5EA5" w:rsidP="00EB5EA5">
      <w:pPr>
        <w:ind w:left="720"/>
        <w:rPr>
          <w:rFonts w:ascii="Arial" w:hAnsi="Arial" w:cs="Arial"/>
          <w:sz w:val="22"/>
          <w:szCs w:val="22"/>
          <w:lang w:val="en-NZ"/>
        </w:rPr>
      </w:pPr>
    </w:p>
    <w:p w14:paraId="086C5DE6" w14:textId="53C37A76" w:rsidR="0098338F" w:rsidRPr="004E5DE4" w:rsidRDefault="0098338F" w:rsidP="003F3AD1">
      <w:pPr>
        <w:numPr>
          <w:ilvl w:val="0"/>
          <w:numId w:val="15"/>
        </w:numPr>
        <w:rPr>
          <w:rFonts w:ascii="Arial" w:hAnsi="Arial" w:cs="Arial"/>
          <w:sz w:val="22"/>
          <w:szCs w:val="22"/>
          <w:lang w:val="en-NZ"/>
        </w:rPr>
      </w:pPr>
      <w:r>
        <w:rPr>
          <w:rFonts w:ascii="Arial" w:hAnsi="Arial" w:cs="Arial"/>
          <w:sz w:val="22"/>
          <w:szCs w:val="22"/>
          <w:lang w:val="en-NZ"/>
        </w:rPr>
        <w:t xml:space="preserve">The Committee requested that during the recruitment process potential participants are given the opportunity to talk with a member of the research team that is not involved in their clinical care. This is in order to mitigate pressure to take part in the study which may be present due to the doctor-patient </w:t>
      </w:r>
      <w:r w:rsidRPr="004E5DE4">
        <w:rPr>
          <w:rFonts w:ascii="Arial" w:hAnsi="Arial" w:cs="Arial"/>
          <w:sz w:val="22"/>
          <w:szCs w:val="22"/>
          <w:lang w:val="en-NZ"/>
        </w:rPr>
        <w:t xml:space="preserve">relationship. </w:t>
      </w:r>
    </w:p>
    <w:p w14:paraId="0152876D" w14:textId="77777777" w:rsidR="008D27D1" w:rsidRDefault="008D27D1" w:rsidP="008D27D1">
      <w:pPr>
        <w:autoSpaceDE w:val="0"/>
        <w:autoSpaceDN w:val="0"/>
        <w:adjustRightInd w:val="0"/>
        <w:ind w:left="720"/>
        <w:rPr>
          <w:rFonts w:ascii="Arial" w:hAnsi="Arial" w:cs="Arial"/>
          <w:sz w:val="22"/>
          <w:szCs w:val="22"/>
          <w:lang w:val="en-NZ"/>
        </w:rPr>
      </w:pPr>
    </w:p>
    <w:p w14:paraId="55111B04" w14:textId="545FFE3E" w:rsidR="008D27D1" w:rsidRDefault="008D27D1"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The Committee noted that the researchers have said that this is a therapeutic study, but due to the length of the study this cannot be described as a therapeutic study for the participants involved. Please do not present it as such – make it clear </w:t>
      </w:r>
      <w:r w:rsidR="000A1D88">
        <w:rPr>
          <w:rFonts w:ascii="Arial" w:hAnsi="Arial" w:cs="Arial"/>
          <w:sz w:val="22"/>
          <w:szCs w:val="22"/>
          <w:lang w:val="en-NZ"/>
        </w:rPr>
        <w:t>in all documentation that this</w:t>
      </w:r>
      <w:r>
        <w:rPr>
          <w:rFonts w:ascii="Arial" w:hAnsi="Arial" w:cs="Arial"/>
          <w:sz w:val="22"/>
          <w:szCs w:val="22"/>
          <w:lang w:val="en-NZ"/>
        </w:rPr>
        <w:t xml:space="preserve"> is not a therapeutic study. </w:t>
      </w:r>
    </w:p>
    <w:p w14:paraId="777329E9" w14:textId="77777777" w:rsidR="00595072" w:rsidRDefault="00595072" w:rsidP="00595072">
      <w:pPr>
        <w:rPr>
          <w:rFonts w:ascii="Arial" w:hAnsi="Arial" w:cs="Arial"/>
          <w:sz w:val="22"/>
          <w:szCs w:val="22"/>
          <w:lang w:val="en-NZ"/>
        </w:rPr>
      </w:pPr>
    </w:p>
    <w:p w14:paraId="181BC37D" w14:textId="77777777" w:rsidR="00595072" w:rsidRPr="00A25695" w:rsidRDefault="00595072" w:rsidP="00595072">
      <w:pPr>
        <w:autoSpaceDE w:val="0"/>
        <w:autoSpaceDN w:val="0"/>
        <w:adjustRightInd w:val="0"/>
        <w:rPr>
          <w:rFonts w:ascii="Arial" w:hAnsi="Arial" w:cs="Arial"/>
          <w:sz w:val="22"/>
          <w:szCs w:val="22"/>
          <w:u w:val="single"/>
          <w:lang w:val="en-NZ"/>
        </w:rPr>
      </w:pPr>
      <w:r w:rsidRPr="00A25695">
        <w:rPr>
          <w:rFonts w:ascii="Arial" w:hAnsi="Arial" w:cs="Arial"/>
          <w:sz w:val="22"/>
          <w:szCs w:val="22"/>
          <w:u w:val="single"/>
          <w:lang w:val="en-NZ"/>
        </w:rPr>
        <w:t xml:space="preserve">Data management plan: </w:t>
      </w:r>
    </w:p>
    <w:p w14:paraId="7C273EFD" w14:textId="77777777" w:rsidR="00595072" w:rsidRDefault="00595072" w:rsidP="00595072">
      <w:pPr>
        <w:autoSpaceDE w:val="0"/>
        <w:autoSpaceDN w:val="0"/>
        <w:adjustRightInd w:val="0"/>
        <w:rPr>
          <w:rFonts w:ascii="Arial" w:hAnsi="Arial" w:cs="Arial"/>
          <w:sz w:val="22"/>
          <w:szCs w:val="22"/>
          <w:lang w:val="en-NZ"/>
        </w:rPr>
      </w:pPr>
    </w:p>
    <w:p w14:paraId="08A8730A" w14:textId="225AA33E"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Please customise to the current study</w:t>
      </w:r>
      <w:r w:rsidR="00342D5D">
        <w:rPr>
          <w:rFonts w:ascii="Arial" w:hAnsi="Arial" w:cs="Arial"/>
          <w:sz w:val="22"/>
          <w:szCs w:val="22"/>
          <w:lang w:val="en-NZ"/>
        </w:rPr>
        <w:t>.</w:t>
      </w:r>
    </w:p>
    <w:p w14:paraId="4151F550" w14:textId="0D3DD910" w:rsidR="00595072" w:rsidRDefault="00595072" w:rsidP="004B49D3">
      <w:pPr>
        <w:numPr>
          <w:ilvl w:val="1"/>
          <w:numId w:val="16"/>
        </w:numPr>
        <w:autoSpaceDE w:val="0"/>
        <w:autoSpaceDN w:val="0"/>
        <w:adjustRightInd w:val="0"/>
        <w:rPr>
          <w:rFonts w:ascii="Arial" w:hAnsi="Arial" w:cs="Arial"/>
          <w:sz w:val="22"/>
          <w:szCs w:val="22"/>
          <w:lang w:val="en-NZ"/>
        </w:rPr>
      </w:pPr>
      <w:r>
        <w:rPr>
          <w:rFonts w:ascii="Arial" w:hAnsi="Arial" w:cs="Arial"/>
          <w:sz w:val="22"/>
          <w:szCs w:val="22"/>
          <w:lang w:val="en-NZ"/>
        </w:rPr>
        <w:t xml:space="preserve">Use NZBRI data and tissue SOPs rather than </w:t>
      </w:r>
      <w:r w:rsidR="007F517B">
        <w:rPr>
          <w:rFonts w:ascii="Arial" w:hAnsi="Arial" w:cs="Arial"/>
          <w:sz w:val="22"/>
          <w:szCs w:val="22"/>
          <w:lang w:val="en-NZ"/>
        </w:rPr>
        <w:t>C</w:t>
      </w:r>
      <w:r>
        <w:rPr>
          <w:rFonts w:ascii="Arial" w:hAnsi="Arial" w:cs="Arial"/>
          <w:sz w:val="22"/>
          <w:szCs w:val="22"/>
          <w:lang w:val="en-NZ"/>
        </w:rPr>
        <w:t>DHB SOPs</w:t>
      </w:r>
      <w:r w:rsidR="00342D5D">
        <w:rPr>
          <w:rFonts w:ascii="Arial" w:hAnsi="Arial" w:cs="Arial"/>
          <w:sz w:val="22"/>
          <w:szCs w:val="22"/>
          <w:lang w:val="en-NZ"/>
        </w:rPr>
        <w:t>.</w:t>
      </w:r>
      <w:r>
        <w:rPr>
          <w:rFonts w:ascii="Arial" w:hAnsi="Arial" w:cs="Arial"/>
          <w:sz w:val="22"/>
          <w:szCs w:val="22"/>
          <w:lang w:val="en-NZ"/>
        </w:rPr>
        <w:t xml:space="preserve"> </w:t>
      </w:r>
    </w:p>
    <w:p w14:paraId="003CDE20" w14:textId="77777777" w:rsidR="00595072" w:rsidRDefault="00595072" w:rsidP="00595072">
      <w:pPr>
        <w:autoSpaceDE w:val="0"/>
        <w:autoSpaceDN w:val="0"/>
        <w:adjustRightInd w:val="0"/>
        <w:rPr>
          <w:rFonts w:ascii="Arial" w:hAnsi="Arial" w:cs="Arial"/>
          <w:sz w:val="22"/>
          <w:szCs w:val="22"/>
          <w:lang w:val="en-NZ"/>
        </w:rPr>
      </w:pPr>
    </w:p>
    <w:p w14:paraId="3A221FDB" w14:textId="7FED86FD"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Please include addresses for CRO and overseas laboratories</w:t>
      </w:r>
      <w:r w:rsidR="00342D5D">
        <w:rPr>
          <w:rFonts w:ascii="Arial" w:hAnsi="Arial" w:cs="Arial"/>
          <w:sz w:val="22"/>
          <w:szCs w:val="22"/>
          <w:lang w:val="en-NZ"/>
        </w:rPr>
        <w:t>.</w:t>
      </w:r>
      <w:r>
        <w:rPr>
          <w:rFonts w:ascii="Arial" w:hAnsi="Arial" w:cs="Arial"/>
          <w:sz w:val="22"/>
          <w:szCs w:val="22"/>
          <w:lang w:val="en-NZ"/>
        </w:rPr>
        <w:t xml:space="preserve"> </w:t>
      </w:r>
    </w:p>
    <w:p w14:paraId="4A2CF12C" w14:textId="77777777" w:rsidR="00595072" w:rsidRDefault="00595072" w:rsidP="00595072">
      <w:pPr>
        <w:autoSpaceDE w:val="0"/>
        <w:autoSpaceDN w:val="0"/>
        <w:adjustRightInd w:val="0"/>
        <w:ind w:left="720"/>
        <w:rPr>
          <w:rFonts w:ascii="Arial" w:hAnsi="Arial" w:cs="Arial"/>
          <w:sz w:val="22"/>
          <w:szCs w:val="22"/>
          <w:lang w:val="en-NZ"/>
        </w:rPr>
      </w:pPr>
    </w:p>
    <w:p w14:paraId="392CFA54" w14:textId="5660920B"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Delete under 16yo breach of confidentiality section</w:t>
      </w:r>
      <w:r w:rsidR="00342D5D">
        <w:rPr>
          <w:rFonts w:ascii="Arial" w:hAnsi="Arial" w:cs="Arial"/>
          <w:sz w:val="22"/>
          <w:szCs w:val="22"/>
          <w:lang w:val="en-NZ"/>
        </w:rPr>
        <w:t>.</w:t>
      </w:r>
      <w:r>
        <w:rPr>
          <w:rFonts w:ascii="Arial" w:hAnsi="Arial" w:cs="Arial"/>
          <w:sz w:val="22"/>
          <w:szCs w:val="22"/>
          <w:lang w:val="en-NZ"/>
        </w:rPr>
        <w:t xml:space="preserve"> </w:t>
      </w:r>
    </w:p>
    <w:p w14:paraId="0D8C3E16" w14:textId="77777777" w:rsidR="00595072" w:rsidRDefault="00595072" w:rsidP="00595072">
      <w:pPr>
        <w:pStyle w:val="ListParagraph"/>
        <w:rPr>
          <w:rFonts w:ascii="Arial" w:hAnsi="Arial" w:cs="Arial"/>
          <w:sz w:val="22"/>
          <w:szCs w:val="22"/>
          <w:lang w:val="en-NZ"/>
        </w:rPr>
      </w:pPr>
    </w:p>
    <w:p w14:paraId="5836961A" w14:textId="56C88986"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Make sure your r</w:t>
      </w:r>
      <w:r w:rsidRPr="00491E6F">
        <w:rPr>
          <w:rFonts w:ascii="Arial" w:hAnsi="Arial" w:cs="Arial"/>
          <w:sz w:val="22"/>
          <w:szCs w:val="22"/>
          <w:lang w:val="en-NZ"/>
        </w:rPr>
        <w:t>esponses</w:t>
      </w:r>
      <w:r>
        <w:rPr>
          <w:rFonts w:ascii="Arial" w:hAnsi="Arial" w:cs="Arial"/>
          <w:sz w:val="22"/>
          <w:szCs w:val="22"/>
          <w:lang w:val="en-NZ"/>
        </w:rPr>
        <w:t xml:space="preserve"> in s7.1</w:t>
      </w:r>
      <w:r w:rsidRPr="00491E6F">
        <w:rPr>
          <w:rFonts w:ascii="Arial" w:hAnsi="Arial" w:cs="Arial"/>
          <w:sz w:val="22"/>
          <w:szCs w:val="22"/>
          <w:lang w:val="en-NZ"/>
        </w:rPr>
        <w:t xml:space="preserve"> match </w:t>
      </w:r>
      <w:r>
        <w:rPr>
          <w:rFonts w:ascii="Arial" w:hAnsi="Arial" w:cs="Arial"/>
          <w:sz w:val="22"/>
          <w:szCs w:val="22"/>
          <w:lang w:val="en-NZ"/>
        </w:rPr>
        <w:t xml:space="preserve">your responses in </w:t>
      </w:r>
      <w:r w:rsidRPr="00491E6F">
        <w:rPr>
          <w:rFonts w:ascii="Arial" w:hAnsi="Arial" w:cs="Arial"/>
          <w:sz w:val="22"/>
          <w:szCs w:val="22"/>
          <w:lang w:val="en-NZ"/>
        </w:rPr>
        <w:t xml:space="preserve">application form </w:t>
      </w:r>
      <w:r>
        <w:rPr>
          <w:rFonts w:ascii="Arial" w:hAnsi="Arial" w:cs="Arial"/>
          <w:sz w:val="22"/>
          <w:szCs w:val="22"/>
          <w:lang w:val="en-NZ"/>
        </w:rPr>
        <w:t>regarding labelling samples with identifiers</w:t>
      </w:r>
      <w:r w:rsidR="00B23EDD">
        <w:rPr>
          <w:rFonts w:ascii="Arial" w:hAnsi="Arial" w:cs="Arial"/>
          <w:sz w:val="22"/>
          <w:szCs w:val="22"/>
          <w:lang w:val="en-NZ"/>
        </w:rPr>
        <w:t>.</w:t>
      </w:r>
    </w:p>
    <w:p w14:paraId="4129418E" w14:textId="77777777" w:rsidR="00595072" w:rsidRDefault="00595072" w:rsidP="00595072">
      <w:pPr>
        <w:pStyle w:val="ListParagraph"/>
        <w:rPr>
          <w:rFonts w:ascii="Arial" w:hAnsi="Arial" w:cs="Arial"/>
          <w:sz w:val="22"/>
          <w:szCs w:val="22"/>
          <w:lang w:val="en-NZ"/>
        </w:rPr>
      </w:pPr>
    </w:p>
    <w:p w14:paraId="66C4C3D1" w14:textId="6650C307"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Ensure </w:t>
      </w:r>
      <w:proofErr w:type="spellStart"/>
      <w:r>
        <w:rPr>
          <w:rFonts w:ascii="Arial" w:hAnsi="Arial" w:cs="Arial"/>
          <w:sz w:val="22"/>
          <w:szCs w:val="22"/>
          <w:lang w:val="en-NZ"/>
        </w:rPr>
        <w:t>biostamp</w:t>
      </w:r>
      <w:proofErr w:type="spellEnd"/>
      <w:r>
        <w:rPr>
          <w:rFonts w:ascii="Arial" w:hAnsi="Arial" w:cs="Arial"/>
          <w:sz w:val="22"/>
          <w:szCs w:val="22"/>
          <w:lang w:val="en-NZ"/>
        </w:rPr>
        <w:t xml:space="preserve"> and EEG data etc</w:t>
      </w:r>
      <w:r w:rsidR="00B23EDD">
        <w:rPr>
          <w:rFonts w:ascii="Arial" w:hAnsi="Arial" w:cs="Arial"/>
          <w:sz w:val="22"/>
          <w:szCs w:val="22"/>
          <w:lang w:val="en-NZ"/>
        </w:rPr>
        <w:t>.</w:t>
      </w:r>
      <w:r>
        <w:rPr>
          <w:rFonts w:ascii="Arial" w:hAnsi="Arial" w:cs="Arial"/>
          <w:sz w:val="22"/>
          <w:szCs w:val="22"/>
          <w:lang w:val="en-NZ"/>
        </w:rPr>
        <w:t xml:space="preserve"> are referenced in the appropriate sections e.g. 7.2</w:t>
      </w:r>
    </w:p>
    <w:p w14:paraId="259923F6" w14:textId="77777777" w:rsidR="00595072" w:rsidRDefault="00595072" w:rsidP="00595072">
      <w:pPr>
        <w:pStyle w:val="ListParagraph"/>
        <w:rPr>
          <w:rFonts w:ascii="Arial" w:hAnsi="Arial" w:cs="Arial"/>
          <w:sz w:val="22"/>
          <w:szCs w:val="22"/>
          <w:lang w:val="en-NZ"/>
        </w:rPr>
      </w:pPr>
    </w:p>
    <w:p w14:paraId="7F055195" w14:textId="77777777"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Make sure your responses in section 8.1 match your response in application form regarding local lab staff and identifiable tissue. </w:t>
      </w:r>
    </w:p>
    <w:p w14:paraId="6F4AC852" w14:textId="005496B9" w:rsidR="00E370B9" w:rsidRPr="00EB3031" w:rsidRDefault="00E370B9" w:rsidP="00595072">
      <w:pPr>
        <w:rPr>
          <w:rFonts w:ascii="Arial" w:hAnsi="Arial" w:cs="Arial"/>
          <w:sz w:val="22"/>
          <w:szCs w:val="22"/>
        </w:rPr>
      </w:pPr>
    </w:p>
    <w:p w14:paraId="22F3D91E" w14:textId="77777777" w:rsidR="00E370B9" w:rsidRPr="00EB3031" w:rsidRDefault="00E370B9" w:rsidP="00E370B9">
      <w:pPr>
        <w:spacing w:before="80" w:after="80"/>
        <w:rPr>
          <w:rFonts w:ascii="Arial" w:hAnsi="Arial" w:cs="Arial"/>
          <w:sz w:val="22"/>
          <w:szCs w:val="22"/>
          <w:lang w:val="en-NZ"/>
        </w:rPr>
      </w:pPr>
      <w:r w:rsidRPr="00EB3031">
        <w:rPr>
          <w:rFonts w:ascii="Arial" w:hAnsi="Arial" w:cs="Arial"/>
          <w:sz w:val="22"/>
          <w:szCs w:val="22"/>
          <w:lang w:val="en-NZ"/>
        </w:rPr>
        <w:t xml:space="preserve">The Committee requested the following changes to the Participant Information Sheet and Consent Form: </w:t>
      </w:r>
    </w:p>
    <w:p w14:paraId="36069041" w14:textId="77777777" w:rsidR="0074715E" w:rsidRDefault="0074715E" w:rsidP="00CA16E8">
      <w:pPr>
        <w:autoSpaceDE w:val="0"/>
        <w:autoSpaceDN w:val="0"/>
        <w:adjustRightInd w:val="0"/>
        <w:rPr>
          <w:rFonts w:ascii="Arial" w:hAnsi="Arial" w:cs="Arial"/>
          <w:sz w:val="22"/>
          <w:szCs w:val="22"/>
          <w:lang w:val="en-NZ"/>
        </w:rPr>
      </w:pPr>
    </w:p>
    <w:p w14:paraId="688541F5" w14:textId="1BC17705" w:rsidR="00CA16E8" w:rsidRDefault="00CA16E8"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make lay title more lay. </w:t>
      </w:r>
    </w:p>
    <w:p w14:paraId="67FFC5AB" w14:textId="77777777" w:rsidR="00CA16E8" w:rsidRDefault="00CA16E8" w:rsidP="00CA16E8">
      <w:pPr>
        <w:autoSpaceDE w:val="0"/>
        <w:autoSpaceDN w:val="0"/>
        <w:adjustRightInd w:val="0"/>
        <w:ind w:left="720"/>
        <w:rPr>
          <w:rFonts w:ascii="Arial" w:hAnsi="Arial" w:cs="Arial"/>
          <w:sz w:val="22"/>
          <w:szCs w:val="22"/>
          <w:lang w:val="en-NZ"/>
        </w:rPr>
      </w:pPr>
    </w:p>
    <w:p w14:paraId="1C2875BD" w14:textId="1AF004C1"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lastRenderedPageBreak/>
        <w:t xml:space="preserve">Please make </w:t>
      </w:r>
      <w:r w:rsidR="00F0608E">
        <w:rPr>
          <w:rFonts w:ascii="Arial" w:hAnsi="Arial" w:cs="Arial"/>
          <w:sz w:val="22"/>
          <w:szCs w:val="22"/>
          <w:lang w:val="en-NZ"/>
        </w:rPr>
        <w:t xml:space="preserve">PIS </w:t>
      </w:r>
      <w:r>
        <w:rPr>
          <w:rFonts w:ascii="Arial" w:hAnsi="Arial" w:cs="Arial"/>
          <w:sz w:val="22"/>
          <w:szCs w:val="22"/>
          <w:lang w:val="en-NZ"/>
        </w:rPr>
        <w:t>more user friendly, especially regarding age group and target populations. Review for lay terms e.g. “physiological functions”, “respiratory systems”, etc</w:t>
      </w:r>
      <w:r w:rsidR="00746BFD">
        <w:rPr>
          <w:rFonts w:ascii="Arial" w:hAnsi="Arial" w:cs="Arial"/>
          <w:sz w:val="22"/>
          <w:szCs w:val="22"/>
          <w:lang w:val="en-NZ"/>
        </w:rPr>
        <w:t>.</w:t>
      </w:r>
      <w:r>
        <w:rPr>
          <w:rFonts w:ascii="Arial" w:hAnsi="Arial" w:cs="Arial"/>
          <w:sz w:val="22"/>
          <w:szCs w:val="22"/>
          <w:lang w:val="en-NZ"/>
        </w:rPr>
        <w:t xml:space="preserve"> – can simplify. </w:t>
      </w:r>
    </w:p>
    <w:p w14:paraId="7EBB8FC0" w14:textId="77777777" w:rsidR="0074715E" w:rsidRDefault="0074715E" w:rsidP="0074715E">
      <w:pPr>
        <w:autoSpaceDE w:val="0"/>
        <w:autoSpaceDN w:val="0"/>
        <w:adjustRightInd w:val="0"/>
        <w:rPr>
          <w:rFonts w:ascii="Arial" w:hAnsi="Arial" w:cs="Arial"/>
          <w:sz w:val="22"/>
          <w:szCs w:val="22"/>
          <w:lang w:val="en-NZ"/>
        </w:rPr>
      </w:pPr>
    </w:p>
    <w:p w14:paraId="57398350" w14:textId="2936E24E"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Make sentences short and simple. </w:t>
      </w:r>
    </w:p>
    <w:p w14:paraId="399498A3" w14:textId="77777777" w:rsidR="0074715E" w:rsidRDefault="0074715E" w:rsidP="0074715E">
      <w:pPr>
        <w:autoSpaceDE w:val="0"/>
        <w:autoSpaceDN w:val="0"/>
        <w:adjustRightInd w:val="0"/>
        <w:rPr>
          <w:rFonts w:ascii="Arial" w:hAnsi="Arial" w:cs="Arial"/>
          <w:sz w:val="22"/>
          <w:szCs w:val="22"/>
          <w:lang w:val="en-NZ"/>
        </w:rPr>
      </w:pPr>
    </w:p>
    <w:p w14:paraId="546F81FB" w14:textId="481AE39C"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Remove repeated information – each piece of information should only be in there once. </w:t>
      </w:r>
    </w:p>
    <w:p w14:paraId="4A9ABF13" w14:textId="77777777" w:rsidR="0074715E" w:rsidRDefault="0074715E" w:rsidP="0074715E">
      <w:pPr>
        <w:autoSpaceDE w:val="0"/>
        <w:autoSpaceDN w:val="0"/>
        <w:adjustRightInd w:val="0"/>
        <w:rPr>
          <w:rFonts w:ascii="Arial" w:hAnsi="Arial" w:cs="Arial"/>
          <w:sz w:val="22"/>
          <w:szCs w:val="22"/>
          <w:lang w:val="en-NZ"/>
        </w:rPr>
      </w:pPr>
    </w:p>
    <w:p w14:paraId="54DA65EE" w14:textId="6C7BF067"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Increase font sizes for tables as these are too hard to read, especially for risk section</w:t>
      </w:r>
      <w:r w:rsidR="001839CD">
        <w:rPr>
          <w:rFonts w:ascii="Arial" w:hAnsi="Arial" w:cs="Arial"/>
          <w:sz w:val="22"/>
          <w:szCs w:val="22"/>
          <w:lang w:val="en-NZ"/>
        </w:rPr>
        <w:t>.</w:t>
      </w:r>
    </w:p>
    <w:p w14:paraId="68953DF9" w14:textId="77777777" w:rsidR="006759E5" w:rsidRDefault="006759E5" w:rsidP="006759E5">
      <w:pPr>
        <w:pStyle w:val="ListParagraph"/>
        <w:rPr>
          <w:rFonts w:ascii="Arial" w:hAnsi="Arial" w:cs="Arial"/>
          <w:sz w:val="22"/>
          <w:szCs w:val="22"/>
          <w:lang w:val="en-NZ"/>
        </w:rPr>
      </w:pPr>
    </w:p>
    <w:p w14:paraId="69C2932E" w14:textId="6CEAAB9C" w:rsidR="006759E5" w:rsidRDefault="006759E5"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w:t>
      </w:r>
      <w:r w:rsidR="00B63602">
        <w:rPr>
          <w:rFonts w:ascii="Arial" w:hAnsi="Arial" w:cs="Arial"/>
          <w:sz w:val="22"/>
          <w:szCs w:val="22"/>
          <w:lang w:val="en-NZ"/>
        </w:rPr>
        <w:t xml:space="preserve">do a rigorous </w:t>
      </w:r>
      <w:r>
        <w:rPr>
          <w:rFonts w:ascii="Arial" w:hAnsi="Arial" w:cs="Arial"/>
          <w:sz w:val="22"/>
          <w:szCs w:val="22"/>
          <w:lang w:val="en-NZ"/>
        </w:rPr>
        <w:t xml:space="preserve">proofread for spelling, grammar and formatting errors. </w:t>
      </w:r>
    </w:p>
    <w:p w14:paraId="2E67BC98" w14:textId="77777777" w:rsidR="00CA16E8" w:rsidRDefault="00CA16E8" w:rsidP="00CA16E8">
      <w:pPr>
        <w:pStyle w:val="ListParagraph"/>
        <w:rPr>
          <w:rFonts w:ascii="Arial" w:hAnsi="Arial" w:cs="Arial"/>
          <w:sz w:val="22"/>
          <w:szCs w:val="22"/>
          <w:lang w:val="en-NZ"/>
        </w:rPr>
      </w:pPr>
    </w:p>
    <w:p w14:paraId="16BEBD10" w14:textId="18BCE646" w:rsidR="00CA16E8" w:rsidRPr="00CA16E8" w:rsidRDefault="00CA16E8"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Please make your ‘</w:t>
      </w:r>
      <w:proofErr w:type="spellStart"/>
      <w:r>
        <w:rPr>
          <w:rFonts w:ascii="Arial" w:hAnsi="Arial" w:cs="Arial"/>
          <w:sz w:val="22"/>
          <w:szCs w:val="22"/>
          <w:lang w:val="en-NZ"/>
        </w:rPr>
        <w:t>biostamp</w:t>
      </w:r>
      <w:proofErr w:type="spellEnd"/>
      <w:r>
        <w:rPr>
          <w:rFonts w:ascii="Arial" w:hAnsi="Arial" w:cs="Arial"/>
          <w:sz w:val="22"/>
          <w:szCs w:val="22"/>
          <w:lang w:val="en-NZ"/>
        </w:rPr>
        <w:t xml:space="preserve"> terms of use’ and ‘subject instructions for use’ documents more lay friendly. </w:t>
      </w:r>
      <w:r w:rsidR="007F517B">
        <w:rPr>
          <w:rFonts w:ascii="Arial" w:hAnsi="Arial" w:cs="Arial"/>
          <w:sz w:val="22"/>
          <w:szCs w:val="22"/>
          <w:lang w:val="en-NZ"/>
        </w:rPr>
        <w:t>Important information about d</w:t>
      </w:r>
      <w:r>
        <w:rPr>
          <w:rFonts w:ascii="Arial" w:hAnsi="Arial" w:cs="Arial"/>
          <w:sz w:val="22"/>
          <w:szCs w:val="22"/>
          <w:lang w:val="en-NZ"/>
        </w:rPr>
        <w:t xml:space="preserve">ata sharing, risks and </w:t>
      </w:r>
      <w:r w:rsidR="00746BFD">
        <w:rPr>
          <w:rFonts w:ascii="Arial" w:hAnsi="Arial" w:cs="Arial"/>
          <w:sz w:val="22"/>
          <w:szCs w:val="22"/>
          <w:lang w:val="en-NZ"/>
        </w:rPr>
        <w:t>precautions</w:t>
      </w:r>
      <w:r>
        <w:rPr>
          <w:rFonts w:ascii="Arial" w:hAnsi="Arial" w:cs="Arial"/>
          <w:sz w:val="22"/>
          <w:szCs w:val="22"/>
          <w:lang w:val="en-NZ"/>
        </w:rPr>
        <w:t xml:space="preserve"> around it need to be included in PIS. </w:t>
      </w:r>
    </w:p>
    <w:p w14:paraId="2345CD5A" w14:textId="77777777" w:rsidR="0074715E" w:rsidRDefault="0074715E" w:rsidP="0074715E">
      <w:pPr>
        <w:autoSpaceDE w:val="0"/>
        <w:autoSpaceDN w:val="0"/>
        <w:adjustRightInd w:val="0"/>
        <w:rPr>
          <w:rFonts w:ascii="Arial" w:hAnsi="Arial" w:cs="Arial"/>
          <w:sz w:val="22"/>
          <w:szCs w:val="22"/>
          <w:lang w:val="en-NZ"/>
        </w:rPr>
      </w:pPr>
    </w:p>
    <w:p w14:paraId="59853CF1" w14:textId="00D0F087"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ensure that if people are taking </w:t>
      </w:r>
      <w:r w:rsidR="007F517B">
        <w:rPr>
          <w:rFonts w:ascii="Arial" w:hAnsi="Arial" w:cs="Arial"/>
          <w:sz w:val="22"/>
          <w:szCs w:val="22"/>
          <w:lang w:val="en-NZ"/>
        </w:rPr>
        <w:t xml:space="preserve">hormonal </w:t>
      </w:r>
      <w:r>
        <w:rPr>
          <w:rFonts w:ascii="Arial" w:hAnsi="Arial" w:cs="Arial"/>
          <w:sz w:val="22"/>
          <w:szCs w:val="22"/>
          <w:lang w:val="en-NZ"/>
        </w:rPr>
        <w:t xml:space="preserve">contraception, </w:t>
      </w:r>
      <w:r w:rsidR="007F517B">
        <w:rPr>
          <w:rFonts w:ascii="Arial" w:hAnsi="Arial" w:cs="Arial"/>
          <w:sz w:val="22"/>
          <w:szCs w:val="22"/>
          <w:lang w:val="en-NZ"/>
        </w:rPr>
        <w:t xml:space="preserve">it has been commenced in </w:t>
      </w:r>
      <w:proofErr w:type="gramStart"/>
      <w:r w:rsidR="007F517B">
        <w:rPr>
          <w:rFonts w:ascii="Arial" w:hAnsi="Arial" w:cs="Arial"/>
          <w:sz w:val="22"/>
          <w:szCs w:val="22"/>
          <w:lang w:val="en-NZ"/>
        </w:rPr>
        <w:t>sufficient</w:t>
      </w:r>
      <w:proofErr w:type="gramEnd"/>
      <w:r w:rsidR="007F517B">
        <w:rPr>
          <w:rFonts w:ascii="Arial" w:hAnsi="Arial" w:cs="Arial"/>
          <w:sz w:val="22"/>
          <w:szCs w:val="22"/>
          <w:lang w:val="en-NZ"/>
        </w:rPr>
        <w:t xml:space="preserve"> time to ensure</w:t>
      </w:r>
      <w:r>
        <w:rPr>
          <w:rFonts w:ascii="Arial" w:hAnsi="Arial" w:cs="Arial"/>
          <w:sz w:val="22"/>
          <w:szCs w:val="22"/>
          <w:lang w:val="en-NZ"/>
        </w:rPr>
        <w:t xml:space="preserve"> </w:t>
      </w:r>
      <w:r w:rsidR="007F517B">
        <w:rPr>
          <w:rFonts w:ascii="Arial" w:hAnsi="Arial" w:cs="Arial"/>
          <w:sz w:val="22"/>
          <w:szCs w:val="22"/>
          <w:lang w:val="en-NZ"/>
        </w:rPr>
        <w:t xml:space="preserve">it </w:t>
      </w:r>
      <w:r w:rsidR="001A50C4">
        <w:rPr>
          <w:rFonts w:ascii="Arial" w:hAnsi="Arial" w:cs="Arial"/>
          <w:sz w:val="22"/>
          <w:szCs w:val="22"/>
          <w:lang w:val="en-NZ"/>
        </w:rPr>
        <w:t>is</w:t>
      </w:r>
      <w:r>
        <w:rPr>
          <w:rFonts w:ascii="Arial" w:hAnsi="Arial" w:cs="Arial"/>
          <w:sz w:val="22"/>
          <w:szCs w:val="22"/>
          <w:lang w:val="en-NZ"/>
        </w:rPr>
        <w:t xml:space="preserve"> effective</w:t>
      </w:r>
      <w:r w:rsidR="007F517B">
        <w:rPr>
          <w:rFonts w:ascii="Arial" w:hAnsi="Arial" w:cs="Arial"/>
          <w:sz w:val="22"/>
          <w:szCs w:val="22"/>
          <w:lang w:val="en-NZ"/>
        </w:rPr>
        <w:t xml:space="preserve"> from study Day 1</w:t>
      </w:r>
      <w:r w:rsidR="001839CD">
        <w:rPr>
          <w:rFonts w:ascii="Arial" w:hAnsi="Arial" w:cs="Arial"/>
          <w:sz w:val="22"/>
          <w:szCs w:val="22"/>
          <w:lang w:val="en-NZ"/>
        </w:rPr>
        <w:t>.</w:t>
      </w:r>
      <w:r>
        <w:rPr>
          <w:rFonts w:ascii="Arial" w:hAnsi="Arial" w:cs="Arial"/>
          <w:sz w:val="22"/>
          <w:szCs w:val="22"/>
          <w:lang w:val="en-NZ"/>
        </w:rPr>
        <w:t xml:space="preserve"> </w:t>
      </w:r>
    </w:p>
    <w:p w14:paraId="0EAB60AF" w14:textId="77777777" w:rsidR="0074715E" w:rsidRDefault="0074715E" w:rsidP="0074715E">
      <w:pPr>
        <w:autoSpaceDE w:val="0"/>
        <w:autoSpaceDN w:val="0"/>
        <w:adjustRightInd w:val="0"/>
        <w:rPr>
          <w:rFonts w:ascii="Arial" w:hAnsi="Arial" w:cs="Arial"/>
          <w:sz w:val="22"/>
          <w:szCs w:val="22"/>
          <w:lang w:val="en-NZ"/>
        </w:rPr>
      </w:pPr>
    </w:p>
    <w:p w14:paraId="7F27EE61" w14:textId="77777777" w:rsidR="00333147"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Please provide city level information for overseas labs.</w:t>
      </w:r>
    </w:p>
    <w:p w14:paraId="677FCF74" w14:textId="2D75115D" w:rsidR="00595072" w:rsidRDefault="00595072" w:rsidP="00333147">
      <w:pPr>
        <w:autoSpaceDE w:val="0"/>
        <w:autoSpaceDN w:val="0"/>
        <w:adjustRightInd w:val="0"/>
        <w:rPr>
          <w:rFonts w:ascii="Arial" w:hAnsi="Arial" w:cs="Arial"/>
          <w:sz w:val="22"/>
          <w:szCs w:val="22"/>
          <w:lang w:val="en-NZ"/>
        </w:rPr>
      </w:pPr>
      <w:r>
        <w:rPr>
          <w:rFonts w:ascii="Arial" w:hAnsi="Arial" w:cs="Arial"/>
          <w:sz w:val="22"/>
          <w:szCs w:val="22"/>
          <w:lang w:val="en-NZ"/>
        </w:rPr>
        <w:t xml:space="preserve"> </w:t>
      </w:r>
    </w:p>
    <w:p w14:paraId="2D46702E" w14:textId="4F127CE2"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provide retention times for PD samples. </w:t>
      </w:r>
    </w:p>
    <w:p w14:paraId="134DC72A" w14:textId="77777777" w:rsidR="00333147" w:rsidRDefault="00333147" w:rsidP="00333147">
      <w:pPr>
        <w:autoSpaceDE w:val="0"/>
        <w:autoSpaceDN w:val="0"/>
        <w:adjustRightInd w:val="0"/>
        <w:rPr>
          <w:rFonts w:ascii="Arial" w:hAnsi="Arial" w:cs="Arial"/>
          <w:sz w:val="22"/>
          <w:szCs w:val="22"/>
          <w:lang w:val="en-NZ"/>
        </w:rPr>
      </w:pPr>
    </w:p>
    <w:p w14:paraId="024A62CA" w14:textId="35883A50"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remove </w:t>
      </w:r>
      <w:r w:rsidR="00E01DCD">
        <w:rPr>
          <w:rFonts w:ascii="Arial" w:hAnsi="Arial" w:cs="Arial"/>
          <w:sz w:val="22"/>
          <w:szCs w:val="22"/>
          <w:lang w:val="en-NZ"/>
        </w:rPr>
        <w:t xml:space="preserve">the </w:t>
      </w:r>
      <w:r>
        <w:rPr>
          <w:rFonts w:ascii="Arial" w:hAnsi="Arial" w:cs="Arial"/>
          <w:sz w:val="22"/>
          <w:szCs w:val="22"/>
          <w:lang w:val="en-NZ"/>
        </w:rPr>
        <w:t>optional tick box for</w:t>
      </w:r>
      <w:r w:rsidR="00E01DCD">
        <w:rPr>
          <w:rFonts w:ascii="Arial" w:hAnsi="Arial" w:cs="Arial"/>
          <w:sz w:val="22"/>
          <w:szCs w:val="22"/>
          <w:lang w:val="en-NZ"/>
        </w:rPr>
        <w:t xml:space="preserve"> the</w:t>
      </w:r>
      <w:r>
        <w:rPr>
          <w:rFonts w:ascii="Arial" w:hAnsi="Arial" w:cs="Arial"/>
          <w:sz w:val="22"/>
          <w:szCs w:val="22"/>
          <w:lang w:val="en-NZ"/>
        </w:rPr>
        <w:t xml:space="preserve"> GP notification consent clause as it is a mandatory requirement to inform the GP. Make it clear in the PIS that the GP will be notified. </w:t>
      </w:r>
    </w:p>
    <w:p w14:paraId="603A9418" w14:textId="77777777" w:rsidR="00333147" w:rsidRDefault="00333147" w:rsidP="00333147">
      <w:pPr>
        <w:autoSpaceDE w:val="0"/>
        <w:autoSpaceDN w:val="0"/>
        <w:adjustRightInd w:val="0"/>
        <w:rPr>
          <w:rFonts w:ascii="Arial" w:hAnsi="Arial" w:cs="Arial"/>
          <w:sz w:val="22"/>
          <w:szCs w:val="22"/>
          <w:lang w:val="en-NZ"/>
        </w:rPr>
      </w:pPr>
    </w:p>
    <w:p w14:paraId="7ABC9D32" w14:textId="37AE1CAA"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clarify the role of the caregiver and that if the caregiver withdraws from the study, the participant would also be withdrawn. </w:t>
      </w:r>
    </w:p>
    <w:p w14:paraId="4E128A24" w14:textId="77777777" w:rsidR="00745954" w:rsidRDefault="00745954" w:rsidP="00745954">
      <w:pPr>
        <w:pStyle w:val="ListParagraph"/>
        <w:rPr>
          <w:rFonts w:ascii="Arial" w:hAnsi="Arial" w:cs="Arial"/>
          <w:sz w:val="22"/>
          <w:szCs w:val="22"/>
          <w:lang w:val="en-NZ"/>
        </w:rPr>
      </w:pPr>
    </w:p>
    <w:p w14:paraId="2D8E7B07" w14:textId="7F40D26A" w:rsidR="00745954" w:rsidRDefault="00745954"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No participant will be under the age of 16 – </w:t>
      </w:r>
      <w:r w:rsidR="00652177">
        <w:rPr>
          <w:rFonts w:ascii="Arial" w:hAnsi="Arial" w:cs="Arial"/>
          <w:sz w:val="22"/>
          <w:szCs w:val="22"/>
          <w:lang w:val="en-NZ"/>
        </w:rPr>
        <w:t xml:space="preserve">please </w:t>
      </w:r>
      <w:r>
        <w:rPr>
          <w:rFonts w:ascii="Arial" w:hAnsi="Arial" w:cs="Arial"/>
          <w:sz w:val="22"/>
          <w:szCs w:val="22"/>
          <w:lang w:val="en-NZ"/>
        </w:rPr>
        <w:t>amend accordingly.</w:t>
      </w:r>
    </w:p>
    <w:p w14:paraId="4C3E5EF3" w14:textId="77777777" w:rsidR="00333147" w:rsidRDefault="00333147" w:rsidP="00333147">
      <w:pPr>
        <w:autoSpaceDE w:val="0"/>
        <w:autoSpaceDN w:val="0"/>
        <w:adjustRightInd w:val="0"/>
        <w:rPr>
          <w:rFonts w:ascii="Arial" w:hAnsi="Arial" w:cs="Arial"/>
          <w:sz w:val="22"/>
          <w:szCs w:val="22"/>
          <w:lang w:val="en-NZ"/>
        </w:rPr>
      </w:pPr>
    </w:p>
    <w:p w14:paraId="30E781C0" w14:textId="73DEA6FE"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Please amend the statement on page 2 of main PIS which states that nadolol is</w:t>
      </w:r>
      <w:r w:rsidR="00D6576F">
        <w:rPr>
          <w:rFonts w:ascii="Arial" w:hAnsi="Arial" w:cs="Arial"/>
          <w:sz w:val="22"/>
          <w:szCs w:val="22"/>
          <w:lang w:val="en-NZ"/>
        </w:rPr>
        <w:t xml:space="preserve"> a treatment</w:t>
      </w:r>
      <w:r>
        <w:rPr>
          <w:rFonts w:ascii="Arial" w:hAnsi="Arial" w:cs="Arial"/>
          <w:sz w:val="22"/>
          <w:szCs w:val="22"/>
          <w:lang w:val="en-NZ"/>
        </w:rPr>
        <w:t xml:space="preserve"> for respiratory disease, as this is not true. </w:t>
      </w:r>
    </w:p>
    <w:p w14:paraId="1991B170" w14:textId="77777777" w:rsidR="00333147" w:rsidRDefault="00333147" w:rsidP="00333147">
      <w:pPr>
        <w:autoSpaceDE w:val="0"/>
        <w:autoSpaceDN w:val="0"/>
        <w:adjustRightInd w:val="0"/>
        <w:rPr>
          <w:rFonts w:ascii="Arial" w:hAnsi="Arial" w:cs="Arial"/>
          <w:sz w:val="22"/>
          <w:szCs w:val="22"/>
          <w:lang w:val="en-NZ"/>
        </w:rPr>
      </w:pPr>
    </w:p>
    <w:p w14:paraId="3C697399" w14:textId="3F0AD073" w:rsidR="00595072" w:rsidRDefault="00595072"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Page 15: please revise the section on nadolol, as there are data on nadolol in pregnancy, and beta-blockers are expected to cause intrauterine growth restriction. While there appears to be less data on clenbuterol, there are data on other beta-</w:t>
      </w:r>
      <w:r w:rsidR="0015722A">
        <w:rPr>
          <w:rFonts w:ascii="Arial" w:hAnsi="Arial" w:cs="Arial"/>
          <w:sz w:val="22"/>
          <w:szCs w:val="22"/>
          <w:lang w:val="en-NZ"/>
        </w:rPr>
        <w:t>agonists</w:t>
      </w:r>
      <w:r>
        <w:rPr>
          <w:rFonts w:ascii="Arial" w:hAnsi="Arial" w:cs="Arial"/>
          <w:sz w:val="22"/>
          <w:szCs w:val="22"/>
          <w:lang w:val="en-NZ"/>
        </w:rPr>
        <w:t xml:space="preserve"> in pregnancy, which could be mentioned. </w:t>
      </w:r>
    </w:p>
    <w:p w14:paraId="18B8DF01" w14:textId="77777777" w:rsidR="00EC7A5E" w:rsidRDefault="00EC7A5E" w:rsidP="00EC7A5E">
      <w:pPr>
        <w:pStyle w:val="ListParagraph"/>
        <w:rPr>
          <w:rFonts w:ascii="Arial" w:hAnsi="Arial" w:cs="Arial"/>
          <w:sz w:val="22"/>
          <w:szCs w:val="22"/>
          <w:lang w:val="en-NZ"/>
        </w:rPr>
      </w:pPr>
    </w:p>
    <w:p w14:paraId="1CEBAF82" w14:textId="38474262" w:rsidR="00EC7A5E" w:rsidRDefault="00EC7A5E"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Add statement about access to medicine after the study. </w:t>
      </w:r>
    </w:p>
    <w:p w14:paraId="3068D8C4" w14:textId="77777777" w:rsidR="002A46EE" w:rsidRDefault="002A46EE" w:rsidP="00595072">
      <w:pPr>
        <w:autoSpaceDE w:val="0"/>
        <w:autoSpaceDN w:val="0"/>
        <w:adjustRightInd w:val="0"/>
        <w:rPr>
          <w:rFonts w:ascii="Arial" w:hAnsi="Arial" w:cs="Arial"/>
          <w:sz w:val="22"/>
          <w:szCs w:val="22"/>
          <w:lang w:val="en-NZ"/>
        </w:rPr>
      </w:pPr>
    </w:p>
    <w:p w14:paraId="5C4A378D" w14:textId="50DFAFD2" w:rsidR="00595072" w:rsidRPr="00A25695" w:rsidRDefault="00595072" w:rsidP="00595072">
      <w:pPr>
        <w:autoSpaceDE w:val="0"/>
        <w:autoSpaceDN w:val="0"/>
        <w:adjustRightInd w:val="0"/>
        <w:rPr>
          <w:rFonts w:ascii="Arial" w:hAnsi="Arial" w:cs="Arial"/>
          <w:sz w:val="22"/>
          <w:szCs w:val="22"/>
          <w:u w:val="single"/>
          <w:lang w:val="en-NZ"/>
        </w:rPr>
      </w:pPr>
      <w:r w:rsidRPr="00A25695">
        <w:rPr>
          <w:rFonts w:ascii="Arial" w:hAnsi="Arial" w:cs="Arial"/>
          <w:sz w:val="22"/>
          <w:szCs w:val="22"/>
          <w:u w:val="single"/>
          <w:lang w:val="en-NZ"/>
        </w:rPr>
        <w:t>Mild cognitive impairment PIS</w:t>
      </w:r>
    </w:p>
    <w:p w14:paraId="19A538D0" w14:textId="77777777" w:rsidR="00250A3B" w:rsidRDefault="00250A3B" w:rsidP="00595072">
      <w:pPr>
        <w:autoSpaceDE w:val="0"/>
        <w:autoSpaceDN w:val="0"/>
        <w:adjustRightInd w:val="0"/>
        <w:rPr>
          <w:rFonts w:ascii="Arial" w:hAnsi="Arial" w:cs="Arial"/>
          <w:sz w:val="22"/>
          <w:szCs w:val="22"/>
          <w:lang w:val="en-NZ"/>
        </w:rPr>
      </w:pPr>
    </w:p>
    <w:p w14:paraId="26420A38" w14:textId="363AAB6B" w:rsidR="00595072" w:rsidRDefault="00274C20" w:rsidP="003F3AD1">
      <w:pPr>
        <w:numPr>
          <w:ilvl w:val="0"/>
          <w:numId w:val="15"/>
        </w:numPr>
        <w:autoSpaceDE w:val="0"/>
        <w:autoSpaceDN w:val="0"/>
        <w:adjustRightInd w:val="0"/>
        <w:rPr>
          <w:rFonts w:ascii="Arial" w:hAnsi="Arial" w:cs="Arial"/>
          <w:sz w:val="22"/>
          <w:szCs w:val="22"/>
          <w:lang w:val="en-NZ"/>
        </w:rPr>
      </w:pPr>
      <w:r>
        <w:rPr>
          <w:rFonts w:ascii="Arial" w:hAnsi="Arial" w:cs="Arial"/>
          <w:sz w:val="22"/>
          <w:szCs w:val="22"/>
          <w:lang w:val="en-NZ"/>
        </w:rPr>
        <w:t xml:space="preserve">Please clarify how long data will be stored for. </w:t>
      </w:r>
    </w:p>
    <w:p w14:paraId="03CEEB16" w14:textId="77777777" w:rsidR="00274C20" w:rsidRDefault="00274C20" w:rsidP="00274C20">
      <w:pPr>
        <w:autoSpaceDE w:val="0"/>
        <w:autoSpaceDN w:val="0"/>
        <w:adjustRightInd w:val="0"/>
        <w:ind w:left="360"/>
        <w:rPr>
          <w:rFonts w:ascii="Arial" w:hAnsi="Arial" w:cs="Arial"/>
          <w:sz w:val="22"/>
          <w:szCs w:val="22"/>
          <w:lang w:val="en-NZ"/>
        </w:rPr>
      </w:pPr>
    </w:p>
    <w:p w14:paraId="48912403" w14:textId="78F58D0E" w:rsidR="00EB3031" w:rsidRPr="00EB3031" w:rsidRDefault="00274C20" w:rsidP="0036557D">
      <w:pPr>
        <w:numPr>
          <w:ilvl w:val="0"/>
          <w:numId w:val="15"/>
        </w:numPr>
        <w:autoSpaceDE w:val="0"/>
        <w:autoSpaceDN w:val="0"/>
        <w:adjustRightInd w:val="0"/>
        <w:rPr>
          <w:rFonts w:ascii="Arial" w:hAnsi="Arial" w:cs="Arial"/>
          <w:sz w:val="22"/>
          <w:szCs w:val="22"/>
          <w:lang w:val="en-NZ"/>
        </w:rPr>
      </w:pPr>
      <w:r w:rsidRPr="00EB3031">
        <w:rPr>
          <w:rFonts w:ascii="Arial" w:hAnsi="Arial" w:cs="Arial"/>
          <w:sz w:val="22"/>
          <w:szCs w:val="22"/>
          <w:lang w:val="en-NZ"/>
        </w:rPr>
        <w:t>Please simplify and</w:t>
      </w:r>
      <w:r w:rsidR="00595072" w:rsidRPr="00EB3031">
        <w:rPr>
          <w:rFonts w:ascii="Arial" w:hAnsi="Arial" w:cs="Arial"/>
          <w:sz w:val="22"/>
          <w:szCs w:val="22"/>
          <w:lang w:val="en-NZ"/>
        </w:rPr>
        <w:t xml:space="preserve"> make more readable for people with cognitive impairments. </w:t>
      </w:r>
      <w:r w:rsidR="00EB3031" w:rsidRPr="00EB3031">
        <w:rPr>
          <w:rFonts w:ascii="Arial" w:hAnsi="Arial" w:cs="Arial"/>
          <w:sz w:val="22"/>
          <w:szCs w:val="22"/>
          <w:lang w:val="en-NZ"/>
        </w:rPr>
        <w:br w:type="page"/>
      </w:r>
    </w:p>
    <w:p w14:paraId="561C6B5D" w14:textId="77777777" w:rsidR="00E370B9" w:rsidRPr="00151D40" w:rsidRDefault="00E370B9" w:rsidP="00E370B9">
      <w:pPr>
        <w:rPr>
          <w:rFonts w:ascii="Arial" w:hAnsi="Arial" w:cs="Arial"/>
          <w:sz w:val="22"/>
          <w:szCs w:val="22"/>
          <w:u w:val="single"/>
          <w:lang w:val="en-NZ"/>
        </w:rPr>
      </w:pPr>
      <w:r w:rsidRPr="00151D40">
        <w:rPr>
          <w:rFonts w:ascii="Arial" w:hAnsi="Arial" w:cs="Arial"/>
          <w:sz w:val="22"/>
          <w:szCs w:val="22"/>
          <w:u w:val="single"/>
          <w:lang w:val="en-NZ"/>
        </w:rPr>
        <w:t xml:space="preserve">Decision </w:t>
      </w:r>
    </w:p>
    <w:p w14:paraId="6DC6C59D" w14:textId="77777777" w:rsidR="00E370B9" w:rsidRPr="00151D40" w:rsidRDefault="00E370B9" w:rsidP="00E370B9">
      <w:pPr>
        <w:rPr>
          <w:rFonts w:ascii="Arial" w:hAnsi="Arial" w:cs="Arial"/>
          <w:sz w:val="22"/>
          <w:szCs w:val="22"/>
          <w:lang w:val="en-NZ"/>
        </w:rPr>
      </w:pPr>
    </w:p>
    <w:p w14:paraId="7D97F7F1" w14:textId="77777777" w:rsidR="00E370B9" w:rsidRPr="00151D40" w:rsidRDefault="00E370B9" w:rsidP="00E370B9">
      <w:pPr>
        <w:rPr>
          <w:rFonts w:ascii="Arial" w:hAnsi="Arial" w:cs="Arial"/>
          <w:sz w:val="22"/>
          <w:szCs w:val="22"/>
          <w:lang w:val="en-NZ"/>
        </w:rPr>
      </w:pPr>
      <w:r w:rsidRPr="00151D40">
        <w:rPr>
          <w:rFonts w:ascii="Arial" w:hAnsi="Arial" w:cs="Arial"/>
          <w:sz w:val="22"/>
          <w:szCs w:val="22"/>
          <w:lang w:val="en-NZ"/>
        </w:rPr>
        <w:t xml:space="preserve">This application was </w:t>
      </w:r>
      <w:r w:rsidRPr="00151D40">
        <w:rPr>
          <w:rFonts w:ascii="Arial" w:hAnsi="Arial" w:cs="Arial"/>
          <w:i/>
          <w:sz w:val="22"/>
          <w:szCs w:val="22"/>
          <w:lang w:val="en-NZ"/>
        </w:rPr>
        <w:t>provisionally approved</w:t>
      </w:r>
      <w:r w:rsidRPr="00151D40">
        <w:rPr>
          <w:rFonts w:ascii="Arial" w:hAnsi="Arial" w:cs="Arial"/>
          <w:sz w:val="22"/>
          <w:szCs w:val="22"/>
          <w:lang w:val="en-NZ"/>
        </w:rPr>
        <w:t xml:space="preserve"> by consensus,</w:t>
      </w:r>
      <w:r w:rsidRPr="00151D40">
        <w:rPr>
          <w:rFonts w:ascii="Arial" w:hAnsi="Arial" w:cs="Arial"/>
          <w:color w:val="33CCCC"/>
          <w:sz w:val="22"/>
          <w:szCs w:val="22"/>
          <w:lang w:val="en-NZ"/>
        </w:rPr>
        <w:t xml:space="preserve"> </w:t>
      </w:r>
      <w:r w:rsidRPr="00151D40">
        <w:rPr>
          <w:rFonts w:ascii="Arial" w:hAnsi="Arial" w:cs="Arial"/>
          <w:sz w:val="22"/>
          <w:szCs w:val="22"/>
          <w:lang w:val="en-NZ"/>
        </w:rPr>
        <w:t>subject to the following information being received:</w:t>
      </w:r>
    </w:p>
    <w:p w14:paraId="4A0FC592" w14:textId="77777777" w:rsidR="00E370B9" w:rsidRPr="00151D40" w:rsidRDefault="00E370B9" w:rsidP="00E370B9">
      <w:pPr>
        <w:rPr>
          <w:rFonts w:ascii="Arial" w:hAnsi="Arial" w:cs="Arial"/>
          <w:sz w:val="22"/>
          <w:szCs w:val="22"/>
          <w:lang w:val="en-NZ"/>
        </w:rPr>
      </w:pPr>
    </w:p>
    <w:p w14:paraId="5A1B56F7" w14:textId="77777777" w:rsidR="00E370B9" w:rsidRPr="00274C20" w:rsidRDefault="00E370B9" w:rsidP="00EB3031">
      <w:pPr>
        <w:numPr>
          <w:ilvl w:val="0"/>
          <w:numId w:val="22"/>
        </w:numPr>
        <w:contextualSpacing/>
        <w:rPr>
          <w:rFonts w:ascii="Arial" w:hAnsi="Arial" w:cs="Arial"/>
          <w:sz w:val="22"/>
          <w:szCs w:val="22"/>
          <w:lang w:val="en-NZ"/>
        </w:rPr>
      </w:pPr>
      <w:r w:rsidRPr="00274C20">
        <w:rPr>
          <w:rFonts w:ascii="Arial" w:hAnsi="Arial" w:cs="Arial"/>
          <w:sz w:val="22"/>
          <w:szCs w:val="22"/>
          <w:lang w:val="en-NZ"/>
        </w:rPr>
        <w:t>Please address all outstanding ethical issues, providing the information requested by the Committee.</w:t>
      </w:r>
    </w:p>
    <w:p w14:paraId="65E43545" w14:textId="77777777" w:rsidR="00E370B9" w:rsidRPr="00274C20" w:rsidRDefault="00E370B9" w:rsidP="00EB3031">
      <w:pPr>
        <w:numPr>
          <w:ilvl w:val="0"/>
          <w:numId w:val="22"/>
        </w:numPr>
        <w:contextualSpacing/>
        <w:rPr>
          <w:rFonts w:ascii="Arial" w:hAnsi="Arial" w:cs="Arial"/>
          <w:sz w:val="22"/>
          <w:szCs w:val="22"/>
          <w:lang w:val="en-NZ"/>
        </w:rPr>
      </w:pPr>
      <w:r w:rsidRPr="00274C20">
        <w:rPr>
          <w:rFonts w:ascii="Arial" w:hAnsi="Arial" w:cs="Arial"/>
          <w:sz w:val="22"/>
          <w:szCs w:val="22"/>
          <w:lang w:val="en-NZ"/>
        </w:rPr>
        <w:t xml:space="preserve">Please update the Participant Information Sheet and Consent Form, </w:t>
      </w:r>
      <w:proofErr w:type="gramStart"/>
      <w:r w:rsidRPr="00274C20">
        <w:rPr>
          <w:rFonts w:ascii="Arial" w:hAnsi="Arial" w:cs="Arial"/>
          <w:sz w:val="22"/>
          <w:szCs w:val="22"/>
          <w:lang w:val="en-NZ"/>
        </w:rPr>
        <w:t>taking into account</w:t>
      </w:r>
      <w:proofErr w:type="gramEnd"/>
      <w:r w:rsidRPr="00274C20">
        <w:rPr>
          <w:rFonts w:ascii="Arial" w:hAnsi="Arial" w:cs="Arial"/>
          <w:sz w:val="22"/>
          <w:szCs w:val="22"/>
          <w:lang w:val="en-NZ"/>
        </w:rPr>
        <w:t xml:space="preserve"> the suggestions made by the Committee.</w:t>
      </w:r>
    </w:p>
    <w:p w14:paraId="7EDC7559" w14:textId="77777777" w:rsidR="00E370B9" w:rsidRPr="00151D40" w:rsidRDefault="00E370B9" w:rsidP="00E370B9">
      <w:pPr>
        <w:rPr>
          <w:rFonts w:ascii="Arial" w:hAnsi="Arial" w:cs="Arial"/>
          <w:color w:val="FF0000"/>
          <w:sz w:val="22"/>
          <w:szCs w:val="22"/>
          <w:lang w:val="en-NZ"/>
        </w:rPr>
      </w:pPr>
    </w:p>
    <w:p w14:paraId="6A8EDD00" w14:textId="14B0597F" w:rsidR="00E370B9" w:rsidRPr="00C05EB6" w:rsidRDefault="00E370B9" w:rsidP="00E370B9">
      <w:pPr>
        <w:rPr>
          <w:rFonts w:ascii="Arial" w:hAnsi="Arial" w:cs="Arial"/>
          <w:sz w:val="22"/>
          <w:szCs w:val="22"/>
          <w:lang w:val="en-NZ"/>
        </w:rPr>
      </w:pPr>
      <w:r w:rsidRPr="00151D40">
        <w:rPr>
          <w:rFonts w:ascii="Arial" w:hAnsi="Arial" w:cs="Arial"/>
          <w:sz w:val="22"/>
          <w:szCs w:val="22"/>
          <w:lang w:val="en-NZ"/>
        </w:rPr>
        <w:t xml:space="preserve">After </w:t>
      </w:r>
      <w:r w:rsidRPr="00C05EB6">
        <w:rPr>
          <w:rFonts w:ascii="Arial" w:hAnsi="Arial" w:cs="Arial"/>
          <w:sz w:val="22"/>
          <w:szCs w:val="22"/>
          <w:lang w:val="en-NZ"/>
        </w:rPr>
        <w:t xml:space="preserve">receipt of the information requested by the Committee, a final decision on the application will be made by </w:t>
      </w:r>
      <w:r w:rsidR="00C05EB6" w:rsidRPr="00C05EB6">
        <w:rPr>
          <w:rFonts w:ascii="Arial" w:hAnsi="Arial" w:cs="Arial"/>
          <w:sz w:val="22"/>
          <w:szCs w:val="22"/>
          <w:lang w:val="en-NZ"/>
        </w:rPr>
        <w:t xml:space="preserve">Dominic Fitchett and Jean Hay-Smith. </w:t>
      </w:r>
    </w:p>
    <w:p w14:paraId="05C14B01" w14:textId="21CC6692" w:rsidR="00EB3031" w:rsidRDefault="00EB3031">
      <w:pPr>
        <w:rPr>
          <w:rFonts w:ascii="Arial" w:hAnsi="Arial" w:cs="Arial"/>
          <w:color w:val="FF0000"/>
          <w:sz w:val="22"/>
          <w:szCs w:val="22"/>
          <w:lang w:val="en-NZ"/>
        </w:rPr>
      </w:pPr>
      <w:r>
        <w:rPr>
          <w:rFonts w:ascii="Arial" w:hAnsi="Arial" w:cs="Arial"/>
          <w:color w:val="FF0000"/>
          <w:sz w:val="22"/>
          <w:szCs w:val="22"/>
          <w:lang w:val="en-NZ"/>
        </w:rPr>
        <w:br w:type="page"/>
      </w:r>
    </w:p>
    <w:p w14:paraId="7E340BB5" w14:textId="77777777" w:rsidR="00AF3A0C" w:rsidRPr="009C51DB" w:rsidRDefault="00AF3A0C" w:rsidP="00AF3A0C">
      <w:pPr>
        <w:autoSpaceDE w:val="0"/>
        <w:autoSpaceDN w:val="0"/>
        <w:adjustRightInd w:val="0"/>
        <w:rPr>
          <w:rFonts w:cs="Arial"/>
          <w:szCs w:val="22"/>
          <w:lang w:eastAsia="en-GB"/>
        </w:rPr>
      </w:pPr>
    </w:p>
    <w:p w14:paraId="2DB20D6D" w14:textId="77777777" w:rsidR="00AF3A0C" w:rsidRDefault="00AF3A0C" w:rsidP="00AF3A0C">
      <w:pPr>
        <w:pStyle w:val="Heading2"/>
        <w:pBdr>
          <w:bottom w:val="single" w:sz="12" w:space="1" w:color="auto"/>
        </w:pBdr>
      </w:pPr>
      <w:r>
        <w:t>General business</w:t>
      </w:r>
    </w:p>
    <w:p w14:paraId="22B9CD04" w14:textId="77777777" w:rsidR="00AF3A0C" w:rsidRDefault="00AF3A0C" w:rsidP="00AF3A0C"/>
    <w:p w14:paraId="4CFAD1B1" w14:textId="79991572" w:rsidR="00AF3A0C" w:rsidRPr="00AF3A0C" w:rsidRDefault="00AF3A0C" w:rsidP="00957D65">
      <w:pPr>
        <w:numPr>
          <w:ilvl w:val="0"/>
          <w:numId w:val="4"/>
        </w:numPr>
        <w:autoSpaceDE w:val="0"/>
        <w:autoSpaceDN w:val="0"/>
        <w:adjustRightInd w:val="0"/>
        <w:rPr>
          <w:rFonts w:ascii="Arial" w:hAnsi="Arial" w:cs="Arial"/>
          <w:color w:val="A31515"/>
          <w:sz w:val="22"/>
          <w:szCs w:val="22"/>
          <w:lang w:eastAsia="en-GB"/>
        </w:rPr>
      </w:pPr>
      <w:r w:rsidRPr="00AF3A0C">
        <w:rPr>
          <w:rFonts w:ascii="Arial" w:hAnsi="Arial" w:cs="Arial"/>
          <w:sz w:val="22"/>
          <w:szCs w:val="22"/>
        </w:rPr>
        <w:t xml:space="preserve">The Committee noted the content of the </w:t>
      </w:r>
      <w:r w:rsidRPr="00AF3A0C">
        <w:rPr>
          <w:rFonts w:ascii="Arial" w:hAnsi="Arial" w:cs="Arial"/>
          <w:sz w:val="22"/>
          <w:szCs w:val="22"/>
          <w:lang w:eastAsia="en-GB"/>
        </w:rPr>
        <w:t>“</w:t>
      </w:r>
      <w:r w:rsidRPr="00AF3A0C">
        <w:rPr>
          <w:rFonts w:ascii="Arial" w:hAnsi="Arial" w:cs="Arial"/>
          <w:sz w:val="22"/>
          <w:szCs w:val="22"/>
        </w:rPr>
        <w:t>noting section</w:t>
      </w:r>
      <w:r w:rsidRPr="00AF3A0C">
        <w:rPr>
          <w:rFonts w:ascii="Arial" w:hAnsi="Arial" w:cs="Arial"/>
          <w:sz w:val="22"/>
          <w:szCs w:val="22"/>
          <w:lang w:eastAsia="en-GB"/>
        </w:rPr>
        <w:t>”</w:t>
      </w:r>
      <w:r w:rsidRPr="00AF3A0C">
        <w:rPr>
          <w:rFonts w:ascii="Arial" w:hAnsi="Arial" w:cs="Arial"/>
          <w:color w:val="A31515"/>
          <w:sz w:val="22"/>
          <w:szCs w:val="22"/>
          <w:lang w:eastAsia="en-GB"/>
        </w:rPr>
        <w:t xml:space="preserve"> </w:t>
      </w:r>
      <w:r w:rsidRPr="00AF3A0C">
        <w:rPr>
          <w:rFonts w:ascii="Arial" w:hAnsi="Arial" w:cs="Arial"/>
          <w:sz w:val="22"/>
          <w:szCs w:val="22"/>
        </w:rPr>
        <w:t>of the agenda.</w:t>
      </w:r>
    </w:p>
    <w:p w14:paraId="12AC3916" w14:textId="77777777" w:rsidR="00AF3A0C" w:rsidRPr="00AF3A0C" w:rsidRDefault="00AF3A0C" w:rsidP="00AF3A0C">
      <w:pPr>
        <w:rPr>
          <w:rFonts w:ascii="Arial" w:hAnsi="Arial" w:cs="Arial"/>
          <w:sz w:val="22"/>
          <w:szCs w:val="22"/>
        </w:rPr>
      </w:pPr>
    </w:p>
    <w:p w14:paraId="7416BCEF" w14:textId="77777777" w:rsidR="00AF3A0C" w:rsidRPr="00AF3A0C" w:rsidRDefault="00AF3A0C" w:rsidP="00957D65">
      <w:pPr>
        <w:numPr>
          <w:ilvl w:val="0"/>
          <w:numId w:val="4"/>
        </w:numPr>
        <w:rPr>
          <w:rFonts w:ascii="Arial" w:hAnsi="Arial" w:cs="Arial"/>
          <w:sz w:val="22"/>
          <w:szCs w:val="22"/>
        </w:rPr>
      </w:pPr>
      <w:r w:rsidRPr="00AF3A0C">
        <w:rPr>
          <w:rFonts w:ascii="Arial" w:hAnsi="Arial" w:cs="Arial"/>
          <w:sz w:val="22"/>
          <w:szCs w:val="22"/>
        </w:rPr>
        <w:t>The</w:t>
      </w:r>
      <w:r w:rsidRPr="00AF3A0C">
        <w:rPr>
          <w:rFonts w:ascii="Arial" w:hAnsi="Arial" w:cs="Arial"/>
          <w:color w:val="FF0000"/>
          <w:sz w:val="22"/>
          <w:szCs w:val="22"/>
        </w:rPr>
        <w:t xml:space="preserve"> </w:t>
      </w:r>
      <w:r w:rsidRPr="00AF3A0C">
        <w:rPr>
          <w:rFonts w:ascii="Arial" w:hAnsi="Arial" w:cs="Arial"/>
          <w:sz w:val="22"/>
          <w:szCs w:val="22"/>
        </w:rPr>
        <w:t>Chair reminded the Committee of the date and time of its next scheduled meeting, namely:</w:t>
      </w:r>
    </w:p>
    <w:p w14:paraId="275B02A7" w14:textId="77777777" w:rsidR="00AF3A0C" w:rsidRPr="00AF3A0C" w:rsidRDefault="00AF3A0C" w:rsidP="00AF3A0C">
      <w:pPr>
        <w:ind w:left="465"/>
        <w:rPr>
          <w:rFonts w:ascii="Arial" w:hAnsi="Arial" w:cs="Arial"/>
          <w:sz w:val="22"/>
          <w:szCs w:val="22"/>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AF3A0C" w:rsidRPr="00AF3A0C" w14:paraId="6FBF6740" w14:textId="77777777" w:rsidTr="00D42DA4">
        <w:tc>
          <w:tcPr>
            <w:tcW w:w="2160" w:type="dxa"/>
            <w:tcBorders>
              <w:top w:val="single" w:sz="4" w:space="0" w:color="auto"/>
            </w:tcBorders>
            <w:shd w:val="clear" w:color="auto" w:fill="F3F3F3"/>
          </w:tcPr>
          <w:p w14:paraId="698194CF" w14:textId="77777777" w:rsidR="00AF3A0C" w:rsidRPr="00AF3A0C" w:rsidRDefault="00AF3A0C" w:rsidP="00D42DA4">
            <w:pPr>
              <w:spacing w:before="80" w:after="80"/>
              <w:rPr>
                <w:rFonts w:ascii="Arial" w:hAnsi="Arial" w:cs="Arial"/>
                <w:b/>
                <w:sz w:val="22"/>
                <w:szCs w:val="22"/>
                <w:lang w:val="en-NZ"/>
              </w:rPr>
            </w:pPr>
            <w:r w:rsidRPr="00AF3A0C">
              <w:rPr>
                <w:rFonts w:ascii="Arial" w:hAnsi="Arial" w:cs="Arial"/>
                <w:b/>
                <w:sz w:val="22"/>
                <w:szCs w:val="22"/>
                <w:lang w:val="en-NZ"/>
              </w:rPr>
              <w:t>Meeting date:</w:t>
            </w:r>
          </w:p>
        </w:tc>
        <w:tc>
          <w:tcPr>
            <w:tcW w:w="6120" w:type="dxa"/>
            <w:tcBorders>
              <w:top w:val="single" w:sz="4" w:space="0" w:color="auto"/>
            </w:tcBorders>
            <w:shd w:val="clear" w:color="auto" w:fill="F3F3F3"/>
          </w:tcPr>
          <w:p w14:paraId="2B36C8BB" w14:textId="77777777" w:rsidR="00AF3A0C" w:rsidRPr="00AF3A0C" w:rsidRDefault="00AF3A0C" w:rsidP="00D42DA4">
            <w:pPr>
              <w:spacing w:before="80" w:after="80"/>
              <w:rPr>
                <w:rFonts w:ascii="Arial" w:hAnsi="Arial" w:cs="Arial"/>
                <w:color w:val="FF3399"/>
                <w:sz w:val="22"/>
                <w:szCs w:val="22"/>
                <w:lang w:val="en-NZ"/>
              </w:rPr>
            </w:pPr>
            <w:r w:rsidRPr="00AF3A0C">
              <w:rPr>
                <w:rFonts w:ascii="Arial" w:hAnsi="Arial" w:cs="Arial"/>
                <w:sz w:val="22"/>
                <w:szCs w:val="22"/>
                <w:lang w:val="en-NZ"/>
              </w:rPr>
              <w:t>13 April 2021, 10:00 AM</w:t>
            </w:r>
          </w:p>
        </w:tc>
      </w:tr>
      <w:tr w:rsidR="00AF3A0C" w:rsidRPr="00AF3A0C" w14:paraId="3FCF9A78" w14:textId="77777777" w:rsidTr="00D42DA4">
        <w:tc>
          <w:tcPr>
            <w:tcW w:w="2160" w:type="dxa"/>
            <w:tcBorders>
              <w:bottom w:val="single" w:sz="4" w:space="0" w:color="auto"/>
            </w:tcBorders>
            <w:shd w:val="clear" w:color="auto" w:fill="F3F3F3"/>
          </w:tcPr>
          <w:p w14:paraId="1CE900BB" w14:textId="77777777" w:rsidR="00AF3A0C" w:rsidRPr="00AF3A0C" w:rsidRDefault="00AF3A0C" w:rsidP="00D42DA4">
            <w:pPr>
              <w:spacing w:before="80" w:after="80"/>
              <w:rPr>
                <w:rFonts w:ascii="Arial" w:hAnsi="Arial" w:cs="Arial"/>
                <w:b/>
                <w:sz w:val="22"/>
                <w:szCs w:val="22"/>
                <w:lang w:val="en-NZ"/>
              </w:rPr>
            </w:pPr>
            <w:r w:rsidRPr="00AF3A0C">
              <w:rPr>
                <w:rFonts w:ascii="Arial" w:hAnsi="Arial" w:cs="Arial"/>
                <w:b/>
                <w:sz w:val="22"/>
                <w:szCs w:val="22"/>
                <w:lang w:val="en-NZ"/>
              </w:rPr>
              <w:t>Meeting venue:</w:t>
            </w:r>
          </w:p>
        </w:tc>
        <w:tc>
          <w:tcPr>
            <w:tcW w:w="6120" w:type="dxa"/>
            <w:tcBorders>
              <w:bottom w:val="single" w:sz="4" w:space="0" w:color="auto"/>
            </w:tcBorders>
            <w:shd w:val="clear" w:color="auto" w:fill="F3F3F3"/>
          </w:tcPr>
          <w:p w14:paraId="31CDD0CA" w14:textId="77777777" w:rsidR="00AF3A0C" w:rsidRPr="00AF3A0C" w:rsidRDefault="00AF3A0C" w:rsidP="00D42DA4">
            <w:pPr>
              <w:spacing w:before="80" w:after="80"/>
              <w:rPr>
                <w:rFonts w:ascii="Arial" w:hAnsi="Arial" w:cs="Arial"/>
                <w:color w:val="FF3399"/>
                <w:sz w:val="22"/>
                <w:szCs w:val="22"/>
                <w:lang w:val="en-NZ"/>
              </w:rPr>
            </w:pPr>
            <w:r w:rsidRPr="00AF3A0C">
              <w:rPr>
                <w:rFonts w:ascii="Arial" w:hAnsi="Arial" w:cs="Arial"/>
                <w:sz w:val="22"/>
                <w:szCs w:val="22"/>
                <w:lang w:val="en-NZ"/>
              </w:rPr>
              <w:t>ONLINE - Zoom Meeting</w:t>
            </w:r>
          </w:p>
        </w:tc>
      </w:tr>
    </w:tbl>
    <w:p w14:paraId="1A65B334" w14:textId="77777777" w:rsidR="00AF3A0C" w:rsidRPr="00AF3A0C" w:rsidRDefault="00AF3A0C" w:rsidP="00AF3A0C">
      <w:pPr>
        <w:ind w:left="105"/>
        <w:rPr>
          <w:rFonts w:ascii="Arial" w:hAnsi="Arial" w:cs="Arial"/>
          <w:sz w:val="22"/>
          <w:szCs w:val="22"/>
        </w:rPr>
      </w:pPr>
    </w:p>
    <w:p w14:paraId="4A98A1EA" w14:textId="77777777" w:rsidR="00AF3A0C" w:rsidRPr="00AF3A0C" w:rsidRDefault="00AF3A0C" w:rsidP="00AF3A0C">
      <w:pPr>
        <w:ind w:left="465"/>
        <w:rPr>
          <w:rFonts w:ascii="Arial" w:hAnsi="Arial" w:cs="Arial"/>
          <w:sz w:val="22"/>
          <w:szCs w:val="22"/>
        </w:rPr>
      </w:pPr>
      <w:r w:rsidRPr="00AF3A0C">
        <w:rPr>
          <w:rFonts w:ascii="Arial" w:hAnsi="Arial" w:cs="Arial"/>
          <w:sz w:val="22"/>
          <w:szCs w:val="22"/>
        </w:rPr>
        <w:tab/>
        <w:t>The following members tendered apologies for this meeting.</w:t>
      </w:r>
    </w:p>
    <w:p w14:paraId="5C88678C" w14:textId="77777777" w:rsidR="00AF3A0C" w:rsidRPr="00AF3A0C" w:rsidRDefault="00AF3A0C" w:rsidP="00AF3A0C">
      <w:pPr>
        <w:ind w:left="465"/>
        <w:rPr>
          <w:rFonts w:ascii="Arial" w:hAnsi="Arial" w:cs="Arial"/>
          <w:sz w:val="22"/>
          <w:szCs w:val="22"/>
        </w:rPr>
      </w:pPr>
    </w:p>
    <w:p w14:paraId="77F94205" w14:textId="4DE916CF" w:rsidR="00AF3A0C" w:rsidRPr="0077005E" w:rsidRDefault="0077005E" w:rsidP="00957D65">
      <w:pPr>
        <w:numPr>
          <w:ilvl w:val="0"/>
          <w:numId w:val="5"/>
        </w:numPr>
        <w:rPr>
          <w:rFonts w:ascii="Arial" w:hAnsi="Arial" w:cs="Arial"/>
          <w:sz w:val="22"/>
          <w:szCs w:val="22"/>
        </w:rPr>
      </w:pPr>
      <w:r w:rsidRPr="0077005E">
        <w:rPr>
          <w:rFonts w:ascii="Arial" w:hAnsi="Arial" w:cs="Arial"/>
          <w:sz w:val="22"/>
          <w:szCs w:val="22"/>
        </w:rPr>
        <w:t>Jean Hay-Smith</w:t>
      </w:r>
    </w:p>
    <w:p w14:paraId="021CF0F9" w14:textId="593B61EE" w:rsidR="0077005E" w:rsidRDefault="0077005E" w:rsidP="00957D65">
      <w:pPr>
        <w:numPr>
          <w:ilvl w:val="0"/>
          <w:numId w:val="5"/>
        </w:numPr>
        <w:rPr>
          <w:rFonts w:ascii="Arial" w:hAnsi="Arial" w:cs="Arial"/>
          <w:sz w:val="22"/>
          <w:szCs w:val="22"/>
        </w:rPr>
      </w:pPr>
      <w:r w:rsidRPr="0077005E">
        <w:rPr>
          <w:rFonts w:ascii="Arial" w:hAnsi="Arial" w:cs="Arial"/>
          <w:sz w:val="22"/>
          <w:szCs w:val="22"/>
        </w:rPr>
        <w:t>Paul Chin</w:t>
      </w:r>
    </w:p>
    <w:p w14:paraId="5628CB14" w14:textId="28E5D1F2" w:rsidR="00A25695" w:rsidRPr="0077005E" w:rsidRDefault="00A25695" w:rsidP="00957D65">
      <w:pPr>
        <w:numPr>
          <w:ilvl w:val="0"/>
          <w:numId w:val="5"/>
        </w:numPr>
        <w:rPr>
          <w:rFonts w:ascii="Arial" w:hAnsi="Arial" w:cs="Arial"/>
          <w:sz w:val="22"/>
          <w:szCs w:val="22"/>
        </w:rPr>
      </w:pPr>
      <w:r>
        <w:rPr>
          <w:rFonts w:ascii="Arial" w:hAnsi="Arial" w:cs="Arial"/>
          <w:sz w:val="22"/>
          <w:szCs w:val="22"/>
        </w:rPr>
        <w:t>Dominic Fitchett</w:t>
      </w:r>
    </w:p>
    <w:p w14:paraId="3066A3B1" w14:textId="77777777" w:rsidR="00AF3A0C" w:rsidRPr="00AF3A0C" w:rsidRDefault="00AF3A0C" w:rsidP="00AF3A0C">
      <w:pPr>
        <w:rPr>
          <w:rFonts w:ascii="Arial" w:hAnsi="Arial" w:cs="Arial"/>
          <w:sz w:val="22"/>
          <w:szCs w:val="22"/>
        </w:rPr>
      </w:pPr>
    </w:p>
    <w:p w14:paraId="6CA28A1A" w14:textId="77777777" w:rsidR="00AF3A0C" w:rsidRPr="00AF3A0C" w:rsidRDefault="00AF3A0C" w:rsidP="00957D65">
      <w:pPr>
        <w:numPr>
          <w:ilvl w:val="0"/>
          <w:numId w:val="4"/>
        </w:numPr>
        <w:rPr>
          <w:rFonts w:ascii="Arial" w:hAnsi="Arial" w:cs="Arial"/>
          <w:b/>
          <w:sz w:val="22"/>
          <w:szCs w:val="22"/>
          <w:u w:val="single"/>
        </w:rPr>
      </w:pPr>
      <w:r w:rsidRPr="00AF3A0C">
        <w:rPr>
          <w:rFonts w:ascii="Arial" w:hAnsi="Arial" w:cs="Arial"/>
          <w:b/>
          <w:sz w:val="22"/>
          <w:szCs w:val="22"/>
          <w:u w:val="single"/>
        </w:rPr>
        <w:t>Review of Last Minutes</w:t>
      </w:r>
    </w:p>
    <w:p w14:paraId="3298E841" w14:textId="77777777" w:rsidR="00AF3A0C" w:rsidRPr="00AF3A0C" w:rsidRDefault="00AF3A0C" w:rsidP="00AF3A0C">
      <w:pPr>
        <w:rPr>
          <w:rFonts w:ascii="Arial" w:hAnsi="Arial" w:cs="Arial"/>
          <w:b/>
          <w:sz w:val="22"/>
          <w:szCs w:val="22"/>
          <w:u w:val="single"/>
        </w:rPr>
      </w:pPr>
    </w:p>
    <w:p w14:paraId="2F12D32A" w14:textId="558EF34C" w:rsidR="00AF3A0C" w:rsidRPr="00AF3A0C" w:rsidRDefault="00AF3A0C" w:rsidP="00AF3A0C">
      <w:pPr>
        <w:ind w:left="465"/>
        <w:rPr>
          <w:rFonts w:ascii="Arial" w:hAnsi="Arial" w:cs="Arial"/>
          <w:sz w:val="22"/>
          <w:szCs w:val="22"/>
        </w:rPr>
      </w:pPr>
      <w:r w:rsidRPr="00AF3A0C">
        <w:rPr>
          <w:rFonts w:ascii="Arial" w:hAnsi="Arial" w:cs="Arial"/>
          <w:sz w:val="22"/>
          <w:szCs w:val="22"/>
        </w:rPr>
        <w:t>The minutes of the previous meeting were agreed and signed by the Chair and Co-ordinator as a true record.</w:t>
      </w:r>
    </w:p>
    <w:p w14:paraId="36A5C347" w14:textId="77777777" w:rsidR="00AF3A0C" w:rsidRPr="00AF3A0C" w:rsidRDefault="00AF3A0C" w:rsidP="00AF3A0C">
      <w:pPr>
        <w:rPr>
          <w:rFonts w:ascii="Arial" w:hAnsi="Arial" w:cs="Arial"/>
          <w:sz w:val="22"/>
          <w:szCs w:val="22"/>
        </w:rPr>
      </w:pPr>
    </w:p>
    <w:p w14:paraId="10414666" w14:textId="77F5CD09" w:rsidR="00AF3A0C" w:rsidRPr="000A2714" w:rsidRDefault="00AF3A0C" w:rsidP="00AF3A0C">
      <w:pPr>
        <w:rPr>
          <w:rFonts w:ascii="Arial" w:hAnsi="Arial" w:cs="Arial"/>
          <w:sz w:val="22"/>
          <w:szCs w:val="22"/>
        </w:rPr>
      </w:pPr>
      <w:r w:rsidRPr="00AF3A0C">
        <w:rPr>
          <w:rFonts w:ascii="Arial" w:hAnsi="Arial" w:cs="Arial"/>
          <w:sz w:val="22"/>
          <w:szCs w:val="22"/>
        </w:rPr>
        <w:t xml:space="preserve">The meeting </w:t>
      </w:r>
      <w:r w:rsidRPr="000A2714">
        <w:rPr>
          <w:rFonts w:ascii="Arial" w:hAnsi="Arial" w:cs="Arial"/>
          <w:sz w:val="22"/>
          <w:szCs w:val="22"/>
        </w:rPr>
        <w:t xml:space="preserve">closed at </w:t>
      </w:r>
      <w:r w:rsidR="000A2714" w:rsidRPr="000A2714">
        <w:rPr>
          <w:rFonts w:ascii="Arial" w:hAnsi="Arial" w:cs="Arial"/>
          <w:sz w:val="22"/>
          <w:szCs w:val="22"/>
          <w:lang w:val="en-NZ"/>
        </w:rPr>
        <w:t>4.30pm</w:t>
      </w:r>
      <w:r w:rsidRPr="000A2714">
        <w:rPr>
          <w:rFonts w:ascii="Arial" w:hAnsi="Arial" w:cs="Arial"/>
          <w:sz w:val="22"/>
          <w:szCs w:val="22"/>
        </w:rPr>
        <w:t>.</w:t>
      </w:r>
    </w:p>
    <w:p w14:paraId="1698E0EF" w14:textId="77777777" w:rsidR="00E17FA6" w:rsidRPr="00E17FA6" w:rsidRDefault="00E17FA6" w:rsidP="00AF3A0C">
      <w:pPr>
        <w:rPr>
          <w:rFonts w:ascii="Arial" w:hAnsi="Arial" w:cs="Arial"/>
        </w:rPr>
      </w:pPr>
    </w:p>
    <w:sectPr w:rsidR="00E17FA6" w:rsidRPr="00E17FA6" w:rsidSect="00F3361F">
      <w:footerReference w:type="even" r:id="rId12"/>
      <w:footerReference w:type="default" r:id="rId13"/>
      <w:headerReference w:type="first" r:id="rId14"/>
      <w:footerReference w:type="first" r:id="rId15"/>
      <w:pgSz w:w="11906" w:h="16838"/>
      <w:pgMar w:top="1440" w:right="746"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DC17C" w16cex:dateUtc="2021-03-17T23:07:00Z"/>
  <w16cex:commentExtensible w16cex:durableId="2401C617" w16cex:dateUtc="2021-03-21T00:18:00Z"/>
  <w16cex:commentExtensible w16cex:durableId="23FDC191" w16cex:dateUtc="2021-03-17T23:09:00Z"/>
  <w16cex:commentExtensible w16cex:durableId="23FDC0F0" w16cex:dateUtc="2021-03-17T23:07:00Z"/>
  <w16cex:commentExtensible w16cex:durableId="2401C7A0" w16cex:dateUtc="2021-03-21T00:24:00Z"/>
  <w16cex:commentExtensible w16cex:durableId="23FDC4C7" w16cex:dateUtc="2021-03-17T23:23:00Z"/>
  <w16cex:commentExtensible w16cex:durableId="2401C87B" w16cex:dateUtc="2021-03-21T00:28:00Z"/>
  <w16cex:commentExtensible w16cex:durableId="2401C916" w16cex:dateUtc="2021-03-21T00: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B039C" w14:textId="77777777" w:rsidR="00DD786D" w:rsidRDefault="00DD786D">
      <w:r>
        <w:separator/>
      </w:r>
    </w:p>
  </w:endnote>
  <w:endnote w:type="continuationSeparator" w:id="0">
    <w:p w14:paraId="2D1EEFD7" w14:textId="77777777" w:rsidR="00DD786D" w:rsidRDefault="00DD7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457AC" w14:textId="77777777" w:rsidR="00DD786D" w:rsidRDefault="00DD786D" w:rsidP="006578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F41856" w14:textId="77777777" w:rsidR="00DD786D" w:rsidRDefault="00DD786D" w:rsidP="006578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56" w:type="dxa"/>
      <w:tblLook w:val="04A0" w:firstRow="1" w:lastRow="0" w:firstColumn="1" w:lastColumn="0" w:noHBand="0" w:noVBand="1"/>
    </w:tblPr>
    <w:tblGrid>
      <w:gridCol w:w="8535"/>
      <w:gridCol w:w="1621"/>
    </w:tblGrid>
    <w:tr w:rsidR="00DD786D" w:rsidRPr="00977E7F" w14:paraId="5E0E4123" w14:textId="77777777" w:rsidTr="00C61B60">
      <w:trPr>
        <w:trHeight w:val="283"/>
      </w:trPr>
      <w:tc>
        <w:tcPr>
          <w:tcW w:w="8535" w:type="dxa"/>
        </w:tcPr>
        <w:p w14:paraId="1ADD3D1B" w14:textId="77777777" w:rsidR="00DD786D" w:rsidRPr="00977E7F" w:rsidRDefault="00DD786D" w:rsidP="000B2F36">
          <w:pPr>
            <w:pStyle w:val="Footer"/>
            <w:ind w:right="360"/>
            <w:rPr>
              <w:rFonts w:ascii="Arial Narrow" w:hAnsi="Arial Narrow"/>
              <w:sz w:val="16"/>
              <w:szCs w:val="16"/>
              <w:lang w:eastAsia="en-GB"/>
            </w:rPr>
          </w:pPr>
          <w:r w:rsidRPr="0011026E">
            <w:rPr>
              <w:rFonts w:ascii="Arial" w:hAnsi="Arial" w:cs="Arial"/>
              <w:sz w:val="16"/>
              <w:szCs w:val="16"/>
            </w:rPr>
            <w:t xml:space="preserve">HDEC Agenda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March 2021</w:t>
          </w:r>
        </w:p>
      </w:tc>
      <w:tc>
        <w:tcPr>
          <w:tcW w:w="1621" w:type="dxa"/>
        </w:tcPr>
        <w:p w14:paraId="347DED88" w14:textId="77777777" w:rsidR="00DD786D" w:rsidRPr="00977E7F" w:rsidRDefault="00DD786D" w:rsidP="000B2F36">
          <w:pPr>
            <w:pStyle w:val="Footer"/>
            <w:ind w:right="360"/>
            <w:jc w:val="right"/>
            <w:rPr>
              <w:rFonts w:ascii="Arial Narrow" w:hAnsi="Arial Narrow"/>
              <w:sz w:val="16"/>
              <w:szCs w:val="16"/>
              <w:lang w:eastAsia="en-GB"/>
            </w:rPr>
          </w:pPr>
          <w:r w:rsidRPr="002A365B">
            <w:rPr>
              <w:rStyle w:val="PageNumber"/>
              <w:rFonts w:ascii="Arial" w:hAnsi="Arial" w:cs="Arial"/>
              <w:sz w:val="16"/>
              <w:szCs w:val="16"/>
            </w:rPr>
            <w:t xml:space="preserve">Page </w:t>
          </w:r>
          <w:r w:rsidRPr="002A365B">
            <w:rPr>
              <w:rStyle w:val="PageNumber"/>
              <w:rFonts w:ascii="Arial" w:hAnsi="Arial" w:cs="Arial"/>
              <w:sz w:val="16"/>
              <w:szCs w:val="16"/>
            </w:rPr>
            <w:fldChar w:fldCharType="begin"/>
          </w:r>
          <w:r w:rsidRPr="002A365B">
            <w:rPr>
              <w:rStyle w:val="PageNumber"/>
              <w:rFonts w:ascii="Arial" w:hAnsi="Arial" w:cs="Arial"/>
              <w:sz w:val="16"/>
              <w:szCs w:val="16"/>
            </w:rPr>
            <w:instrText xml:space="preserve"> PAGE </w:instrText>
          </w:r>
          <w:r w:rsidRPr="002A365B">
            <w:rPr>
              <w:rStyle w:val="PageNumber"/>
              <w:rFonts w:ascii="Arial" w:hAnsi="Arial" w:cs="Arial"/>
              <w:sz w:val="16"/>
              <w:szCs w:val="16"/>
            </w:rPr>
            <w:fldChar w:fldCharType="separate"/>
          </w:r>
          <w:r>
            <w:rPr>
              <w:rStyle w:val="PageNumber"/>
              <w:rFonts w:ascii="Arial" w:hAnsi="Arial" w:cs="Arial"/>
              <w:noProof/>
              <w:sz w:val="16"/>
              <w:szCs w:val="16"/>
            </w:rPr>
            <w:t>42</w:t>
          </w:r>
          <w:r w:rsidRPr="002A365B">
            <w:rPr>
              <w:rStyle w:val="PageNumber"/>
              <w:rFonts w:ascii="Arial" w:hAnsi="Arial" w:cs="Arial"/>
              <w:sz w:val="16"/>
              <w:szCs w:val="16"/>
            </w:rPr>
            <w:fldChar w:fldCharType="end"/>
          </w:r>
          <w:r w:rsidRPr="002A365B">
            <w:rPr>
              <w:rStyle w:val="PageNumber"/>
              <w:rFonts w:ascii="Arial" w:hAnsi="Arial" w:cs="Arial"/>
              <w:sz w:val="16"/>
              <w:szCs w:val="16"/>
            </w:rPr>
            <w:t xml:space="preserve"> of </w:t>
          </w:r>
          <w:r w:rsidRPr="002A365B">
            <w:rPr>
              <w:rStyle w:val="PageNumber"/>
              <w:rFonts w:ascii="Arial" w:hAnsi="Arial" w:cs="Arial"/>
              <w:sz w:val="16"/>
              <w:szCs w:val="16"/>
            </w:rPr>
            <w:fldChar w:fldCharType="begin"/>
          </w:r>
          <w:r w:rsidRPr="002A365B">
            <w:rPr>
              <w:rStyle w:val="PageNumber"/>
              <w:rFonts w:ascii="Arial" w:hAnsi="Arial" w:cs="Arial"/>
              <w:sz w:val="16"/>
              <w:szCs w:val="16"/>
            </w:rPr>
            <w:instrText xml:space="preserve"> NUMPAGES </w:instrText>
          </w:r>
          <w:r w:rsidRPr="002A365B">
            <w:rPr>
              <w:rStyle w:val="PageNumber"/>
              <w:rFonts w:ascii="Arial" w:hAnsi="Arial" w:cs="Arial"/>
              <w:sz w:val="16"/>
              <w:szCs w:val="16"/>
            </w:rPr>
            <w:fldChar w:fldCharType="separate"/>
          </w:r>
          <w:r>
            <w:rPr>
              <w:rStyle w:val="PageNumber"/>
              <w:rFonts w:ascii="Arial" w:hAnsi="Arial" w:cs="Arial"/>
              <w:noProof/>
              <w:sz w:val="16"/>
              <w:szCs w:val="16"/>
            </w:rPr>
            <w:t>45</w:t>
          </w:r>
          <w:r w:rsidRPr="002A365B">
            <w:rPr>
              <w:rStyle w:val="PageNumber"/>
              <w:rFonts w:ascii="Arial" w:hAnsi="Arial" w:cs="Arial"/>
              <w:sz w:val="16"/>
              <w:szCs w:val="16"/>
            </w:rPr>
            <w:fldChar w:fldCharType="end"/>
          </w:r>
        </w:p>
      </w:tc>
    </w:tr>
  </w:tbl>
  <w:p w14:paraId="63E5C789" w14:textId="77777777" w:rsidR="00DD786D" w:rsidRPr="002A365B" w:rsidRDefault="00DD786D" w:rsidP="002A365B">
    <w:pPr>
      <w:pStyle w:val="Footer"/>
      <w:tabs>
        <w:tab w:val="clear" w:pos="8306"/>
        <w:tab w:val="right" w:pos="9720"/>
      </w:tabs>
      <w:ind w:right="36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56" w:type="dxa"/>
      <w:tblLook w:val="04A0" w:firstRow="1" w:lastRow="0" w:firstColumn="1" w:lastColumn="0" w:noHBand="0" w:noVBand="1"/>
    </w:tblPr>
    <w:tblGrid>
      <w:gridCol w:w="8535"/>
      <w:gridCol w:w="1621"/>
    </w:tblGrid>
    <w:tr w:rsidR="00DD786D" w:rsidRPr="00977E7F" w14:paraId="1A423CB4" w14:textId="77777777" w:rsidTr="00C61B60">
      <w:trPr>
        <w:trHeight w:val="284"/>
      </w:trPr>
      <w:tc>
        <w:tcPr>
          <w:tcW w:w="8535" w:type="dxa"/>
        </w:tcPr>
        <w:p w14:paraId="4E6940D3" w14:textId="77777777" w:rsidR="00DD786D" w:rsidRPr="00977E7F" w:rsidRDefault="00DD786D" w:rsidP="00977E7F">
          <w:pPr>
            <w:pStyle w:val="Footer"/>
            <w:ind w:right="360"/>
            <w:rPr>
              <w:rFonts w:ascii="Arial Narrow" w:hAnsi="Arial Narrow"/>
              <w:sz w:val="16"/>
              <w:szCs w:val="16"/>
              <w:lang w:eastAsia="en-GB"/>
            </w:rPr>
          </w:pPr>
          <w:r w:rsidRPr="0011026E">
            <w:rPr>
              <w:rFonts w:ascii="Arial" w:hAnsi="Arial" w:cs="Arial"/>
              <w:sz w:val="16"/>
              <w:szCs w:val="16"/>
            </w:rPr>
            <w:t xml:space="preserve">HDEC Agenda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March 2021</w:t>
          </w:r>
        </w:p>
      </w:tc>
      <w:tc>
        <w:tcPr>
          <w:tcW w:w="1621" w:type="dxa"/>
        </w:tcPr>
        <w:p w14:paraId="36E8C109" w14:textId="77777777" w:rsidR="00DD786D" w:rsidRPr="00977E7F" w:rsidRDefault="00DD786D" w:rsidP="00977E7F">
          <w:pPr>
            <w:pStyle w:val="Footer"/>
            <w:ind w:right="360"/>
            <w:jc w:val="right"/>
            <w:rPr>
              <w:rFonts w:ascii="Arial Narrow" w:hAnsi="Arial Narrow"/>
              <w:sz w:val="16"/>
              <w:szCs w:val="16"/>
              <w:lang w:eastAsia="en-GB"/>
            </w:rPr>
          </w:pPr>
          <w:r w:rsidRPr="002A365B">
            <w:rPr>
              <w:rStyle w:val="PageNumber"/>
              <w:rFonts w:ascii="Arial" w:hAnsi="Arial" w:cs="Arial"/>
              <w:sz w:val="16"/>
              <w:szCs w:val="16"/>
            </w:rPr>
            <w:t xml:space="preserve">Page </w:t>
          </w:r>
          <w:r w:rsidRPr="002A365B">
            <w:rPr>
              <w:rStyle w:val="PageNumber"/>
              <w:rFonts w:ascii="Arial" w:hAnsi="Arial" w:cs="Arial"/>
              <w:sz w:val="16"/>
              <w:szCs w:val="16"/>
            </w:rPr>
            <w:fldChar w:fldCharType="begin"/>
          </w:r>
          <w:r w:rsidRPr="002A365B">
            <w:rPr>
              <w:rStyle w:val="PageNumber"/>
              <w:rFonts w:ascii="Arial" w:hAnsi="Arial" w:cs="Arial"/>
              <w:sz w:val="16"/>
              <w:szCs w:val="16"/>
            </w:rPr>
            <w:instrText xml:space="preserve"> PAGE </w:instrText>
          </w:r>
          <w:r w:rsidRPr="002A365B">
            <w:rPr>
              <w:rStyle w:val="PageNumber"/>
              <w:rFonts w:ascii="Arial" w:hAnsi="Arial" w:cs="Arial"/>
              <w:sz w:val="16"/>
              <w:szCs w:val="16"/>
            </w:rPr>
            <w:fldChar w:fldCharType="separate"/>
          </w:r>
          <w:r>
            <w:rPr>
              <w:rStyle w:val="PageNumber"/>
              <w:rFonts w:ascii="Arial" w:hAnsi="Arial" w:cs="Arial"/>
              <w:noProof/>
              <w:sz w:val="16"/>
              <w:szCs w:val="16"/>
            </w:rPr>
            <w:t>1</w:t>
          </w:r>
          <w:r w:rsidRPr="002A365B">
            <w:rPr>
              <w:rStyle w:val="PageNumber"/>
              <w:rFonts w:ascii="Arial" w:hAnsi="Arial" w:cs="Arial"/>
              <w:sz w:val="16"/>
              <w:szCs w:val="16"/>
            </w:rPr>
            <w:fldChar w:fldCharType="end"/>
          </w:r>
          <w:r w:rsidRPr="002A365B">
            <w:rPr>
              <w:rStyle w:val="PageNumber"/>
              <w:rFonts w:ascii="Arial" w:hAnsi="Arial" w:cs="Arial"/>
              <w:sz w:val="16"/>
              <w:szCs w:val="16"/>
            </w:rPr>
            <w:t xml:space="preserve"> of </w:t>
          </w:r>
          <w:r w:rsidRPr="002A365B">
            <w:rPr>
              <w:rStyle w:val="PageNumber"/>
              <w:rFonts w:ascii="Arial" w:hAnsi="Arial" w:cs="Arial"/>
              <w:sz w:val="16"/>
              <w:szCs w:val="16"/>
            </w:rPr>
            <w:fldChar w:fldCharType="begin"/>
          </w:r>
          <w:r w:rsidRPr="002A365B">
            <w:rPr>
              <w:rStyle w:val="PageNumber"/>
              <w:rFonts w:ascii="Arial" w:hAnsi="Arial" w:cs="Arial"/>
              <w:sz w:val="16"/>
              <w:szCs w:val="16"/>
            </w:rPr>
            <w:instrText xml:space="preserve"> NUMPAGES </w:instrText>
          </w:r>
          <w:r w:rsidRPr="002A365B">
            <w:rPr>
              <w:rStyle w:val="PageNumber"/>
              <w:rFonts w:ascii="Arial" w:hAnsi="Arial" w:cs="Arial"/>
              <w:sz w:val="16"/>
              <w:szCs w:val="16"/>
            </w:rPr>
            <w:fldChar w:fldCharType="separate"/>
          </w:r>
          <w:r>
            <w:rPr>
              <w:rStyle w:val="PageNumber"/>
              <w:rFonts w:ascii="Arial" w:hAnsi="Arial" w:cs="Arial"/>
              <w:noProof/>
              <w:sz w:val="16"/>
              <w:szCs w:val="16"/>
            </w:rPr>
            <w:t>45</w:t>
          </w:r>
          <w:r w:rsidRPr="002A365B">
            <w:rPr>
              <w:rStyle w:val="PageNumber"/>
              <w:rFonts w:ascii="Arial" w:hAnsi="Arial" w:cs="Arial"/>
              <w:sz w:val="16"/>
              <w:szCs w:val="16"/>
            </w:rPr>
            <w:fldChar w:fldCharType="end"/>
          </w:r>
        </w:p>
      </w:tc>
    </w:tr>
  </w:tbl>
  <w:p w14:paraId="7A1F9556" w14:textId="77777777" w:rsidR="00DD786D" w:rsidRPr="0011026E" w:rsidRDefault="00DD786D" w:rsidP="0011026E">
    <w:pPr>
      <w:pStyle w:val="Footer"/>
      <w:tabs>
        <w:tab w:val="clear" w:pos="8306"/>
        <w:tab w:val="right" w:pos="9720"/>
      </w:tabs>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F5F13" w14:textId="77777777" w:rsidR="00DD786D" w:rsidRDefault="00DD786D">
      <w:r>
        <w:separator/>
      </w:r>
    </w:p>
  </w:footnote>
  <w:footnote w:type="continuationSeparator" w:id="0">
    <w:p w14:paraId="03E5431B" w14:textId="77777777" w:rsidR="00DD786D" w:rsidRDefault="00DD7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26"/>
      <w:gridCol w:w="7974"/>
    </w:tblGrid>
    <w:tr w:rsidR="00DD786D" w14:paraId="1A739DBA" w14:textId="77777777" w:rsidTr="0023013A">
      <w:trPr>
        <w:trHeight w:val="1079"/>
      </w:trPr>
      <w:tc>
        <w:tcPr>
          <w:tcW w:w="1914" w:type="dxa"/>
          <w:tcBorders>
            <w:bottom w:val="single" w:sz="4" w:space="0" w:color="auto"/>
          </w:tcBorders>
        </w:tcPr>
        <w:p w14:paraId="792F351F" w14:textId="032D775F" w:rsidR="00DD786D" w:rsidRPr="0023013A" w:rsidRDefault="00DD786D" w:rsidP="0023013A">
          <w:pPr>
            <w:pStyle w:val="Heading1"/>
            <w:ind w:right="0"/>
            <w:rPr>
              <w:u w:val="none"/>
            </w:rPr>
          </w:pPr>
          <w:r>
            <w:rPr>
              <w:noProof/>
              <w:u w:val="none"/>
              <w:lang w:eastAsia="en-NZ"/>
            </w:rPr>
            <w:drawing>
              <wp:inline distT="0" distB="0" distL="0" distR="0" wp14:anchorId="3B7ED4BB" wp14:editId="446C20A7">
                <wp:extent cx="1085850" cy="714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714375"/>
                        </a:xfrm>
                        <a:prstGeom prst="rect">
                          <a:avLst/>
                        </a:prstGeom>
                        <a:noFill/>
                        <a:ln>
                          <a:noFill/>
                        </a:ln>
                      </pic:spPr>
                    </pic:pic>
                  </a:graphicData>
                </a:graphic>
              </wp:inline>
            </w:drawing>
          </w:r>
        </w:p>
      </w:tc>
      <w:tc>
        <w:tcPr>
          <w:tcW w:w="7986" w:type="dxa"/>
          <w:tcBorders>
            <w:bottom w:val="single" w:sz="4" w:space="0" w:color="auto"/>
          </w:tcBorders>
          <w:vAlign w:val="bottom"/>
        </w:tcPr>
        <w:p w14:paraId="2315E80A" w14:textId="77777777" w:rsidR="00DD786D" w:rsidRPr="0023013A" w:rsidRDefault="00DD786D" w:rsidP="0023013A">
          <w:pPr>
            <w:pStyle w:val="Heading1"/>
            <w:tabs>
              <w:tab w:val="clear" w:pos="8080"/>
              <w:tab w:val="left" w:pos="797"/>
            </w:tabs>
            <w:ind w:right="61"/>
            <w:jc w:val="left"/>
            <w:rPr>
              <w:sz w:val="48"/>
              <w:szCs w:val="48"/>
            </w:rPr>
          </w:pPr>
          <w:r w:rsidRPr="0023013A">
            <w:rPr>
              <w:b/>
              <w:i/>
              <w:sz w:val="48"/>
              <w:szCs w:val="48"/>
              <w:u w:val="none"/>
            </w:rPr>
            <w:tab/>
            <w:t>Agenda</w:t>
          </w:r>
        </w:p>
      </w:tc>
    </w:tr>
  </w:tbl>
  <w:p w14:paraId="6076B718" w14:textId="77777777" w:rsidR="00DD786D" w:rsidRDefault="00DD786D" w:rsidP="00657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D0207"/>
    <w:multiLevelType w:val="hybridMultilevel"/>
    <w:tmpl w:val="107E274E"/>
    <w:lvl w:ilvl="0" w:tplc="9BA6B19A">
      <w:start w:val="1"/>
      <w:numFmt w:val="decimal"/>
      <w:lvlText w:val="%1."/>
      <w:lvlJc w:val="left"/>
      <w:pPr>
        <w:ind w:left="720" w:hanging="360"/>
      </w:pPr>
      <w:rPr>
        <w:rFonts w:cs="Times New Roman" w:hint="default"/>
        <w:color w:val="auto"/>
        <w:sz w:val="22"/>
        <w:szCs w:val="22"/>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B14279B"/>
    <w:multiLevelType w:val="hybridMultilevel"/>
    <w:tmpl w:val="4F7CA66E"/>
    <w:lvl w:ilvl="0" w:tplc="14090019">
      <w:start w:val="1"/>
      <w:numFmt w:val="lowerLetter"/>
      <w:lvlText w:val="%1."/>
      <w:lvlJc w:val="left"/>
      <w:pPr>
        <w:ind w:left="1440" w:hanging="360"/>
      </w:pPr>
    </w:lvl>
    <w:lvl w:ilvl="1" w:tplc="14090019">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 w15:restartNumberingAfterBreak="0">
    <w:nsid w:val="0DD253AC"/>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32F2BBF"/>
    <w:multiLevelType w:val="hybridMultilevel"/>
    <w:tmpl w:val="F7C60F0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59771F3"/>
    <w:multiLevelType w:val="hybridMultilevel"/>
    <w:tmpl w:val="14C410EA"/>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0F17BD4"/>
    <w:multiLevelType w:val="hybridMultilevel"/>
    <w:tmpl w:val="5F50EE70"/>
    <w:lvl w:ilvl="0" w:tplc="8C80B45E">
      <w:start w:val="1"/>
      <w:numFmt w:val="decimal"/>
      <w:lvlText w:val="%1."/>
      <w:lvlJc w:val="left"/>
      <w:pPr>
        <w:ind w:left="786" w:hanging="360"/>
      </w:pPr>
      <w:rPr>
        <w:rFonts w:cs="Times New Roman" w:hint="default"/>
        <w:color w:val="auto"/>
      </w:rPr>
    </w:lvl>
    <w:lvl w:ilvl="1" w:tplc="C62C1736">
      <w:start w:val="1"/>
      <w:numFmt w:val="lowerLetter"/>
      <w:lvlText w:val="%2)"/>
      <w:lvlJc w:val="left"/>
      <w:pPr>
        <w:ind w:left="1440" w:hanging="360"/>
      </w:pPr>
      <w:rPr>
        <w:rFonts w:ascii="Arial" w:eastAsia="Times New Roman" w:hAnsi="Arial" w:cs="Arial"/>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E8D05F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87D4D9C"/>
    <w:multiLevelType w:val="hybridMultilevel"/>
    <w:tmpl w:val="423A091A"/>
    <w:lvl w:ilvl="0" w:tplc="9BA6B19A">
      <w:start w:val="1"/>
      <w:numFmt w:val="decimal"/>
      <w:lvlText w:val="%1."/>
      <w:lvlJc w:val="left"/>
      <w:pPr>
        <w:ind w:left="720" w:hanging="360"/>
      </w:pPr>
      <w:rPr>
        <w:rFonts w:cs="Times New Roman" w:hint="default"/>
        <w:color w:val="auto"/>
        <w:sz w:val="22"/>
        <w:szCs w:val="22"/>
      </w:rPr>
    </w:lvl>
    <w:lvl w:ilvl="1" w:tplc="98E4DE9A">
      <w:start w:val="1"/>
      <w:numFmt w:val="lowerLetter"/>
      <w:lvlText w:val="%2)"/>
      <w:lvlJc w:val="left"/>
      <w:pPr>
        <w:ind w:left="1440" w:hanging="360"/>
      </w:pPr>
      <w:rPr>
        <w:rFonts w:ascii="Arial" w:eastAsia="Times New Roman" w:hAnsi="Arial" w:cs="Arial"/>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15:restartNumberingAfterBreak="0">
    <w:nsid w:val="45F05D2C"/>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551723E3"/>
    <w:multiLevelType w:val="hybridMultilevel"/>
    <w:tmpl w:val="EE02587A"/>
    <w:lvl w:ilvl="0" w:tplc="8C80B45E">
      <w:start w:val="1"/>
      <w:numFmt w:val="decimal"/>
      <w:lvlText w:val="%1."/>
      <w:lvlJc w:val="left"/>
      <w:pPr>
        <w:ind w:left="720" w:hanging="360"/>
      </w:pPr>
      <w:rPr>
        <w:rFonts w:cs="Times New Roman" w:hint="default"/>
        <w:color w:val="auto"/>
      </w:rPr>
    </w:lvl>
    <w:lvl w:ilvl="1" w:tplc="96CA3E74">
      <w:start w:val="1"/>
      <w:numFmt w:val="lowerLetter"/>
      <w:lvlText w:val="%2)"/>
      <w:lvlJc w:val="left"/>
      <w:pPr>
        <w:ind w:left="1440" w:hanging="360"/>
      </w:pPr>
      <w:rPr>
        <w:rFonts w:ascii="Arial" w:eastAsia="Times New Roman" w:hAnsi="Arial" w:cs="Arial"/>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6A705BF"/>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E5E029B"/>
    <w:multiLevelType w:val="hybridMultilevel"/>
    <w:tmpl w:val="50AC3AEE"/>
    <w:lvl w:ilvl="0" w:tplc="14090001">
      <w:start w:val="1"/>
      <w:numFmt w:val="bullet"/>
      <w:lvlText w:val=""/>
      <w:lvlJc w:val="left"/>
      <w:pPr>
        <w:ind w:left="720" w:hanging="360"/>
      </w:pPr>
      <w:rPr>
        <w:rFonts w:ascii="Symbol" w:hAnsi="Symbol" w:hint="default"/>
        <w:color w:val="auto"/>
        <w:sz w:val="22"/>
        <w:szCs w:val="22"/>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5401FCC"/>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1284960"/>
    <w:multiLevelType w:val="hybridMultilevel"/>
    <w:tmpl w:val="4FE45AE0"/>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5616D1B"/>
    <w:multiLevelType w:val="hybridMultilevel"/>
    <w:tmpl w:val="0DF6D0D0"/>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59357D7"/>
    <w:multiLevelType w:val="hybridMultilevel"/>
    <w:tmpl w:val="5F50EE70"/>
    <w:lvl w:ilvl="0" w:tplc="8C80B45E">
      <w:start w:val="1"/>
      <w:numFmt w:val="decimal"/>
      <w:lvlText w:val="%1."/>
      <w:lvlJc w:val="left"/>
      <w:pPr>
        <w:ind w:left="786" w:hanging="360"/>
      </w:pPr>
      <w:rPr>
        <w:rFonts w:cs="Times New Roman" w:hint="default"/>
        <w:color w:val="auto"/>
      </w:rPr>
    </w:lvl>
    <w:lvl w:ilvl="1" w:tplc="C62C1736">
      <w:start w:val="1"/>
      <w:numFmt w:val="lowerLetter"/>
      <w:lvlText w:val="%2)"/>
      <w:lvlJc w:val="left"/>
      <w:pPr>
        <w:ind w:left="1440" w:hanging="360"/>
      </w:pPr>
      <w:rPr>
        <w:rFonts w:ascii="Arial" w:eastAsia="Times New Roman" w:hAnsi="Arial" w:cs="Arial"/>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C035B32"/>
    <w:multiLevelType w:val="hybridMultilevel"/>
    <w:tmpl w:val="E45A14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D062006"/>
    <w:multiLevelType w:val="hybridMultilevel"/>
    <w:tmpl w:val="7876A764"/>
    <w:lvl w:ilvl="0" w:tplc="8C80B45E">
      <w:start w:val="1"/>
      <w:numFmt w:val="decimal"/>
      <w:lvlText w:val="%1."/>
      <w:lvlJc w:val="left"/>
      <w:pPr>
        <w:ind w:left="720" w:hanging="360"/>
      </w:pPr>
      <w:rPr>
        <w:rFonts w:cs="Times New Roman" w:hint="default"/>
        <w:color w:val="auto"/>
      </w:rPr>
    </w:lvl>
    <w:lvl w:ilvl="1" w:tplc="33744760">
      <w:start w:val="1"/>
      <w:numFmt w:val="lowerLetter"/>
      <w:lvlText w:val="%2)"/>
      <w:lvlJc w:val="left"/>
      <w:pPr>
        <w:ind w:left="1440" w:hanging="360"/>
      </w:pPr>
      <w:rPr>
        <w:rFonts w:ascii="Arial" w:eastAsia="Times New Roman" w:hAnsi="Arial" w:cs="Arial"/>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15"/>
  </w:num>
  <w:num w:numId="4">
    <w:abstractNumId w:val="6"/>
  </w:num>
  <w:num w:numId="5">
    <w:abstractNumId w:val="9"/>
  </w:num>
  <w:num w:numId="6">
    <w:abstractNumId w:val="11"/>
  </w:num>
  <w:num w:numId="7">
    <w:abstractNumId w:val="17"/>
  </w:num>
  <w:num w:numId="8">
    <w:abstractNumId w:val="16"/>
  </w:num>
  <w:num w:numId="9">
    <w:abstractNumId w:val="14"/>
  </w:num>
  <w:num w:numId="10">
    <w:abstractNumId w:val="5"/>
  </w:num>
  <w:num w:numId="11">
    <w:abstractNumId w:val="12"/>
  </w:num>
  <w:num w:numId="12">
    <w:abstractNumId w:val="2"/>
  </w:num>
  <w:num w:numId="13">
    <w:abstractNumId w:val="8"/>
  </w:num>
  <w:num w:numId="14">
    <w:abstractNumId w:val="0"/>
  </w:num>
  <w:num w:numId="15">
    <w:abstractNumId w:val="4"/>
  </w:num>
  <w:num w:numId="16">
    <w:abstractNumId w:val="10"/>
  </w:num>
  <w:num w:numId="17">
    <w:abstractNumId w:val="3"/>
  </w:num>
  <w:num w:numId="18">
    <w:abstractNumId w:val="1"/>
  </w:num>
  <w:num w:numId="19">
    <w:abstractNumId w:val="21"/>
  </w:num>
  <w:num w:numId="20">
    <w:abstractNumId w:val="18"/>
  </w:num>
  <w:num w:numId="21">
    <w:abstractNumId w:val="20"/>
  </w:num>
  <w:num w:numId="22">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CC17590-600F-4A9A-91EA-9D57BE2719F6}"/>
    <w:docVar w:name="dgnword-eventsink" w:val="448969096"/>
  </w:docVars>
  <w:rsids>
    <w:rsidRoot w:val="00D154FC"/>
    <w:rsid w:val="000001EE"/>
    <w:rsid w:val="00000C66"/>
    <w:rsid w:val="00001623"/>
    <w:rsid w:val="000041BD"/>
    <w:rsid w:val="00006554"/>
    <w:rsid w:val="00006E89"/>
    <w:rsid w:val="0001215A"/>
    <w:rsid w:val="000130AB"/>
    <w:rsid w:val="00017CF9"/>
    <w:rsid w:val="000211A6"/>
    <w:rsid w:val="0002278F"/>
    <w:rsid w:val="00024D54"/>
    <w:rsid w:val="00024E5A"/>
    <w:rsid w:val="0002523F"/>
    <w:rsid w:val="0002770A"/>
    <w:rsid w:val="0003016D"/>
    <w:rsid w:val="00030397"/>
    <w:rsid w:val="000307B1"/>
    <w:rsid w:val="00031F37"/>
    <w:rsid w:val="00032189"/>
    <w:rsid w:val="00032841"/>
    <w:rsid w:val="00032B4C"/>
    <w:rsid w:val="00033333"/>
    <w:rsid w:val="00033368"/>
    <w:rsid w:val="00033B51"/>
    <w:rsid w:val="00034429"/>
    <w:rsid w:val="00034811"/>
    <w:rsid w:val="00034EA4"/>
    <w:rsid w:val="00036BCC"/>
    <w:rsid w:val="00036D8B"/>
    <w:rsid w:val="000377F4"/>
    <w:rsid w:val="00040B59"/>
    <w:rsid w:val="000412C6"/>
    <w:rsid w:val="00041EF4"/>
    <w:rsid w:val="0004224C"/>
    <w:rsid w:val="0004362D"/>
    <w:rsid w:val="00044AF1"/>
    <w:rsid w:val="00045848"/>
    <w:rsid w:val="0004664A"/>
    <w:rsid w:val="00046F15"/>
    <w:rsid w:val="00050DF1"/>
    <w:rsid w:val="00053704"/>
    <w:rsid w:val="0005460F"/>
    <w:rsid w:val="00055A5C"/>
    <w:rsid w:val="00055FB1"/>
    <w:rsid w:val="0006053B"/>
    <w:rsid w:val="000629BC"/>
    <w:rsid w:val="00065292"/>
    <w:rsid w:val="00066D05"/>
    <w:rsid w:val="000676F9"/>
    <w:rsid w:val="0006773B"/>
    <w:rsid w:val="00070338"/>
    <w:rsid w:val="00070E8D"/>
    <w:rsid w:val="00072344"/>
    <w:rsid w:val="0007250D"/>
    <w:rsid w:val="0007255C"/>
    <w:rsid w:val="0007278A"/>
    <w:rsid w:val="0007429E"/>
    <w:rsid w:val="000743EA"/>
    <w:rsid w:val="000765AE"/>
    <w:rsid w:val="000772B5"/>
    <w:rsid w:val="00077CAD"/>
    <w:rsid w:val="00080F83"/>
    <w:rsid w:val="00082DE2"/>
    <w:rsid w:val="0008344A"/>
    <w:rsid w:val="0008355A"/>
    <w:rsid w:val="00083C37"/>
    <w:rsid w:val="00083C55"/>
    <w:rsid w:val="00084194"/>
    <w:rsid w:val="00084A22"/>
    <w:rsid w:val="0008532A"/>
    <w:rsid w:val="000854AC"/>
    <w:rsid w:val="00085A0B"/>
    <w:rsid w:val="00086766"/>
    <w:rsid w:val="00090D0C"/>
    <w:rsid w:val="000917A6"/>
    <w:rsid w:val="00092A6A"/>
    <w:rsid w:val="00093639"/>
    <w:rsid w:val="00093CF7"/>
    <w:rsid w:val="000942D2"/>
    <w:rsid w:val="00094EE8"/>
    <w:rsid w:val="00094FD1"/>
    <w:rsid w:val="00096AFF"/>
    <w:rsid w:val="00096C26"/>
    <w:rsid w:val="00096FDA"/>
    <w:rsid w:val="000A1D88"/>
    <w:rsid w:val="000A2714"/>
    <w:rsid w:val="000A39D9"/>
    <w:rsid w:val="000A46BB"/>
    <w:rsid w:val="000A5B8A"/>
    <w:rsid w:val="000A7E70"/>
    <w:rsid w:val="000A7FBB"/>
    <w:rsid w:val="000B1871"/>
    <w:rsid w:val="000B23C8"/>
    <w:rsid w:val="000B253B"/>
    <w:rsid w:val="000B2F36"/>
    <w:rsid w:val="000B321E"/>
    <w:rsid w:val="000B3836"/>
    <w:rsid w:val="000B3978"/>
    <w:rsid w:val="000B4737"/>
    <w:rsid w:val="000B4750"/>
    <w:rsid w:val="000B5396"/>
    <w:rsid w:val="000B58A2"/>
    <w:rsid w:val="000B662E"/>
    <w:rsid w:val="000B7C01"/>
    <w:rsid w:val="000C04FA"/>
    <w:rsid w:val="000C17CF"/>
    <w:rsid w:val="000C49D5"/>
    <w:rsid w:val="000C52BD"/>
    <w:rsid w:val="000C5DE6"/>
    <w:rsid w:val="000C5F87"/>
    <w:rsid w:val="000D04AD"/>
    <w:rsid w:val="000D253D"/>
    <w:rsid w:val="000D2D26"/>
    <w:rsid w:val="000D3113"/>
    <w:rsid w:val="000D3AC5"/>
    <w:rsid w:val="000D43D8"/>
    <w:rsid w:val="000D6D1B"/>
    <w:rsid w:val="000D7F35"/>
    <w:rsid w:val="000E0098"/>
    <w:rsid w:val="000E1397"/>
    <w:rsid w:val="000E1831"/>
    <w:rsid w:val="000E25C5"/>
    <w:rsid w:val="000E29BF"/>
    <w:rsid w:val="000E35E0"/>
    <w:rsid w:val="000E4DB3"/>
    <w:rsid w:val="000E554D"/>
    <w:rsid w:val="000E685A"/>
    <w:rsid w:val="000F184E"/>
    <w:rsid w:val="000F236E"/>
    <w:rsid w:val="000F2650"/>
    <w:rsid w:val="000F3DA6"/>
    <w:rsid w:val="000F40CB"/>
    <w:rsid w:val="000F542E"/>
    <w:rsid w:val="000F589A"/>
    <w:rsid w:val="000F720B"/>
    <w:rsid w:val="000F7456"/>
    <w:rsid w:val="00100CA3"/>
    <w:rsid w:val="0010259D"/>
    <w:rsid w:val="00102857"/>
    <w:rsid w:val="001044F3"/>
    <w:rsid w:val="00104582"/>
    <w:rsid w:val="00106EF1"/>
    <w:rsid w:val="0010792F"/>
    <w:rsid w:val="00107FB7"/>
    <w:rsid w:val="0011026E"/>
    <w:rsid w:val="00110A7F"/>
    <w:rsid w:val="00110B08"/>
    <w:rsid w:val="00110F7E"/>
    <w:rsid w:val="0011147E"/>
    <w:rsid w:val="00112410"/>
    <w:rsid w:val="00112AFA"/>
    <w:rsid w:val="00112CD9"/>
    <w:rsid w:val="00116B8D"/>
    <w:rsid w:val="00120566"/>
    <w:rsid w:val="0012156D"/>
    <w:rsid w:val="00122D5F"/>
    <w:rsid w:val="0012306D"/>
    <w:rsid w:val="001254BF"/>
    <w:rsid w:val="00125575"/>
    <w:rsid w:val="001260B0"/>
    <w:rsid w:val="00126B9C"/>
    <w:rsid w:val="00127283"/>
    <w:rsid w:val="00131FBB"/>
    <w:rsid w:val="0013559B"/>
    <w:rsid w:val="00135A84"/>
    <w:rsid w:val="00135F9D"/>
    <w:rsid w:val="00137A04"/>
    <w:rsid w:val="00141E94"/>
    <w:rsid w:val="00142047"/>
    <w:rsid w:val="0014246C"/>
    <w:rsid w:val="001428E7"/>
    <w:rsid w:val="00142A68"/>
    <w:rsid w:val="00143867"/>
    <w:rsid w:val="00143A83"/>
    <w:rsid w:val="00143DEA"/>
    <w:rsid w:val="00144F72"/>
    <w:rsid w:val="00147230"/>
    <w:rsid w:val="001472D0"/>
    <w:rsid w:val="00147D3D"/>
    <w:rsid w:val="001500C1"/>
    <w:rsid w:val="0015028F"/>
    <w:rsid w:val="0015047A"/>
    <w:rsid w:val="00150884"/>
    <w:rsid w:val="00151D40"/>
    <w:rsid w:val="00152788"/>
    <w:rsid w:val="00152E67"/>
    <w:rsid w:val="00153080"/>
    <w:rsid w:val="00154F3E"/>
    <w:rsid w:val="00155E2A"/>
    <w:rsid w:val="001560FA"/>
    <w:rsid w:val="00156CB1"/>
    <w:rsid w:val="0015722A"/>
    <w:rsid w:val="00157F78"/>
    <w:rsid w:val="00160FB1"/>
    <w:rsid w:val="001612CD"/>
    <w:rsid w:val="0016194B"/>
    <w:rsid w:val="00161D58"/>
    <w:rsid w:val="001624A9"/>
    <w:rsid w:val="001675A2"/>
    <w:rsid w:val="00170B04"/>
    <w:rsid w:val="00172B0C"/>
    <w:rsid w:val="00176A66"/>
    <w:rsid w:val="00176D7F"/>
    <w:rsid w:val="001777A8"/>
    <w:rsid w:val="0018043C"/>
    <w:rsid w:val="001827A6"/>
    <w:rsid w:val="001829DC"/>
    <w:rsid w:val="001839CD"/>
    <w:rsid w:val="001845D0"/>
    <w:rsid w:val="00184723"/>
    <w:rsid w:val="00185B80"/>
    <w:rsid w:val="00187786"/>
    <w:rsid w:val="00190D3D"/>
    <w:rsid w:val="00191EB6"/>
    <w:rsid w:val="00192042"/>
    <w:rsid w:val="001923ED"/>
    <w:rsid w:val="0019251E"/>
    <w:rsid w:val="001928A6"/>
    <w:rsid w:val="00192920"/>
    <w:rsid w:val="0019311C"/>
    <w:rsid w:val="00194C0A"/>
    <w:rsid w:val="0019654E"/>
    <w:rsid w:val="001971CF"/>
    <w:rsid w:val="00197C5A"/>
    <w:rsid w:val="00197DFB"/>
    <w:rsid w:val="001A0AC3"/>
    <w:rsid w:val="001A13ED"/>
    <w:rsid w:val="001A3E98"/>
    <w:rsid w:val="001A503A"/>
    <w:rsid w:val="001A50C4"/>
    <w:rsid w:val="001A5231"/>
    <w:rsid w:val="001A55B3"/>
    <w:rsid w:val="001A62C9"/>
    <w:rsid w:val="001B04EC"/>
    <w:rsid w:val="001B0DBA"/>
    <w:rsid w:val="001B1025"/>
    <w:rsid w:val="001B28F0"/>
    <w:rsid w:val="001B29BC"/>
    <w:rsid w:val="001B3D6F"/>
    <w:rsid w:val="001B474F"/>
    <w:rsid w:val="001B49D4"/>
    <w:rsid w:val="001B5AE0"/>
    <w:rsid w:val="001B62E2"/>
    <w:rsid w:val="001B7E04"/>
    <w:rsid w:val="001C092C"/>
    <w:rsid w:val="001C18D6"/>
    <w:rsid w:val="001C307B"/>
    <w:rsid w:val="001C4840"/>
    <w:rsid w:val="001C49CF"/>
    <w:rsid w:val="001C575B"/>
    <w:rsid w:val="001C698C"/>
    <w:rsid w:val="001C6B8E"/>
    <w:rsid w:val="001C72F6"/>
    <w:rsid w:val="001C79F0"/>
    <w:rsid w:val="001C7A3C"/>
    <w:rsid w:val="001C7D8F"/>
    <w:rsid w:val="001D0FFB"/>
    <w:rsid w:val="001D1EF1"/>
    <w:rsid w:val="001D4085"/>
    <w:rsid w:val="001D5CD9"/>
    <w:rsid w:val="001D6497"/>
    <w:rsid w:val="001E12D3"/>
    <w:rsid w:val="001E58BE"/>
    <w:rsid w:val="001F06EF"/>
    <w:rsid w:val="001F2029"/>
    <w:rsid w:val="001F5619"/>
    <w:rsid w:val="001F7D65"/>
    <w:rsid w:val="0020183F"/>
    <w:rsid w:val="00202533"/>
    <w:rsid w:val="0020283E"/>
    <w:rsid w:val="00204663"/>
    <w:rsid w:val="0020786D"/>
    <w:rsid w:val="002119B7"/>
    <w:rsid w:val="0021367E"/>
    <w:rsid w:val="002145F6"/>
    <w:rsid w:val="00215655"/>
    <w:rsid w:val="00216640"/>
    <w:rsid w:val="00216F8F"/>
    <w:rsid w:val="0021779D"/>
    <w:rsid w:val="00220425"/>
    <w:rsid w:val="00220683"/>
    <w:rsid w:val="00220B50"/>
    <w:rsid w:val="002210EF"/>
    <w:rsid w:val="002227B9"/>
    <w:rsid w:val="00223AB7"/>
    <w:rsid w:val="00224C87"/>
    <w:rsid w:val="00226D2E"/>
    <w:rsid w:val="0022727B"/>
    <w:rsid w:val="002274FD"/>
    <w:rsid w:val="002279E1"/>
    <w:rsid w:val="00227F5A"/>
    <w:rsid w:val="0023013A"/>
    <w:rsid w:val="00230C82"/>
    <w:rsid w:val="00231FE9"/>
    <w:rsid w:val="00236487"/>
    <w:rsid w:val="0023651A"/>
    <w:rsid w:val="002413C5"/>
    <w:rsid w:val="00242A19"/>
    <w:rsid w:val="00246263"/>
    <w:rsid w:val="002465D5"/>
    <w:rsid w:val="00247979"/>
    <w:rsid w:val="002500BD"/>
    <w:rsid w:val="002508BB"/>
    <w:rsid w:val="00250A3B"/>
    <w:rsid w:val="0025280B"/>
    <w:rsid w:val="00253A53"/>
    <w:rsid w:val="002550BF"/>
    <w:rsid w:val="00255ECE"/>
    <w:rsid w:val="002578E1"/>
    <w:rsid w:val="0026013D"/>
    <w:rsid w:val="0026225C"/>
    <w:rsid w:val="002628F4"/>
    <w:rsid w:val="00262BEF"/>
    <w:rsid w:val="002650EE"/>
    <w:rsid w:val="00265878"/>
    <w:rsid w:val="00266188"/>
    <w:rsid w:val="00266239"/>
    <w:rsid w:val="00267648"/>
    <w:rsid w:val="00272B1E"/>
    <w:rsid w:val="00272EA3"/>
    <w:rsid w:val="00273BB3"/>
    <w:rsid w:val="00274C20"/>
    <w:rsid w:val="002762DD"/>
    <w:rsid w:val="00276748"/>
    <w:rsid w:val="00276EC3"/>
    <w:rsid w:val="00277EE4"/>
    <w:rsid w:val="00277FAA"/>
    <w:rsid w:val="00281958"/>
    <w:rsid w:val="00281D13"/>
    <w:rsid w:val="0028373D"/>
    <w:rsid w:val="00284328"/>
    <w:rsid w:val="00284D21"/>
    <w:rsid w:val="002850A1"/>
    <w:rsid w:val="002857BA"/>
    <w:rsid w:val="002873AF"/>
    <w:rsid w:val="002877B6"/>
    <w:rsid w:val="00291195"/>
    <w:rsid w:val="002914F3"/>
    <w:rsid w:val="00291526"/>
    <w:rsid w:val="002930B0"/>
    <w:rsid w:val="0029559B"/>
    <w:rsid w:val="00296285"/>
    <w:rsid w:val="00297E53"/>
    <w:rsid w:val="002A01C3"/>
    <w:rsid w:val="002A0AF9"/>
    <w:rsid w:val="002A10B6"/>
    <w:rsid w:val="002A30AB"/>
    <w:rsid w:val="002A365B"/>
    <w:rsid w:val="002A3B53"/>
    <w:rsid w:val="002A46EE"/>
    <w:rsid w:val="002A7C05"/>
    <w:rsid w:val="002B0AEF"/>
    <w:rsid w:val="002B2026"/>
    <w:rsid w:val="002B2692"/>
    <w:rsid w:val="002B26D9"/>
    <w:rsid w:val="002B3D44"/>
    <w:rsid w:val="002B6354"/>
    <w:rsid w:val="002B7841"/>
    <w:rsid w:val="002B7BBF"/>
    <w:rsid w:val="002C03D5"/>
    <w:rsid w:val="002C39C5"/>
    <w:rsid w:val="002C6593"/>
    <w:rsid w:val="002C7DCB"/>
    <w:rsid w:val="002D0C86"/>
    <w:rsid w:val="002D16A9"/>
    <w:rsid w:val="002D1CD0"/>
    <w:rsid w:val="002D1F12"/>
    <w:rsid w:val="002D2468"/>
    <w:rsid w:val="002D2E1F"/>
    <w:rsid w:val="002D356C"/>
    <w:rsid w:val="002D3F3C"/>
    <w:rsid w:val="002D4476"/>
    <w:rsid w:val="002D5152"/>
    <w:rsid w:val="002D7447"/>
    <w:rsid w:val="002D77F4"/>
    <w:rsid w:val="002E027A"/>
    <w:rsid w:val="002E0870"/>
    <w:rsid w:val="002E18EA"/>
    <w:rsid w:val="002E25DC"/>
    <w:rsid w:val="002E3ADF"/>
    <w:rsid w:val="002E5D3B"/>
    <w:rsid w:val="002E5DBB"/>
    <w:rsid w:val="002E6319"/>
    <w:rsid w:val="002E78B7"/>
    <w:rsid w:val="002E7C74"/>
    <w:rsid w:val="002F11B0"/>
    <w:rsid w:val="002F13AF"/>
    <w:rsid w:val="002F17B3"/>
    <w:rsid w:val="002F2EC5"/>
    <w:rsid w:val="002F2F88"/>
    <w:rsid w:val="002F3BC7"/>
    <w:rsid w:val="002F4985"/>
    <w:rsid w:val="002F51B5"/>
    <w:rsid w:val="002F5638"/>
    <w:rsid w:val="002F607A"/>
    <w:rsid w:val="00300049"/>
    <w:rsid w:val="003067F7"/>
    <w:rsid w:val="003127A6"/>
    <w:rsid w:val="00312917"/>
    <w:rsid w:val="00314163"/>
    <w:rsid w:val="003145AB"/>
    <w:rsid w:val="00316C6D"/>
    <w:rsid w:val="00317B65"/>
    <w:rsid w:val="00317EA8"/>
    <w:rsid w:val="00324327"/>
    <w:rsid w:val="00326EDA"/>
    <w:rsid w:val="00327AE5"/>
    <w:rsid w:val="00330CF9"/>
    <w:rsid w:val="00331434"/>
    <w:rsid w:val="00331C82"/>
    <w:rsid w:val="00332F46"/>
    <w:rsid w:val="00333147"/>
    <w:rsid w:val="00333270"/>
    <w:rsid w:val="003337E9"/>
    <w:rsid w:val="003339B5"/>
    <w:rsid w:val="00334D9F"/>
    <w:rsid w:val="003404EC"/>
    <w:rsid w:val="00342626"/>
    <w:rsid w:val="00342D5D"/>
    <w:rsid w:val="003430EC"/>
    <w:rsid w:val="00344B40"/>
    <w:rsid w:val="00344D84"/>
    <w:rsid w:val="00345AA9"/>
    <w:rsid w:val="00346668"/>
    <w:rsid w:val="00346784"/>
    <w:rsid w:val="00347EDA"/>
    <w:rsid w:val="00350F26"/>
    <w:rsid w:val="00352EBD"/>
    <w:rsid w:val="00352FE2"/>
    <w:rsid w:val="00352FF0"/>
    <w:rsid w:val="0035311C"/>
    <w:rsid w:val="0035585C"/>
    <w:rsid w:val="003567B8"/>
    <w:rsid w:val="00357D06"/>
    <w:rsid w:val="003608CD"/>
    <w:rsid w:val="00362BDC"/>
    <w:rsid w:val="00363352"/>
    <w:rsid w:val="003636E1"/>
    <w:rsid w:val="00364053"/>
    <w:rsid w:val="00364332"/>
    <w:rsid w:val="0036532D"/>
    <w:rsid w:val="0036726B"/>
    <w:rsid w:val="00370C62"/>
    <w:rsid w:val="00371FAB"/>
    <w:rsid w:val="0037444A"/>
    <w:rsid w:val="00374518"/>
    <w:rsid w:val="00376E1D"/>
    <w:rsid w:val="00376F46"/>
    <w:rsid w:val="003771AE"/>
    <w:rsid w:val="00382328"/>
    <w:rsid w:val="00382602"/>
    <w:rsid w:val="00383748"/>
    <w:rsid w:val="00385052"/>
    <w:rsid w:val="00386C13"/>
    <w:rsid w:val="00390440"/>
    <w:rsid w:val="003909D7"/>
    <w:rsid w:val="00390B4E"/>
    <w:rsid w:val="00392DF0"/>
    <w:rsid w:val="00394A06"/>
    <w:rsid w:val="00394AEA"/>
    <w:rsid w:val="003A0370"/>
    <w:rsid w:val="003A3B04"/>
    <w:rsid w:val="003A4D2C"/>
    <w:rsid w:val="003A7074"/>
    <w:rsid w:val="003B0342"/>
    <w:rsid w:val="003B09AF"/>
    <w:rsid w:val="003B19CE"/>
    <w:rsid w:val="003B19DD"/>
    <w:rsid w:val="003B290A"/>
    <w:rsid w:val="003B60D5"/>
    <w:rsid w:val="003C18A7"/>
    <w:rsid w:val="003C4AEC"/>
    <w:rsid w:val="003C595F"/>
    <w:rsid w:val="003C6017"/>
    <w:rsid w:val="003D277C"/>
    <w:rsid w:val="003D33AD"/>
    <w:rsid w:val="003D37DE"/>
    <w:rsid w:val="003D3E78"/>
    <w:rsid w:val="003D4C84"/>
    <w:rsid w:val="003D558F"/>
    <w:rsid w:val="003D623D"/>
    <w:rsid w:val="003D7862"/>
    <w:rsid w:val="003E13BF"/>
    <w:rsid w:val="003E2F05"/>
    <w:rsid w:val="003E4846"/>
    <w:rsid w:val="003E6426"/>
    <w:rsid w:val="003E6EA7"/>
    <w:rsid w:val="003F0318"/>
    <w:rsid w:val="003F0F85"/>
    <w:rsid w:val="003F14F0"/>
    <w:rsid w:val="003F2E8E"/>
    <w:rsid w:val="003F3AD1"/>
    <w:rsid w:val="003F407E"/>
    <w:rsid w:val="003F45C0"/>
    <w:rsid w:val="003F4E19"/>
    <w:rsid w:val="003F4FE6"/>
    <w:rsid w:val="003F58C4"/>
    <w:rsid w:val="003F5F00"/>
    <w:rsid w:val="003F615D"/>
    <w:rsid w:val="003F7891"/>
    <w:rsid w:val="003F7DAE"/>
    <w:rsid w:val="00400742"/>
    <w:rsid w:val="00400E60"/>
    <w:rsid w:val="00401F40"/>
    <w:rsid w:val="00402489"/>
    <w:rsid w:val="0040282F"/>
    <w:rsid w:val="00402C62"/>
    <w:rsid w:val="00403340"/>
    <w:rsid w:val="00403748"/>
    <w:rsid w:val="00405029"/>
    <w:rsid w:val="004055CF"/>
    <w:rsid w:val="00405A53"/>
    <w:rsid w:val="00405B93"/>
    <w:rsid w:val="00410465"/>
    <w:rsid w:val="004107AA"/>
    <w:rsid w:val="00412B8D"/>
    <w:rsid w:val="00417C45"/>
    <w:rsid w:val="00417E5A"/>
    <w:rsid w:val="004229E5"/>
    <w:rsid w:val="00422B56"/>
    <w:rsid w:val="00423B41"/>
    <w:rsid w:val="00423B93"/>
    <w:rsid w:val="00426C6A"/>
    <w:rsid w:val="00427491"/>
    <w:rsid w:val="00427F4A"/>
    <w:rsid w:val="00430117"/>
    <w:rsid w:val="00430B52"/>
    <w:rsid w:val="00433595"/>
    <w:rsid w:val="00433BED"/>
    <w:rsid w:val="004347B2"/>
    <w:rsid w:val="00434F46"/>
    <w:rsid w:val="00440541"/>
    <w:rsid w:val="00441936"/>
    <w:rsid w:val="00441E20"/>
    <w:rsid w:val="00445A6A"/>
    <w:rsid w:val="00445BDE"/>
    <w:rsid w:val="004475B6"/>
    <w:rsid w:val="00450304"/>
    <w:rsid w:val="00450B6C"/>
    <w:rsid w:val="00451883"/>
    <w:rsid w:val="00451B2A"/>
    <w:rsid w:val="004523DB"/>
    <w:rsid w:val="00452E2B"/>
    <w:rsid w:val="00453F45"/>
    <w:rsid w:val="0045440E"/>
    <w:rsid w:val="004547D6"/>
    <w:rsid w:val="00454B47"/>
    <w:rsid w:val="00455935"/>
    <w:rsid w:val="004565DA"/>
    <w:rsid w:val="0045677A"/>
    <w:rsid w:val="004574E0"/>
    <w:rsid w:val="00457752"/>
    <w:rsid w:val="00457D8F"/>
    <w:rsid w:val="004600B9"/>
    <w:rsid w:val="00460A8E"/>
    <w:rsid w:val="00462325"/>
    <w:rsid w:val="004630FC"/>
    <w:rsid w:val="004648F7"/>
    <w:rsid w:val="004654AB"/>
    <w:rsid w:val="00466559"/>
    <w:rsid w:val="00471DBB"/>
    <w:rsid w:val="004728C4"/>
    <w:rsid w:val="0047642F"/>
    <w:rsid w:val="00480C1B"/>
    <w:rsid w:val="00480EC2"/>
    <w:rsid w:val="0048171D"/>
    <w:rsid w:val="00481B0C"/>
    <w:rsid w:val="00483EBB"/>
    <w:rsid w:val="00483F5F"/>
    <w:rsid w:val="00484F99"/>
    <w:rsid w:val="0048513A"/>
    <w:rsid w:val="0049180D"/>
    <w:rsid w:val="00491D6D"/>
    <w:rsid w:val="00491E6F"/>
    <w:rsid w:val="004940FB"/>
    <w:rsid w:val="0049465B"/>
    <w:rsid w:val="00495BC7"/>
    <w:rsid w:val="00497A3C"/>
    <w:rsid w:val="00497D27"/>
    <w:rsid w:val="00497D7A"/>
    <w:rsid w:val="00497EE9"/>
    <w:rsid w:val="004A0FAB"/>
    <w:rsid w:val="004A172A"/>
    <w:rsid w:val="004A1BA8"/>
    <w:rsid w:val="004A21FB"/>
    <w:rsid w:val="004A5A44"/>
    <w:rsid w:val="004A660C"/>
    <w:rsid w:val="004A780E"/>
    <w:rsid w:val="004A7938"/>
    <w:rsid w:val="004A7FD3"/>
    <w:rsid w:val="004B165A"/>
    <w:rsid w:val="004B3837"/>
    <w:rsid w:val="004B49D3"/>
    <w:rsid w:val="004B61ED"/>
    <w:rsid w:val="004B7FEA"/>
    <w:rsid w:val="004C0112"/>
    <w:rsid w:val="004C0F2A"/>
    <w:rsid w:val="004C14FE"/>
    <w:rsid w:val="004C1FAD"/>
    <w:rsid w:val="004C3003"/>
    <w:rsid w:val="004C41F0"/>
    <w:rsid w:val="004C5967"/>
    <w:rsid w:val="004C7583"/>
    <w:rsid w:val="004C7DD6"/>
    <w:rsid w:val="004C7F54"/>
    <w:rsid w:val="004D08E4"/>
    <w:rsid w:val="004D0BE3"/>
    <w:rsid w:val="004D2775"/>
    <w:rsid w:val="004D277D"/>
    <w:rsid w:val="004D293B"/>
    <w:rsid w:val="004D3163"/>
    <w:rsid w:val="004D359D"/>
    <w:rsid w:val="004D3658"/>
    <w:rsid w:val="004D38C6"/>
    <w:rsid w:val="004D521D"/>
    <w:rsid w:val="004D63EF"/>
    <w:rsid w:val="004D667C"/>
    <w:rsid w:val="004E036F"/>
    <w:rsid w:val="004E125F"/>
    <w:rsid w:val="004E1FE1"/>
    <w:rsid w:val="004E2026"/>
    <w:rsid w:val="004E20A5"/>
    <w:rsid w:val="004E4977"/>
    <w:rsid w:val="004E49C1"/>
    <w:rsid w:val="004E5DE4"/>
    <w:rsid w:val="004E6D55"/>
    <w:rsid w:val="004E7136"/>
    <w:rsid w:val="004E7451"/>
    <w:rsid w:val="004E7A63"/>
    <w:rsid w:val="004F0CC5"/>
    <w:rsid w:val="004F3773"/>
    <w:rsid w:val="004F3C12"/>
    <w:rsid w:val="004F5300"/>
    <w:rsid w:val="004F54A9"/>
    <w:rsid w:val="004F684A"/>
    <w:rsid w:val="00500E3B"/>
    <w:rsid w:val="0050126B"/>
    <w:rsid w:val="005019AF"/>
    <w:rsid w:val="00502E18"/>
    <w:rsid w:val="00502F9D"/>
    <w:rsid w:val="00503966"/>
    <w:rsid w:val="00504423"/>
    <w:rsid w:val="00504D5A"/>
    <w:rsid w:val="00507169"/>
    <w:rsid w:val="0050766E"/>
    <w:rsid w:val="00507DE8"/>
    <w:rsid w:val="005101F5"/>
    <w:rsid w:val="005106CD"/>
    <w:rsid w:val="00512A4F"/>
    <w:rsid w:val="00512D0C"/>
    <w:rsid w:val="005130C1"/>
    <w:rsid w:val="00513BF5"/>
    <w:rsid w:val="00516A83"/>
    <w:rsid w:val="00516DC5"/>
    <w:rsid w:val="00520BA3"/>
    <w:rsid w:val="005229AE"/>
    <w:rsid w:val="0052477D"/>
    <w:rsid w:val="0052489A"/>
    <w:rsid w:val="00525229"/>
    <w:rsid w:val="00526B0C"/>
    <w:rsid w:val="00526C22"/>
    <w:rsid w:val="005302F1"/>
    <w:rsid w:val="00530C14"/>
    <w:rsid w:val="00531F60"/>
    <w:rsid w:val="00532702"/>
    <w:rsid w:val="00534095"/>
    <w:rsid w:val="00534334"/>
    <w:rsid w:val="00534A19"/>
    <w:rsid w:val="005353E6"/>
    <w:rsid w:val="00535FA1"/>
    <w:rsid w:val="00535FB3"/>
    <w:rsid w:val="0054158F"/>
    <w:rsid w:val="00544D81"/>
    <w:rsid w:val="0054523E"/>
    <w:rsid w:val="0054589E"/>
    <w:rsid w:val="00547D86"/>
    <w:rsid w:val="005500E3"/>
    <w:rsid w:val="0055036C"/>
    <w:rsid w:val="00551FAC"/>
    <w:rsid w:val="0055274E"/>
    <w:rsid w:val="00552ABF"/>
    <w:rsid w:val="00555428"/>
    <w:rsid w:val="0055609E"/>
    <w:rsid w:val="0056030E"/>
    <w:rsid w:val="005610F9"/>
    <w:rsid w:val="0056175D"/>
    <w:rsid w:val="00561799"/>
    <w:rsid w:val="00563666"/>
    <w:rsid w:val="005642CF"/>
    <w:rsid w:val="0056518D"/>
    <w:rsid w:val="00566C11"/>
    <w:rsid w:val="00566F00"/>
    <w:rsid w:val="00567160"/>
    <w:rsid w:val="00567D04"/>
    <w:rsid w:val="00570EE9"/>
    <w:rsid w:val="00571C6F"/>
    <w:rsid w:val="0057372F"/>
    <w:rsid w:val="005749A0"/>
    <w:rsid w:val="0057525A"/>
    <w:rsid w:val="00575EDD"/>
    <w:rsid w:val="005765EA"/>
    <w:rsid w:val="00576F28"/>
    <w:rsid w:val="00577C74"/>
    <w:rsid w:val="005824FC"/>
    <w:rsid w:val="005836CF"/>
    <w:rsid w:val="00584B0E"/>
    <w:rsid w:val="00584F4D"/>
    <w:rsid w:val="005858DB"/>
    <w:rsid w:val="005861E8"/>
    <w:rsid w:val="00586325"/>
    <w:rsid w:val="005869BA"/>
    <w:rsid w:val="0059053F"/>
    <w:rsid w:val="00590F88"/>
    <w:rsid w:val="00591423"/>
    <w:rsid w:val="00591BBC"/>
    <w:rsid w:val="00591CB1"/>
    <w:rsid w:val="00592CBC"/>
    <w:rsid w:val="00593BA1"/>
    <w:rsid w:val="00594E4C"/>
    <w:rsid w:val="00595072"/>
    <w:rsid w:val="005961CC"/>
    <w:rsid w:val="00597E4D"/>
    <w:rsid w:val="005A0805"/>
    <w:rsid w:val="005A443D"/>
    <w:rsid w:val="005A4CB7"/>
    <w:rsid w:val="005A4DF7"/>
    <w:rsid w:val="005A4F64"/>
    <w:rsid w:val="005A532D"/>
    <w:rsid w:val="005A5957"/>
    <w:rsid w:val="005A7422"/>
    <w:rsid w:val="005A781B"/>
    <w:rsid w:val="005B0812"/>
    <w:rsid w:val="005B1D89"/>
    <w:rsid w:val="005B21A6"/>
    <w:rsid w:val="005B23E2"/>
    <w:rsid w:val="005B25B5"/>
    <w:rsid w:val="005B2AA8"/>
    <w:rsid w:val="005B3574"/>
    <w:rsid w:val="005B47DE"/>
    <w:rsid w:val="005B4CAA"/>
    <w:rsid w:val="005B64CB"/>
    <w:rsid w:val="005B684B"/>
    <w:rsid w:val="005B6A3F"/>
    <w:rsid w:val="005B7C7F"/>
    <w:rsid w:val="005C1689"/>
    <w:rsid w:val="005C2451"/>
    <w:rsid w:val="005C29D0"/>
    <w:rsid w:val="005C3E2E"/>
    <w:rsid w:val="005C4C19"/>
    <w:rsid w:val="005C5D5D"/>
    <w:rsid w:val="005C64BF"/>
    <w:rsid w:val="005C707F"/>
    <w:rsid w:val="005D04AD"/>
    <w:rsid w:val="005D1CAF"/>
    <w:rsid w:val="005D6E3F"/>
    <w:rsid w:val="005D7F2E"/>
    <w:rsid w:val="005E059D"/>
    <w:rsid w:val="005E2B82"/>
    <w:rsid w:val="005E480A"/>
    <w:rsid w:val="005E62D7"/>
    <w:rsid w:val="005E6C9F"/>
    <w:rsid w:val="005E70DD"/>
    <w:rsid w:val="005E7D09"/>
    <w:rsid w:val="005F06DC"/>
    <w:rsid w:val="005F1662"/>
    <w:rsid w:val="005F2E58"/>
    <w:rsid w:val="005F2F4B"/>
    <w:rsid w:val="005F584D"/>
    <w:rsid w:val="005F5DE7"/>
    <w:rsid w:val="005F6176"/>
    <w:rsid w:val="005F6A3B"/>
    <w:rsid w:val="005F6B9E"/>
    <w:rsid w:val="005F7862"/>
    <w:rsid w:val="00600AA7"/>
    <w:rsid w:val="00600D65"/>
    <w:rsid w:val="00601815"/>
    <w:rsid w:val="00601C00"/>
    <w:rsid w:val="00603E95"/>
    <w:rsid w:val="006047A9"/>
    <w:rsid w:val="00605426"/>
    <w:rsid w:val="00606238"/>
    <w:rsid w:val="00610A2C"/>
    <w:rsid w:val="00610F6B"/>
    <w:rsid w:val="00611FCE"/>
    <w:rsid w:val="0061279E"/>
    <w:rsid w:val="00614B00"/>
    <w:rsid w:val="00616776"/>
    <w:rsid w:val="006202CC"/>
    <w:rsid w:val="006208C0"/>
    <w:rsid w:val="00621325"/>
    <w:rsid w:val="00621A09"/>
    <w:rsid w:val="0062331C"/>
    <w:rsid w:val="006239B0"/>
    <w:rsid w:val="00624F29"/>
    <w:rsid w:val="00624F39"/>
    <w:rsid w:val="00625071"/>
    <w:rsid w:val="0063042C"/>
    <w:rsid w:val="006319A3"/>
    <w:rsid w:val="00632418"/>
    <w:rsid w:val="006329C4"/>
    <w:rsid w:val="00632D4B"/>
    <w:rsid w:val="006331B1"/>
    <w:rsid w:val="00634BA6"/>
    <w:rsid w:val="00634CEA"/>
    <w:rsid w:val="00634F22"/>
    <w:rsid w:val="00637155"/>
    <w:rsid w:val="00637F58"/>
    <w:rsid w:val="00641997"/>
    <w:rsid w:val="00642B93"/>
    <w:rsid w:val="00643050"/>
    <w:rsid w:val="0064379F"/>
    <w:rsid w:val="00645A29"/>
    <w:rsid w:val="0064667F"/>
    <w:rsid w:val="00646924"/>
    <w:rsid w:val="00652177"/>
    <w:rsid w:val="00653A1A"/>
    <w:rsid w:val="00655951"/>
    <w:rsid w:val="00655C02"/>
    <w:rsid w:val="00655D7B"/>
    <w:rsid w:val="00656899"/>
    <w:rsid w:val="0065789B"/>
    <w:rsid w:val="00657FB4"/>
    <w:rsid w:val="00660DF3"/>
    <w:rsid w:val="00660E46"/>
    <w:rsid w:val="006612A4"/>
    <w:rsid w:val="006623D4"/>
    <w:rsid w:val="006658DA"/>
    <w:rsid w:val="00666E98"/>
    <w:rsid w:val="006739E6"/>
    <w:rsid w:val="00673D1A"/>
    <w:rsid w:val="006742DA"/>
    <w:rsid w:val="0067585C"/>
    <w:rsid w:val="006759E5"/>
    <w:rsid w:val="00677144"/>
    <w:rsid w:val="00680C86"/>
    <w:rsid w:val="00682724"/>
    <w:rsid w:val="00684CA9"/>
    <w:rsid w:val="006852C6"/>
    <w:rsid w:val="006855D7"/>
    <w:rsid w:val="006916EA"/>
    <w:rsid w:val="00691F35"/>
    <w:rsid w:val="00691F81"/>
    <w:rsid w:val="006926A5"/>
    <w:rsid w:val="006939E7"/>
    <w:rsid w:val="00694A57"/>
    <w:rsid w:val="00695AAA"/>
    <w:rsid w:val="00696D8E"/>
    <w:rsid w:val="00697AFA"/>
    <w:rsid w:val="006A256A"/>
    <w:rsid w:val="006A2F01"/>
    <w:rsid w:val="006A3798"/>
    <w:rsid w:val="006A5CA5"/>
    <w:rsid w:val="006A5CDA"/>
    <w:rsid w:val="006B0D4D"/>
    <w:rsid w:val="006B16D4"/>
    <w:rsid w:val="006B2906"/>
    <w:rsid w:val="006B34B5"/>
    <w:rsid w:val="006B46E8"/>
    <w:rsid w:val="006B63E0"/>
    <w:rsid w:val="006B6A13"/>
    <w:rsid w:val="006B75D0"/>
    <w:rsid w:val="006C0DB5"/>
    <w:rsid w:val="006C0FD3"/>
    <w:rsid w:val="006C38C4"/>
    <w:rsid w:val="006C3962"/>
    <w:rsid w:val="006C4D59"/>
    <w:rsid w:val="006C7271"/>
    <w:rsid w:val="006D18D1"/>
    <w:rsid w:val="006D5212"/>
    <w:rsid w:val="006D54C4"/>
    <w:rsid w:val="006D6B07"/>
    <w:rsid w:val="006D6C84"/>
    <w:rsid w:val="006E15D7"/>
    <w:rsid w:val="006E2ABF"/>
    <w:rsid w:val="006E46C3"/>
    <w:rsid w:val="006E4916"/>
    <w:rsid w:val="006E58C0"/>
    <w:rsid w:val="006E7083"/>
    <w:rsid w:val="006F146A"/>
    <w:rsid w:val="006F1738"/>
    <w:rsid w:val="006F24AC"/>
    <w:rsid w:val="006F2563"/>
    <w:rsid w:val="006F4C72"/>
    <w:rsid w:val="006F4D42"/>
    <w:rsid w:val="006F5BDC"/>
    <w:rsid w:val="006F6E88"/>
    <w:rsid w:val="006F7C01"/>
    <w:rsid w:val="006F7E83"/>
    <w:rsid w:val="007001D0"/>
    <w:rsid w:val="00700376"/>
    <w:rsid w:val="007004F3"/>
    <w:rsid w:val="00700A91"/>
    <w:rsid w:val="007017A8"/>
    <w:rsid w:val="007040CE"/>
    <w:rsid w:val="007056BD"/>
    <w:rsid w:val="007066E0"/>
    <w:rsid w:val="00706FFD"/>
    <w:rsid w:val="007111FA"/>
    <w:rsid w:val="007120C2"/>
    <w:rsid w:val="00714BB9"/>
    <w:rsid w:val="00714EA1"/>
    <w:rsid w:val="00715C94"/>
    <w:rsid w:val="0071638B"/>
    <w:rsid w:val="00722372"/>
    <w:rsid w:val="007227A5"/>
    <w:rsid w:val="0072325C"/>
    <w:rsid w:val="007233E6"/>
    <w:rsid w:val="00723DCC"/>
    <w:rsid w:val="00724FCE"/>
    <w:rsid w:val="007251DB"/>
    <w:rsid w:val="00725D4A"/>
    <w:rsid w:val="007276FC"/>
    <w:rsid w:val="00727E26"/>
    <w:rsid w:val="00730046"/>
    <w:rsid w:val="007301DE"/>
    <w:rsid w:val="0073039F"/>
    <w:rsid w:val="00730E14"/>
    <w:rsid w:val="00731A93"/>
    <w:rsid w:val="0073216C"/>
    <w:rsid w:val="00732BEC"/>
    <w:rsid w:val="0073336F"/>
    <w:rsid w:val="0073448F"/>
    <w:rsid w:val="00734AF7"/>
    <w:rsid w:val="00734D20"/>
    <w:rsid w:val="00735703"/>
    <w:rsid w:val="007360BE"/>
    <w:rsid w:val="00736505"/>
    <w:rsid w:val="00736BC9"/>
    <w:rsid w:val="007376E2"/>
    <w:rsid w:val="007407BC"/>
    <w:rsid w:val="00740CC4"/>
    <w:rsid w:val="00741A0C"/>
    <w:rsid w:val="00741A74"/>
    <w:rsid w:val="00743627"/>
    <w:rsid w:val="00743885"/>
    <w:rsid w:val="00744E01"/>
    <w:rsid w:val="00744F2F"/>
    <w:rsid w:val="00745689"/>
    <w:rsid w:val="00745954"/>
    <w:rsid w:val="007462ED"/>
    <w:rsid w:val="00746BFD"/>
    <w:rsid w:val="0074715E"/>
    <w:rsid w:val="00747903"/>
    <w:rsid w:val="00751132"/>
    <w:rsid w:val="00752912"/>
    <w:rsid w:val="00752EF1"/>
    <w:rsid w:val="0075538E"/>
    <w:rsid w:val="00756362"/>
    <w:rsid w:val="00756614"/>
    <w:rsid w:val="00756D20"/>
    <w:rsid w:val="0075731B"/>
    <w:rsid w:val="007573F2"/>
    <w:rsid w:val="00761595"/>
    <w:rsid w:val="00761C31"/>
    <w:rsid w:val="00764729"/>
    <w:rsid w:val="00764ECF"/>
    <w:rsid w:val="0077005E"/>
    <w:rsid w:val="0077022E"/>
    <w:rsid w:val="007711B6"/>
    <w:rsid w:val="0077182C"/>
    <w:rsid w:val="00774356"/>
    <w:rsid w:val="00775C6D"/>
    <w:rsid w:val="00776888"/>
    <w:rsid w:val="00777FBF"/>
    <w:rsid w:val="00781B36"/>
    <w:rsid w:val="00781B4F"/>
    <w:rsid w:val="0078274B"/>
    <w:rsid w:val="00782D87"/>
    <w:rsid w:val="007838D5"/>
    <w:rsid w:val="00786A3B"/>
    <w:rsid w:val="00786E74"/>
    <w:rsid w:val="00786FBD"/>
    <w:rsid w:val="00790AD0"/>
    <w:rsid w:val="00793AF1"/>
    <w:rsid w:val="00794D04"/>
    <w:rsid w:val="00795EDD"/>
    <w:rsid w:val="00797329"/>
    <w:rsid w:val="0079739B"/>
    <w:rsid w:val="00797B74"/>
    <w:rsid w:val="007A0A61"/>
    <w:rsid w:val="007A2198"/>
    <w:rsid w:val="007A2A76"/>
    <w:rsid w:val="007A6AA5"/>
    <w:rsid w:val="007B00D4"/>
    <w:rsid w:val="007B0552"/>
    <w:rsid w:val="007B0A9B"/>
    <w:rsid w:val="007B325C"/>
    <w:rsid w:val="007B3C11"/>
    <w:rsid w:val="007B51F9"/>
    <w:rsid w:val="007B7B3C"/>
    <w:rsid w:val="007C1AE7"/>
    <w:rsid w:val="007C2832"/>
    <w:rsid w:val="007C3099"/>
    <w:rsid w:val="007C339E"/>
    <w:rsid w:val="007C425C"/>
    <w:rsid w:val="007C43DC"/>
    <w:rsid w:val="007C46E2"/>
    <w:rsid w:val="007C48D2"/>
    <w:rsid w:val="007C529F"/>
    <w:rsid w:val="007C6D56"/>
    <w:rsid w:val="007C74C2"/>
    <w:rsid w:val="007D0069"/>
    <w:rsid w:val="007D09D1"/>
    <w:rsid w:val="007D1827"/>
    <w:rsid w:val="007D2DD1"/>
    <w:rsid w:val="007D7160"/>
    <w:rsid w:val="007E0FA0"/>
    <w:rsid w:val="007E2543"/>
    <w:rsid w:val="007E43F0"/>
    <w:rsid w:val="007E5969"/>
    <w:rsid w:val="007E6657"/>
    <w:rsid w:val="007E6D30"/>
    <w:rsid w:val="007E7DE3"/>
    <w:rsid w:val="007F08E7"/>
    <w:rsid w:val="007F18A5"/>
    <w:rsid w:val="007F1FA6"/>
    <w:rsid w:val="007F1FAE"/>
    <w:rsid w:val="007F240D"/>
    <w:rsid w:val="007F34B9"/>
    <w:rsid w:val="007F3B7C"/>
    <w:rsid w:val="007F3F00"/>
    <w:rsid w:val="007F517B"/>
    <w:rsid w:val="007F561E"/>
    <w:rsid w:val="007F5772"/>
    <w:rsid w:val="007F5C6B"/>
    <w:rsid w:val="0080289B"/>
    <w:rsid w:val="008039C3"/>
    <w:rsid w:val="00805B2E"/>
    <w:rsid w:val="00810D84"/>
    <w:rsid w:val="00815A98"/>
    <w:rsid w:val="00816931"/>
    <w:rsid w:val="008209FE"/>
    <w:rsid w:val="00820A15"/>
    <w:rsid w:val="00820AFE"/>
    <w:rsid w:val="00820CFD"/>
    <w:rsid w:val="00821487"/>
    <w:rsid w:val="00821526"/>
    <w:rsid w:val="008219A2"/>
    <w:rsid w:val="00823C50"/>
    <w:rsid w:val="00823F51"/>
    <w:rsid w:val="008261AC"/>
    <w:rsid w:val="00827B0A"/>
    <w:rsid w:val="00827DAD"/>
    <w:rsid w:val="00830170"/>
    <w:rsid w:val="00830F85"/>
    <w:rsid w:val="0083117A"/>
    <w:rsid w:val="00832520"/>
    <w:rsid w:val="008356FF"/>
    <w:rsid w:val="008363DD"/>
    <w:rsid w:val="008367B0"/>
    <w:rsid w:val="00836B97"/>
    <w:rsid w:val="0083787D"/>
    <w:rsid w:val="00840F20"/>
    <w:rsid w:val="008410C1"/>
    <w:rsid w:val="00841A89"/>
    <w:rsid w:val="008421CA"/>
    <w:rsid w:val="0084268A"/>
    <w:rsid w:val="008431C9"/>
    <w:rsid w:val="00843573"/>
    <w:rsid w:val="008441E5"/>
    <w:rsid w:val="0084535D"/>
    <w:rsid w:val="008453C3"/>
    <w:rsid w:val="008454AA"/>
    <w:rsid w:val="0084742B"/>
    <w:rsid w:val="00850E03"/>
    <w:rsid w:val="00850E36"/>
    <w:rsid w:val="008519C5"/>
    <w:rsid w:val="00854E94"/>
    <w:rsid w:val="00855766"/>
    <w:rsid w:val="00856B8E"/>
    <w:rsid w:val="00861428"/>
    <w:rsid w:val="0086263A"/>
    <w:rsid w:val="008627A2"/>
    <w:rsid w:val="0086306F"/>
    <w:rsid w:val="008634F7"/>
    <w:rsid w:val="00863CA6"/>
    <w:rsid w:val="008644E6"/>
    <w:rsid w:val="008648FA"/>
    <w:rsid w:val="008649DF"/>
    <w:rsid w:val="00864B7D"/>
    <w:rsid w:val="00865C2D"/>
    <w:rsid w:val="008663DE"/>
    <w:rsid w:val="00867A6B"/>
    <w:rsid w:val="00871669"/>
    <w:rsid w:val="00874F37"/>
    <w:rsid w:val="0088065F"/>
    <w:rsid w:val="00880942"/>
    <w:rsid w:val="00880979"/>
    <w:rsid w:val="0088112D"/>
    <w:rsid w:val="0088120C"/>
    <w:rsid w:val="008818E0"/>
    <w:rsid w:val="0088229C"/>
    <w:rsid w:val="00883492"/>
    <w:rsid w:val="008834F7"/>
    <w:rsid w:val="0088426B"/>
    <w:rsid w:val="00884563"/>
    <w:rsid w:val="0088541D"/>
    <w:rsid w:val="00885917"/>
    <w:rsid w:val="00890148"/>
    <w:rsid w:val="008908BA"/>
    <w:rsid w:val="00891C90"/>
    <w:rsid w:val="00891E57"/>
    <w:rsid w:val="0089361B"/>
    <w:rsid w:val="008951EA"/>
    <w:rsid w:val="00895825"/>
    <w:rsid w:val="00897369"/>
    <w:rsid w:val="00897693"/>
    <w:rsid w:val="00897AF9"/>
    <w:rsid w:val="008A0394"/>
    <w:rsid w:val="008A0739"/>
    <w:rsid w:val="008A0B14"/>
    <w:rsid w:val="008A0BED"/>
    <w:rsid w:val="008A17AE"/>
    <w:rsid w:val="008A20CB"/>
    <w:rsid w:val="008A212F"/>
    <w:rsid w:val="008A2812"/>
    <w:rsid w:val="008A28A2"/>
    <w:rsid w:val="008A2C9D"/>
    <w:rsid w:val="008A36FD"/>
    <w:rsid w:val="008A3A56"/>
    <w:rsid w:val="008A3CA7"/>
    <w:rsid w:val="008A587E"/>
    <w:rsid w:val="008A695A"/>
    <w:rsid w:val="008A6C99"/>
    <w:rsid w:val="008A78C6"/>
    <w:rsid w:val="008B0AC1"/>
    <w:rsid w:val="008B3426"/>
    <w:rsid w:val="008B3B64"/>
    <w:rsid w:val="008B4108"/>
    <w:rsid w:val="008B4DD1"/>
    <w:rsid w:val="008B577C"/>
    <w:rsid w:val="008B5F6B"/>
    <w:rsid w:val="008B6587"/>
    <w:rsid w:val="008B6A05"/>
    <w:rsid w:val="008B75AC"/>
    <w:rsid w:val="008C6515"/>
    <w:rsid w:val="008D0A15"/>
    <w:rsid w:val="008D27D1"/>
    <w:rsid w:val="008D3661"/>
    <w:rsid w:val="008D3924"/>
    <w:rsid w:val="008D7B30"/>
    <w:rsid w:val="008E0C40"/>
    <w:rsid w:val="008E391F"/>
    <w:rsid w:val="008E40B8"/>
    <w:rsid w:val="008E6343"/>
    <w:rsid w:val="008E7153"/>
    <w:rsid w:val="008F05E9"/>
    <w:rsid w:val="008F0C75"/>
    <w:rsid w:val="008F0FB7"/>
    <w:rsid w:val="008F23EA"/>
    <w:rsid w:val="008F2410"/>
    <w:rsid w:val="008F246A"/>
    <w:rsid w:val="008F41EC"/>
    <w:rsid w:val="008F48C8"/>
    <w:rsid w:val="008F5AF8"/>
    <w:rsid w:val="008F6B57"/>
    <w:rsid w:val="008F769C"/>
    <w:rsid w:val="009007CA"/>
    <w:rsid w:val="009020C6"/>
    <w:rsid w:val="0090496B"/>
    <w:rsid w:val="00904A51"/>
    <w:rsid w:val="00906C20"/>
    <w:rsid w:val="00907972"/>
    <w:rsid w:val="0091130E"/>
    <w:rsid w:val="0091152D"/>
    <w:rsid w:val="009122BA"/>
    <w:rsid w:val="00912310"/>
    <w:rsid w:val="009134A7"/>
    <w:rsid w:val="00914A75"/>
    <w:rsid w:val="009171B8"/>
    <w:rsid w:val="00920263"/>
    <w:rsid w:val="00923272"/>
    <w:rsid w:val="00924365"/>
    <w:rsid w:val="0092483E"/>
    <w:rsid w:val="00925487"/>
    <w:rsid w:val="0092703A"/>
    <w:rsid w:val="00927F9D"/>
    <w:rsid w:val="00930080"/>
    <w:rsid w:val="00930FA9"/>
    <w:rsid w:val="009340CD"/>
    <w:rsid w:val="00935002"/>
    <w:rsid w:val="00935F7A"/>
    <w:rsid w:val="009370F8"/>
    <w:rsid w:val="0093774E"/>
    <w:rsid w:val="00940825"/>
    <w:rsid w:val="009413E5"/>
    <w:rsid w:val="00941795"/>
    <w:rsid w:val="00942587"/>
    <w:rsid w:val="00942813"/>
    <w:rsid w:val="009440A5"/>
    <w:rsid w:val="00944DD7"/>
    <w:rsid w:val="0094583A"/>
    <w:rsid w:val="00945B55"/>
    <w:rsid w:val="0094621F"/>
    <w:rsid w:val="00947E8A"/>
    <w:rsid w:val="00950A5D"/>
    <w:rsid w:val="00950D40"/>
    <w:rsid w:val="00951303"/>
    <w:rsid w:val="009518B6"/>
    <w:rsid w:val="00952F4A"/>
    <w:rsid w:val="0095588C"/>
    <w:rsid w:val="00955B6C"/>
    <w:rsid w:val="00956FDE"/>
    <w:rsid w:val="00957D65"/>
    <w:rsid w:val="00960BFE"/>
    <w:rsid w:val="009610A3"/>
    <w:rsid w:val="009612BF"/>
    <w:rsid w:val="00961657"/>
    <w:rsid w:val="00963952"/>
    <w:rsid w:val="0096416D"/>
    <w:rsid w:val="0096539E"/>
    <w:rsid w:val="00967A9D"/>
    <w:rsid w:val="00967BEF"/>
    <w:rsid w:val="0097095B"/>
    <w:rsid w:val="00970E39"/>
    <w:rsid w:val="00974FAA"/>
    <w:rsid w:val="009754A2"/>
    <w:rsid w:val="0097617B"/>
    <w:rsid w:val="009772BA"/>
    <w:rsid w:val="009773E7"/>
    <w:rsid w:val="00977572"/>
    <w:rsid w:val="00977E7F"/>
    <w:rsid w:val="00982E7B"/>
    <w:rsid w:val="0098338F"/>
    <w:rsid w:val="00983DB2"/>
    <w:rsid w:val="00985699"/>
    <w:rsid w:val="0098642A"/>
    <w:rsid w:val="00986DF7"/>
    <w:rsid w:val="00987F80"/>
    <w:rsid w:val="00990104"/>
    <w:rsid w:val="009906D3"/>
    <w:rsid w:val="00991BCE"/>
    <w:rsid w:val="00992289"/>
    <w:rsid w:val="00992390"/>
    <w:rsid w:val="00992395"/>
    <w:rsid w:val="00992AF7"/>
    <w:rsid w:val="00994065"/>
    <w:rsid w:val="0099487C"/>
    <w:rsid w:val="00997606"/>
    <w:rsid w:val="009A0D24"/>
    <w:rsid w:val="009A1D2E"/>
    <w:rsid w:val="009A330D"/>
    <w:rsid w:val="009A34A1"/>
    <w:rsid w:val="009A49A3"/>
    <w:rsid w:val="009A5C85"/>
    <w:rsid w:val="009B0637"/>
    <w:rsid w:val="009B3368"/>
    <w:rsid w:val="009B3C88"/>
    <w:rsid w:val="009B6B76"/>
    <w:rsid w:val="009B7292"/>
    <w:rsid w:val="009B7D17"/>
    <w:rsid w:val="009C04D8"/>
    <w:rsid w:val="009C1DA2"/>
    <w:rsid w:val="009C2463"/>
    <w:rsid w:val="009C27BA"/>
    <w:rsid w:val="009C2E58"/>
    <w:rsid w:val="009C374D"/>
    <w:rsid w:val="009C3D96"/>
    <w:rsid w:val="009C494F"/>
    <w:rsid w:val="009C6C53"/>
    <w:rsid w:val="009D1239"/>
    <w:rsid w:val="009D18F1"/>
    <w:rsid w:val="009D1C80"/>
    <w:rsid w:val="009D2990"/>
    <w:rsid w:val="009D323C"/>
    <w:rsid w:val="009D41C6"/>
    <w:rsid w:val="009D470A"/>
    <w:rsid w:val="009D47A9"/>
    <w:rsid w:val="009D4D34"/>
    <w:rsid w:val="009E1574"/>
    <w:rsid w:val="009E168A"/>
    <w:rsid w:val="009E2684"/>
    <w:rsid w:val="009E456F"/>
    <w:rsid w:val="009E54C6"/>
    <w:rsid w:val="009E622D"/>
    <w:rsid w:val="009F1F70"/>
    <w:rsid w:val="009F3735"/>
    <w:rsid w:val="009F4403"/>
    <w:rsid w:val="009F516B"/>
    <w:rsid w:val="009F755D"/>
    <w:rsid w:val="00A01373"/>
    <w:rsid w:val="00A023BD"/>
    <w:rsid w:val="00A037C0"/>
    <w:rsid w:val="00A1251C"/>
    <w:rsid w:val="00A12E4E"/>
    <w:rsid w:val="00A1506D"/>
    <w:rsid w:val="00A15B86"/>
    <w:rsid w:val="00A164ED"/>
    <w:rsid w:val="00A20A3A"/>
    <w:rsid w:val="00A20D8B"/>
    <w:rsid w:val="00A21060"/>
    <w:rsid w:val="00A216AD"/>
    <w:rsid w:val="00A22278"/>
    <w:rsid w:val="00A23121"/>
    <w:rsid w:val="00A2391C"/>
    <w:rsid w:val="00A23D45"/>
    <w:rsid w:val="00A24855"/>
    <w:rsid w:val="00A24AF9"/>
    <w:rsid w:val="00A25695"/>
    <w:rsid w:val="00A27F3F"/>
    <w:rsid w:val="00A306B4"/>
    <w:rsid w:val="00A34C79"/>
    <w:rsid w:val="00A358A4"/>
    <w:rsid w:val="00A377E3"/>
    <w:rsid w:val="00A43333"/>
    <w:rsid w:val="00A43758"/>
    <w:rsid w:val="00A46E09"/>
    <w:rsid w:val="00A47739"/>
    <w:rsid w:val="00A47EC6"/>
    <w:rsid w:val="00A51402"/>
    <w:rsid w:val="00A516FB"/>
    <w:rsid w:val="00A52CC9"/>
    <w:rsid w:val="00A53155"/>
    <w:rsid w:val="00A538E3"/>
    <w:rsid w:val="00A5409D"/>
    <w:rsid w:val="00A5432B"/>
    <w:rsid w:val="00A5433C"/>
    <w:rsid w:val="00A54EFB"/>
    <w:rsid w:val="00A60C73"/>
    <w:rsid w:val="00A62B7D"/>
    <w:rsid w:val="00A62E12"/>
    <w:rsid w:val="00A63C7F"/>
    <w:rsid w:val="00A64366"/>
    <w:rsid w:val="00A64ABF"/>
    <w:rsid w:val="00A64DEC"/>
    <w:rsid w:val="00A6649A"/>
    <w:rsid w:val="00A664AB"/>
    <w:rsid w:val="00A66B53"/>
    <w:rsid w:val="00A70038"/>
    <w:rsid w:val="00A70E5C"/>
    <w:rsid w:val="00A714CB"/>
    <w:rsid w:val="00A74201"/>
    <w:rsid w:val="00A75F72"/>
    <w:rsid w:val="00A767AB"/>
    <w:rsid w:val="00A76AD2"/>
    <w:rsid w:val="00A776E2"/>
    <w:rsid w:val="00A8168B"/>
    <w:rsid w:val="00A81695"/>
    <w:rsid w:val="00A8183E"/>
    <w:rsid w:val="00A82897"/>
    <w:rsid w:val="00A82DFB"/>
    <w:rsid w:val="00A83C55"/>
    <w:rsid w:val="00A85E8A"/>
    <w:rsid w:val="00A867E1"/>
    <w:rsid w:val="00A86C76"/>
    <w:rsid w:val="00A87CC9"/>
    <w:rsid w:val="00A9158B"/>
    <w:rsid w:val="00A92089"/>
    <w:rsid w:val="00A92629"/>
    <w:rsid w:val="00A9467E"/>
    <w:rsid w:val="00A947B9"/>
    <w:rsid w:val="00A96462"/>
    <w:rsid w:val="00AA058B"/>
    <w:rsid w:val="00AA1400"/>
    <w:rsid w:val="00AA1D17"/>
    <w:rsid w:val="00AA1D87"/>
    <w:rsid w:val="00AA1F17"/>
    <w:rsid w:val="00AA2FF7"/>
    <w:rsid w:val="00AA37E2"/>
    <w:rsid w:val="00AA3CA1"/>
    <w:rsid w:val="00AA68FD"/>
    <w:rsid w:val="00AA7A47"/>
    <w:rsid w:val="00AB0EF2"/>
    <w:rsid w:val="00AB183D"/>
    <w:rsid w:val="00AB238D"/>
    <w:rsid w:val="00AB2958"/>
    <w:rsid w:val="00AB2A30"/>
    <w:rsid w:val="00AB5BCB"/>
    <w:rsid w:val="00AB6A94"/>
    <w:rsid w:val="00AB7F26"/>
    <w:rsid w:val="00AC083E"/>
    <w:rsid w:val="00AC1443"/>
    <w:rsid w:val="00AC2643"/>
    <w:rsid w:val="00AC2ACD"/>
    <w:rsid w:val="00AC2C5F"/>
    <w:rsid w:val="00AC36C1"/>
    <w:rsid w:val="00AC3CFF"/>
    <w:rsid w:val="00AC4F25"/>
    <w:rsid w:val="00AC56FC"/>
    <w:rsid w:val="00AC645B"/>
    <w:rsid w:val="00AC6617"/>
    <w:rsid w:val="00AC6773"/>
    <w:rsid w:val="00AC68A0"/>
    <w:rsid w:val="00AC768F"/>
    <w:rsid w:val="00AC7C95"/>
    <w:rsid w:val="00AD02C9"/>
    <w:rsid w:val="00AD3940"/>
    <w:rsid w:val="00AD50B5"/>
    <w:rsid w:val="00AD5843"/>
    <w:rsid w:val="00AD5B05"/>
    <w:rsid w:val="00AE0674"/>
    <w:rsid w:val="00AE18D4"/>
    <w:rsid w:val="00AE302F"/>
    <w:rsid w:val="00AE32F6"/>
    <w:rsid w:val="00AE411B"/>
    <w:rsid w:val="00AE45AE"/>
    <w:rsid w:val="00AE522F"/>
    <w:rsid w:val="00AE52BC"/>
    <w:rsid w:val="00AE550D"/>
    <w:rsid w:val="00AE5F35"/>
    <w:rsid w:val="00AE714C"/>
    <w:rsid w:val="00AF1040"/>
    <w:rsid w:val="00AF16D2"/>
    <w:rsid w:val="00AF2037"/>
    <w:rsid w:val="00AF38D8"/>
    <w:rsid w:val="00AF3A0C"/>
    <w:rsid w:val="00AF4046"/>
    <w:rsid w:val="00AF7D98"/>
    <w:rsid w:val="00B001EA"/>
    <w:rsid w:val="00B00223"/>
    <w:rsid w:val="00B00A40"/>
    <w:rsid w:val="00B00C0B"/>
    <w:rsid w:val="00B014C0"/>
    <w:rsid w:val="00B019FC"/>
    <w:rsid w:val="00B04459"/>
    <w:rsid w:val="00B05C2B"/>
    <w:rsid w:val="00B05CC9"/>
    <w:rsid w:val="00B06761"/>
    <w:rsid w:val="00B06B1E"/>
    <w:rsid w:val="00B11709"/>
    <w:rsid w:val="00B12E17"/>
    <w:rsid w:val="00B15410"/>
    <w:rsid w:val="00B17BF3"/>
    <w:rsid w:val="00B206A9"/>
    <w:rsid w:val="00B20DFF"/>
    <w:rsid w:val="00B224D6"/>
    <w:rsid w:val="00B23226"/>
    <w:rsid w:val="00B236A6"/>
    <w:rsid w:val="00B23EDD"/>
    <w:rsid w:val="00B257CF"/>
    <w:rsid w:val="00B261E7"/>
    <w:rsid w:val="00B30091"/>
    <w:rsid w:val="00B30861"/>
    <w:rsid w:val="00B312A2"/>
    <w:rsid w:val="00B317FC"/>
    <w:rsid w:val="00B31895"/>
    <w:rsid w:val="00B3240B"/>
    <w:rsid w:val="00B33164"/>
    <w:rsid w:val="00B34342"/>
    <w:rsid w:val="00B345EC"/>
    <w:rsid w:val="00B3579C"/>
    <w:rsid w:val="00B364E2"/>
    <w:rsid w:val="00B37050"/>
    <w:rsid w:val="00B4063C"/>
    <w:rsid w:val="00B41478"/>
    <w:rsid w:val="00B432C3"/>
    <w:rsid w:val="00B455FF"/>
    <w:rsid w:val="00B465D0"/>
    <w:rsid w:val="00B473E0"/>
    <w:rsid w:val="00B47C89"/>
    <w:rsid w:val="00B50ABA"/>
    <w:rsid w:val="00B50E4C"/>
    <w:rsid w:val="00B51A56"/>
    <w:rsid w:val="00B520ED"/>
    <w:rsid w:val="00B565AB"/>
    <w:rsid w:val="00B57898"/>
    <w:rsid w:val="00B57FB3"/>
    <w:rsid w:val="00B60B67"/>
    <w:rsid w:val="00B61226"/>
    <w:rsid w:val="00B622FE"/>
    <w:rsid w:val="00B63602"/>
    <w:rsid w:val="00B638ED"/>
    <w:rsid w:val="00B6576C"/>
    <w:rsid w:val="00B657D9"/>
    <w:rsid w:val="00B669A8"/>
    <w:rsid w:val="00B679F5"/>
    <w:rsid w:val="00B70865"/>
    <w:rsid w:val="00B71974"/>
    <w:rsid w:val="00B71D43"/>
    <w:rsid w:val="00B71DA1"/>
    <w:rsid w:val="00B7224F"/>
    <w:rsid w:val="00B72EA3"/>
    <w:rsid w:val="00B73529"/>
    <w:rsid w:val="00B73A8F"/>
    <w:rsid w:val="00B743CE"/>
    <w:rsid w:val="00B75608"/>
    <w:rsid w:val="00B76823"/>
    <w:rsid w:val="00B76EF2"/>
    <w:rsid w:val="00B772F9"/>
    <w:rsid w:val="00B77339"/>
    <w:rsid w:val="00B8042B"/>
    <w:rsid w:val="00B80DEC"/>
    <w:rsid w:val="00B8185C"/>
    <w:rsid w:val="00B83019"/>
    <w:rsid w:val="00B8498A"/>
    <w:rsid w:val="00B84B36"/>
    <w:rsid w:val="00B8641E"/>
    <w:rsid w:val="00B868B6"/>
    <w:rsid w:val="00B90C62"/>
    <w:rsid w:val="00B90F02"/>
    <w:rsid w:val="00B91321"/>
    <w:rsid w:val="00B9298F"/>
    <w:rsid w:val="00B92A4F"/>
    <w:rsid w:val="00B94CDF"/>
    <w:rsid w:val="00B9609A"/>
    <w:rsid w:val="00B9623D"/>
    <w:rsid w:val="00B97393"/>
    <w:rsid w:val="00B974AC"/>
    <w:rsid w:val="00BA01A1"/>
    <w:rsid w:val="00BA0DD0"/>
    <w:rsid w:val="00BA15D9"/>
    <w:rsid w:val="00BA1717"/>
    <w:rsid w:val="00BA1A3D"/>
    <w:rsid w:val="00BA1EDF"/>
    <w:rsid w:val="00BA1F44"/>
    <w:rsid w:val="00BA227D"/>
    <w:rsid w:val="00BA2433"/>
    <w:rsid w:val="00BA362D"/>
    <w:rsid w:val="00BA5702"/>
    <w:rsid w:val="00BA6DAE"/>
    <w:rsid w:val="00BB1E0D"/>
    <w:rsid w:val="00BB1F01"/>
    <w:rsid w:val="00BB22F4"/>
    <w:rsid w:val="00BB2B6A"/>
    <w:rsid w:val="00BB3177"/>
    <w:rsid w:val="00BB60E9"/>
    <w:rsid w:val="00BB6BFC"/>
    <w:rsid w:val="00BC0B3E"/>
    <w:rsid w:val="00BC13E3"/>
    <w:rsid w:val="00BC286E"/>
    <w:rsid w:val="00BC410C"/>
    <w:rsid w:val="00BC41F7"/>
    <w:rsid w:val="00BC4B27"/>
    <w:rsid w:val="00BC5097"/>
    <w:rsid w:val="00BC51A4"/>
    <w:rsid w:val="00BC53EB"/>
    <w:rsid w:val="00BC606C"/>
    <w:rsid w:val="00BC7450"/>
    <w:rsid w:val="00BD079C"/>
    <w:rsid w:val="00BD2767"/>
    <w:rsid w:val="00BD5B40"/>
    <w:rsid w:val="00BD5BD0"/>
    <w:rsid w:val="00BD5C96"/>
    <w:rsid w:val="00BD5EB7"/>
    <w:rsid w:val="00BD65B6"/>
    <w:rsid w:val="00BD6ACA"/>
    <w:rsid w:val="00BE06CA"/>
    <w:rsid w:val="00BE0901"/>
    <w:rsid w:val="00BE0ECA"/>
    <w:rsid w:val="00BE1F5C"/>
    <w:rsid w:val="00BE200C"/>
    <w:rsid w:val="00BE3500"/>
    <w:rsid w:val="00BE521B"/>
    <w:rsid w:val="00BE5418"/>
    <w:rsid w:val="00BF0186"/>
    <w:rsid w:val="00BF25E3"/>
    <w:rsid w:val="00BF311B"/>
    <w:rsid w:val="00BF38A9"/>
    <w:rsid w:val="00BF4AFD"/>
    <w:rsid w:val="00BF6996"/>
    <w:rsid w:val="00BF767A"/>
    <w:rsid w:val="00BF7B13"/>
    <w:rsid w:val="00BF7D1A"/>
    <w:rsid w:val="00C00269"/>
    <w:rsid w:val="00C00E08"/>
    <w:rsid w:val="00C01D71"/>
    <w:rsid w:val="00C01F2E"/>
    <w:rsid w:val="00C02193"/>
    <w:rsid w:val="00C02339"/>
    <w:rsid w:val="00C02CFC"/>
    <w:rsid w:val="00C03138"/>
    <w:rsid w:val="00C04550"/>
    <w:rsid w:val="00C0456D"/>
    <w:rsid w:val="00C04C7F"/>
    <w:rsid w:val="00C04ECB"/>
    <w:rsid w:val="00C056AC"/>
    <w:rsid w:val="00C05EB6"/>
    <w:rsid w:val="00C06D47"/>
    <w:rsid w:val="00C07447"/>
    <w:rsid w:val="00C0778C"/>
    <w:rsid w:val="00C07C3E"/>
    <w:rsid w:val="00C1035F"/>
    <w:rsid w:val="00C116CB"/>
    <w:rsid w:val="00C1199B"/>
    <w:rsid w:val="00C11B0E"/>
    <w:rsid w:val="00C1271A"/>
    <w:rsid w:val="00C13501"/>
    <w:rsid w:val="00C13B7D"/>
    <w:rsid w:val="00C160A7"/>
    <w:rsid w:val="00C16FE8"/>
    <w:rsid w:val="00C175F2"/>
    <w:rsid w:val="00C21EE1"/>
    <w:rsid w:val="00C240E3"/>
    <w:rsid w:val="00C2451E"/>
    <w:rsid w:val="00C25A7E"/>
    <w:rsid w:val="00C26A29"/>
    <w:rsid w:val="00C26B9B"/>
    <w:rsid w:val="00C26CEF"/>
    <w:rsid w:val="00C26E70"/>
    <w:rsid w:val="00C27094"/>
    <w:rsid w:val="00C277C7"/>
    <w:rsid w:val="00C301C1"/>
    <w:rsid w:val="00C302D7"/>
    <w:rsid w:val="00C3201E"/>
    <w:rsid w:val="00C33E4E"/>
    <w:rsid w:val="00C34BC7"/>
    <w:rsid w:val="00C35CAD"/>
    <w:rsid w:val="00C378A3"/>
    <w:rsid w:val="00C37C3D"/>
    <w:rsid w:val="00C4020C"/>
    <w:rsid w:val="00C41576"/>
    <w:rsid w:val="00C426BD"/>
    <w:rsid w:val="00C43CB5"/>
    <w:rsid w:val="00C4481E"/>
    <w:rsid w:val="00C46EFD"/>
    <w:rsid w:val="00C47533"/>
    <w:rsid w:val="00C50752"/>
    <w:rsid w:val="00C50ACC"/>
    <w:rsid w:val="00C51018"/>
    <w:rsid w:val="00C51451"/>
    <w:rsid w:val="00C51975"/>
    <w:rsid w:val="00C523FD"/>
    <w:rsid w:val="00C52664"/>
    <w:rsid w:val="00C52F93"/>
    <w:rsid w:val="00C53A89"/>
    <w:rsid w:val="00C5596E"/>
    <w:rsid w:val="00C6097E"/>
    <w:rsid w:val="00C61B60"/>
    <w:rsid w:val="00C62679"/>
    <w:rsid w:val="00C62BDB"/>
    <w:rsid w:val="00C62E95"/>
    <w:rsid w:val="00C63506"/>
    <w:rsid w:val="00C6367D"/>
    <w:rsid w:val="00C65E00"/>
    <w:rsid w:val="00C679B3"/>
    <w:rsid w:val="00C7027D"/>
    <w:rsid w:val="00C70A0D"/>
    <w:rsid w:val="00C70DEF"/>
    <w:rsid w:val="00C7138A"/>
    <w:rsid w:val="00C72989"/>
    <w:rsid w:val="00C72A18"/>
    <w:rsid w:val="00C744B5"/>
    <w:rsid w:val="00C7461D"/>
    <w:rsid w:val="00C76467"/>
    <w:rsid w:val="00C7672C"/>
    <w:rsid w:val="00C767CF"/>
    <w:rsid w:val="00C80AF8"/>
    <w:rsid w:val="00C8108B"/>
    <w:rsid w:val="00C81798"/>
    <w:rsid w:val="00C8243C"/>
    <w:rsid w:val="00C83942"/>
    <w:rsid w:val="00C8531D"/>
    <w:rsid w:val="00C855F7"/>
    <w:rsid w:val="00C85C2F"/>
    <w:rsid w:val="00C85CF2"/>
    <w:rsid w:val="00C85FF3"/>
    <w:rsid w:val="00C91206"/>
    <w:rsid w:val="00C91F3F"/>
    <w:rsid w:val="00C92454"/>
    <w:rsid w:val="00C92FCC"/>
    <w:rsid w:val="00C93199"/>
    <w:rsid w:val="00C932AF"/>
    <w:rsid w:val="00C957E9"/>
    <w:rsid w:val="00C95A7A"/>
    <w:rsid w:val="00C96DE8"/>
    <w:rsid w:val="00C973AB"/>
    <w:rsid w:val="00CA16E8"/>
    <w:rsid w:val="00CA2270"/>
    <w:rsid w:val="00CA30F7"/>
    <w:rsid w:val="00CA552B"/>
    <w:rsid w:val="00CA6CEB"/>
    <w:rsid w:val="00CB01C5"/>
    <w:rsid w:val="00CB0897"/>
    <w:rsid w:val="00CB1C00"/>
    <w:rsid w:val="00CB1FD3"/>
    <w:rsid w:val="00CB3E1D"/>
    <w:rsid w:val="00CB4E3C"/>
    <w:rsid w:val="00CB66CC"/>
    <w:rsid w:val="00CB7E43"/>
    <w:rsid w:val="00CC099D"/>
    <w:rsid w:val="00CC362A"/>
    <w:rsid w:val="00CC508F"/>
    <w:rsid w:val="00CC6125"/>
    <w:rsid w:val="00CC758A"/>
    <w:rsid w:val="00CC7C98"/>
    <w:rsid w:val="00CD0392"/>
    <w:rsid w:val="00CD1428"/>
    <w:rsid w:val="00CD1CF9"/>
    <w:rsid w:val="00CD3E67"/>
    <w:rsid w:val="00CD53D6"/>
    <w:rsid w:val="00CD604B"/>
    <w:rsid w:val="00CD7FD1"/>
    <w:rsid w:val="00CD7FD8"/>
    <w:rsid w:val="00CE0B4C"/>
    <w:rsid w:val="00CE12EA"/>
    <w:rsid w:val="00CE1361"/>
    <w:rsid w:val="00CE140A"/>
    <w:rsid w:val="00CE221B"/>
    <w:rsid w:val="00CE24BD"/>
    <w:rsid w:val="00CE3310"/>
    <w:rsid w:val="00CE46CC"/>
    <w:rsid w:val="00CE48A2"/>
    <w:rsid w:val="00CE5014"/>
    <w:rsid w:val="00CE53AE"/>
    <w:rsid w:val="00CE7B52"/>
    <w:rsid w:val="00CE7D70"/>
    <w:rsid w:val="00CF0ED3"/>
    <w:rsid w:val="00CF3442"/>
    <w:rsid w:val="00CF3B4F"/>
    <w:rsid w:val="00CF496B"/>
    <w:rsid w:val="00CF4CC4"/>
    <w:rsid w:val="00CF709A"/>
    <w:rsid w:val="00CF709E"/>
    <w:rsid w:val="00D0453B"/>
    <w:rsid w:val="00D04667"/>
    <w:rsid w:val="00D05279"/>
    <w:rsid w:val="00D05895"/>
    <w:rsid w:val="00D07A00"/>
    <w:rsid w:val="00D10789"/>
    <w:rsid w:val="00D11248"/>
    <w:rsid w:val="00D12D8D"/>
    <w:rsid w:val="00D132AC"/>
    <w:rsid w:val="00D15275"/>
    <w:rsid w:val="00D154FC"/>
    <w:rsid w:val="00D16707"/>
    <w:rsid w:val="00D168AF"/>
    <w:rsid w:val="00D169B7"/>
    <w:rsid w:val="00D16F0E"/>
    <w:rsid w:val="00D1744D"/>
    <w:rsid w:val="00D211B3"/>
    <w:rsid w:val="00D215A7"/>
    <w:rsid w:val="00D21889"/>
    <w:rsid w:val="00D2213A"/>
    <w:rsid w:val="00D23058"/>
    <w:rsid w:val="00D23BE5"/>
    <w:rsid w:val="00D24B44"/>
    <w:rsid w:val="00D25E54"/>
    <w:rsid w:val="00D25F7E"/>
    <w:rsid w:val="00D27084"/>
    <w:rsid w:val="00D27893"/>
    <w:rsid w:val="00D27C39"/>
    <w:rsid w:val="00D30677"/>
    <w:rsid w:val="00D31718"/>
    <w:rsid w:val="00D31A41"/>
    <w:rsid w:val="00D3341E"/>
    <w:rsid w:val="00D3380F"/>
    <w:rsid w:val="00D3447E"/>
    <w:rsid w:val="00D35031"/>
    <w:rsid w:val="00D359E7"/>
    <w:rsid w:val="00D35DE0"/>
    <w:rsid w:val="00D364B4"/>
    <w:rsid w:val="00D37612"/>
    <w:rsid w:val="00D40730"/>
    <w:rsid w:val="00D40971"/>
    <w:rsid w:val="00D42DA4"/>
    <w:rsid w:val="00D43B38"/>
    <w:rsid w:val="00D43F05"/>
    <w:rsid w:val="00D442FD"/>
    <w:rsid w:val="00D452F1"/>
    <w:rsid w:val="00D45C0F"/>
    <w:rsid w:val="00D460D1"/>
    <w:rsid w:val="00D46934"/>
    <w:rsid w:val="00D46AAA"/>
    <w:rsid w:val="00D51861"/>
    <w:rsid w:val="00D52C08"/>
    <w:rsid w:val="00D533A4"/>
    <w:rsid w:val="00D539F0"/>
    <w:rsid w:val="00D54C9C"/>
    <w:rsid w:val="00D54E02"/>
    <w:rsid w:val="00D57913"/>
    <w:rsid w:val="00D57F44"/>
    <w:rsid w:val="00D61C7F"/>
    <w:rsid w:val="00D61EAC"/>
    <w:rsid w:val="00D624DA"/>
    <w:rsid w:val="00D6576F"/>
    <w:rsid w:val="00D65BE1"/>
    <w:rsid w:val="00D7051C"/>
    <w:rsid w:val="00D70579"/>
    <w:rsid w:val="00D710CC"/>
    <w:rsid w:val="00D71178"/>
    <w:rsid w:val="00D71312"/>
    <w:rsid w:val="00D737EF"/>
    <w:rsid w:val="00D73843"/>
    <w:rsid w:val="00D73A63"/>
    <w:rsid w:val="00D74ECB"/>
    <w:rsid w:val="00D7548E"/>
    <w:rsid w:val="00D75EE7"/>
    <w:rsid w:val="00D76BB5"/>
    <w:rsid w:val="00D76D99"/>
    <w:rsid w:val="00D8436F"/>
    <w:rsid w:val="00D861F4"/>
    <w:rsid w:val="00D86545"/>
    <w:rsid w:val="00D8667B"/>
    <w:rsid w:val="00D86B1E"/>
    <w:rsid w:val="00D87158"/>
    <w:rsid w:val="00D87281"/>
    <w:rsid w:val="00D91722"/>
    <w:rsid w:val="00D919CC"/>
    <w:rsid w:val="00D91A18"/>
    <w:rsid w:val="00D921AA"/>
    <w:rsid w:val="00D9253B"/>
    <w:rsid w:val="00D9327F"/>
    <w:rsid w:val="00D95990"/>
    <w:rsid w:val="00D96076"/>
    <w:rsid w:val="00DA0365"/>
    <w:rsid w:val="00DA076D"/>
    <w:rsid w:val="00DA2C42"/>
    <w:rsid w:val="00DA3445"/>
    <w:rsid w:val="00DA3BD6"/>
    <w:rsid w:val="00DA66EA"/>
    <w:rsid w:val="00DA6FCB"/>
    <w:rsid w:val="00DB0B49"/>
    <w:rsid w:val="00DB0BAC"/>
    <w:rsid w:val="00DB0D86"/>
    <w:rsid w:val="00DB0E5E"/>
    <w:rsid w:val="00DB1024"/>
    <w:rsid w:val="00DB1E87"/>
    <w:rsid w:val="00DB33DE"/>
    <w:rsid w:val="00DB45CD"/>
    <w:rsid w:val="00DB47F1"/>
    <w:rsid w:val="00DB5A8A"/>
    <w:rsid w:val="00DB5D76"/>
    <w:rsid w:val="00DB6B7D"/>
    <w:rsid w:val="00DB6C86"/>
    <w:rsid w:val="00DB75DD"/>
    <w:rsid w:val="00DC1AD3"/>
    <w:rsid w:val="00DC2C43"/>
    <w:rsid w:val="00DC2F40"/>
    <w:rsid w:val="00DC4109"/>
    <w:rsid w:val="00DC497B"/>
    <w:rsid w:val="00DC4D64"/>
    <w:rsid w:val="00DC5E67"/>
    <w:rsid w:val="00DC7ACB"/>
    <w:rsid w:val="00DD005C"/>
    <w:rsid w:val="00DD0DEC"/>
    <w:rsid w:val="00DD0FA2"/>
    <w:rsid w:val="00DD3FFD"/>
    <w:rsid w:val="00DD4989"/>
    <w:rsid w:val="00DD5E5A"/>
    <w:rsid w:val="00DD786D"/>
    <w:rsid w:val="00DD7A61"/>
    <w:rsid w:val="00DD7B01"/>
    <w:rsid w:val="00DE1481"/>
    <w:rsid w:val="00DE5193"/>
    <w:rsid w:val="00DE5A7D"/>
    <w:rsid w:val="00DE64D1"/>
    <w:rsid w:val="00DE69A8"/>
    <w:rsid w:val="00DE6FA3"/>
    <w:rsid w:val="00DF09AE"/>
    <w:rsid w:val="00DF0F79"/>
    <w:rsid w:val="00DF1F66"/>
    <w:rsid w:val="00DF2CB4"/>
    <w:rsid w:val="00DF47F7"/>
    <w:rsid w:val="00DF49DA"/>
    <w:rsid w:val="00DF5668"/>
    <w:rsid w:val="00DF70A9"/>
    <w:rsid w:val="00DF75C6"/>
    <w:rsid w:val="00DF7FB5"/>
    <w:rsid w:val="00E0130C"/>
    <w:rsid w:val="00E019AF"/>
    <w:rsid w:val="00E01DCD"/>
    <w:rsid w:val="00E02032"/>
    <w:rsid w:val="00E0351E"/>
    <w:rsid w:val="00E043DB"/>
    <w:rsid w:val="00E05CB9"/>
    <w:rsid w:val="00E07982"/>
    <w:rsid w:val="00E111A2"/>
    <w:rsid w:val="00E113F4"/>
    <w:rsid w:val="00E1191C"/>
    <w:rsid w:val="00E12EB9"/>
    <w:rsid w:val="00E131A7"/>
    <w:rsid w:val="00E131DA"/>
    <w:rsid w:val="00E14008"/>
    <w:rsid w:val="00E16D0B"/>
    <w:rsid w:val="00E17FA6"/>
    <w:rsid w:val="00E20390"/>
    <w:rsid w:val="00E20E2F"/>
    <w:rsid w:val="00E20F20"/>
    <w:rsid w:val="00E22F92"/>
    <w:rsid w:val="00E23474"/>
    <w:rsid w:val="00E261AB"/>
    <w:rsid w:val="00E2652E"/>
    <w:rsid w:val="00E26902"/>
    <w:rsid w:val="00E27B42"/>
    <w:rsid w:val="00E3194B"/>
    <w:rsid w:val="00E31EB7"/>
    <w:rsid w:val="00E3515F"/>
    <w:rsid w:val="00E351D6"/>
    <w:rsid w:val="00E35407"/>
    <w:rsid w:val="00E36D86"/>
    <w:rsid w:val="00E370B9"/>
    <w:rsid w:val="00E37499"/>
    <w:rsid w:val="00E41253"/>
    <w:rsid w:val="00E421C4"/>
    <w:rsid w:val="00E4357E"/>
    <w:rsid w:val="00E43BB8"/>
    <w:rsid w:val="00E4440E"/>
    <w:rsid w:val="00E453A7"/>
    <w:rsid w:val="00E462F0"/>
    <w:rsid w:val="00E53CB4"/>
    <w:rsid w:val="00E5428D"/>
    <w:rsid w:val="00E5449A"/>
    <w:rsid w:val="00E5528A"/>
    <w:rsid w:val="00E55606"/>
    <w:rsid w:val="00E55BA7"/>
    <w:rsid w:val="00E5644E"/>
    <w:rsid w:val="00E56686"/>
    <w:rsid w:val="00E57A11"/>
    <w:rsid w:val="00E57CC9"/>
    <w:rsid w:val="00E60C6C"/>
    <w:rsid w:val="00E613CD"/>
    <w:rsid w:val="00E61934"/>
    <w:rsid w:val="00E645A8"/>
    <w:rsid w:val="00E64FFF"/>
    <w:rsid w:val="00E66C2E"/>
    <w:rsid w:val="00E66C75"/>
    <w:rsid w:val="00E66EA5"/>
    <w:rsid w:val="00E70016"/>
    <w:rsid w:val="00E70A22"/>
    <w:rsid w:val="00E7193C"/>
    <w:rsid w:val="00E7229E"/>
    <w:rsid w:val="00E72BAB"/>
    <w:rsid w:val="00E730F8"/>
    <w:rsid w:val="00E73467"/>
    <w:rsid w:val="00E73837"/>
    <w:rsid w:val="00E73CD0"/>
    <w:rsid w:val="00E745AA"/>
    <w:rsid w:val="00E746F3"/>
    <w:rsid w:val="00E74BDA"/>
    <w:rsid w:val="00E74F23"/>
    <w:rsid w:val="00E751C0"/>
    <w:rsid w:val="00E752BE"/>
    <w:rsid w:val="00E75989"/>
    <w:rsid w:val="00E75E11"/>
    <w:rsid w:val="00E75F8D"/>
    <w:rsid w:val="00E81C6E"/>
    <w:rsid w:val="00E825FF"/>
    <w:rsid w:val="00E834B0"/>
    <w:rsid w:val="00E83F61"/>
    <w:rsid w:val="00E84061"/>
    <w:rsid w:val="00E85247"/>
    <w:rsid w:val="00E85F18"/>
    <w:rsid w:val="00E875FD"/>
    <w:rsid w:val="00E87D79"/>
    <w:rsid w:val="00E90CEE"/>
    <w:rsid w:val="00E90FE1"/>
    <w:rsid w:val="00E92E9A"/>
    <w:rsid w:val="00E94CD7"/>
    <w:rsid w:val="00E96F26"/>
    <w:rsid w:val="00E97421"/>
    <w:rsid w:val="00E97757"/>
    <w:rsid w:val="00E97DFC"/>
    <w:rsid w:val="00EA197E"/>
    <w:rsid w:val="00EA1AB5"/>
    <w:rsid w:val="00EA1BB0"/>
    <w:rsid w:val="00EA2446"/>
    <w:rsid w:val="00EA30AD"/>
    <w:rsid w:val="00EA330B"/>
    <w:rsid w:val="00EA5820"/>
    <w:rsid w:val="00EA58ED"/>
    <w:rsid w:val="00EA7093"/>
    <w:rsid w:val="00EB0B83"/>
    <w:rsid w:val="00EB2236"/>
    <w:rsid w:val="00EB3031"/>
    <w:rsid w:val="00EB425A"/>
    <w:rsid w:val="00EB5D8C"/>
    <w:rsid w:val="00EB5EA5"/>
    <w:rsid w:val="00EB6B53"/>
    <w:rsid w:val="00EB76FA"/>
    <w:rsid w:val="00EB7B4A"/>
    <w:rsid w:val="00EB7D88"/>
    <w:rsid w:val="00EC02E6"/>
    <w:rsid w:val="00EC1B9F"/>
    <w:rsid w:val="00EC25D6"/>
    <w:rsid w:val="00EC2846"/>
    <w:rsid w:val="00EC4665"/>
    <w:rsid w:val="00EC4683"/>
    <w:rsid w:val="00EC5B20"/>
    <w:rsid w:val="00EC673E"/>
    <w:rsid w:val="00EC73C4"/>
    <w:rsid w:val="00EC7A5E"/>
    <w:rsid w:val="00ED0315"/>
    <w:rsid w:val="00ED15CC"/>
    <w:rsid w:val="00ED19B9"/>
    <w:rsid w:val="00ED3BF4"/>
    <w:rsid w:val="00ED5176"/>
    <w:rsid w:val="00ED6678"/>
    <w:rsid w:val="00EE15C0"/>
    <w:rsid w:val="00EE2BA8"/>
    <w:rsid w:val="00EE2C9B"/>
    <w:rsid w:val="00EE4582"/>
    <w:rsid w:val="00EE4EEA"/>
    <w:rsid w:val="00EE6474"/>
    <w:rsid w:val="00EE661F"/>
    <w:rsid w:val="00EF0654"/>
    <w:rsid w:val="00EF1013"/>
    <w:rsid w:val="00EF4254"/>
    <w:rsid w:val="00EF428E"/>
    <w:rsid w:val="00EF6CAE"/>
    <w:rsid w:val="00EF7AD9"/>
    <w:rsid w:val="00F031BD"/>
    <w:rsid w:val="00F03742"/>
    <w:rsid w:val="00F038ED"/>
    <w:rsid w:val="00F051D1"/>
    <w:rsid w:val="00F0608E"/>
    <w:rsid w:val="00F06F81"/>
    <w:rsid w:val="00F07116"/>
    <w:rsid w:val="00F10453"/>
    <w:rsid w:val="00F10F0E"/>
    <w:rsid w:val="00F11A5C"/>
    <w:rsid w:val="00F11FBA"/>
    <w:rsid w:val="00F1276D"/>
    <w:rsid w:val="00F1362C"/>
    <w:rsid w:val="00F13B22"/>
    <w:rsid w:val="00F14D11"/>
    <w:rsid w:val="00F166E6"/>
    <w:rsid w:val="00F200C6"/>
    <w:rsid w:val="00F20907"/>
    <w:rsid w:val="00F20DEC"/>
    <w:rsid w:val="00F229AC"/>
    <w:rsid w:val="00F25840"/>
    <w:rsid w:val="00F27BC4"/>
    <w:rsid w:val="00F30648"/>
    <w:rsid w:val="00F3361F"/>
    <w:rsid w:val="00F349BD"/>
    <w:rsid w:val="00F3584F"/>
    <w:rsid w:val="00F35859"/>
    <w:rsid w:val="00F35CDC"/>
    <w:rsid w:val="00F361B3"/>
    <w:rsid w:val="00F36CB4"/>
    <w:rsid w:val="00F42269"/>
    <w:rsid w:val="00F45214"/>
    <w:rsid w:val="00F4594F"/>
    <w:rsid w:val="00F466D3"/>
    <w:rsid w:val="00F47867"/>
    <w:rsid w:val="00F50739"/>
    <w:rsid w:val="00F50B8A"/>
    <w:rsid w:val="00F51B8A"/>
    <w:rsid w:val="00F51D40"/>
    <w:rsid w:val="00F534AC"/>
    <w:rsid w:val="00F53B71"/>
    <w:rsid w:val="00F54554"/>
    <w:rsid w:val="00F5491C"/>
    <w:rsid w:val="00F55567"/>
    <w:rsid w:val="00F5600E"/>
    <w:rsid w:val="00F56C76"/>
    <w:rsid w:val="00F60862"/>
    <w:rsid w:val="00F60AB4"/>
    <w:rsid w:val="00F60BD3"/>
    <w:rsid w:val="00F63047"/>
    <w:rsid w:val="00F63B64"/>
    <w:rsid w:val="00F64324"/>
    <w:rsid w:val="00F65152"/>
    <w:rsid w:val="00F66D23"/>
    <w:rsid w:val="00F70F04"/>
    <w:rsid w:val="00F7105F"/>
    <w:rsid w:val="00F7168E"/>
    <w:rsid w:val="00F74874"/>
    <w:rsid w:val="00F74A97"/>
    <w:rsid w:val="00F74FE9"/>
    <w:rsid w:val="00F75690"/>
    <w:rsid w:val="00F77D9C"/>
    <w:rsid w:val="00F81D8C"/>
    <w:rsid w:val="00F861BE"/>
    <w:rsid w:val="00F870EA"/>
    <w:rsid w:val="00F87A8C"/>
    <w:rsid w:val="00F91B20"/>
    <w:rsid w:val="00F9451C"/>
    <w:rsid w:val="00F959F8"/>
    <w:rsid w:val="00F96393"/>
    <w:rsid w:val="00F96AE2"/>
    <w:rsid w:val="00F96B5F"/>
    <w:rsid w:val="00F96EE4"/>
    <w:rsid w:val="00FA180D"/>
    <w:rsid w:val="00FA1E2F"/>
    <w:rsid w:val="00FA47EB"/>
    <w:rsid w:val="00FA69D8"/>
    <w:rsid w:val="00FB14B6"/>
    <w:rsid w:val="00FB2AD2"/>
    <w:rsid w:val="00FB37BE"/>
    <w:rsid w:val="00FB49BE"/>
    <w:rsid w:val="00FB58EE"/>
    <w:rsid w:val="00FB7D65"/>
    <w:rsid w:val="00FB7EFA"/>
    <w:rsid w:val="00FC1B98"/>
    <w:rsid w:val="00FC2B6A"/>
    <w:rsid w:val="00FC4870"/>
    <w:rsid w:val="00FC52E7"/>
    <w:rsid w:val="00FC5C5F"/>
    <w:rsid w:val="00FD0736"/>
    <w:rsid w:val="00FD07AE"/>
    <w:rsid w:val="00FD0CBE"/>
    <w:rsid w:val="00FD1871"/>
    <w:rsid w:val="00FD7793"/>
    <w:rsid w:val="00FD79B9"/>
    <w:rsid w:val="00FE0E89"/>
    <w:rsid w:val="00FE3D95"/>
    <w:rsid w:val="00FE4421"/>
    <w:rsid w:val="00FE55FC"/>
    <w:rsid w:val="00FE5D37"/>
    <w:rsid w:val="00FE5DBD"/>
    <w:rsid w:val="00FE6DE3"/>
    <w:rsid w:val="00FF0968"/>
    <w:rsid w:val="00FF0BA8"/>
    <w:rsid w:val="00FF2347"/>
    <w:rsid w:val="00FF355C"/>
    <w:rsid w:val="00FF414C"/>
    <w:rsid w:val="00FF433C"/>
    <w:rsid w:val="00FF4B85"/>
    <w:rsid w:val="00FF4BC2"/>
    <w:rsid w:val="00FF6170"/>
    <w:rsid w:val="00FF73B2"/>
    <w:rsid w:val="00FF7A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C89D362"/>
  <w14:defaultImageDpi w14:val="0"/>
  <w15:docId w15:val="{70098695-F341-43A1-BB92-5E446F171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3867"/>
    <w:rPr>
      <w:lang w:val="en-GB" w:eastAsia="en-US"/>
    </w:rPr>
  </w:style>
  <w:style w:type="paragraph" w:styleId="Heading1">
    <w:name w:val="heading 1"/>
    <w:basedOn w:val="Normal"/>
    <w:next w:val="Normal"/>
    <w:link w:val="Heading1Char"/>
    <w:uiPriority w:val="9"/>
    <w:qFormat/>
    <w:rsid w:val="0065789B"/>
    <w:pPr>
      <w:keepNext/>
      <w:tabs>
        <w:tab w:val="left" w:pos="8080"/>
      </w:tabs>
      <w:spacing w:after="120"/>
      <w:ind w:right="-340"/>
      <w:jc w:val="both"/>
      <w:outlineLvl w:val="0"/>
    </w:pPr>
    <w:rPr>
      <w:rFonts w:ascii="Arial" w:hAnsi="Arial"/>
      <w:u w:val="single"/>
      <w:lang w:val="en-NZ"/>
    </w:rPr>
  </w:style>
  <w:style w:type="paragraph" w:styleId="Heading2">
    <w:name w:val="heading 2"/>
    <w:basedOn w:val="Normal"/>
    <w:next w:val="Normal"/>
    <w:link w:val="Heading2Char"/>
    <w:uiPriority w:val="9"/>
    <w:qFormat/>
    <w:rsid w:val="0065789B"/>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rsid w:val="0065789B"/>
    <w:pPr>
      <w:tabs>
        <w:tab w:val="center" w:pos="4153"/>
        <w:tab w:val="right" w:pos="8306"/>
      </w:tabs>
    </w:pPr>
  </w:style>
  <w:style w:type="character" w:customStyle="1" w:styleId="HeaderChar">
    <w:name w:val="Header Char"/>
    <w:link w:val="Header"/>
    <w:uiPriority w:val="99"/>
    <w:semiHidden/>
    <w:locked/>
    <w:rPr>
      <w:rFonts w:cs="Times New Roman"/>
      <w:lang w:val="x-none" w:eastAsia="en-US"/>
    </w:rPr>
  </w:style>
  <w:style w:type="paragraph" w:styleId="Footer">
    <w:name w:val="footer"/>
    <w:basedOn w:val="Normal"/>
    <w:link w:val="FooterChar"/>
    <w:uiPriority w:val="99"/>
    <w:rsid w:val="0065789B"/>
    <w:pPr>
      <w:tabs>
        <w:tab w:val="center" w:pos="4153"/>
        <w:tab w:val="right" w:pos="8306"/>
      </w:tabs>
    </w:pPr>
  </w:style>
  <w:style w:type="character" w:customStyle="1" w:styleId="FooterChar">
    <w:name w:val="Footer Char"/>
    <w:link w:val="Footer"/>
    <w:uiPriority w:val="99"/>
    <w:semiHidden/>
    <w:locked/>
    <w:rPr>
      <w:rFonts w:cs="Times New Roman"/>
      <w:lang w:val="x-none" w:eastAsia="en-US"/>
    </w:rPr>
  </w:style>
  <w:style w:type="table" w:styleId="TableGrid">
    <w:name w:val="Table Grid"/>
    <w:basedOn w:val="TableNormal"/>
    <w:uiPriority w:val="59"/>
    <w:rsid w:val="0065789B"/>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65789B"/>
    <w:rPr>
      <w:rFonts w:cs="Times New Roman"/>
    </w:rPr>
  </w:style>
  <w:style w:type="paragraph" w:styleId="DocumentMap">
    <w:name w:val="Document Map"/>
    <w:basedOn w:val="Normal"/>
    <w:link w:val="DocumentMapChar"/>
    <w:uiPriority w:val="99"/>
    <w:semiHidden/>
    <w:rsid w:val="00C160A7"/>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E261AB"/>
    <w:rPr>
      <w:rFonts w:cs="Times New Roman"/>
      <w:sz w:val="16"/>
    </w:rPr>
  </w:style>
  <w:style w:type="paragraph" w:styleId="CommentText">
    <w:name w:val="annotation text"/>
    <w:basedOn w:val="Normal"/>
    <w:link w:val="CommentTextChar"/>
    <w:uiPriority w:val="99"/>
    <w:rsid w:val="00E261AB"/>
  </w:style>
  <w:style w:type="character" w:customStyle="1" w:styleId="CommentTextChar">
    <w:name w:val="Comment Text Char"/>
    <w:link w:val="CommentText"/>
    <w:uiPriority w:val="99"/>
    <w:locked/>
    <w:rsid w:val="00E261AB"/>
    <w:rPr>
      <w:rFonts w:cs="Times New Roman"/>
      <w:lang w:val="en-GB" w:eastAsia="en-US"/>
    </w:rPr>
  </w:style>
  <w:style w:type="paragraph" w:styleId="CommentSubject">
    <w:name w:val="annotation subject"/>
    <w:basedOn w:val="CommentText"/>
    <w:next w:val="CommentText"/>
    <w:link w:val="CommentSubjectChar"/>
    <w:uiPriority w:val="99"/>
    <w:rsid w:val="00E261AB"/>
    <w:rPr>
      <w:b/>
      <w:bCs/>
    </w:rPr>
  </w:style>
  <w:style w:type="character" w:customStyle="1" w:styleId="CommentSubjectChar">
    <w:name w:val="Comment Subject Char"/>
    <w:link w:val="CommentSubject"/>
    <w:uiPriority w:val="99"/>
    <w:locked/>
    <w:rsid w:val="00E261AB"/>
    <w:rPr>
      <w:rFonts w:cs="Times New Roman"/>
      <w:b/>
      <w:lang w:val="en-GB" w:eastAsia="en-US"/>
    </w:rPr>
  </w:style>
  <w:style w:type="paragraph" w:styleId="BalloonText">
    <w:name w:val="Balloon Text"/>
    <w:basedOn w:val="Normal"/>
    <w:link w:val="BalloonTextChar"/>
    <w:uiPriority w:val="99"/>
    <w:rsid w:val="00E261AB"/>
    <w:rPr>
      <w:rFonts w:ascii="Tahoma" w:hAnsi="Tahoma"/>
      <w:sz w:val="16"/>
      <w:szCs w:val="16"/>
    </w:rPr>
  </w:style>
  <w:style w:type="character" w:customStyle="1" w:styleId="BalloonTextChar">
    <w:name w:val="Balloon Text Char"/>
    <w:link w:val="BalloonText"/>
    <w:uiPriority w:val="99"/>
    <w:locked/>
    <w:rsid w:val="00E261AB"/>
    <w:rPr>
      <w:rFonts w:ascii="Tahoma" w:hAnsi="Tahoma" w:cs="Times New Roman"/>
      <w:sz w:val="16"/>
      <w:lang w:val="en-GB" w:eastAsia="en-US"/>
    </w:rPr>
  </w:style>
  <w:style w:type="character" w:styleId="Hyperlink">
    <w:name w:val="Hyperlink"/>
    <w:rsid w:val="0021367E"/>
    <w:rPr>
      <w:color w:val="0000FF"/>
      <w:u w:val="single"/>
    </w:rPr>
  </w:style>
  <w:style w:type="character" w:customStyle="1" w:styleId="UnresolvedMention1">
    <w:name w:val="Unresolved Mention1"/>
    <w:uiPriority w:val="99"/>
    <w:semiHidden/>
    <w:unhideWhenUsed/>
    <w:rsid w:val="0021367E"/>
    <w:rPr>
      <w:color w:val="605E5C"/>
      <w:shd w:val="clear" w:color="auto" w:fill="E1DFDD"/>
    </w:rPr>
  </w:style>
  <w:style w:type="paragraph" w:styleId="ListParagraph">
    <w:name w:val="List Paragraph"/>
    <w:basedOn w:val="Normal"/>
    <w:uiPriority w:val="34"/>
    <w:qFormat/>
    <w:rsid w:val="00FC2B6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83216">
      <w:bodyDiv w:val="1"/>
      <w:marLeft w:val="0"/>
      <w:marRight w:val="0"/>
      <w:marTop w:val="0"/>
      <w:marBottom w:val="0"/>
      <w:divBdr>
        <w:top w:val="none" w:sz="0" w:space="0" w:color="auto"/>
        <w:left w:val="none" w:sz="0" w:space="0" w:color="auto"/>
        <w:bottom w:val="none" w:sz="0" w:space="0" w:color="auto"/>
        <w:right w:val="none" w:sz="0" w:space="0" w:color="auto"/>
      </w:divBdr>
    </w:div>
    <w:div w:id="1019549609">
      <w:bodyDiv w:val="1"/>
      <w:marLeft w:val="0"/>
      <w:marRight w:val="0"/>
      <w:marTop w:val="0"/>
      <w:marBottom w:val="0"/>
      <w:divBdr>
        <w:top w:val="none" w:sz="0" w:space="0" w:color="auto"/>
        <w:left w:val="none" w:sz="0" w:space="0" w:color="auto"/>
        <w:bottom w:val="none" w:sz="0" w:space="0" w:color="auto"/>
        <w:right w:val="none" w:sz="0" w:space="0" w:color="auto"/>
      </w:divBdr>
    </w:div>
    <w:div w:id="1365983590">
      <w:bodyDiv w:val="1"/>
      <w:marLeft w:val="0"/>
      <w:marRight w:val="0"/>
      <w:marTop w:val="0"/>
      <w:marBottom w:val="0"/>
      <w:divBdr>
        <w:top w:val="none" w:sz="0" w:space="0" w:color="auto"/>
        <w:left w:val="none" w:sz="0" w:space="0" w:color="auto"/>
        <w:bottom w:val="none" w:sz="0" w:space="0" w:color="auto"/>
        <w:right w:val="none" w:sz="0" w:space="0" w:color="auto"/>
      </w:divBdr>
    </w:div>
    <w:div w:id="194992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hnz.zoom.us/j/9738756003"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188EB-C5F7-400D-A50E-2D894A34151D}">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4aea5d07-0eb0-44bf-96eb-22637babf967"/>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3EC4A60-2424-4534-BEFD-041C54C173EE}">
  <ds:schemaRefs>
    <ds:schemaRef ds:uri="http://schemas.microsoft.com/sharepoint/v3/contenttype/forms"/>
  </ds:schemaRefs>
</ds:datastoreItem>
</file>

<file path=customXml/itemProps3.xml><?xml version="1.0" encoding="utf-8"?>
<ds:datastoreItem xmlns:ds="http://schemas.openxmlformats.org/officeDocument/2006/customXml" ds:itemID="{F6D6E8C6-B56E-4B70-B09E-F04F52624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7E9BAA-C398-4FCB-B570-D65C59A12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43</Pages>
  <Words>13868</Words>
  <Characters>74309</Characters>
  <Application>Microsoft Office Word</Application>
  <DocSecurity>0</DocSecurity>
  <Lines>619</Lines>
  <Paragraphs>176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17</cp:revision>
  <cp:lastPrinted>2011-05-20T06:26:00Z</cp:lastPrinted>
  <dcterms:created xsi:type="dcterms:W3CDTF">2021-07-26T04:15:00Z</dcterms:created>
  <dcterms:modified xsi:type="dcterms:W3CDTF">2021-07-26T04:29:00Z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