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AECAB" w14:textId="77777777" w:rsidR="00E24E77" w:rsidRPr="00522B40" w:rsidRDefault="00E24E77" w:rsidP="00E24E77">
      <w:pPr>
        <w:rPr>
          <w:sz w:val="20"/>
        </w:rPr>
      </w:pPr>
    </w:p>
    <w:p w14:paraId="68361AAF"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0AA46FAD" w14:textId="77777777" w:rsidTr="008F6D9D">
        <w:tc>
          <w:tcPr>
            <w:tcW w:w="2268" w:type="dxa"/>
            <w:tcBorders>
              <w:top w:val="single" w:sz="4" w:space="0" w:color="auto"/>
            </w:tcBorders>
          </w:tcPr>
          <w:p w14:paraId="7EAA9F1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72A6F8D1" w14:textId="717B43FC" w:rsidR="00E24E77" w:rsidRPr="00522B40" w:rsidRDefault="005451E5" w:rsidP="00E24E77">
            <w:pPr>
              <w:spacing w:before="80" w:after="80"/>
              <w:rPr>
                <w:rFonts w:cs="Arial"/>
                <w:color w:val="FF00FF"/>
                <w:sz w:val="20"/>
                <w:lang w:val="en-NZ"/>
              </w:rPr>
            </w:pPr>
            <w:r>
              <w:rPr>
                <w:rFonts w:cs="Arial"/>
                <w:sz w:val="20"/>
                <w:lang w:val="en-NZ"/>
              </w:rPr>
              <w:t>Southern Health and Disability Ethics Committee</w:t>
            </w:r>
          </w:p>
        </w:tc>
      </w:tr>
      <w:tr w:rsidR="00E24E77" w:rsidRPr="00522B40" w14:paraId="65D5AF23" w14:textId="77777777" w:rsidTr="008F6D9D">
        <w:tc>
          <w:tcPr>
            <w:tcW w:w="2268" w:type="dxa"/>
          </w:tcPr>
          <w:p w14:paraId="615CFC2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4742B990" w14:textId="54776594" w:rsidR="00E24E77" w:rsidRPr="00522B40" w:rsidRDefault="005451E5" w:rsidP="00E24E77">
            <w:pPr>
              <w:spacing w:before="80" w:after="80"/>
              <w:rPr>
                <w:rFonts w:cs="Arial"/>
                <w:color w:val="FF00FF"/>
                <w:sz w:val="20"/>
                <w:lang w:val="en-NZ"/>
              </w:rPr>
            </w:pPr>
            <w:r>
              <w:rPr>
                <w:rFonts w:cs="Arial"/>
                <w:sz w:val="20"/>
                <w:lang w:val="en-NZ"/>
              </w:rPr>
              <w:t>09 August 2022</w:t>
            </w:r>
          </w:p>
        </w:tc>
      </w:tr>
      <w:tr w:rsidR="00E24E77" w:rsidRPr="00522B40" w14:paraId="17A703CF" w14:textId="77777777" w:rsidTr="008F6D9D">
        <w:tc>
          <w:tcPr>
            <w:tcW w:w="2268" w:type="dxa"/>
            <w:tcBorders>
              <w:bottom w:val="single" w:sz="4" w:space="0" w:color="auto"/>
            </w:tcBorders>
          </w:tcPr>
          <w:p w14:paraId="51ACCC26"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6D20A000" w14:textId="23D6439C" w:rsidR="00E24E77" w:rsidRPr="00522B40" w:rsidRDefault="0024556A" w:rsidP="00E24E77">
            <w:pPr>
              <w:spacing w:before="80" w:after="80"/>
              <w:rPr>
                <w:rFonts w:cs="Arial"/>
                <w:color w:val="FF00FF"/>
                <w:sz w:val="20"/>
                <w:lang w:val="en-NZ"/>
              </w:rPr>
            </w:pPr>
            <w:r w:rsidRPr="0024556A">
              <w:rPr>
                <w:rFonts w:cs="Arial"/>
                <w:sz w:val="20"/>
                <w:lang w:val="en-NZ"/>
              </w:rPr>
              <w:t>965 0758 9841</w:t>
            </w:r>
          </w:p>
        </w:tc>
      </w:tr>
    </w:tbl>
    <w:p w14:paraId="04CCDC0D" w14:textId="77777777" w:rsidR="00046611" w:rsidRPr="00046611" w:rsidRDefault="00046611" w:rsidP="00046611">
      <w:pPr>
        <w:rPr>
          <w:rFonts w:ascii="Times New Roman" w:hAnsi="Times New Roman"/>
          <w:sz w:val="24"/>
          <w:szCs w:val="24"/>
          <w:lang w:val="en-NZ" w:eastAsia="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35"/>
        <w:gridCol w:w="1402"/>
        <w:gridCol w:w="3714"/>
        <w:gridCol w:w="1319"/>
        <w:gridCol w:w="1640"/>
      </w:tblGrid>
      <w:tr w:rsidR="00046611" w:rsidRPr="00046611" w14:paraId="0DF2B65D" w14:textId="77777777" w:rsidTr="00046611">
        <w:tc>
          <w:tcPr>
            <w:tcW w:w="519" w:type="pct"/>
            <w:shd w:val="clear" w:color="auto" w:fill="D3D3D3"/>
            <w:hideMark/>
          </w:tcPr>
          <w:p w14:paraId="4222987E" w14:textId="77777777" w:rsidR="00046611" w:rsidRPr="00046611" w:rsidRDefault="00046611" w:rsidP="00046611">
            <w:pPr>
              <w:spacing w:after="240"/>
              <w:rPr>
                <w:rFonts w:ascii="Verdana" w:hAnsi="Verdana"/>
                <w:b/>
                <w:bCs/>
                <w:color w:val="000000"/>
                <w:sz w:val="14"/>
                <w:szCs w:val="14"/>
                <w:lang w:val="en-NZ" w:eastAsia="en-NZ"/>
              </w:rPr>
            </w:pPr>
            <w:r w:rsidRPr="00046611">
              <w:rPr>
                <w:rFonts w:ascii="Verdana" w:hAnsi="Verdana"/>
                <w:b/>
                <w:bCs/>
                <w:color w:val="000000"/>
                <w:sz w:val="14"/>
                <w:szCs w:val="14"/>
                <w:lang w:val="en-NZ" w:eastAsia="en-NZ"/>
              </w:rPr>
              <w:t>Time</w:t>
            </w:r>
          </w:p>
        </w:tc>
        <w:tc>
          <w:tcPr>
            <w:tcW w:w="778" w:type="pct"/>
            <w:shd w:val="clear" w:color="auto" w:fill="D3D3D3"/>
            <w:hideMark/>
          </w:tcPr>
          <w:p w14:paraId="4440F556" w14:textId="77777777" w:rsidR="00046611" w:rsidRPr="00046611" w:rsidRDefault="00046611" w:rsidP="00046611">
            <w:pPr>
              <w:spacing w:after="240"/>
              <w:rPr>
                <w:rFonts w:ascii="Verdana" w:hAnsi="Verdana"/>
                <w:b/>
                <w:bCs/>
                <w:color w:val="000000"/>
                <w:sz w:val="14"/>
                <w:szCs w:val="14"/>
                <w:lang w:val="en-NZ" w:eastAsia="en-NZ"/>
              </w:rPr>
            </w:pPr>
            <w:r w:rsidRPr="00046611">
              <w:rPr>
                <w:rFonts w:ascii="Verdana" w:hAnsi="Verdana"/>
                <w:b/>
                <w:bCs/>
                <w:color w:val="000000"/>
                <w:sz w:val="14"/>
                <w:szCs w:val="14"/>
                <w:lang w:val="en-NZ" w:eastAsia="en-NZ"/>
              </w:rPr>
              <w:t>Review Reference</w:t>
            </w:r>
          </w:p>
        </w:tc>
        <w:tc>
          <w:tcPr>
            <w:tcW w:w="2061" w:type="pct"/>
            <w:shd w:val="clear" w:color="auto" w:fill="D3D3D3"/>
            <w:hideMark/>
          </w:tcPr>
          <w:p w14:paraId="0B10BCBC" w14:textId="77777777" w:rsidR="00046611" w:rsidRPr="00046611" w:rsidRDefault="00046611" w:rsidP="00046611">
            <w:pPr>
              <w:spacing w:after="240"/>
              <w:rPr>
                <w:rFonts w:ascii="Verdana" w:hAnsi="Verdana"/>
                <w:b/>
                <w:bCs/>
                <w:color w:val="000000"/>
                <w:sz w:val="14"/>
                <w:szCs w:val="14"/>
                <w:lang w:val="en-NZ" w:eastAsia="en-NZ"/>
              </w:rPr>
            </w:pPr>
            <w:r w:rsidRPr="00046611">
              <w:rPr>
                <w:rFonts w:ascii="Verdana" w:hAnsi="Verdana"/>
                <w:b/>
                <w:bCs/>
                <w:color w:val="000000"/>
                <w:sz w:val="14"/>
                <w:szCs w:val="14"/>
                <w:lang w:val="en-NZ" w:eastAsia="en-NZ"/>
              </w:rPr>
              <w:t>Project Title</w:t>
            </w:r>
          </w:p>
        </w:tc>
        <w:tc>
          <w:tcPr>
            <w:tcW w:w="732" w:type="pct"/>
            <w:shd w:val="clear" w:color="auto" w:fill="D3D3D3"/>
            <w:hideMark/>
          </w:tcPr>
          <w:p w14:paraId="1C253FA2" w14:textId="77777777" w:rsidR="00046611" w:rsidRPr="00046611" w:rsidRDefault="00046611" w:rsidP="00046611">
            <w:pPr>
              <w:spacing w:after="240"/>
              <w:rPr>
                <w:rFonts w:ascii="Verdana" w:hAnsi="Verdana"/>
                <w:b/>
                <w:bCs/>
                <w:color w:val="000000"/>
                <w:sz w:val="14"/>
                <w:szCs w:val="14"/>
                <w:lang w:val="en-NZ" w:eastAsia="en-NZ"/>
              </w:rPr>
            </w:pPr>
            <w:r w:rsidRPr="00046611">
              <w:rPr>
                <w:rFonts w:ascii="Verdana" w:hAnsi="Verdana"/>
                <w:b/>
                <w:bCs/>
                <w:color w:val="000000"/>
                <w:sz w:val="14"/>
                <w:szCs w:val="14"/>
                <w:lang w:val="en-NZ" w:eastAsia="en-NZ"/>
              </w:rPr>
              <w:t>Coordinating Investigator</w:t>
            </w:r>
          </w:p>
        </w:tc>
        <w:tc>
          <w:tcPr>
            <w:tcW w:w="910" w:type="pct"/>
            <w:shd w:val="clear" w:color="auto" w:fill="D3D3D3"/>
            <w:hideMark/>
          </w:tcPr>
          <w:p w14:paraId="5C06DA54" w14:textId="77777777" w:rsidR="00046611" w:rsidRPr="00046611" w:rsidRDefault="00046611" w:rsidP="00046611">
            <w:pPr>
              <w:spacing w:after="240"/>
              <w:rPr>
                <w:rFonts w:ascii="Verdana" w:hAnsi="Verdana"/>
                <w:b/>
                <w:bCs/>
                <w:color w:val="000000"/>
                <w:sz w:val="14"/>
                <w:szCs w:val="14"/>
                <w:lang w:val="en-NZ" w:eastAsia="en-NZ"/>
              </w:rPr>
            </w:pPr>
            <w:r w:rsidRPr="00046611">
              <w:rPr>
                <w:rFonts w:ascii="Verdana" w:hAnsi="Verdana"/>
                <w:b/>
                <w:bCs/>
                <w:color w:val="000000"/>
                <w:sz w:val="14"/>
                <w:szCs w:val="14"/>
                <w:lang w:val="en-NZ" w:eastAsia="en-NZ"/>
              </w:rPr>
              <w:t>Lead Reviewers</w:t>
            </w:r>
          </w:p>
        </w:tc>
      </w:tr>
      <w:tr w:rsidR="00046611" w:rsidRPr="00046611" w14:paraId="685A3C5F"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4ACC3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10.30-11.00am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88A621"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13016</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5A258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 xml:space="preserve">A Randomized, Double-blind, Placebo-Controlled, Dose-Ranging </w:t>
            </w:r>
            <w:proofErr w:type="spellStart"/>
            <w:r w:rsidRPr="00046611">
              <w:rPr>
                <w:rFonts w:ascii="Verdana" w:hAnsi="Verdana"/>
                <w:color w:val="000000"/>
                <w:sz w:val="14"/>
                <w:szCs w:val="14"/>
                <w:lang w:val="en-NZ" w:eastAsia="en-NZ"/>
              </w:rPr>
              <w:t>Multicenter</w:t>
            </w:r>
            <w:proofErr w:type="spellEnd"/>
            <w:r w:rsidRPr="00046611">
              <w:rPr>
                <w:rFonts w:ascii="Verdana" w:hAnsi="Verdana"/>
                <w:color w:val="000000"/>
                <w:sz w:val="14"/>
                <w:szCs w:val="14"/>
                <w:lang w:val="en-NZ" w:eastAsia="en-NZ"/>
              </w:rPr>
              <w:t xml:space="preserve"> Study to Evaluate the Efficacy and Safety of ALN-AGT01 in Patients with Mild-to-Moderate Hypertension</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D5E178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Dr Milan Radojevic</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B8DF45"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Anthony Fallon &amp; Dr Devonie Waaka</w:t>
            </w:r>
          </w:p>
        </w:tc>
      </w:tr>
      <w:tr w:rsidR="00046611" w:rsidRPr="00046611" w14:paraId="527F6B5B"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CAEE56"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11.00-11.30am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C2653AD"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12766</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64E60B"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An Open-Label Study for Continued Treatment Access for Participants from the B9991001 Avelumab Study</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ADA17CD"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Dr Peter Fong</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CFEB36"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Dominic Fitchett &amp; Ms Amy Henry</w:t>
            </w:r>
          </w:p>
        </w:tc>
      </w:tr>
      <w:tr w:rsidR="00046611" w:rsidRPr="00046611" w14:paraId="4E836B1F"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D465BBF"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11.30am-12.00pm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F3A987D"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12285</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5F8AEAD" w14:textId="77777777" w:rsidR="00046611" w:rsidRPr="00046611" w:rsidRDefault="00046611" w:rsidP="00046611">
            <w:pPr>
              <w:spacing w:after="240"/>
              <w:rPr>
                <w:rFonts w:ascii="Verdana" w:hAnsi="Verdana"/>
                <w:color w:val="000000"/>
                <w:sz w:val="14"/>
                <w:szCs w:val="14"/>
                <w:lang w:val="en-NZ" w:eastAsia="en-NZ"/>
              </w:rPr>
            </w:pPr>
            <w:proofErr w:type="spellStart"/>
            <w:r w:rsidRPr="00046611">
              <w:rPr>
                <w:rFonts w:ascii="Verdana" w:hAnsi="Verdana"/>
                <w:color w:val="000000"/>
                <w:sz w:val="14"/>
                <w:szCs w:val="14"/>
                <w:lang w:val="en-NZ" w:eastAsia="en-NZ"/>
              </w:rPr>
              <w:t>AWESSoM</w:t>
            </w:r>
            <w:proofErr w:type="spellEnd"/>
            <w:r w:rsidRPr="00046611">
              <w:rPr>
                <w:rFonts w:ascii="Verdana" w:hAnsi="Verdana"/>
                <w:color w:val="000000"/>
                <w:sz w:val="14"/>
                <w:szCs w:val="14"/>
                <w:lang w:val="en-NZ" w:eastAsia="en-NZ"/>
              </w:rPr>
              <w:t xml:space="preserve"> Care Home Project: Oral Health</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05216B0"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Dr Moira Smith</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83D30BC"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Anthony Fallon &amp; Associate Professor Mira Harrison-Woolrych</w:t>
            </w:r>
          </w:p>
        </w:tc>
      </w:tr>
      <w:tr w:rsidR="00046611" w:rsidRPr="00046611" w14:paraId="3DEAAB09"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B16166"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12.00-12.30pm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9F2576E" w14:textId="77777777" w:rsidR="00046611" w:rsidRPr="00046611" w:rsidRDefault="00046611" w:rsidP="00046611">
            <w:pPr>
              <w:spacing w:after="240"/>
              <w:rPr>
                <w:rFonts w:ascii="Verdana" w:hAnsi="Verdana"/>
                <w:color w:val="000000"/>
                <w:sz w:val="14"/>
                <w:szCs w:val="14"/>
                <w:lang w:val="en-NZ" w:eastAsia="en-NZ"/>
              </w:rPr>
            </w:pP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10D47A"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i/>
                <w:iCs/>
                <w:color w:val="000000"/>
                <w:sz w:val="14"/>
                <w:szCs w:val="14"/>
                <w:lang w:val="en-NZ" w:eastAsia="en-NZ"/>
              </w:rPr>
              <w:t>Break</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B42B07" w14:textId="77777777" w:rsidR="00046611" w:rsidRPr="00046611" w:rsidRDefault="00046611" w:rsidP="00046611">
            <w:pPr>
              <w:spacing w:after="240"/>
              <w:rPr>
                <w:rFonts w:ascii="Verdana" w:hAnsi="Verdana"/>
                <w:color w:val="000000"/>
                <w:sz w:val="14"/>
                <w:szCs w:val="14"/>
                <w:lang w:val="en-NZ" w:eastAsia="en-NZ"/>
              </w:rPr>
            </w:pP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3E39C29" w14:textId="77777777" w:rsidR="00046611" w:rsidRPr="00046611" w:rsidRDefault="00046611" w:rsidP="00046611">
            <w:pPr>
              <w:spacing w:after="240"/>
              <w:rPr>
                <w:rFonts w:ascii="Times New Roman" w:hAnsi="Times New Roman"/>
                <w:sz w:val="14"/>
                <w:szCs w:val="14"/>
                <w:lang w:val="en-NZ" w:eastAsia="en-NZ"/>
              </w:rPr>
            </w:pPr>
          </w:p>
        </w:tc>
      </w:tr>
      <w:tr w:rsidR="00046611" w:rsidRPr="00046611" w14:paraId="440B0F30"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B03F73"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12.30-1.00pm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7F0E0B"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13130</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4AB228"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 xml:space="preserve">Relapsed/Refractory Follicular Lymphoma: </w:t>
            </w:r>
            <w:proofErr w:type="spellStart"/>
            <w:r w:rsidRPr="00046611">
              <w:rPr>
                <w:rFonts w:ascii="Verdana" w:hAnsi="Verdana"/>
                <w:color w:val="000000"/>
                <w:sz w:val="14"/>
                <w:szCs w:val="14"/>
                <w:lang w:val="en-NZ" w:eastAsia="en-NZ"/>
              </w:rPr>
              <w:t>Epcoritamab</w:t>
            </w:r>
            <w:proofErr w:type="spellEnd"/>
            <w:r w:rsidRPr="00046611">
              <w:rPr>
                <w:rFonts w:ascii="Verdana" w:hAnsi="Verdana"/>
                <w:color w:val="000000"/>
                <w:sz w:val="14"/>
                <w:szCs w:val="14"/>
                <w:lang w:val="en-NZ" w:eastAsia="en-NZ"/>
              </w:rPr>
              <w:t xml:space="preserve"> in Combination with Rituximab and Lenalidomide</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7A1939C"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Dr Samar Issa</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A86A83"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Dominic Fitchett &amp; Associate Professor Nicola Swain</w:t>
            </w:r>
          </w:p>
        </w:tc>
      </w:tr>
      <w:tr w:rsidR="00046611" w:rsidRPr="00046611" w14:paraId="09C3AD14"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75277FB"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1.00-1.30pm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D1C65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13123</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B25EF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BI 1434-0004: A Study to Test BI 764198 in People with a Type of Kidney Disease Called Focal Segmental Glomerulosclerosis.</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F199B1"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Dr Nick Cross</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A22072"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Anthony Fallon &amp; Dr Devonie Waaka</w:t>
            </w:r>
          </w:p>
        </w:tc>
      </w:tr>
      <w:tr w:rsidR="00046611" w:rsidRPr="00046611" w14:paraId="4E081FBC" w14:textId="77777777" w:rsidTr="00046611">
        <w:tc>
          <w:tcPr>
            <w:tcW w:w="51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2D38EE4"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1.30-2.00pm</w:t>
            </w:r>
          </w:p>
        </w:tc>
        <w:tc>
          <w:tcPr>
            <w:tcW w:w="778"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1D8443"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2022 FULL 13160</w:t>
            </w:r>
          </w:p>
        </w:tc>
        <w:tc>
          <w:tcPr>
            <w:tcW w:w="2061"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C67EA75"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HB0034-03: A Study to Evaluate Multiple Doses of HB0034 in Healthy Adult Participants</w:t>
            </w:r>
          </w:p>
        </w:tc>
        <w:tc>
          <w:tcPr>
            <w:tcW w:w="73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9A8EE7"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Doctor Christian Schwabe</w:t>
            </w:r>
          </w:p>
        </w:tc>
        <w:tc>
          <w:tcPr>
            <w:tcW w:w="91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690C41" w14:textId="77777777" w:rsidR="00046611" w:rsidRPr="00046611" w:rsidRDefault="00046611" w:rsidP="00046611">
            <w:pPr>
              <w:spacing w:after="240"/>
              <w:rPr>
                <w:rFonts w:ascii="Verdana" w:hAnsi="Verdana"/>
                <w:color w:val="000000"/>
                <w:sz w:val="14"/>
                <w:szCs w:val="14"/>
                <w:lang w:val="en-NZ" w:eastAsia="en-NZ"/>
              </w:rPr>
            </w:pPr>
            <w:r w:rsidRPr="00046611">
              <w:rPr>
                <w:rFonts w:ascii="Verdana" w:hAnsi="Verdana"/>
                <w:color w:val="000000"/>
                <w:sz w:val="14"/>
                <w:szCs w:val="14"/>
                <w:lang w:val="en-NZ" w:eastAsia="en-NZ"/>
              </w:rPr>
              <w:t>Mr Dominic Fitchett &amp; Ms Amy Henry</w:t>
            </w:r>
          </w:p>
        </w:tc>
      </w:tr>
    </w:tbl>
    <w:p w14:paraId="2779D4D3" w14:textId="77777777" w:rsidR="007F56D5" w:rsidRPr="00522B40" w:rsidRDefault="007F56D5" w:rsidP="00E24E77">
      <w:pPr>
        <w:spacing w:before="80" w:after="80"/>
        <w:rPr>
          <w:rFonts w:cs="Arial"/>
          <w:sz w:val="20"/>
          <w:lang w:val="en-NZ"/>
        </w:rPr>
      </w:pPr>
    </w:p>
    <w:p w14:paraId="07E661F8" w14:textId="77777777" w:rsidR="00E24E77" w:rsidRDefault="00E24E77" w:rsidP="00E24E77">
      <w:pPr>
        <w:spacing w:before="80" w:after="80"/>
        <w:rPr>
          <w:rFonts w:cs="Arial"/>
          <w:sz w:val="24"/>
          <w:szCs w:val="24"/>
          <w:lang w:val="en-NZ"/>
        </w:rPr>
      </w:pP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697844" w:rsidRPr="00D21889" w14:paraId="08B1D767" w14:textId="77777777" w:rsidTr="007056A6">
        <w:trPr>
          <w:trHeight w:val="240"/>
        </w:trPr>
        <w:tc>
          <w:tcPr>
            <w:tcW w:w="2592" w:type="dxa"/>
            <w:shd w:val="pct12" w:color="auto" w:fill="FFFFFF"/>
            <w:vAlign w:val="center"/>
          </w:tcPr>
          <w:p w14:paraId="011C1C9D" w14:textId="77777777" w:rsidR="00697844" w:rsidRPr="00D21889" w:rsidRDefault="00697844" w:rsidP="007056A6">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2E82622B" w14:textId="77777777" w:rsidR="00697844" w:rsidRPr="00D21889" w:rsidRDefault="00697844" w:rsidP="007056A6">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5AFCC8C3" w14:textId="77777777" w:rsidR="00697844" w:rsidRPr="00D21889" w:rsidRDefault="00697844" w:rsidP="007056A6">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2EAECE93" w14:textId="77777777" w:rsidR="00697844" w:rsidRPr="00D21889" w:rsidRDefault="00697844" w:rsidP="007056A6">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0337A497" w14:textId="77777777" w:rsidR="00697844" w:rsidRPr="00D21889" w:rsidRDefault="00697844" w:rsidP="007056A6">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697844" w:rsidRPr="00D21889" w14:paraId="3C46DAFD" w14:textId="77777777" w:rsidTr="007056A6">
        <w:trPr>
          <w:trHeight w:val="280"/>
        </w:trPr>
        <w:tc>
          <w:tcPr>
            <w:tcW w:w="2592" w:type="dxa"/>
          </w:tcPr>
          <w:p w14:paraId="29A133C8"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Dr Devonie Waaka </w:t>
            </w:r>
          </w:p>
        </w:tc>
        <w:tc>
          <w:tcPr>
            <w:tcW w:w="2497" w:type="dxa"/>
          </w:tcPr>
          <w:p w14:paraId="284C5451"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134B7BC3"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51D798E1"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5710D84D"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Present </w:t>
            </w:r>
          </w:p>
        </w:tc>
      </w:tr>
      <w:tr w:rsidR="00697844" w:rsidRPr="00D21889" w14:paraId="4A833DEF" w14:textId="77777777" w:rsidTr="007056A6">
        <w:trPr>
          <w:trHeight w:val="280"/>
        </w:trPr>
        <w:tc>
          <w:tcPr>
            <w:tcW w:w="2592" w:type="dxa"/>
          </w:tcPr>
          <w:p w14:paraId="054BEDA9" w14:textId="77777777" w:rsidR="00697844" w:rsidRPr="00D21889" w:rsidRDefault="00697844" w:rsidP="007056A6">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Harrison-Woolrych </w:t>
            </w:r>
          </w:p>
        </w:tc>
        <w:tc>
          <w:tcPr>
            <w:tcW w:w="2497" w:type="dxa"/>
          </w:tcPr>
          <w:p w14:paraId="4CE92663" w14:textId="77777777" w:rsidR="00697844" w:rsidRPr="00D21889" w:rsidRDefault="00697844" w:rsidP="007056A6">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2772946F"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71B53273"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4F5D5498" w14:textId="77777777" w:rsidR="00697844" w:rsidRPr="00D21889" w:rsidRDefault="00697844" w:rsidP="007056A6">
            <w:pPr>
              <w:autoSpaceDE w:val="0"/>
              <w:autoSpaceDN w:val="0"/>
              <w:adjustRightInd w:val="0"/>
              <w:rPr>
                <w:rFonts w:cs="Arial"/>
                <w:sz w:val="16"/>
                <w:szCs w:val="16"/>
              </w:rPr>
            </w:pPr>
            <w:r>
              <w:rPr>
                <w:rFonts w:cs="Arial"/>
                <w:sz w:val="16"/>
                <w:szCs w:val="16"/>
              </w:rPr>
              <w:t>Present</w:t>
            </w:r>
          </w:p>
        </w:tc>
      </w:tr>
      <w:tr w:rsidR="00697844" w:rsidRPr="00D21889" w14:paraId="547209FD" w14:textId="77777777" w:rsidTr="007056A6">
        <w:trPr>
          <w:trHeight w:val="280"/>
        </w:trPr>
        <w:tc>
          <w:tcPr>
            <w:tcW w:w="2592" w:type="dxa"/>
          </w:tcPr>
          <w:p w14:paraId="27EBD730" w14:textId="77777777" w:rsidR="00697844" w:rsidRPr="00D21889" w:rsidRDefault="00697844" w:rsidP="007056A6">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1DAB0C5B"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r>
              <w:rPr>
                <w:rFonts w:cs="Arial"/>
                <w:sz w:val="16"/>
                <w:szCs w:val="16"/>
              </w:rPr>
              <w:t>(Chair)</w:t>
            </w:r>
          </w:p>
        </w:tc>
        <w:tc>
          <w:tcPr>
            <w:tcW w:w="1251" w:type="dxa"/>
          </w:tcPr>
          <w:p w14:paraId="4605B036" w14:textId="77777777" w:rsidR="00697844" w:rsidRPr="00D21889" w:rsidRDefault="00697844" w:rsidP="007056A6">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6345E773" w14:textId="77777777" w:rsidR="00697844" w:rsidRPr="00D21889" w:rsidRDefault="00697844" w:rsidP="007056A6">
            <w:pPr>
              <w:autoSpaceDE w:val="0"/>
              <w:autoSpaceDN w:val="0"/>
              <w:adjustRightInd w:val="0"/>
              <w:rPr>
                <w:rFonts w:cs="Arial"/>
                <w:sz w:val="16"/>
                <w:szCs w:val="16"/>
              </w:rPr>
            </w:pPr>
            <w:r>
              <w:rPr>
                <w:rFonts w:cs="Arial"/>
                <w:sz w:val="16"/>
                <w:szCs w:val="16"/>
              </w:rPr>
              <w:t>13/08/2024</w:t>
            </w:r>
          </w:p>
        </w:tc>
        <w:tc>
          <w:tcPr>
            <w:tcW w:w="1155" w:type="dxa"/>
          </w:tcPr>
          <w:p w14:paraId="0BCD0CD5"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Present </w:t>
            </w:r>
          </w:p>
        </w:tc>
      </w:tr>
      <w:tr w:rsidR="00697844" w:rsidRPr="00D21889" w14:paraId="7CED16D4" w14:textId="77777777" w:rsidTr="007056A6">
        <w:trPr>
          <w:trHeight w:val="280"/>
        </w:trPr>
        <w:tc>
          <w:tcPr>
            <w:tcW w:w="2592" w:type="dxa"/>
          </w:tcPr>
          <w:p w14:paraId="35F61B1C"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3D7ABFBD"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291A82D7"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791A2906"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7BA4D0D9" w14:textId="77777777" w:rsidR="00697844" w:rsidRPr="00D21889" w:rsidRDefault="00697844" w:rsidP="007056A6">
            <w:pPr>
              <w:autoSpaceDE w:val="0"/>
              <w:autoSpaceDN w:val="0"/>
              <w:adjustRightInd w:val="0"/>
              <w:rPr>
                <w:rFonts w:cs="Arial"/>
                <w:sz w:val="16"/>
                <w:szCs w:val="16"/>
              </w:rPr>
            </w:pPr>
            <w:r w:rsidRPr="00D21889">
              <w:rPr>
                <w:rFonts w:cs="Arial"/>
                <w:sz w:val="16"/>
                <w:szCs w:val="16"/>
              </w:rPr>
              <w:t xml:space="preserve">Present </w:t>
            </w:r>
          </w:p>
        </w:tc>
      </w:tr>
      <w:tr w:rsidR="00697844" w:rsidRPr="00D21889" w14:paraId="72BA63FA" w14:textId="77777777" w:rsidTr="007056A6">
        <w:trPr>
          <w:trHeight w:val="280"/>
        </w:trPr>
        <w:tc>
          <w:tcPr>
            <w:tcW w:w="2592" w:type="dxa"/>
          </w:tcPr>
          <w:p w14:paraId="2E91C8EA" w14:textId="77777777" w:rsidR="00697844" w:rsidRPr="00D21889" w:rsidRDefault="00697844" w:rsidP="007056A6">
            <w:pPr>
              <w:autoSpaceDE w:val="0"/>
              <w:autoSpaceDN w:val="0"/>
              <w:adjustRightInd w:val="0"/>
              <w:rPr>
                <w:rFonts w:cs="Arial"/>
                <w:sz w:val="16"/>
                <w:szCs w:val="16"/>
              </w:rPr>
            </w:pPr>
            <w:r>
              <w:rPr>
                <w:rFonts w:cs="Arial"/>
                <w:sz w:val="16"/>
                <w:szCs w:val="16"/>
              </w:rPr>
              <w:t>Ms Amy Henry</w:t>
            </w:r>
          </w:p>
        </w:tc>
        <w:tc>
          <w:tcPr>
            <w:tcW w:w="2497" w:type="dxa"/>
          </w:tcPr>
          <w:p w14:paraId="29D58343" w14:textId="77777777" w:rsidR="00697844" w:rsidRPr="00D21889" w:rsidRDefault="00697844" w:rsidP="007056A6">
            <w:pPr>
              <w:autoSpaceDE w:val="0"/>
              <w:autoSpaceDN w:val="0"/>
              <w:adjustRightInd w:val="0"/>
              <w:rPr>
                <w:rFonts w:cs="Arial"/>
                <w:sz w:val="16"/>
                <w:szCs w:val="16"/>
              </w:rPr>
            </w:pPr>
            <w:r>
              <w:rPr>
                <w:rFonts w:cs="Arial"/>
                <w:sz w:val="16"/>
                <w:szCs w:val="16"/>
              </w:rPr>
              <w:t>Non-lay (Observational studies)</w:t>
            </w:r>
          </w:p>
        </w:tc>
        <w:tc>
          <w:tcPr>
            <w:tcW w:w="1251" w:type="dxa"/>
          </w:tcPr>
          <w:p w14:paraId="7F197B66" w14:textId="77777777" w:rsidR="00697844" w:rsidRPr="00D21889" w:rsidRDefault="00697844" w:rsidP="007056A6">
            <w:pPr>
              <w:autoSpaceDE w:val="0"/>
              <w:autoSpaceDN w:val="0"/>
              <w:adjustRightInd w:val="0"/>
              <w:rPr>
                <w:rFonts w:cs="Arial"/>
                <w:sz w:val="16"/>
                <w:szCs w:val="16"/>
              </w:rPr>
            </w:pPr>
            <w:r>
              <w:rPr>
                <w:rFonts w:cs="Arial"/>
                <w:sz w:val="16"/>
                <w:szCs w:val="16"/>
              </w:rPr>
              <w:t>13/08/2021</w:t>
            </w:r>
          </w:p>
        </w:tc>
        <w:tc>
          <w:tcPr>
            <w:tcW w:w="1155" w:type="dxa"/>
          </w:tcPr>
          <w:p w14:paraId="0FA00500" w14:textId="77777777" w:rsidR="00697844" w:rsidRPr="00D21889" w:rsidRDefault="00697844" w:rsidP="007056A6">
            <w:pPr>
              <w:autoSpaceDE w:val="0"/>
              <w:autoSpaceDN w:val="0"/>
              <w:adjustRightInd w:val="0"/>
              <w:rPr>
                <w:rFonts w:cs="Arial"/>
                <w:sz w:val="16"/>
                <w:szCs w:val="16"/>
              </w:rPr>
            </w:pPr>
            <w:r>
              <w:rPr>
                <w:rFonts w:cs="Arial"/>
                <w:sz w:val="16"/>
                <w:szCs w:val="16"/>
              </w:rPr>
              <w:t>13/08/2024</w:t>
            </w:r>
          </w:p>
        </w:tc>
        <w:tc>
          <w:tcPr>
            <w:tcW w:w="1155" w:type="dxa"/>
          </w:tcPr>
          <w:p w14:paraId="08EC77BE" w14:textId="77777777" w:rsidR="00697844" w:rsidRPr="00D21889" w:rsidRDefault="00697844" w:rsidP="007056A6">
            <w:pPr>
              <w:autoSpaceDE w:val="0"/>
              <w:autoSpaceDN w:val="0"/>
              <w:adjustRightInd w:val="0"/>
              <w:rPr>
                <w:rFonts w:cs="Arial"/>
                <w:sz w:val="16"/>
                <w:szCs w:val="16"/>
              </w:rPr>
            </w:pPr>
            <w:r>
              <w:rPr>
                <w:rFonts w:cs="Arial"/>
                <w:sz w:val="16"/>
                <w:szCs w:val="16"/>
              </w:rPr>
              <w:t>Present</w:t>
            </w:r>
          </w:p>
        </w:tc>
      </w:tr>
      <w:tr w:rsidR="00697844" w:rsidRPr="00D21889" w14:paraId="0E2F7C5C" w14:textId="77777777" w:rsidTr="007056A6">
        <w:trPr>
          <w:trHeight w:val="280"/>
        </w:trPr>
        <w:tc>
          <w:tcPr>
            <w:tcW w:w="2592" w:type="dxa"/>
          </w:tcPr>
          <w:p w14:paraId="739A513F" w14:textId="77777777" w:rsidR="00697844" w:rsidRDefault="00697844" w:rsidP="007056A6">
            <w:pPr>
              <w:autoSpaceDE w:val="0"/>
              <w:autoSpaceDN w:val="0"/>
              <w:adjustRightInd w:val="0"/>
              <w:rPr>
                <w:rFonts w:cs="Arial"/>
                <w:sz w:val="16"/>
                <w:szCs w:val="16"/>
              </w:rPr>
            </w:pPr>
            <w:proofErr w:type="spellStart"/>
            <w:r>
              <w:rPr>
                <w:rFonts w:cs="Arial"/>
                <w:sz w:val="16"/>
                <w:szCs w:val="16"/>
              </w:rPr>
              <w:t>Ascc</w:t>
            </w:r>
            <w:proofErr w:type="spellEnd"/>
            <w:r>
              <w:rPr>
                <w:rFonts w:cs="Arial"/>
                <w:sz w:val="16"/>
                <w:szCs w:val="16"/>
              </w:rPr>
              <w:t>. Prof Nicola Swain</w:t>
            </w:r>
          </w:p>
        </w:tc>
        <w:tc>
          <w:tcPr>
            <w:tcW w:w="2497" w:type="dxa"/>
          </w:tcPr>
          <w:p w14:paraId="022BDF97" w14:textId="77777777" w:rsidR="00697844" w:rsidRDefault="00697844" w:rsidP="007056A6">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682D6783" w14:textId="77777777" w:rsidR="00697844" w:rsidRDefault="00697844" w:rsidP="007056A6">
            <w:pPr>
              <w:autoSpaceDE w:val="0"/>
              <w:autoSpaceDN w:val="0"/>
              <w:adjustRightInd w:val="0"/>
              <w:rPr>
                <w:rFonts w:cs="Arial"/>
                <w:sz w:val="16"/>
                <w:szCs w:val="16"/>
              </w:rPr>
            </w:pPr>
            <w:r>
              <w:rPr>
                <w:rFonts w:cs="Arial"/>
                <w:sz w:val="16"/>
                <w:szCs w:val="16"/>
              </w:rPr>
              <w:t>22/12/2021</w:t>
            </w:r>
          </w:p>
        </w:tc>
        <w:tc>
          <w:tcPr>
            <w:tcW w:w="1155" w:type="dxa"/>
          </w:tcPr>
          <w:p w14:paraId="30E90D9F" w14:textId="77777777" w:rsidR="00697844" w:rsidRDefault="00697844" w:rsidP="007056A6">
            <w:pPr>
              <w:autoSpaceDE w:val="0"/>
              <w:autoSpaceDN w:val="0"/>
              <w:adjustRightInd w:val="0"/>
              <w:rPr>
                <w:rFonts w:cs="Arial"/>
                <w:sz w:val="16"/>
                <w:szCs w:val="16"/>
              </w:rPr>
            </w:pPr>
            <w:r>
              <w:rPr>
                <w:rFonts w:cs="Arial"/>
                <w:sz w:val="16"/>
                <w:szCs w:val="16"/>
              </w:rPr>
              <w:t>22/12/2024</w:t>
            </w:r>
          </w:p>
        </w:tc>
        <w:tc>
          <w:tcPr>
            <w:tcW w:w="1155" w:type="dxa"/>
          </w:tcPr>
          <w:p w14:paraId="77BC4EFF" w14:textId="77777777" w:rsidR="00697844" w:rsidRDefault="00697844" w:rsidP="007056A6">
            <w:pPr>
              <w:autoSpaceDE w:val="0"/>
              <w:autoSpaceDN w:val="0"/>
              <w:adjustRightInd w:val="0"/>
              <w:rPr>
                <w:rFonts w:cs="Arial"/>
                <w:sz w:val="16"/>
                <w:szCs w:val="16"/>
              </w:rPr>
            </w:pPr>
            <w:r>
              <w:rPr>
                <w:rFonts w:cs="Arial"/>
                <w:sz w:val="16"/>
                <w:szCs w:val="16"/>
              </w:rPr>
              <w:t>Present</w:t>
            </w:r>
          </w:p>
        </w:tc>
      </w:tr>
      <w:tr w:rsidR="00697844" w:rsidRPr="00D21889" w14:paraId="332A9A2B" w14:textId="77777777" w:rsidTr="007056A6">
        <w:trPr>
          <w:trHeight w:val="280"/>
        </w:trPr>
        <w:tc>
          <w:tcPr>
            <w:tcW w:w="2592" w:type="dxa"/>
          </w:tcPr>
          <w:p w14:paraId="4EC2824E" w14:textId="77777777" w:rsidR="00697844" w:rsidRDefault="00697844" w:rsidP="007056A6">
            <w:pPr>
              <w:autoSpaceDE w:val="0"/>
              <w:autoSpaceDN w:val="0"/>
              <w:adjustRightInd w:val="0"/>
              <w:rPr>
                <w:rFonts w:cs="Arial"/>
                <w:sz w:val="16"/>
                <w:szCs w:val="16"/>
              </w:rPr>
            </w:pPr>
            <w:r>
              <w:rPr>
                <w:rFonts w:cs="Arial"/>
                <w:sz w:val="16"/>
                <w:szCs w:val="16"/>
              </w:rPr>
              <w:t>Ms Dianne Glenn</w:t>
            </w:r>
          </w:p>
        </w:tc>
        <w:tc>
          <w:tcPr>
            <w:tcW w:w="2497" w:type="dxa"/>
          </w:tcPr>
          <w:p w14:paraId="170DBC9C" w14:textId="77777777" w:rsidR="00697844" w:rsidRDefault="00697844" w:rsidP="007056A6">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05097116" w14:textId="77777777" w:rsidR="00697844" w:rsidRDefault="00697844" w:rsidP="007056A6">
            <w:pPr>
              <w:autoSpaceDE w:val="0"/>
              <w:autoSpaceDN w:val="0"/>
              <w:adjustRightInd w:val="0"/>
              <w:rPr>
                <w:rFonts w:cs="Arial"/>
                <w:sz w:val="16"/>
                <w:szCs w:val="16"/>
              </w:rPr>
            </w:pPr>
            <w:r>
              <w:rPr>
                <w:sz w:val="16"/>
                <w:szCs w:val="16"/>
              </w:rPr>
              <w:t>08/07/2022</w:t>
            </w:r>
          </w:p>
        </w:tc>
        <w:tc>
          <w:tcPr>
            <w:tcW w:w="1155" w:type="dxa"/>
          </w:tcPr>
          <w:p w14:paraId="5644063F" w14:textId="77777777" w:rsidR="00697844" w:rsidRDefault="00697844" w:rsidP="007056A6">
            <w:pPr>
              <w:autoSpaceDE w:val="0"/>
              <w:autoSpaceDN w:val="0"/>
              <w:adjustRightInd w:val="0"/>
              <w:rPr>
                <w:rFonts w:cs="Arial"/>
                <w:sz w:val="16"/>
                <w:szCs w:val="16"/>
              </w:rPr>
            </w:pPr>
            <w:r>
              <w:rPr>
                <w:sz w:val="16"/>
                <w:szCs w:val="16"/>
              </w:rPr>
              <w:t>08/07/2025</w:t>
            </w:r>
          </w:p>
        </w:tc>
        <w:tc>
          <w:tcPr>
            <w:tcW w:w="1155" w:type="dxa"/>
          </w:tcPr>
          <w:p w14:paraId="0AB09401" w14:textId="77777777" w:rsidR="00697844" w:rsidRDefault="00697844" w:rsidP="007056A6">
            <w:pPr>
              <w:autoSpaceDE w:val="0"/>
              <w:autoSpaceDN w:val="0"/>
              <w:adjustRightInd w:val="0"/>
              <w:rPr>
                <w:rFonts w:cs="Arial"/>
                <w:sz w:val="16"/>
                <w:szCs w:val="16"/>
              </w:rPr>
            </w:pPr>
            <w:r>
              <w:rPr>
                <w:rFonts w:cs="Arial"/>
                <w:sz w:val="16"/>
                <w:szCs w:val="16"/>
              </w:rPr>
              <w:t>Present</w:t>
            </w:r>
          </w:p>
        </w:tc>
      </w:tr>
      <w:tr w:rsidR="00697844" w:rsidRPr="00D21889" w14:paraId="10F55AAD" w14:textId="77777777" w:rsidTr="007056A6">
        <w:trPr>
          <w:trHeight w:val="280"/>
        </w:trPr>
        <w:tc>
          <w:tcPr>
            <w:tcW w:w="2592" w:type="dxa"/>
          </w:tcPr>
          <w:p w14:paraId="0469391E" w14:textId="77777777" w:rsidR="00697844" w:rsidRDefault="00697844" w:rsidP="007056A6">
            <w:pPr>
              <w:autoSpaceDE w:val="0"/>
              <w:autoSpaceDN w:val="0"/>
              <w:adjustRightInd w:val="0"/>
              <w:rPr>
                <w:rFonts w:cs="Arial"/>
                <w:sz w:val="16"/>
                <w:szCs w:val="16"/>
              </w:rPr>
            </w:pPr>
            <w:r>
              <w:rPr>
                <w:rFonts w:cs="Arial"/>
                <w:sz w:val="16"/>
                <w:szCs w:val="16"/>
              </w:rPr>
              <w:t xml:space="preserve">Ms Neta </w:t>
            </w:r>
            <w:proofErr w:type="spellStart"/>
            <w:r>
              <w:rPr>
                <w:rFonts w:cs="Arial"/>
                <w:sz w:val="16"/>
                <w:szCs w:val="16"/>
              </w:rPr>
              <w:t>Tomokino</w:t>
            </w:r>
            <w:proofErr w:type="spellEnd"/>
          </w:p>
        </w:tc>
        <w:tc>
          <w:tcPr>
            <w:tcW w:w="2497" w:type="dxa"/>
          </w:tcPr>
          <w:p w14:paraId="53C0F10A" w14:textId="77777777" w:rsidR="00697844" w:rsidRDefault="00697844" w:rsidP="007056A6">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2BEBEEDE" w14:textId="77777777" w:rsidR="00697844" w:rsidRDefault="00697844" w:rsidP="007056A6">
            <w:pPr>
              <w:autoSpaceDE w:val="0"/>
              <w:autoSpaceDN w:val="0"/>
              <w:adjustRightInd w:val="0"/>
              <w:rPr>
                <w:rFonts w:cs="Arial"/>
                <w:sz w:val="16"/>
                <w:szCs w:val="16"/>
              </w:rPr>
            </w:pPr>
            <w:r>
              <w:rPr>
                <w:sz w:val="16"/>
                <w:szCs w:val="16"/>
              </w:rPr>
              <w:t>08/07/2022</w:t>
            </w:r>
          </w:p>
        </w:tc>
        <w:tc>
          <w:tcPr>
            <w:tcW w:w="1155" w:type="dxa"/>
          </w:tcPr>
          <w:p w14:paraId="15377326" w14:textId="77777777" w:rsidR="00697844" w:rsidRDefault="00697844" w:rsidP="007056A6">
            <w:pPr>
              <w:autoSpaceDE w:val="0"/>
              <w:autoSpaceDN w:val="0"/>
              <w:adjustRightInd w:val="0"/>
              <w:rPr>
                <w:rFonts w:cs="Arial"/>
                <w:sz w:val="16"/>
                <w:szCs w:val="16"/>
              </w:rPr>
            </w:pPr>
            <w:r>
              <w:rPr>
                <w:sz w:val="16"/>
                <w:szCs w:val="16"/>
              </w:rPr>
              <w:t>08/07/2025</w:t>
            </w:r>
          </w:p>
        </w:tc>
        <w:tc>
          <w:tcPr>
            <w:tcW w:w="1155" w:type="dxa"/>
          </w:tcPr>
          <w:p w14:paraId="0B492AA3" w14:textId="77777777" w:rsidR="00697844" w:rsidRDefault="00697844" w:rsidP="007056A6">
            <w:pPr>
              <w:autoSpaceDE w:val="0"/>
              <w:autoSpaceDN w:val="0"/>
              <w:adjustRightInd w:val="0"/>
              <w:rPr>
                <w:rFonts w:cs="Arial"/>
                <w:sz w:val="16"/>
                <w:szCs w:val="16"/>
              </w:rPr>
            </w:pPr>
            <w:r>
              <w:rPr>
                <w:rFonts w:cs="Arial"/>
                <w:sz w:val="16"/>
                <w:szCs w:val="16"/>
              </w:rPr>
              <w:t>Present</w:t>
            </w:r>
          </w:p>
        </w:tc>
      </w:tr>
    </w:tbl>
    <w:p w14:paraId="6327B158" w14:textId="77777777" w:rsidR="00451CD6" w:rsidRPr="0054344C" w:rsidRDefault="00E24E77" w:rsidP="00451CD6">
      <w:pPr>
        <w:pStyle w:val="Heading2"/>
      </w:pPr>
      <w:r>
        <w:br w:type="page"/>
      </w:r>
      <w:r w:rsidR="00451CD6" w:rsidRPr="0054344C">
        <w:lastRenderedPageBreak/>
        <w:t>Welcome</w:t>
      </w:r>
    </w:p>
    <w:p w14:paraId="04CB5C35" w14:textId="77777777" w:rsidR="00451CD6" w:rsidRPr="008F6D9D" w:rsidRDefault="00451CD6" w:rsidP="00451CD6">
      <w:r>
        <w:t xml:space="preserve"> </w:t>
      </w:r>
    </w:p>
    <w:p w14:paraId="089D0B90" w14:textId="6DB1DBC4" w:rsidR="00451CD6" w:rsidRPr="00F26BD5" w:rsidRDefault="00451CD6" w:rsidP="00451CD6">
      <w:pPr>
        <w:spacing w:before="80" w:after="80"/>
        <w:rPr>
          <w:rFonts w:cs="Arial"/>
          <w:szCs w:val="22"/>
          <w:lang w:val="en-NZ"/>
        </w:rPr>
      </w:pPr>
      <w:r w:rsidRPr="00204AC4">
        <w:rPr>
          <w:rFonts w:cs="Arial"/>
          <w:szCs w:val="22"/>
          <w:lang w:val="en-NZ"/>
        </w:rPr>
        <w:t xml:space="preserve">The Chair opened the meeting </w:t>
      </w:r>
      <w:r w:rsidR="002F130D">
        <w:rPr>
          <w:rFonts w:cs="Arial"/>
          <w:szCs w:val="22"/>
          <w:lang w:val="en-NZ"/>
        </w:rPr>
        <w:t>at 10.</w:t>
      </w:r>
      <w:r w:rsidR="002F130D" w:rsidRPr="00F26BD5">
        <w:rPr>
          <w:rFonts w:cs="Arial"/>
          <w:szCs w:val="22"/>
          <w:lang w:val="en-NZ"/>
        </w:rPr>
        <w:t>00am</w:t>
      </w:r>
      <w:r w:rsidR="002F5C63" w:rsidRPr="00F26BD5">
        <w:rPr>
          <w:rFonts w:cs="Arial"/>
          <w:szCs w:val="22"/>
          <w:lang w:val="en-NZ"/>
        </w:rPr>
        <w:t xml:space="preserve"> with a </w:t>
      </w:r>
      <w:proofErr w:type="spellStart"/>
      <w:r w:rsidR="002F5C63" w:rsidRPr="00F26BD5">
        <w:rPr>
          <w:rFonts w:cs="Arial"/>
          <w:szCs w:val="22"/>
          <w:lang w:val="en-NZ"/>
        </w:rPr>
        <w:t>karakia</w:t>
      </w:r>
      <w:proofErr w:type="spellEnd"/>
      <w:r w:rsidRPr="00F26BD5">
        <w:rPr>
          <w:rFonts w:cs="Arial"/>
          <w:szCs w:val="22"/>
          <w:lang w:val="en-NZ"/>
        </w:rPr>
        <w:t xml:space="preserve"> and welcomed Committee members</w:t>
      </w:r>
      <w:r w:rsidR="00FB2F4C" w:rsidRPr="00F26BD5">
        <w:rPr>
          <w:rFonts w:cs="Arial"/>
          <w:szCs w:val="22"/>
          <w:lang w:val="en-NZ"/>
        </w:rPr>
        <w:t>.</w:t>
      </w:r>
    </w:p>
    <w:p w14:paraId="0BD15088" w14:textId="77777777" w:rsidR="00451CD6" w:rsidRPr="00F26BD5" w:rsidRDefault="00451CD6" w:rsidP="00451CD6">
      <w:pPr>
        <w:rPr>
          <w:lang w:val="en-NZ"/>
        </w:rPr>
      </w:pPr>
    </w:p>
    <w:p w14:paraId="0DD027FC" w14:textId="77777777" w:rsidR="00451CD6" w:rsidRPr="00F26BD5" w:rsidRDefault="00451CD6" w:rsidP="00451CD6">
      <w:pPr>
        <w:rPr>
          <w:lang w:val="en-NZ"/>
        </w:rPr>
      </w:pPr>
    </w:p>
    <w:p w14:paraId="059A9D75" w14:textId="77777777" w:rsidR="00451CD6" w:rsidRPr="00F26BD5" w:rsidRDefault="00451CD6" w:rsidP="00451CD6">
      <w:pPr>
        <w:rPr>
          <w:lang w:val="en-NZ"/>
        </w:rPr>
      </w:pPr>
      <w:r w:rsidRPr="00F26BD5">
        <w:rPr>
          <w:lang w:val="en-NZ"/>
        </w:rPr>
        <w:t xml:space="preserve">The Chair noted that the meeting was quorate. </w:t>
      </w:r>
    </w:p>
    <w:p w14:paraId="179739BE" w14:textId="77777777" w:rsidR="00451CD6" w:rsidRPr="00F26BD5" w:rsidRDefault="00451CD6" w:rsidP="00451CD6">
      <w:pPr>
        <w:rPr>
          <w:lang w:val="en-NZ"/>
        </w:rPr>
      </w:pPr>
    </w:p>
    <w:p w14:paraId="1F8EF642" w14:textId="77777777" w:rsidR="00451CD6" w:rsidRPr="00F26BD5" w:rsidRDefault="00451CD6" w:rsidP="00451CD6">
      <w:pPr>
        <w:rPr>
          <w:lang w:val="en-NZ"/>
        </w:rPr>
      </w:pPr>
      <w:r w:rsidRPr="00F26BD5">
        <w:rPr>
          <w:lang w:val="en-NZ"/>
        </w:rPr>
        <w:t>The Committee noted and agreed the agenda for the meeting.</w:t>
      </w:r>
    </w:p>
    <w:p w14:paraId="4A89F959" w14:textId="77777777" w:rsidR="00451CD6" w:rsidRPr="00F26BD5" w:rsidRDefault="00451CD6" w:rsidP="00451CD6">
      <w:pPr>
        <w:rPr>
          <w:lang w:val="en-NZ"/>
        </w:rPr>
      </w:pPr>
    </w:p>
    <w:p w14:paraId="2A2FAE17" w14:textId="77777777" w:rsidR="00451CD6" w:rsidRPr="00F26BD5" w:rsidRDefault="00451CD6" w:rsidP="00451CD6">
      <w:pPr>
        <w:pStyle w:val="Heading2"/>
      </w:pPr>
      <w:r w:rsidRPr="00F26BD5">
        <w:t>Confirmation of previous minutes</w:t>
      </w:r>
    </w:p>
    <w:p w14:paraId="02366B45" w14:textId="77777777" w:rsidR="00451CD6" w:rsidRPr="00F26BD5" w:rsidRDefault="00451CD6" w:rsidP="00451CD6">
      <w:pPr>
        <w:rPr>
          <w:lang w:val="en-NZ"/>
        </w:rPr>
      </w:pPr>
    </w:p>
    <w:p w14:paraId="7CBDF168" w14:textId="77FF63E2" w:rsidR="00451CD6" w:rsidRPr="00F26BD5" w:rsidRDefault="00451CD6" w:rsidP="00451CD6">
      <w:pPr>
        <w:rPr>
          <w:lang w:val="en-NZ"/>
        </w:rPr>
      </w:pPr>
      <w:r w:rsidRPr="00F26BD5">
        <w:rPr>
          <w:lang w:val="en-NZ"/>
        </w:rPr>
        <w:t>The minutes of the meeting of</w:t>
      </w:r>
      <w:r w:rsidR="00F26BD5" w:rsidRPr="00F26BD5">
        <w:rPr>
          <w:lang w:val="en-NZ"/>
        </w:rPr>
        <w:t xml:space="preserve"> </w:t>
      </w:r>
      <w:r w:rsidR="00F26BD5" w:rsidRPr="00F26BD5">
        <w:rPr>
          <w:rFonts w:cs="Arial"/>
          <w:szCs w:val="22"/>
          <w:lang w:val="en-NZ"/>
        </w:rPr>
        <w:t>12 July 2022</w:t>
      </w:r>
      <w:r w:rsidRPr="00F26BD5">
        <w:rPr>
          <w:lang w:val="en-NZ"/>
        </w:rPr>
        <w:t xml:space="preserve"> were confirmed.</w:t>
      </w:r>
    </w:p>
    <w:p w14:paraId="1DE31D98" w14:textId="77777777" w:rsidR="00E24E77" w:rsidRDefault="00E24E77" w:rsidP="002B5CE9">
      <w:pPr>
        <w:rPr>
          <w:lang w:val="en-NZ"/>
        </w:rPr>
      </w:pPr>
    </w:p>
    <w:p w14:paraId="2CF30F89" w14:textId="77777777" w:rsidR="00D324AA" w:rsidRDefault="00D324AA" w:rsidP="00D324AA">
      <w:pPr>
        <w:rPr>
          <w:lang w:val="en-NZ"/>
        </w:rPr>
      </w:pPr>
    </w:p>
    <w:p w14:paraId="03A7C0E8" w14:textId="77777777" w:rsidR="00D324AA" w:rsidRDefault="00D324AA" w:rsidP="00D324AA">
      <w:pPr>
        <w:rPr>
          <w:color w:val="FF0000"/>
          <w:lang w:val="en-NZ"/>
        </w:rPr>
      </w:pPr>
    </w:p>
    <w:p w14:paraId="55A0385B" w14:textId="77777777" w:rsidR="00D324AA" w:rsidRDefault="00D324AA" w:rsidP="00E24E77">
      <w:pPr>
        <w:rPr>
          <w:lang w:val="en-NZ"/>
        </w:rPr>
      </w:pPr>
    </w:p>
    <w:p w14:paraId="7E9EDE1C" w14:textId="77777777" w:rsidR="00D324AA" w:rsidRPr="00540FF2" w:rsidRDefault="00D324AA" w:rsidP="00540FF2">
      <w:pPr>
        <w:rPr>
          <w:lang w:val="en-NZ"/>
        </w:rPr>
      </w:pPr>
    </w:p>
    <w:p w14:paraId="2FBBDD52" w14:textId="77777777" w:rsidR="00E24E77" w:rsidRDefault="00E24E77" w:rsidP="00E24E77">
      <w:pPr>
        <w:rPr>
          <w:lang w:val="en-NZ"/>
        </w:rPr>
      </w:pPr>
    </w:p>
    <w:p w14:paraId="55266416" w14:textId="77777777" w:rsidR="00E24E77" w:rsidRPr="00DC35A3" w:rsidRDefault="00E24E77" w:rsidP="00E24E77">
      <w:pPr>
        <w:rPr>
          <w:lang w:val="en-NZ"/>
        </w:rPr>
      </w:pPr>
    </w:p>
    <w:p w14:paraId="64B56AEB" w14:textId="77777777" w:rsidR="002F130D" w:rsidRPr="00DA5F0B" w:rsidRDefault="00540FF2" w:rsidP="009725BC">
      <w:pPr>
        <w:pStyle w:val="Heading2"/>
      </w:pPr>
      <w:r>
        <w:br w:type="page"/>
      </w:r>
      <w:r w:rsidR="002F130D" w:rsidRPr="00DA5F0B">
        <w:lastRenderedPageBreak/>
        <w:t xml:space="preserve">New applications </w:t>
      </w:r>
    </w:p>
    <w:p w14:paraId="1ED39DC7" w14:textId="77777777" w:rsidR="002F130D" w:rsidRPr="0018623C" w:rsidRDefault="002F130D" w:rsidP="009725BC"/>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130D" w:rsidRPr="00960BFE" w14:paraId="23A0D6D0" w14:textId="77777777" w:rsidTr="009725BC">
        <w:trPr>
          <w:trHeight w:val="280"/>
        </w:trPr>
        <w:tc>
          <w:tcPr>
            <w:tcW w:w="966" w:type="dxa"/>
            <w:tcBorders>
              <w:top w:val="nil"/>
              <w:left w:val="nil"/>
              <w:bottom w:val="nil"/>
              <w:right w:val="nil"/>
            </w:tcBorders>
          </w:tcPr>
          <w:p w14:paraId="37589E0E" w14:textId="77777777" w:rsidR="002F130D" w:rsidRPr="00960BFE" w:rsidRDefault="002F130D" w:rsidP="002F130D">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5DB452DB" w14:textId="77777777" w:rsidR="002F130D" w:rsidRPr="00960BFE" w:rsidRDefault="002F130D" w:rsidP="002F13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DB783E" w14:textId="77777777" w:rsidR="002F130D" w:rsidRPr="002B62FF" w:rsidRDefault="002F130D" w:rsidP="002F130D">
            <w:pPr>
              <w:autoSpaceDE w:val="0"/>
              <w:autoSpaceDN w:val="0"/>
              <w:adjustRightInd w:val="0"/>
              <w:rPr>
                <w:b/>
                <w:bCs/>
              </w:rPr>
            </w:pPr>
            <w:r w:rsidRPr="00B64D51">
              <w:rPr>
                <w:b/>
                <w:bCs/>
              </w:rPr>
              <w:t>2022 FULL 13016</w:t>
            </w:r>
          </w:p>
        </w:tc>
      </w:tr>
      <w:tr w:rsidR="002F130D" w:rsidRPr="00960BFE" w14:paraId="78463A9E" w14:textId="77777777" w:rsidTr="009725BC">
        <w:trPr>
          <w:trHeight w:val="280"/>
        </w:trPr>
        <w:tc>
          <w:tcPr>
            <w:tcW w:w="966" w:type="dxa"/>
            <w:tcBorders>
              <w:top w:val="nil"/>
              <w:left w:val="nil"/>
              <w:bottom w:val="nil"/>
              <w:right w:val="nil"/>
            </w:tcBorders>
          </w:tcPr>
          <w:p w14:paraId="6C5DBFCD"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63941E4C" w14:textId="77777777" w:rsidR="002F130D" w:rsidRPr="00960BFE" w:rsidRDefault="002F130D" w:rsidP="002F130D">
            <w:pPr>
              <w:autoSpaceDE w:val="0"/>
              <w:autoSpaceDN w:val="0"/>
              <w:adjustRightInd w:val="0"/>
            </w:pPr>
            <w:r w:rsidRPr="00960BFE">
              <w:t xml:space="preserve">Title: </w:t>
            </w:r>
          </w:p>
        </w:tc>
        <w:tc>
          <w:tcPr>
            <w:tcW w:w="6459" w:type="dxa"/>
            <w:tcBorders>
              <w:top w:val="nil"/>
              <w:left w:val="nil"/>
              <w:bottom w:val="nil"/>
              <w:right w:val="nil"/>
            </w:tcBorders>
          </w:tcPr>
          <w:p w14:paraId="445B2925" w14:textId="77777777" w:rsidR="002F130D" w:rsidRPr="00960BFE" w:rsidRDefault="002F130D" w:rsidP="002F130D">
            <w:pPr>
              <w:autoSpaceDE w:val="0"/>
              <w:autoSpaceDN w:val="0"/>
              <w:adjustRightInd w:val="0"/>
            </w:pPr>
            <w:r>
              <w:t xml:space="preserve">A Randomized, Double-blind, Placebo-Controlled, Dose-Ranging </w:t>
            </w:r>
            <w:proofErr w:type="spellStart"/>
            <w:r>
              <w:t>Multicenter</w:t>
            </w:r>
            <w:proofErr w:type="spellEnd"/>
            <w:r>
              <w:t xml:space="preserve"> Study to Evaluate the Efficacy and Safety of ALN-AGT01 in Patients with Mild-to-Moderate Hypertension</w:t>
            </w:r>
          </w:p>
        </w:tc>
      </w:tr>
      <w:tr w:rsidR="002F130D" w:rsidRPr="00960BFE" w14:paraId="4B908140" w14:textId="77777777" w:rsidTr="009725BC">
        <w:trPr>
          <w:trHeight w:val="280"/>
        </w:trPr>
        <w:tc>
          <w:tcPr>
            <w:tcW w:w="966" w:type="dxa"/>
            <w:tcBorders>
              <w:top w:val="nil"/>
              <w:left w:val="nil"/>
              <w:bottom w:val="nil"/>
              <w:right w:val="nil"/>
            </w:tcBorders>
          </w:tcPr>
          <w:p w14:paraId="3943B8DC"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76179454" w14:textId="77777777" w:rsidR="002F130D" w:rsidRPr="00960BFE" w:rsidRDefault="002F130D" w:rsidP="002F130D">
            <w:pPr>
              <w:autoSpaceDE w:val="0"/>
              <w:autoSpaceDN w:val="0"/>
              <w:adjustRightInd w:val="0"/>
            </w:pPr>
            <w:r w:rsidRPr="00960BFE">
              <w:t xml:space="preserve">Principal Investigator: </w:t>
            </w:r>
          </w:p>
        </w:tc>
        <w:tc>
          <w:tcPr>
            <w:tcW w:w="6459" w:type="dxa"/>
            <w:tcBorders>
              <w:top w:val="nil"/>
              <w:left w:val="nil"/>
              <w:bottom w:val="nil"/>
              <w:right w:val="nil"/>
            </w:tcBorders>
          </w:tcPr>
          <w:p w14:paraId="01A25481" w14:textId="77777777" w:rsidR="002F130D" w:rsidRPr="00960BFE" w:rsidRDefault="002F130D" w:rsidP="002F130D">
            <w:r>
              <w:t>Dr Milan Radojevic</w:t>
            </w:r>
          </w:p>
        </w:tc>
      </w:tr>
      <w:tr w:rsidR="002F130D" w:rsidRPr="00960BFE" w14:paraId="6B46C060" w14:textId="77777777" w:rsidTr="009725BC">
        <w:trPr>
          <w:trHeight w:val="280"/>
        </w:trPr>
        <w:tc>
          <w:tcPr>
            <w:tcW w:w="966" w:type="dxa"/>
            <w:tcBorders>
              <w:top w:val="nil"/>
              <w:left w:val="nil"/>
              <w:bottom w:val="nil"/>
              <w:right w:val="nil"/>
            </w:tcBorders>
          </w:tcPr>
          <w:p w14:paraId="01BB4A6C"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0922CBD5" w14:textId="77777777" w:rsidR="002F130D" w:rsidRPr="00960BFE" w:rsidRDefault="002F130D" w:rsidP="002F130D">
            <w:pPr>
              <w:autoSpaceDE w:val="0"/>
              <w:autoSpaceDN w:val="0"/>
              <w:adjustRightInd w:val="0"/>
            </w:pPr>
            <w:r w:rsidRPr="00960BFE">
              <w:t xml:space="preserve">Sponsor: </w:t>
            </w:r>
          </w:p>
        </w:tc>
        <w:tc>
          <w:tcPr>
            <w:tcW w:w="6459" w:type="dxa"/>
            <w:tcBorders>
              <w:top w:val="nil"/>
              <w:left w:val="nil"/>
              <w:bottom w:val="nil"/>
              <w:right w:val="nil"/>
            </w:tcBorders>
          </w:tcPr>
          <w:p w14:paraId="16F25F82" w14:textId="77777777" w:rsidR="002F130D" w:rsidRPr="00960BFE" w:rsidRDefault="002F130D" w:rsidP="002F130D">
            <w:pPr>
              <w:autoSpaceDE w:val="0"/>
              <w:autoSpaceDN w:val="0"/>
              <w:adjustRightInd w:val="0"/>
            </w:pPr>
            <w:r>
              <w:t>Alnylam Pharmaceuticals, Inc.</w:t>
            </w:r>
          </w:p>
        </w:tc>
      </w:tr>
      <w:tr w:rsidR="002F130D" w:rsidRPr="00960BFE" w14:paraId="3F2EC0EA" w14:textId="77777777" w:rsidTr="009725BC">
        <w:trPr>
          <w:trHeight w:val="280"/>
        </w:trPr>
        <w:tc>
          <w:tcPr>
            <w:tcW w:w="966" w:type="dxa"/>
            <w:tcBorders>
              <w:top w:val="nil"/>
              <w:left w:val="nil"/>
              <w:bottom w:val="nil"/>
              <w:right w:val="nil"/>
            </w:tcBorders>
          </w:tcPr>
          <w:p w14:paraId="144F22BE"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3AF498A2" w14:textId="77777777" w:rsidR="002F130D" w:rsidRPr="00960BFE" w:rsidRDefault="002F130D" w:rsidP="002F130D">
            <w:pPr>
              <w:autoSpaceDE w:val="0"/>
              <w:autoSpaceDN w:val="0"/>
              <w:adjustRightInd w:val="0"/>
            </w:pPr>
            <w:r w:rsidRPr="00960BFE">
              <w:t xml:space="preserve">Clock Start Date: </w:t>
            </w:r>
          </w:p>
        </w:tc>
        <w:tc>
          <w:tcPr>
            <w:tcW w:w="6459" w:type="dxa"/>
            <w:tcBorders>
              <w:top w:val="nil"/>
              <w:left w:val="nil"/>
              <w:bottom w:val="nil"/>
              <w:right w:val="nil"/>
            </w:tcBorders>
          </w:tcPr>
          <w:p w14:paraId="54904EE0" w14:textId="77777777" w:rsidR="002F130D" w:rsidRPr="00960BFE" w:rsidRDefault="002F130D" w:rsidP="002F130D">
            <w:pPr>
              <w:autoSpaceDE w:val="0"/>
              <w:autoSpaceDN w:val="0"/>
              <w:adjustRightInd w:val="0"/>
            </w:pPr>
            <w:r>
              <w:t>28 July 2022</w:t>
            </w:r>
          </w:p>
        </w:tc>
      </w:tr>
    </w:tbl>
    <w:p w14:paraId="7FABAD2B" w14:textId="77777777" w:rsidR="002F130D" w:rsidRPr="00795EDD" w:rsidRDefault="002F130D" w:rsidP="009725BC"/>
    <w:p w14:paraId="781F347E" w14:textId="434DC996" w:rsidR="002F130D" w:rsidRPr="00071AE9" w:rsidRDefault="002F130D" w:rsidP="009725BC">
      <w:pPr>
        <w:autoSpaceDE w:val="0"/>
        <w:autoSpaceDN w:val="0"/>
        <w:adjustRightInd w:val="0"/>
        <w:rPr>
          <w:sz w:val="20"/>
          <w:lang w:val="en-NZ"/>
        </w:rPr>
      </w:pPr>
      <w:r w:rsidRPr="00071AE9">
        <w:rPr>
          <w:rFonts w:cs="Arial"/>
          <w:szCs w:val="22"/>
          <w:lang w:val="en-NZ"/>
        </w:rPr>
        <w:t xml:space="preserve">Dr </w:t>
      </w:r>
      <w:r w:rsidR="00071AE9" w:rsidRPr="00071AE9">
        <w:rPr>
          <w:rFonts w:cs="Arial"/>
          <w:szCs w:val="22"/>
          <w:lang w:val="en-NZ"/>
        </w:rPr>
        <w:t>Milan Radojevic, Dr Mike Williams, Dr Simon Carson, and Vivienne King</w:t>
      </w:r>
      <w:r w:rsidRPr="00071AE9">
        <w:rPr>
          <w:lang w:val="en-NZ"/>
        </w:rPr>
        <w:t xml:space="preserve"> were present via videoconference for discussion of this application.</w:t>
      </w:r>
    </w:p>
    <w:p w14:paraId="602DB8F0" w14:textId="77777777" w:rsidR="002F130D" w:rsidRPr="00D324AA" w:rsidRDefault="002F130D" w:rsidP="009725BC">
      <w:pPr>
        <w:rPr>
          <w:u w:val="single"/>
          <w:lang w:val="en-NZ"/>
        </w:rPr>
      </w:pPr>
    </w:p>
    <w:p w14:paraId="551CB012" w14:textId="77777777" w:rsidR="002F130D" w:rsidRPr="0054344C" w:rsidRDefault="002F130D" w:rsidP="009725BC">
      <w:pPr>
        <w:pStyle w:val="Headingbold"/>
      </w:pPr>
      <w:r w:rsidRPr="0054344C">
        <w:t>Potential conflicts of interest</w:t>
      </w:r>
    </w:p>
    <w:p w14:paraId="489B770F" w14:textId="77777777" w:rsidR="002F130D" w:rsidRPr="00D324AA" w:rsidRDefault="002F130D" w:rsidP="009725BC">
      <w:pPr>
        <w:rPr>
          <w:b/>
          <w:lang w:val="en-NZ"/>
        </w:rPr>
      </w:pPr>
    </w:p>
    <w:p w14:paraId="0F335018" w14:textId="77777777" w:rsidR="002F130D" w:rsidRPr="00D324AA" w:rsidRDefault="002F130D" w:rsidP="009725BC">
      <w:pPr>
        <w:rPr>
          <w:lang w:val="en-NZ"/>
        </w:rPr>
      </w:pPr>
      <w:r w:rsidRPr="00D324AA">
        <w:rPr>
          <w:lang w:val="en-NZ"/>
        </w:rPr>
        <w:t>The Chair asked members to declare any potential conflicts of interest related to this application.</w:t>
      </w:r>
    </w:p>
    <w:p w14:paraId="3E9473CC" w14:textId="77777777" w:rsidR="002F130D" w:rsidRPr="00D324AA" w:rsidRDefault="002F130D" w:rsidP="009725BC">
      <w:pPr>
        <w:rPr>
          <w:lang w:val="en-NZ"/>
        </w:rPr>
      </w:pPr>
    </w:p>
    <w:p w14:paraId="602B3319" w14:textId="77777777" w:rsidR="002F130D" w:rsidRPr="00D324AA" w:rsidRDefault="002F130D" w:rsidP="009725BC">
      <w:pPr>
        <w:rPr>
          <w:lang w:val="en-NZ"/>
        </w:rPr>
      </w:pPr>
      <w:r w:rsidRPr="00D324AA">
        <w:rPr>
          <w:lang w:val="en-NZ"/>
        </w:rPr>
        <w:t>No potential conflicts of interest related to this application were declared by any member.</w:t>
      </w:r>
    </w:p>
    <w:p w14:paraId="745425B0" w14:textId="77777777" w:rsidR="002F130D" w:rsidRPr="00D324AA" w:rsidRDefault="002F130D" w:rsidP="009725BC">
      <w:pPr>
        <w:rPr>
          <w:lang w:val="en-NZ"/>
        </w:rPr>
      </w:pPr>
    </w:p>
    <w:p w14:paraId="5B36C872" w14:textId="77777777" w:rsidR="002F130D" w:rsidRPr="00D324AA" w:rsidRDefault="002F130D" w:rsidP="009725BC">
      <w:pPr>
        <w:autoSpaceDE w:val="0"/>
        <w:autoSpaceDN w:val="0"/>
        <w:adjustRightInd w:val="0"/>
        <w:rPr>
          <w:lang w:val="en-NZ"/>
        </w:rPr>
      </w:pPr>
    </w:p>
    <w:p w14:paraId="5FB4B2D3" w14:textId="77777777" w:rsidR="002F130D" w:rsidRPr="0054344C" w:rsidRDefault="002F130D" w:rsidP="009725BC">
      <w:pPr>
        <w:pStyle w:val="Headingbold"/>
      </w:pPr>
      <w:r w:rsidRPr="0054344C">
        <w:t xml:space="preserve">Summary of resolved ethical issues </w:t>
      </w:r>
    </w:p>
    <w:p w14:paraId="323D3AB2" w14:textId="77777777" w:rsidR="002F130D" w:rsidRPr="00D324AA" w:rsidRDefault="002F130D" w:rsidP="009725BC">
      <w:pPr>
        <w:rPr>
          <w:u w:val="single"/>
          <w:lang w:val="en-NZ"/>
        </w:rPr>
      </w:pPr>
    </w:p>
    <w:p w14:paraId="720183AC" w14:textId="77777777" w:rsidR="002F130D" w:rsidRPr="00D324AA" w:rsidRDefault="002F130D" w:rsidP="009725BC">
      <w:pPr>
        <w:rPr>
          <w:lang w:val="en-NZ"/>
        </w:rPr>
      </w:pPr>
      <w:r w:rsidRPr="00D324AA">
        <w:rPr>
          <w:lang w:val="en-NZ"/>
        </w:rPr>
        <w:t>The main ethical issues considered by the Committee and addressed by the Researcher are as follows.</w:t>
      </w:r>
    </w:p>
    <w:p w14:paraId="3F25427D" w14:textId="77777777" w:rsidR="002F130D" w:rsidRPr="00D324AA" w:rsidRDefault="002F130D" w:rsidP="009725BC">
      <w:pPr>
        <w:rPr>
          <w:lang w:val="en-NZ"/>
        </w:rPr>
      </w:pPr>
    </w:p>
    <w:p w14:paraId="1374898F" w14:textId="5640BCCF" w:rsidR="002F130D" w:rsidRDefault="002F130D" w:rsidP="002F130D">
      <w:pPr>
        <w:pStyle w:val="ListParagraph"/>
      </w:pPr>
      <w:r w:rsidRPr="00D324AA">
        <w:t xml:space="preserve">The Committee </w:t>
      </w:r>
      <w:r>
        <w:t xml:space="preserve">noted that the </w:t>
      </w:r>
      <w:r w:rsidR="00175956">
        <w:t xml:space="preserve">withdrawal </w:t>
      </w:r>
      <w:r w:rsidR="00D153D7">
        <w:t xml:space="preserve">of rescue anti-hypertensive medication </w:t>
      </w:r>
      <w:r>
        <w:t>between 5 and 6 months would be to look into the therapeutic effect of the study in a late phase</w:t>
      </w:r>
      <w:r w:rsidR="00175956">
        <w:t>,</w:t>
      </w:r>
      <w:r>
        <w:t xml:space="preserve"> but only in cases where </w:t>
      </w:r>
      <w:r w:rsidR="00175956">
        <w:t>this would not negatively affect</w:t>
      </w:r>
      <w:r>
        <w:t xml:space="preserve"> participant</w:t>
      </w:r>
      <w:r w:rsidR="00175956">
        <w:t xml:space="preserve"> safety</w:t>
      </w:r>
      <w:r>
        <w:t>.</w:t>
      </w:r>
    </w:p>
    <w:p w14:paraId="78CDE5BF" w14:textId="77777777" w:rsidR="002F130D" w:rsidRDefault="002F130D" w:rsidP="002F130D">
      <w:pPr>
        <w:pStyle w:val="ListParagraph"/>
      </w:pPr>
      <w:r>
        <w:t xml:space="preserve">The Committee noted that there was no reason that the participant could not be withdrawn or withdraw themselves if the study was affecting the health of the participant negatively. </w:t>
      </w:r>
    </w:p>
    <w:p w14:paraId="0DF3D670" w14:textId="0C352679" w:rsidR="002F130D" w:rsidRPr="00D324AA" w:rsidRDefault="002F130D" w:rsidP="002F130D">
      <w:pPr>
        <w:pStyle w:val="ListParagraph"/>
      </w:pPr>
      <w:r>
        <w:t xml:space="preserve">The Researcher noted that the 5-participant expectation of recruitment </w:t>
      </w:r>
      <w:r w:rsidR="00175956">
        <w:t xml:space="preserve">in New Zealand </w:t>
      </w:r>
      <w:r>
        <w:t>as stated in the application is incorrect, and the number of participants will likely be more than this.</w:t>
      </w:r>
    </w:p>
    <w:p w14:paraId="5E763883" w14:textId="77777777" w:rsidR="002F130D" w:rsidRPr="00D324AA" w:rsidRDefault="002F130D" w:rsidP="009725BC">
      <w:pPr>
        <w:spacing w:before="80" w:after="80"/>
        <w:rPr>
          <w:lang w:val="en-NZ"/>
        </w:rPr>
      </w:pPr>
    </w:p>
    <w:p w14:paraId="7862F1C6" w14:textId="77777777" w:rsidR="002F130D" w:rsidRPr="0054344C" w:rsidRDefault="002F130D" w:rsidP="009725BC">
      <w:pPr>
        <w:pStyle w:val="Headingbold"/>
      </w:pPr>
      <w:r w:rsidRPr="0054344C">
        <w:t>Summary of outstanding ethical issues</w:t>
      </w:r>
    </w:p>
    <w:p w14:paraId="06E22042" w14:textId="77777777" w:rsidR="002F130D" w:rsidRPr="00D324AA" w:rsidRDefault="002F130D" w:rsidP="009725BC">
      <w:pPr>
        <w:rPr>
          <w:lang w:val="en-NZ"/>
        </w:rPr>
      </w:pPr>
    </w:p>
    <w:p w14:paraId="2BFC4A09" w14:textId="77777777" w:rsidR="002F130D" w:rsidRPr="00D324AA" w:rsidRDefault="002F130D" w:rsidP="009725B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8B10EBE" w14:textId="77777777" w:rsidR="002F130D" w:rsidRPr="00D324AA" w:rsidRDefault="002F130D" w:rsidP="009725BC">
      <w:pPr>
        <w:autoSpaceDE w:val="0"/>
        <w:autoSpaceDN w:val="0"/>
        <w:adjustRightInd w:val="0"/>
        <w:rPr>
          <w:szCs w:val="22"/>
          <w:lang w:val="en-NZ"/>
        </w:rPr>
      </w:pPr>
    </w:p>
    <w:p w14:paraId="0B8F4FD7" w14:textId="70608CBD" w:rsidR="002F130D" w:rsidRDefault="002F130D" w:rsidP="002F130D">
      <w:pPr>
        <w:pStyle w:val="ListParagraph"/>
      </w:pPr>
      <w:r w:rsidRPr="00D324AA">
        <w:t xml:space="preserve">The Committee </w:t>
      </w:r>
      <w:r>
        <w:t xml:space="preserve">noted there was no discussion around the ethical justification for the use of placebo in the application. The researcher clarified that the participants would be monitored closely, and risk assessed, and should there be evidence that there is need for standard of care, this would be provided. This needs to be addressed in the </w:t>
      </w:r>
      <w:r w:rsidR="004363EB">
        <w:t>participant information sheet (</w:t>
      </w:r>
      <w:r>
        <w:t>PIS</w:t>
      </w:r>
      <w:r w:rsidR="004363EB">
        <w:t>)</w:t>
      </w:r>
      <w:r>
        <w:t xml:space="preserve">. </w:t>
      </w:r>
    </w:p>
    <w:p w14:paraId="13F6A328" w14:textId="48493095" w:rsidR="002F130D" w:rsidRPr="00D324AA" w:rsidRDefault="002F130D" w:rsidP="009725BC">
      <w:pPr>
        <w:numPr>
          <w:ilvl w:val="0"/>
          <w:numId w:val="3"/>
        </w:numPr>
        <w:spacing w:before="80" w:after="80"/>
        <w:contextualSpacing/>
        <w:rPr>
          <w:lang w:val="en-NZ"/>
        </w:rPr>
      </w:pPr>
      <w:r>
        <w:rPr>
          <w:lang w:val="en-NZ"/>
        </w:rPr>
        <w:t xml:space="preserve">The Committee noted </w:t>
      </w:r>
      <w:r w:rsidR="00D153D7">
        <w:rPr>
          <w:lang w:val="en-NZ"/>
        </w:rPr>
        <w:t xml:space="preserve">that </w:t>
      </w:r>
      <w:r>
        <w:rPr>
          <w:lang w:val="en-NZ"/>
        </w:rPr>
        <w:t xml:space="preserve">monitoring </w:t>
      </w:r>
      <w:r w:rsidR="003A5D21">
        <w:rPr>
          <w:lang w:val="en-NZ"/>
        </w:rPr>
        <w:t xml:space="preserve">of blood pressure </w:t>
      </w:r>
      <w:r>
        <w:rPr>
          <w:lang w:val="en-NZ"/>
        </w:rPr>
        <w:t xml:space="preserve">during the wash-out period </w:t>
      </w:r>
      <w:r w:rsidR="003A5D21">
        <w:rPr>
          <w:lang w:val="en-NZ"/>
        </w:rPr>
        <w:t xml:space="preserve">pre-study enrolment </w:t>
      </w:r>
      <w:r>
        <w:rPr>
          <w:lang w:val="en-NZ"/>
        </w:rPr>
        <w:t xml:space="preserve">would need to be defined better and would need to be documented in the PIS and the application. This </w:t>
      </w:r>
      <w:r w:rsidR="003A5D21">
        <w:rPr>
          <w:lang w:val="en-NZ"/>
        </w:rPr>
        <w:t>should</w:t>
      </w:r>
      <w:r>
        <w:rPr>
          <w:lang w:val="en-NZ"/>
        </w:rPr>
        <w:t xml:space="preserve"> include a schedule </w:t>
      </w:r>
      <w:r w:rsidR="003A5D21">
        <w:rPr>
          <w:lang w:val="en-NZ"/>
        </w:rPr>
        <w:t>indicating frequency of blood pressure monitoring during this period</w:t>
      </w:r>
      <w:r>
        <w:rPr>
          <w:lang w:val="en-NZ"/>
        </w:rPr>
        <w:t xml:space="preserve">. </w:t>
      </w:r>
    </w:p>
    <w:p w14:paraId="77DDE3E9" w14:textId="77777777" w:rsidR="002F130D" w:rsidRPr="00C50BD6" w:rsidRDefault="002F130D" w:rsidP="002F130D">
      <w:pPr>
        <w:pStyle w:val="ListParagraph"/>
        <w:rPr>
          <w:rFonts w:cs="Arial"/>
          <w:color w:val="FF0000"/>
        </w:rPr>
      </w:pPr>
      <w:r>
        <w:t xml:space="preserve">The Committee requested that all participants should be offered the choice in the PIS to receive a lay summary of the results. </w:t>
      </w:r>
    </w:p>
    <w:p w14:paraId="167D4C32" w14:textId="4BCCEAE6" w:rsidR="002F130D" w:rsidRPr="00C50BD6" w:rsidRDefault="002F130D" w:rsidP="002F130D">
      <w:pPr>
        <w:pStyle w:val="ListParagraph"/>
        <w:rPr>
          <w:rFonts w:cs="Arial"/>
          <w:color w:val="FF0000"/>
        </w:rPr>
      </w:pPr>
      <w:r>
        <w:t xml:space="preserve">The Committee noted that </w:t>
      </w:r>
      <w:r w:rsidR="003A5D21">
        <w:t xml:space="preserve">during </w:t>
      </w:r>
      <w:r>
        <w:t>the recruitment and informed consent process</w:t>
      </w:r>
      <w:r w:rsidR="003A5D21">
        <w:t>,</w:t>
      </w:r>
      <w:r>
        <w:t xml:space="preserve"> there should be a member of the study team independent to the provider give information to the participant. </w:t>
      </w:r>
    </w:p>
    <w:p w14:paraId="5FE0D907" w14:textId="0F5C66BA" w:rsidR="002F130D" w:rsidRDefault="002F130D" w:rsidP="002F130D">
      <w:pPr>
        <w:pStyle w:val="ListParagraph"/>
      </w:pPr>
      <w:r>
        <w:lastRenderedPageBreak/>
        <w:t xml:space="preserve">The Committee noted per specific HDEC instructions for C6, </w:t>
      </w:r>
      <w:proofErr w:type="spellStart"/>
      <w:r>
        <w:t>Te</w:t>
      </w:r>
      <w:proofErr w:type="spellEnd"/>
      <w:r>
        <w:t xml:space="preserve"> </w:t>
      </w:r>
      <w:proofErr w:type="spellStart"/>
      <w:r>
        <w:t>Tiriti</w:t>
      </w:r>
      <w:proofErr w:type="spellEnd"/>
      <w:r>
        <w:t xml:space="preserve"> o Waitangi</w:t>
      </w:r>
      <w:r w:rsidR="003A5D21">
        <w:t xml:space="preserve"> should not be cited</w:t>
      </w:r>
      <w:r>
        <w:t xml:space="preserve"> as a health benefit. Equal access to participation in clinical research is not a health benefit but rather the default expectation.</w:t>
      </w:r>
    </w:p>
    <w:p w14:paraId="4FF2CA97" w14:textId="77777777" w:rsidR="002F130D" w:rsidRDefault="002F130D" w:rsidP="002F130D">
      <w:pPr>
        <w:pStyle w:val="ListParagraph"/>
      </w:pPr>
      <w:r>
        <w:t>Please note that C11 does not describe the Pacific consultation process for the study. If no specific consultation has been undertaken, please state this clearly.</w:t>
      </w:r>
    </w:p>
    <w:p w14:paraId="3052F606" w14:textId="6C72CBA7" w:rsidR="002F130D" w:rsidRPr="00C50BD6" w:rsidRDefault="002F130D" w:rsidP="002F130D">
      <w:pPr>
        <w:pStyle w:val="ListParagraph"/>
        <w:rPr>
          <w:rFonts w:cs="Arial"/>
          <w:color w:val="FF0000"/>
        </w:rPr>
      </w:pPr>
      <w:r>
        <w:t>The Committee noted th</w:t>
      </w:r>
      <w:r w:rsidRPr="00940A97">
        <w:t>e application form states participants will not be reimbursed for participation, however the PIS</w:t>
      </w:r>
      <w:r w:rsidR="004363EB">
        <w:t>/</w:t>
      </w:r>
      <w:r w:rsidRPr="00940A97">
        <w:t>CF states there will be a per visit and per ABPM payment made, in addition to travel, parking and meal expenses. Please provide the payment amounts to be made, noting that these should be consistent across NZ sites.</w:t>
      </w:r>
    </w:p>
    <w:p w14:paraId="79B4FE9F" w14:textId="77777777" w:rsidR="002F130D" w:rsidRPr="00940A97" w:rsidRDefault="002F130D" w:rsidP="002F130D">
      <w:pPr>
        <w:pStyle w:val="ListParagraph"/>
        <w:rPr>
          <w:rFonts w:cs="Arial"/>
          <w:color w:val="FF0000"/>
        </w:rPr>
      </w:pPr>
      <w:r>
        <w:t>The Committee noted that th</w:t>
      </w:r>
      <w:r w:rsidRPr="00C50BD6">
        <w:t>e responses to E4-E5.1 do not state how clinically significant abnormal results experienced by a participant will be managed. Please describe how any such findings will be managed / followed-up. Please also confirm that G</w:t>
      </w:r>
      <w:r>
        <w:t xml:space="preserve">eneral </w:t>
      </w:r>
      <w:r w:rsidRPr="00C50BD6">
        <w:t>P</w:t>
      </w:r>
      <w:r>
        <w:t>ractitioner (GP)</w:t>
      </w:r>
      <w:r w:rsidRPr="00C50BD6">
        <w:t xml:space="preserve"> notification of such results will be a mandatory component of study participation.</w:t>
      </w:r>
    </w:p>
    <w:p w14:paraId="2F990DAD" w14:textId="63354FF7" w:rsidR="002F130D" w:rsidRDefault="002F130D" w:rsidP="002F130D">
      <w:pPr>
        <w:pStyle w:val="ListParagraph"/>
        <w:rPr>
          <w:rFonts w:cs="Arial"/>
        </w:rPr>
      </w:pPr>
      <w:r>
        <w:rPr>
          <w:rFonts w:cs="Arial"/>
        </w:rPr>
        <w:t xml:space="preserve">The Committee </w:t>
      </w:r>
      <w:r w:rsidR="003A5D21">
        <w:rPr>
          <w:rFonts w:cs="Arial"/>
        </w:rPr>
        <w:t>noted</w:t>
      </w:r>
      <w:r w:rsidR="003A5D21" w:rsidRPr="00940A97">
        <w:rPr>
          <w:rFonts w:cs="Arial"/>
        </w:rPr>
        <w:t xml:space="preserve"> </w:t>
      </w:r>
      <w:r w:rsidRPr="00940A97">
        <w:rPr>
          <w:rFonts w:cs="Arial"/>
        </w:rPr>
        <w:t>that in New Zealand, therapeutic trials cannot be terminated due to decisions made in the commercial interests of the Sponsor.</w:t>
      </w:r>
    </w:p>
    <w:p w14:paraId="1DAE7FB0" w14:textId="157B145C" w:rsidR="002F130D" w:rsidRDefault="002F130D" w:rsidP="002F130D">
      <w:pPr>
        <w:pStyle w:val="ListParagraph"/>
        <w:rPr>
          <w:rFonts w:cs="Arial"/>
        </w:rPr>
      </w:pPr>
      <w:r>
        <w:rPr>
          <w:rFonts w:cs="Arial"/>
        </w:rPr>
        <w:t>The Committee noted th</w:t>
      </w:r>
      <w:r w:rsidRPr="00940A97">
        <w:rPr>
          <w:rFonts w:cs="Arial"/>
        </w:rPr>
        <w:t xml:space="preserve">e response to E9 is not consistent with the requirement that at least ACC-equivalent compensation </w:t>
      </w:r>
      <w:r w:rsidR="003A5D21">
        <w:rPr>
          <w:rFonts w:cs="Arial"/>
        </w:rPr>
        <w:t xml:space="preserve">is </w:t>
      </w:r>
      <w:r w:rsidRPr="00940A97">
        <w:rPr>
          <w:rFonts w:cs="Arial"/>
        </w:rPr>
        <w:t xml:space="preserve">available in case of </w:t>
      </w:r>
      <w:r w:rsidR="003A5D21" w:rsidRPr="00940A97">
        <w:rPr>
          <w:rFonts w:cs="Arial"/>
        </w:rPr>
        <w:t>s</w:t>
      </w:r>
      <w:r w:rsidR="003A5D21">
        <w:rPr>
          <w:rFonts w:cs="Arial"/>
        </w:rPr>
        <w:t>tudy-related</w:t>
      </w:r>
      <w:r w:rsidR="003A5D21" w:rsidRPr="00940A97">
        <w:rPr>
          <w:rFonts w:cs="Arial"/>
        </w:rPr>
        <w:t xml:space="preserve"> </w:t>
      </w:r>
      <w:r w:rsidRPr="00940A97">
        <w:rPr>
          <w:rFonts w:cs="Arial"/>
        </w:rPr>
        <w:t>injury. Please confirm that compensation will potentially be available for all entitlements described in E12.</w:t>
      </w:r>
    </w:p>
    <w:p w14:paraId="4A65549C" w14:textId="220A4DD1" w:rsidR="002F130D" w:rsidRDefault="002F130D" w:rsidP="002F130D">
      <w:pPr>
        <w:pStyle w:val="ListParagraph"/>
        <w:rPr>
          <w:rFonts w:cs="Arial"/>
        </w:rPr>
      </w:pPr>
      <w:r>
        <w:rPr>
          <w:rFonts w:cs="Arial"/>
        </w:rPr>
        <w:t>The Committee noted that t</w:t>
      </w:r>
      <w:r w:rsidRPr="00940A97">
        <w:rPr>
          <w:rFonts w:cs="Arial"/>
        </w:rPr>
        <w:t>he study hub documents appear to require use of a personal email address for set-up. Please clarify whether participants will be provided with a study-specific email address for this purpose.</w:t>
      </w:r>
    </w:p>
    <w:p w14:paraId="57B2EF0A" w14:textId="77777777" w:rsidR="003721DD" w:rsidRDefault="003721DD" w:rsidP="003721DD">
      <w:pPr>
        <w:pStyle w:val="ListParagraph"/>
      </w:pPr>
      <w:r>
        <w:t>The Committee requested the following changes be made to the Data and Tissue Management Plan (DTMP):</w:t>
      </w:r>
    </w:p>
    <w:p w14:paraId="2FAA422F" w14:textId="008DB705" w:rsidR="003721DD" w:rsidRDefault="003721DD" w:rsidP="003721DD">
      <w:pPr>
        <w:pStyle w:val="ListParagraph"/>
        <w:numPr>
          <w:ilvl w:val="1"/>
          <w:numId w:val="3"/>
        </w:numPr>
      </w:pPr>
      <w:r>
        <w:t>Please note that full date of birth is considered identifiable information and should not be included with unidentified tissue or data samples.</w:t>
      </w:r>
    </w:p>
    <w:p w14:paraId="31B9D852" w14:textId="77777777" w:rsidR="003721DD" w:rsidRDefault="003721DD" w:rsidP="003721DD">
      <w:pPr>
        <w:pStyle w:val="ListParagraph"/>
        <w:numPr>
          <w:ilvl w:val="1"/>
          <w:numId w:val="3"/>
        </w:numPr>
      </w:pPr>
      <w:r>
        <w:t>Please amend to state that mandatory future research is restricted to data only.</w:t>
      </w:r>
    </w:p>
    <w:p w14:paraId="2C6BBE10" w14:textId="77777777" w:rsidR="002F130D" w:rsidRDefault="002F130D" w:rsidP="009725BC">
      <w:pPr>
        <w:rPr>
          <w:rFonts w:cs="Arial"/>
          <w:color w:val="FF0000"/>
        </w:rPr>
      </w:pPr>
    </w:p>
    <w:p w14:paraId="5F2A5D62" w14:textId="39824548" w:rsidR="002F130D" w:rsidRDefault="002F130D" w:rsidP="009725B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1939DC">
        <w:rPr>
          <w:rFonts w:cs="Arial"/>
          <w:szCs w:val="22"/>
          <w:lang w:val="en-NZ"/>
        </w:rPr>
        <w:t>s</w:t>
      </w:r>
      <w:r>
        <w:rPr>
          <w:rFonts w:cs="Arial"/>
          <w:szCs w:val="22"/>
          <w:lang w:val="en-NZ"/>
        </w:rPr>
        <w:t xml:space="preserve"> (PIS/CF)</w:t>
      </w:r>
      <w:r w:rsidRPr="00D324AA">
        <w:rPr>
          <w:rFonts w:cs="Arial"/>
          <w:szCs w:val="22"/>
          <w:lang w:val="en-NZ"/>
        </w:rPr>
        <w:t xml:space="preserve">: </w:t>
      </w:r>
    </w:p>
    <w:p w14:paraId="21CFF3E0" w14:textId="0A328354" w:rsidR="001939DC" w:rsidRDefault="001939DC" w:rsidP="009725BC">
      <w:pPr>
        <w:spacing w:before="80" w:after="80"/>
        <w:rPr>
          <w:rFonts w:cs="Arial"/>
          <w:szCs w:val="22"/>
          <w:lang w:val="en-NZ"/>
        </w:rPr>
      </w:pPr>
      <w:r>
        <w:rPr>
          <w:rFonts w:cs="Arial"/>
          <w:szCs w:val="22"/>
          <w:lang w:val="en-NZ"/>
        </w:rPr>
        <w:t>Main PIS</w:t>
      </w:r>
      <w:r w:rsidR="009122E5">
        <w:rPr>
          <w:rFonts w:cs="Arial"/>
          <w:szCs w:val="22"/>
          <w:lang w:val="en-NZ"/>
        </w:rPr>
        <w:t>/</w:t>
      </w:r>
      <w:r>
        <w:rPr>
          <w:rFonts w:cs="Arial"/>
          <w:szCs w:val="22"/>
          <w:lang w:val="en-NZ"/>
        </w:rPr>
        <w:t>CF</w:t>
      </w:r>
    </w:p>
    <w:p w14:paraId="774D6AF0" w14:textId="09FBE4F6" w:rsidR="002F130D" w:rsidRPr="00940A97" w:rsidRDefault="002F130D" w:rsidP="002F130D">
      <w:pPr>
        <w:pStyle w:val="ListParagraph"/>
      </w:pPr>
      <w:r w:rsidRPr="00D324AA">
        <w:t>Please</w:t>
      </w:r>
      <w:r>
        <w:t xml:space="preserve"> provide </w:t>
      </w:r>
      <w:r>
        <w:rPr>
          <w:rFonts w:cs="Arial"/>
        </w:rPr>
        <w:t xml:space="preserve">more information around </w:t>
      </w:r>
      <w:r w:rsidR="003A5D21">
        <w:rPr>
          <w:rFonts w:cs="Arial"/>
        </w:rPr>
        <w:t xml:space="preserve">what would happen should participants experience significant </w:t>
      </w:r>
      <w:r>
        <w:rPr>
          <w:rFonts w:cs="Arial"/>
        </w:rPr>
        <w:t xml:space="preserve">hypotension </w:t>
      </w:r>
      <w:r w:rsidR="003A5D21">
        <w:rPr>
          <w:rFonts w:cs="Arial"/>
        </w:rPr>
        <w:t>as a result of the study drug.</w:t>
      </w:r>
    </w:p>
    <w:p w14:paraId="700C806E" w14:textId="77777777" w:rsidR="002F130D" w:rsidRDefault="002F130D" w:rsidP="002F130D">
      <w:pPr>
        <w:pStyle w:val="ListParagraph"/>
      </w:pPr>
      <w:r>
        <w:t>Please delete repeated explanations of terms (e.g. hypertension).</w:t>
      </w:r>
    </w:p>
    <w:p w14:paraId="2AA7F6EB" w14:textId="4C787315" w:rsidR="002F130D" w:rsidRDefault="002F130D" w:rsidP="002F130D">
      <w:pPr>
        <w:pStyle w:val="ListParagraph"/>
      </w:pPr>
      <w:r>
        <w:t xml:space="preserve">Please state whether reassignment of the placebo group to active </w:t>
      </w:r>
      <w:r w:rsidR="00DB2D94">
        <w:t xml:space="preserve">treatment </w:t>
      </w:r>
      <w:r>
        <w:t>arms is randomised.</w:t>
      </w:r>
    </w:p>
    <w:p w14:paraId="08B87210" w14:textId="77777777" w:rsidR="002F130D" w:rsidRDefault="002F130D" w:rsidP="002F130D">
      <w:pPr>
        <w:pStyle w:val="ListParagraph"/>
      </w:pPr>
      <w:r>
        <w:t>Please delete teaspoon and cup references for blood volumes and replace with millilitre measurements.</w:t>
      </w:r>
    </w:p>
    <w:p w14:paraId="26FC7760" w14:textId="77777777" w:rsidR="002F130D" w:rsidRDefault="002F130D" w:rsidP="002F130D">
      <w:pPr>
        <w:pStyle w:val="ListParagraph"/>
      </w:pPr>
      <w:r>
        <w:t>Participants should not have to pay for care or medication required to 'address side effects or symptoms' related to study participation. Amend the statement on page 14 accordingly.</w:t>
      </w:r>
    </w:p>
    <w:p w14:paraId="3E7C741E" w14:textId="5B2352B8" w:rsidR="002F130D" w:rsidRDefault="002F130D" w:rsidP="002F130D">
      <w:pPr>
        <w:pStyle w:val="ListParagraph"/>
      </w:pPr>
      <w:r>
        <w:t>Optional research descriptions should be limited to 1 - 2 sentences in the main PIS</w:t>
      </w:r>
      <w:r w:rsidR="00711800">
        <w:t>/</w:t>
      </w:r>
      <w:r>
        <w:t>CF. Delete all information under 'Group 2 samples' (page 15) and ensure this is included in the appropriate optional PIS</w:t>
      </w:r>
      <w:r w:rsidR="003E78D8">
        <w:t>/</w:t>
      </w:r>
      <w:r>
        <w:t>CF(s); delete optional sample collection from the schedule of assessments (page 11); and combine optional sample collection and delete specific information such as blood volumes from table (page 7).</w:t>
      </w:r>
    </w:p>
    <w:p w14:paraId="477F7F5C" w14:textId="77777777" w:rsidR="002F130D" w:rsidRDefault="002F130D" w:rsidP="002F130D">
      <w:pPr>
        <w:pStyle w:val="ListParagraph"/>
      </w:pPr>
      <w:r>
        <w:t xml:space="preserve">Simplify contraception section, using language likely to be readily understood by a lay person. </w:t>
      </w:r>
    </w:p>
    <w:p w14:paraId="0145CBCF" w14:textId="056211DA" w:rsidR="002F130D" w:rsidRDefault="002F130D" w:rsidP="002F130D">
      <w:pPr>
        <w:pStyle w:val="ListParagraph"/>
      </w:pPr>
      <w:r>
        <w:t xml:space="preserve">Please quantify the risks of not taking </w:t>
      </w:r>
      <w:r w:rsidR="00D7761E">
        <w:t>standard of care</w:t>
      </w:r>
      <w:r>
        <w:t xml:space="preserve"> anti-hypertensive medication for up to 5 months if blood pressure remains elevated throughout</w:t>
      </w:r>
      <w:r w:rsidR="00047A09">
        <w:t xml:space="preserve"> the placebo treatment period</w:t>
      </w:r>
      <w:r>
        <w:t xml:space="preserve">. State what happens if BP exceeds eligibility limits after initiation of dosing, during the withholding periods specified per protocol (especially where the protocol states no additional anti-hypertensive therapy should be used). Provide information regarding symptoms of significant </w:t>
      </w:r>
      <w:r>
        <w:lastRenderedPageBreak/>
        <w:t>hypertension that participants should be mindful of. It is unclear why this risk is placed below minor procedure risks for ECG and venepuncture; please ensure this is given adequate prominence.</w:t>
      </w:r>
    </w:p>
    <w:p w14:paraId="6DA88070" w14:textId="77777777" w:rsidR="002F130D" w:rsidRDefault="002F130D" w:rsidP="002F130D">
      <w:pPr>
        <w:pStyle w:val="ListParagraph"/>
      </w:pPr>
      <w:r>
        <w:t>Please delete 'Decisions made in the commercial interests of the Sponsor' from reasons for study termination (page 21).</w:t>
      </w:r>
    </w:p>
    <w:p w14:paraId="74544A63" w14:textId="77777777" w:rsidR="002F130D" w:rsidRDefault="002F130D" w:rsidP="002F130D">
      <w:pPr>
        <w:pStyle w:val="ListParagraph"/>
      </w:pPr>
      <w:r>
        <w:t>Please delete the additional text inserted into the HDEC-approved compensation in event of injury statement (page 23).</w:t>
      </w:r>
    </w:p>
    <w:p w14:paraId="60B6AD87" w14:textId="77777777" w:rsidR="002F130D" w:rsidRDefault="002F130D" w:rsidP="002F130D">
      <w:pPr>
        <w:pStyle w:val="ListParagraph"/>
      </w:pPr>
      <w:r>
        <w:t>Please note race and ethnicity are not considered sensitive personal information in New Zealand; amend accordingly (page 24).</w:t>
      </w:r>
    </w:p>
    <w:p w14:paraId="5B2BEDBB" w14:textId="77777777" w:rsidR="002F130D" w:rsidRDefault="002F130D" w:rsidP="002F130D">
      <w:pPr>
        <w:pStyle w:val="ListParagraph"/>
      </w:pPr>
      <w:r>
        <w:t>Please move information about access to medical records to the identifiable information section.</w:t>
      </w:r>
    </w:p>
    <w:p w14:paraId="3F4C0908" w14:textId="77777777" w:rsidR="002F130D" w:rsidRDefault="002F130D" w:rsidP="002F130D">
      <w:pPr>
        <w:pStyle w:val="ListParagraph"/>
      </w:pPr>
      <w:r>
        <w:t>Please amend consent such that notification of primary health care practitioner is mandatory (consent form).</w:t>
      </w:r>
    </w:p>
    <w:p w14:paraId="63035989" w14:textId="77777777" w:rsidR="002F130D" w:rsidRPr="00940A97" w:rsidRDefault="002F130D" w:rsidP="002F130D">
      <w:pPr>
        <w:pStyle w:val="ListParagraph"/>
      </w:pPr>
      <w:r>
        <w:t>Please consider reducing the size of the footer.</w:t>
      </w:r>
    </w:p>
    <w:p w14:paraId="128ED09D" w14:textId="77777777" w:rsidR="002F130D" w:rsidRPr="00940A97" w:rsidRDefault="002F130D" w:rsidP="009725BC">
      <w:pPr>
        <w:rPr>
          <w:rFonts w:cs="Arial"/>
          <w:color w:val="FF0000"/>
        </w:rPr>
      </w:pPr>
    </w:p>
    <w:p w14:paraId="0888A16C" w14:textId="330797FB" w:rsidR="002F130D" w:rsidRPr="00D324AA" w:rsidRDefault="001939DC" w:rsidP="009725BC">
      <w:pPr>
        <w:spacing w:before="80" w:after="80"/>
        <w:rPr>
          <w:rFonts w:cs="Arial"/>
          <w:szCs w:val="22"/>
          <w:lang w:val="en-NZ"/>
        </w:rPr>
      </w:pPr>
      <w:r>
        <w:rPr>
          <w:rFonts w:cs="Arial"/>
          <w:szCs w:val="22"/>
          <w:lang w:val="en-NZ"/>
        </w:rPr>
        <w:t>Optional PIS/CF</w:t>
      </w:r>
    </w:p>
    <w:p w14:paraId="7CA56301" w14:textId="5BD8C82F" w:rsidR="002F130D" w:rsidRDefault="002F130D" w:rsidP="002F130D">
      <w:pPr>
        <w:pStyle w:val="ListParagraph"/>
      </w:pPr>
      <w:r>
        <w:t>Please s</w:t>
      </w:r>
      <w:r w:rsidRPr="00940A97">
        <w:t>tate what genes and DNA are in lay language (p</w:t>
      </w:r>
      <w:r w:rsidR="003E78D8">
        <w:t xml:space="preserve">age </w:t>
      </w:r>
      <w:r w:rsidRPr="00940A97">
        <w:t>2). Explain that participants can agree to F</w:t>
      </w:r>
      <w:r>
        <w:t xml:space="preserve">uture </w:t>
      </w:r>
      <w:r w:rsidRPr="00940A97">
        <w:t>U</w:t>
      </w:r>
      <w:r>
        <w:t xml:space="preserve">nspecified </w:t>
      </w:r>
      <w:r w:rsidRPr="00940A97">
        <w:t>R</w:t>
      </w:r>
      <w:r>
        <w:t>esearch (FUR)</w:t>
      </w:r>
      <w:r w:rsidRPr="00940A97">
        <w:t xml:space="preserve"> but can also choose whether this includes genetic research.</w:t>
      </w:r>
    </w:p>
    <w:p w14:paraId="6FD41519" w14:textId="77777777" w:rsidR="002F130D" w:rsidRDefault="002F130D" w:rsidP="002F130D">
      <w:pPr>
        <w:pStyle w:val="ListParagraph"/>
      </w:pPr>
      <w:r>
        <w:t>Please s</w:t>
      </w:r>
      <w:r w:rsidRPr="00940A97">
        <w:t>tate whether there is any risk of DNA matching across genetic databases (e.g. law enforcement)</w:t>
      </w:r>
    </w:p>
    <w:p w14:paraId="363A441D" w14:textId="77777777" w:rsidR="002F130D" w:rsidRDefault="002F130D" w:rsidP="002F130D">
      <w:pPr>
        <w:pStyle w:val="ListParagraph"/>
      </w:pPr>
      <w:r>
        <w:t>Please d</w:t>
      </w:r>
      <w:r w:rsidRPr="00940A97">
        <w:t>elete repetition regarding optional nature of research and ability to participate in Main Study.</w:t>
      </w:r>
    </w:p>
    <w:p w14:paraId="7453D2E4" w14:textId="1BF8B828" w:rsidR="002F130D" w:rsidRDefault="002F130D" w:rsidP="002F130D">
      <w:pPr>
        <w:pStyle w:val="ListParagraph"/>
      </w:pPr>
      <w:r>
        <w:t>Please d</w:t>
      </w:r>
      <w:r w:rsidRPr="00940A97">
        <w:t>elete reference to ACS from cultural statement (p</w:t>
      </w:r>
      <w:r w:rsidR="003E78D8">
        <w:t xml:space="preserve">age </w:t>
      </w:r>
      <w:r w:rsidRPr="00940A97">
        <w:t>3)</w:t>
      </w:r>
    </w:p>
    <w:p w14:paraId="4ECE642C" w14:textId="77777777" w:rsidR="002F130D" w:rsidRDefault="002F130D" w:rsidP="002F130D">
      <w:pPr>
        <w:pStyle w:val="ListParagraph"/>
      </w:pPr>
      <w:r>
        <w:t>Much</w:t>
      </w:r>
      <w:r w:rsidRPr="00940A97">
        <w:t xml:space="preserve"> of the information on page 4 is either repeated or is not relevant to the collection of samples for future research (e.g. reviewing medical files). Please review and amend.</w:t>
      </w:r>
    </w:p>
    <w:p w14:paraId="5EE5C2D3" w14:textId="12135800" w:rsidR="002F130D" w:rsidRDefault="002F130D" w:rsidP="002F130D">
      <w:pPr>
        <w:pStyle w:val="ListParagraph"/>
      </w:pPr>
      <w:r w:rsidRPr="00940A97">
        <w:t xml:space="preserve">Page 2 states that 'the link between you and your blood and urine samples will be removed before your DNA and Biomarkers are analysed'. Page 4 states samples will be labelled with a 'secret code' - which means they can be re-identified if required. </w:t>
      </w:r>
      <w:r>
        <w:t>Pleas</w:t>
      </w:r>
      <w:r w:rsidR="00047A09">
        <w:t>e</w:t>
      </w:r>
      <w:r>
        <w:t xml:space="preserve"> c</w:t>
      </w:r>
      <w:r w:rsidRPr="00940A97">
        <w:t>larify what is intended and ensure information is consistent.</w:t>
      </w:r>
    </w:p>
    <w:p w14:paraId="2F700680" w14:textId="77777777" w:rsidR="002F130D" w:rsidRDefault="002F130D" w:rsidP="002F130D">
      <w:pPr>
        <w:pStyle w:val="ListParagraph"/>
      </w:pPr>
      <w:r>
        <w:t>T</w:t>
      </w:r>
      <w:r w:rsidRPr="00940A97">
        <w:t>he information sheet states tissue will be retained for up to 10 years; the consent form states retention is 'indefinite'. Please clarify what is intended and amend for consistency.</w:t>
      </w:r>
    </w:p>
    <w:p w14:paraId="77B61AEA" w14:textId="77777777" w:rsidR="002F130D" w:rsidRDefault="002F130D" w:rsidP="009725BC"/>
    <w:p w14:paraId="04E83F89" w14:textId="77777777" w:rsidR="002F130D" w:rsidRPr="00D324AA" w:rsidRDefault="002F130D" w:rsidP="009725BC">
      <w:pPr>
        <w:pStyle w:val="ListParagraph"/>
        <w:numPr>
          <w:ilvl w:val="0"/>
          <w:numId w:val="0"/>
        </w:numPr>
        <w:ind w:left="360"/>
      </w:pPr>
    </w:p>
    <w:p w14:paraId="5CDA21FE" w14:textId="77777777" w:rsidR="002F130D" w:rsidRPr="0054344C" w:rsidRDefault="002F130D" w:rsidP="009725BC">
      <w:pPr>
        <w:rPr>
          <w:b/>
          <w:bCs/>
          <w:lang w:val="en-NZ"/>
        </w:rPr>
      </w:pPr>
      <w:r w:rsidRPr="0054344C">
        <w:rPr>
          <w:b/>
          <w:bCs/>
          <w:lang w:val="en-NZ"/>
        </w:rPr>
        <w:t xml:space="preserve">Decision </w:t>
      </w:r>
    </w:p>
    <w:p w14:paraId="3756E218" w14:textId="77777777" w:rsidR="002F130D" w:rsidRPr="00D324AA" w:rsidRDefault="002F130D" w:rsidP="009725BC">
      <w:pPr>
        <w:rPr>
          <w:lang w:val="en-NZ"/>
        </w:rPr>
      </w:pPr>
    </w:p>
    <w:p w14:paraId="1B2C7DE0" w14:textId="77777777" w:rsidR="002F130D" w:rsidRPr="00D324AA" w:rsidRDefault="002F130D" w:rsidP="009725B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4E5B4F9" w14:textId="77777777" w:rsidR="002F130D" w:rsidRPr="00D324AA" w:rsidRDefault="002F130D" w:rsidP="009725BC">
      <w:pPr>
        <w:rPr>
          <w:lang w:val="en-NZ"/>
        </w:rPr>
      </w:pPr>
    </w:p>
    <w:p w14:paraId="4B5C6995" w14:textId="77777777" w:rsidR="002F130D" w:rsidRPr="006D0A33" w:rsidRDefault="002F130D" w:rsidP="002F130D">
      <w:pPr>
        <w:pStyle w:val="ListParagraph"/>
      </w:pPr>
      <w:r w:rsidRPr="006D0A33">
        <w:t>Please address all outstanding ethical issues, providing the information requested by the Committee.</w:t>
      </w:r>
    </w:p>
    <w:p w14:paraId="334B4AA7" w14:textId="77777777" w:rsidR="002F130D" w:rsidRPr="006D0A33" w:rsidRDefault="002F130D" w:rsidP="002F130D">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6A7BB41E" w14:textId="77777777" w:rsidR="002F130D" w:rsidRPr="006D0A33" w:rsidRDefault="002F130D" w:rsidP="002F130D">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6B9DFBB" w14:textId="77777777" w:rsidR="002F130D" w:rsidRPr="00D324AA" w:rsidRDefault="002F130D" w:rsidP="009725BC">
      <w:pPr>
        <w:rPr>
          <w:color w:val="FF0000"/>
          <w:lang w:val="en-NZ"/>
        </w:rPr>
      </w:pPr>
    </w:p>
    <w:p w14:paraId="3E705152" w14:textId="2F31A6A0" w:rsidR="002F130D" w:rsidRPr="00CD2FA9" w:rsidRDefault="002F130D" w:rsidP="009725BC">
      <w:pPr>
        <w:rPr>
          <w:lang w:val="en-NZ"/>
        </w:rPr>
      </w:pPr>
      <w:r w:rsidRPr="00D324AA">
        <w:rPr>
          <w:lang w:val="en-NZ"/>
        </w:rPr>
        <w:t xml:space="preserve">After receipt of the information requested by the Committee, a final decision on the application will be made by </w:t>
      </w:r>
      <w:r w:rsidRPr="00886229">
        <w:rPr>
          <w:rFonts w:cs="Arial"/>
          <w:szCs w:val="22"/>
          <w:lang w:val="en-NZ"/>
        </w:rPr>
        <w:t>Dr Devonie Waaka and Mr Anthony Fallon.</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130D" w:rsidRPr="00960BFE" w14:paraId="724622DF" w14:textId="77777777" w:rsidTr="009725BC">
        <w:trPr>
          <w:trHeight w:val="280"/>
        </w:trPr>
        <w:tc>
          <w:tcPr>
            <w:tcW w:w="966" w:type="dxa"/>
            <w:tcBorders>
              <w:top w:val="nil"/>
              <w:left w:val="nil"/>
              <w:bottom w:val="nil"/>
              <w:right w:val="nil"/>
            </w:tcBorders>
          </w:tcPr>
          <w:p w14:paraId="75EC8948" w14:textId="77777777" w:rsidR="002F130D" w:rsidRPr="00960BFE" w:rsidRDefault="002F130D" w:rsidP="002F130D">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0E5B8ED6" w14:textId="77777777" w:rsidR="002F130D" w:rsidRPr="00960BFE" w:rsidRDefault="002F130D" w:rsidP="002F13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836EFF" w14:textId="77777777" w:rsidR="002F130D" w:rsidRPr="002B62FF" w:rsidRDefault="002F130D" w:rsidP="002F130D">
            <w:pPr>
              <w:autoSpaceDE w:val="0"/>
              <w:autoSpaceDN w:val="0"/>
              <w:adjustRightInd w:val="0"/>
              <w:rPr>
                <w:b/>
                <w:bCs/>
              </w:rPr>
            </w:pPr>
            <w:r w:rsidRPr="00E71F69">
              <w:rPr>
                <w:b/>
                <w:bCs/>
              </w:rPr>
              <w:t>2022 FULL 12766</w:t>
            </w:r>
          </w:p>
        </w:tc>
      </w:tr>
      <w:tr w:rsidR="002F130D" w:rsidRPr="00960BFE" w14:paraId="52BFF10A" w14:textId="77777777" w:rsidTr="009725BC">
        <w:trPr>
          <w:trHeight w:val="280"/>
        </w:trPr>
        <w:tc>
          <w:tcPr>
            <w:tcW w:w="966" w:type="dxa"/>
            <w:tcBorders>
              <w:top w:val="nil"/>
              <w:left w:val="nil"/>
              <w:bottom w:val="nil"/>
              <w:right w:val="nil"/>
            </w:tcBorders>
          </w:tcPr>
          <w:p w14:paraId="07B4B6FB"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3ADC794D" w14:textId="77777777" w:rsidR="002F130D" w:rsidRPr="00960BFE" w:rsidRDefault="002F130D" w:rsidP="002F130D">
            <w:pPr>
              <w:autoSpaceDE w:val="0"/>
              <w:autoSpaceDN w:val="0"/>
              <w:adjustRightInd w:val="0"/>
            </w:pPr>
            <w:r w:rsidRPr="00960BFE">
              <w:t xml:space="preserve">Title: </w:t>
            </w:r>
          </w:p>
        </w:tc>
        <w:tc>
          <w:tcPr>
            <w:tcW w:w="6459" w:type="dxa"/>
            <w:tcBorders>
              <w:top w:val="nil"/>
              <w:left w:val="nil"/>
              <w:bottom w:val="nil"/>
              <w:right w:val="nil"/>
            </w:tcBorders>
          </w:tcPr>
          <w:p w14:paraId="372648B4" w14:textId="77777777" w:rsidR="002F130D" w:rsidRPr="00960BFE" w:rsidRDefault="002F130D" w:rsidP="002F130D">
            <w:pPr>
              <w:autoSpaceDE w:val="0"/>
              <w:autoSpaceDN w:val="0"/>
              <w:adjustRightInd w:val="0"/>
            </w:pPr>
            <w:r>
              <w:t>B9991046 (Sub-Study B9991001C) AN OPEN-LABEL STUDY FOR CONTINUED TREATMENT ACCESS FOR PARTICIPANTS FROM THE B9991001 AVELUMAB STUDY</w:t>
            </w:r>
          </w:p>
        </w:tc>
      </w:tr>
      <w:tr w:rsidR="002F130D" w:rsidRPr="00960BFE" w14:paraId="7492BCAE" w14:textId="77777777" w:rsidTr="009725BC">
        <w:trPr>
          <w:trHeight w:val="280"/>
        </w:trPr>
        <w:tc>
          <w:tcPr>
            <w:tcW w:w="966" w:type="dxa"/>
            <w:tcBorders>
              <w:top w:val="nil"/>
              <w:left w:val="nil"/>
              <w:bottom w:val="nil"/>
              <w:right w:val="nil"/>
            </w:tcBorders>
          </w:tcPr>
          <w:p w14:paraId="288EE9B2"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0DA81C12" w14:textId="77777777" w:rsidR="002F130D" w:rsidRPr="00960BFE" w:rsidRDefault="002F130D" w:rsidP="002F130D">
            <w:pPr>
              <w:autoSpaceDE w:val="0"/>
              <w:autoSpaceDN w:val="0"/>
              <w:adjustRightInd w:val="0"/>
            </w:pPr>
            <w:r w:rsidRPr="00960BFE">
              <w:t xml:space="preserve">Principal Investigator: </w:t>
            </w:r>
          </w:p>
        </w:tc>
        <w:tc>
          <w:tcPr>
            <w:tcW w:w="6459" w:type="dxa"/>
            <w:tcBorders>
              <w:top w:val="nil"/>
              <w:left w:val="nil"/>
              <w:bottom w:val="nil"/>
              <w:right w:val="nil"/>
            </w:tcBorders>
          </w:tcPr>
          <w:p w14:paraId="0549A02E" w14:textId="77777777" w:rsidR="002F130D" w:rsidRPr="00960BFE" w:rsidRDefault="002F130D" w:rsidP="002F130D">
            <w:r>
              <w:t>Dr Peter Fong</w:t>
            </w:r>
          </w:p>
        </w:tc>
      </w:tr>
      <w:tr w:rsidR="002F130D" w:rsidRPr="00960BFE" w14:paraId="5C774BCE" w14:textId="77777777" w:rsidTr="009725BC">
        <w:trPr>
          <w:trHeight w:val="280"/>
        </w:trPr>
        <w:tc>
          <w:tcPr>
            <w:tcW w:w="966" w:type="dxa"/>
            <w:tcBorders>
              <w:top w:val="nil"/>
              <w:left w:val="nil"/>
              <w:bottom w:val="nil"/>
              <w:right w:val="nil"/>
            </w:tcBorders>
          </w:tcPr>
          <w:p w14:paraId="3C5D535A"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63536C26" w14:textId="77777777" w:rsidR="002F130D" w:rsidRPr="00960BFE" w:rsidRDefault="002F130D" w:rsidP="002F130D">
            <w:pPr>
              <w:autoSpaceDE w:val="0"/>
              <w:autoSpaceDN w:val="0"/>
              <w:adjustRightInd w:val="0"/>
            </w:pPr>
            <w:r w:rsidRPr="00960BFE">
              <w:t xml:space="preserve">Sponsor: </w:t>
            </w:r>
          </w:p>
        </w:tc>
        <w:tc>
          <w:tcPr>
            <w:tcW w:w="6459" w:type="dxa"/>
            <w:tcBorders>
              <w:top w:val="nil"/>
              <w:left w:val="nil"/>
              <w:bottom w:val="nil"/>
              <w:right w:val="nil"/>
            </w:tcBorders>
          </w:tcPr>
          <w:p w14:paraId="1268E073" w14:textId="77777777" w:rsidR="002F130D" w:rsidRPr="00960BFE" w:rsidRDefault="002F130D" w:rsidP="002F130D">
            <w:pPr>
              <w:autoSpaceDE w:val="0"/>
              <w:autoSpaceDN w:val="0"/>
              <w:adjustRightInd w:val="0"/>
            </w:pPr>
            <w:r>
              <w:t>Pfizer Australia Pty Ltd.</w:t>
            </w:r>
          </w:p>
        </w:tc>
      </w:tr>
      <w:tr w:rsidR="002F130D" w:rsidRPr="00960BFE" w14:paraId="0E5876CB" w14:textId="77777777" w:rsidTr="009725BC">
        <w:trPr>
          <w:trHeight w:val="280"/>
        </w:trPr>
        <w:tc>
          <w:tcPr>
            <w:tcW w:w="966" w:type="dxa"/>
            <w:tcBorders>
              <w:top w:val="nil"/>
              <w:left w:val="nil"/>
              <w:bottom w:val="nil"/>
              <w:right w:val="nil"/>
            </w:tcBorders>
          </w:tcPr>
          <w:p w14:paraId="67A4083B"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1ADCBCF1" w14:textId="77777777" w:rsidR="002F130D" w:rsidRPr="00960BFE" w:rsidRDefault="002F130D" w:rsidP="002F130D">
            <w:pPr>
              <w:autoSpaceDE w:val="0"/>
              <w:autoSpaceDN w:val="0"/>
              <w:adjustRightInd w:val="0"/>
            </w:pPr>
            <w:r w:rsidRPr="00960BFE">
              <w:t xml:space="preserve">Clock Start Date: </w:t>
            </w:r>
          </w:p>
        </w:tc>
        <w:tc>
          <w:tcPr>
            <w:tcW w:w="6459" w:type="dxa"/>
            <w:tcBorders>
              <w:top w:val="nil"/>
              <w:left w:val="nil"/>
              <w:bottom w:val="nil"/>
              <w:right w:val="nil"/>
            </w:tcBorders>
          </w:tcPr>
          <w:p w14:paraId="2149268B" w14:textId="77777777" w:rsidR="002F130D" w:rsidRPr="00960BFE" w:rsidRDefault="002F130D" w:rsidP="002F130D">
            <w:pPr>
              <w:autoSpaceDE w:val="0"/>
              <w:autoSpaceDN w:val="0"/>
              <w:adjustRightInd w:val="0"/>
            </w:pPr>
            <w:r>
              <w:t>28 July 2022</w:t>
            </w:r>
          </w:p>
        </w:tc>
      </w:tr>
    </w:tbl>
    <w:p w14:paraId="72D20A7B" w14:textId="77777777" w:rsidR="002F130D" w:rsidRPr="00795EDD" w:rsidRDefault="002F130D" w:rsidP="009725BC"/>
    <w:p w14:paraId="7EE90E7C" w14:textId="2420A78C" w:rsidR="002F130D" w:rsidRPr="00D324AA" w:rsidRDefault="002F130D" w:rsidP="009725BC">
      <w:pPr>
        <w:autoSpaceDE w:val="0"/>
        <w:autoSpaceDN w:val="0"/>
        <w:adjustRightInd w:val="0"/>
        <w:rPr>
          <w:sz w:val="20"/>
          <w:lang w:val="en-NZ"/>
        </w:rPr>
      </w:pPr>
      <w:r w:rsidRPr="00872D32">
        <w:rPr>
          <w:rFonts w:cs="Arial"/>
          <w:szCs w:val="22"/>
          <w:lang w:val="en-NZ"/>
        </w:rPr>
        <w:t xml:space="preserve">Dr Peter Fong </w:t>
      </w:r>
      <w:r w:rsidRPr="00872D32">
        <w:rPr>
          <w:lang w:val="en-NZ"/>
        </w:rPr>
        <w:t xml:space="preserve">was </w:t>
      </w:r>
      <w:r w:rsidRPr="00D324AA">
        <w:rPr>
          <w:lang w:val="en-NZ"/>
        </w:rPr>
        <w:t>present via videoconference for discussion of this application.</w:t>
      </w:r>
    </w:p>
    <w:p w14:paraId="4DDDAA59" w14:textId="77777777" w:rsidR="002F130D" w:rsidRPr="00D324AA" w:rsidRDefault="002F130D" w:rsidP="009725BC">
      <w:pPr>
        <w:rPr>
          <w:u w:val="single"/>
          <w:lang w:val="en-NZ"/>
        </w:rPr>
      </w:pPr>
    </w:p>
    <w:p w14:paraId="4BDD098C" w14:textId="77777777" w:rsidR="002F130D" w:rsidRPr="0054344C" w:rsidRDefault="002F130D" w:rsidP="009725BC">
      <w:pPr>
        <w:pStyle w:val="Headingbold"/>
      </w:pPr>
      <w:r w:rsidRPr="0054344C">
        <w:t>Potential conflicts of interest</w:t>
      </w:r>
    </w:p>
    <w:p w14:paraId="79C42B4E" w14:textId="77777777" w:rsidR="002F130D" w:rsidRPr="00D324AA" w:rsidRDefault="002F130D" w:rsidP="009725BC">
      <w:pPr>
        <w:rPr>
          <w:b/>
          <w:lang w:val="en-NZ"/>
        </w:rPr>
      </w:pPr>
    </w:p>
    <w:p w14:paraId="75BE3B4E" w14:textId="77777777" w:rsidR="002F130D" w:rsidRPr="00D324AA" w:rsidRDefault="002F130D" w:rsidP="009725BC">
      <w:pPr>
        <w:rPr>
          <w:lang w:val="en-NZ"/>
        </w:rPr>
      </w:pPr>
      <w:r w:rsidRPr="00D324AA">
        <w:rPr>
          <w:lang w:val="en-NZ"/>
        </w:rPr>
        <w:t>The Chair asked members to declare any potential conflicts of interest related to this application.</w:t>
      </w:r>
    </w:p>
    <w:p w14:paraId="1DF615CD" w14:textId="77777777" w:rsidR="002F130D" w:rsidRPr="00D324AA" w:rsidRDefault="002F130D" w:rsidP="009725BC">
      <w:pPr>
        <w:rPr>
          <w:lang w:val="en-NZ"/>
        </w:rPr>
      </w:pPr>
    </w:p>
    <w:p w14:paraId="04AF13B2" w14:textId="77777777" w:rsidR="002F130D" w:rsidRPr="00D324AA" w:rsidRDefault="002F130D" w:rsidP="009725BC">
      <w:pPr>
        <w:rPr>
          <w:lang w:val="en-NZ"/>
        </w:rPr>
      </w:pPr>
      <w:r w:rsidRPr="00D324AA">
        <w:rPr>
          <w:lang w:val="en-NZ"/>
        </w:rPr>
        <w:t>No potential conflicts of interest related to this application were declared by any member.</w:t>
      </w:r>
    </w:p>
    <w:p w14:paraId="4B934C4F" w14:textId="77777777" w:rsidR="002F130D" w:rsidRPr="00D324AA" w:rsidRDefault="002F130D" w:rsidP="009725BC">
      <w:pPr>
        <w:rPr>
          <w:lang w:val="en-NZ"/>
        </w:rPr>
      </w:pPr>
    </w:p>
    <w:p w14:paraId="6CE358D3" w14:textId="77777777" w:rsidR="002F130D" w:rsidRPr="00D324AA" w:rsidRDefault="002F130D" w:rsidP="009725BC">
      <w:pPr>
        <w:autoSpaceDE w:val="0"/>
        <w:autoSpaceDN w:val="0"/>
        <w:adjustRightInd w:val="0"/>
        <w:rPr>
          <w:lang w:val="en-NZ"/>
        </w:rPr>
      </w:pPr>
    </w:p>
    <w:p w14:paraId="68D38698" w14:textId="77777777" w:rsidR="002F130D" w:rsidRPr="0054344C" w:rsidRDefault="002F130D" w:rsidP="009725BC">
      <w:pPr>
        <w:pStyle w:val="Headingbold"/>
      </w:pPr>
      <w:r w:rsidRPr="0054344C">
        <w:t xml:space="preserve">Summary of resolved ethical issues </w:t>
      </w:r>
    </w:p>
    <w:p w14:paraId="15DF5D72" w14:textId="77777777" w:rsidR="002F130D" w:rsidRPr="00D324AA" w:rsidRDefault="002F130D" w:rsidP="009725BC">
      <w:pPr>
        <w:rPr>
          <w:u w:val="single"/>
          <w:lang w:val="en-NZ"/>
        </w:rPr>
      </w:pPr>
    </w:p>
    <w:p w14:paraId="3510AB4B" w14:textId="3E71F9AE" w:rsidR="002F130D" w:rsidRDefault="002F130D" w:rsidP="009725BC">
      <w:pPr>
        <w:rPr>
          <w:lang w:val="en-NZ"/>
        </w:rPr>
      </w:pPr>
      <w:r w:rsidRPr="00D324AA">
        <w:rPr>
          <w:lang w:val="en-NZ"/>
        </w:rPr>
        <w:t>The main ethical issues considered by the Committee and addressed by the Researcher are as follows.</w:t>
      </w:r>
    </w:p>
    <w:p w14:paraId="3584692B" w14:textId="6B70A40F" w:rsidR="00D87C70" w:rsidRPr="00D87C70" w:rsidRDefault="00D87C70" w:rsidP="008A7755">
      <w:pPr>
        <w:pStyle w:val="ListParagraph"/>
        <w:numPr>
          <w:ilvl w:val="0"/>
          <w:numId w:val="25"/>
        </w:numPr>
      </w:pPr>
      <w:r w:rsidRPr="00D324AA">
        <w:t xml:space="preserve">The Committee </w:t>
      </w:r>
      <w:r>
        <w:t>requested clarification as to if there would be restrictions to publication. The researcher confirmed that standard authorship arrangements are in place.</w:t>
      </w:r>
    </w:p>
    <w:p w14:paraId="5B881DA8" w14:textId="77777777" w:rsidR="002F130D" w:rsidRPr="00D324AA" w:rsidRDefault="002F130D" w:rsidP="009725BC">
      <w:pPr>
        <w:rPr>
          <w:lang w:val="en-NZ"/>
        </w:rPr>
      </w:pPr>
    </w:p>
    <w:p w14:paraId="1E7469CB" w14:textId="185E5BAE" w:rsidR="002F130D" w:rsidRDefault="002F130D" w:rsidP="009725BC">
      <w:pPr>
        <w:numPr>
          <w:ilvl w:val="0"/>
          <w:numId w:val="3"/>
        </w:numPr>
        <w:spacing w:before="80" w:after="80"/>
        <w:contextualSpacing/>
        <w:rPr>
          <w:lang w:val="en-NZ"/>
        </w:rPr>
      </w:pPr>
      <w:r>
        <w:rPr>
          <w:lang w:val="en-NZ"/>
        </w:rPr>
        <w:t xml:space="preserve">The Committee </w:t>
      </w:r>
      <w:r w:rsidR="00D87C70">
        <w:rPr>
          <w:lang w:val="en-NZ"/>
        </w:rPr>
        <w:t>queried whether pregnancy and contraception information is required in</w:t>
      </w:r>
      <w:r>
        <w:rPr>
          <w:lang w:val="en-NZ"/>
        </w:rPr>
        <w:t xml:space="preserve"> </w:t>
      </w:r>
      <w:r w:rsidR="00D87C70">
        <w:rPr>
          <w:lang w:val="en-NZ"/>
        </w:rPr>
        <w:t xml:space="preserve">the </w:t>
      </w:r>
      <w:r>
        <w:rPr>
          <w:lang w:val="en-NZ"/>
        </w:rPr>
        <w:t xml:space="preserve">New Zealand </w:t>
      </w:r>
      <w:r w:rsidR="00024FB9">
        <w:rPr>
          <w:lang w:val="en-NZ"/>
        </w:rPr>
        <w:t>participant information sheet (</w:t>
      </w:r>
      <w:r w:rsidR="00872D32">
        <w:rPr>
          <w:lang w:val="en-NZ"/>
        </w:rPr>
        <w:t>PIS</w:t>
      </w:r>
      <w:r w:rsidR="00024FB9">
        <w:rPr>
          <w:lang w:val="en-NZ"/>
        </w:rPr>
        <w:t>)</w:t>
      </w:r>
      <w:r>
        <w:rPr>
          <w:lang w:val="en-NZ"/>
        </w:rPr>
        <w:t xml:space="preserve"> </w:t>
      </w:r>
      <w:r w:rsidR="00D87C70">
        <w:rPr>
          <w:lang w:val="en-NZ"/>
        </w:rPr>
        <w:t>if all potential participants had been pre-identified and the information is not relevant to them</w:t>
      </w:r>
      <w:r>
        <w:rPr>
          <w:lang w:val="en-NZ"/>
        </w:rPr>
        <w:t>.</w:t>
      </w:r>
      <w:r w:rsidR="00D87C70">
        <w:rPr>
          <w:lang w:val="en-NZ"/>
        </w:rPr>
        <w:t xml:space="preserve"> However, it was noted that</w:t>
      </w:r>
      <w:r>
        <w:rPr>
          <w:lang w:val="en-NZ"/>
        </w:rPr>
        <w:t xml:space="preserve"> </w:t>
      </w:r>
      <w:r w:rsidR="00D87C70">
        <w:rPr>
          <w:lang w:val="en-NZ"/>
        </w:rPr>
        <w:t>this information should be retained if there was a possibility other participants may be enrolled.</w:t>
      </w:r>
      <w:r>
        <w:rPr>
          <w:lang w:val="en-NZ"/>
        </w:rPr>
        <w:t xml:space="preserve"> </w:t>
      </w:r>
    </w:p>
    <w:p w14:paraId="15390E5E" w14:textId="77777777" w:rsidR="002F130D" w:rsidRPr="00D324AA" w:rsidRDefault="002F130D" w:rsidP="009725BC">
      <w:pPr>
        <w:spacing w:before="80" w:after="80"/>
        <w:contextualSpacing/>
        <w:rPr>
          <w:lang w:val="en-NZ"/>
        </w:rPr>
      </w:pPr>
    </w:p>
    <w:p w14:paraId="48E8FBF2" w14:textId="77777777" w:rsidR="002F130D" w:rsidRPr="00D324AA" w:rsidRDefault="002F130D" w:rsidP="009725BC">
      <w:pPr>
        <w:spacing w:before="80" w:after="80"/>
        <w:rPr>
          <w:lang w:val="en-NZ"/>
        </w:rPr>
      </w:pPr>
    </w:p>
    <w:p w14:paraId="2D165DEA" w14:textId="77777777" w:rsidR="002F130D" w:rsidRPr="0054344C" w:rsidRDefault="002F130D" w:rsidP="009725BC">
      <w:pPr>
        <w:pStyle w:val="Headingbold"/>
      </w:pPr>
      <w:r w:rsidRPr="0054344C">
        <w:t>Summary of outstanding ethical issues</w:t>
      </w:r>
    </w:p>
    <w:p w14:paraId="4E1D9C2B" w14:textId="77777777" w:rsidR="002F130D" w:rsidRPr="00D324AA" w:rsidRDefault="002F130D" w:rsidP="009725BC">
      <w:pPr>
        <w:rPr>
          <w:lang w:val="en-NZ"/>
        </w:rPr>
      </w:pPr>
    </w:p>
    <w:p w14:paraId="60FD065F" w14:textId="77777777" w:rsidR="002F130D" w:rsidRPr="00D324AA" w:rsidRDefault="002F130D" w:rsidP="009725B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5EA41CD" w14:textId="77777777" w:rsidR="002F130D" w:rsidRPr="00D324AA" w:rsidRDefault="002F130D" w:rsidP="009725BC">
      <w:pPr>
        <w:autoSpaceDE w:val="0"/>
        <w:autoSpaceDN w:val="0"/>
        <w:adjustRightInd w:val="0"/>
        <w:rPr>
          <w:szCs w:val="22"/>
          <w:lang w:val="en-NZ"/>
        </w:rPr>
      </w:pPr>
    </w:p>
    <w:p w14:paraId="3F09EB30" w14:textId="08813523" w:rsidR="00872D32" w:rsidRDefault="00872D32" w:rsidP="00872D32">
      <w:pPr>
        <w:pStyle w:val="ListParagraph"/>
      </w:pPr>
      <w:r>
        <w:t>The Committee requested the following change to the Data Management Plan (DMP):</w:t>
      </w:r>
    </w:p>
    <w:p w14:paraId="6B069941" w14:textId="44970EC8" w:rsidR="002F130D" w:rsidRPr="00872D32" w:rsidRDefault="00872D32" w:rsidP="00872D32">
      <w:pPr>
        <w:pStyle w:val="ListParagraph"/>
        <w:numPr>
          <w:ilvl w:val="1"/>
          <w:numId w:val="3"/>
        </w:numPr>
      </w:pPr>
      <w:r>
        <w:t>Please delete reference to procedures that are standard of care</w:t>
      </w:r>
      <w:r w:rsidR="00227EA5">
        <w:t xml:space="preserve"> (SOC)</w:t>
      </w:r>
      <w:r>
        <w:t>. Any safety data provided that arises from imaging / bloods would be obtained from the participant's clinical record.</w:t>
      </w:r>
      <w:r w:rsidR="002F130D" w:rsidRPr="00D324AA">
        <w:br/>
      </w:r>
    </w:p>
    <w:p w14:paraId="77323A76" w14:textId="77777777" w:rsidR="002F130D" w:rsidRPr="00D324AA" w:rsidRDefault="002F130D" w:rsidP="009725B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5CF9B7C7" w14:textId="77777777" w:rsidR="002F130D" w:rsidRPr="00D324AA" w:rsidRDefault="002F130D" w:rsidP="009725BC">
      <w:pPr>
        <w:spacing w:before="80" w:after="80"/>
        <w:rPr>
          <w:rFonts w:cs="Arial"/>
          <w:szCs w:val="22"/>
          <w:lang w:val="en-NZ"/>
        </w:rPr>
      </w:pPr>
    </w:p>
    <w:p w14:paraId="179F005C" w14:textId="58692741" w:rsidR="00227EA5" w:rsidRDefault="00227EA5" w:rsidP="00227EA5">
      <w:pPr>
        <w:pStyle w:val="ListParagraph"/>
      </w:pPr>
      <w:r>
        <w:t>The Committee requested simplification of the study title. This could be reduced to a simple lay title.</w:t>
      </w:r>
    </w:p>
    <w:p w14:paraId="730C3152" w14:textId="5B038DA7" w:rsidR="002F130D" w:rsidRDefault="002F130D" w:rsidP="002F130D">
      <w:pPr>
        <w:pStyle w:val="ListParagraph"/>
      </w:pPr>
      <w:r w:rsidRPr="00D324AA">
        <w:t>Please</w:t>
      </w:r>
      <w:r>
        <w:t xml:space="preserve"> remove any </w:t>
      </w:r>
      <w:r w:rsidR="00227EA5">
        <w:t>SOC</w:t>
      </w:r>
      <w:r>
        <w:t xml:space="preserve"> procedures</w:t>
      </w:r>
      <w:r w:rsidR="00227EA5">
        <w:t xml:space="preserve"> other than a brief description of what ‘Standard of Care’ means and a list of procedures that may be undertaken by the site as part of SOC</w:t>
      </w:r>
      <w:r>
        <w:t xml:space="preserve">. </w:t>
      </w:r>
      <w:r w:rsidR="00227EA5">
        <w:t>Risks related to SOC procedures</w:t>
      </w:r>
      <w:r>
        <w:t xml:space="preserve"> </w:t>
      </w:r>
      <w:r w:rsidR="00227EA5">
        <w:t>should</w:t>
      </w:r>
      <w:r>
        <w:t xml:space="preserve"> </w:t>
      </w:r>
      <w:r w:rsidR="00227EA5">
        <w:t xml:space="preserve">also </w:t>
      </w:r>
      <w:r>
        <w:t>be removed as these are not study specific</w:t>
      </w:r>
      <w:r w:rsidR="00227EA5">
        <w:t>; a sentence stating ‘your health care provider will discuss risks and inconveniences associated with standard of care assessments’ is sufficient</w:t>
      </w:r>
      <w:r>
        <w:t>.</w:t>
      </w:r>
    </w:p>
    <w:p w14:paraId="40147C78" w14:textId="2D16E4AE" w:rsidR="00047A09" w:rsidRPr="00D324AA" w:rsidRDefault="00D87C70" w:rsidP="00047A09">
      <w:pPr>
        <w:pStyle w:val="ListParagraph"/>
      </w:pPr>
      <w:r>
        <w:t>Please state that there will be approximately</w:t>
      </w:r>
      <w:r w:rsidR="00047A09">
        <w:t xml:space="preserve"> 2 participants enrolled in</w:t>
      </w:r>
      <w:r>
        <w:t>to the study in</w:t>
      </w:r>
      <w:r w:rsidR="00047A09">
        <w:t xml:space="preserve"> New Zealand. </w:t>
      </w:r>
    </w:p>
    <w:p w14:paraId="35CD0370" w14:textId="77777777" w:rsidR="002F130D" w:rsidRDefault="002F130D" w:rsidP="002F130D">
      <w:pPr>
        <w:pStyle w:val="ListParagraph"/>
      </w:pPr>
      <w:r>
        <w:lastRenderedPageBreak/>
        <w:t>Please note that Pfizer is promoted overly on the first page and this could be removed as it seems overly repetitive.</w:t>
      </w:r>
    </w:p>
    <w:p w14:paraId="1509A1DA" w14:textId="70AF5E42" w:rsidR="002F130D" w:rsidRDefault="002F130D" w:rsidP="002F130D">
      <w:pPr>
        <w:pStyle w:val="ListParagraph"/>
      </w:pPr>
      <w:r>
        <w:t>Please remove reference to “</w:t>
      </w:r>
      <w:r w:rsidRPr="00390064">
        <w:t>What will happen to my biological samples</w:t>
      </w:r>
      <w:r>
        <w:t>” as this is all standard of care (SoC)</w:t>
      </w:r>
    </w:p>
    <w:p w14:paraId="12BFEC6F" w14:textId="77777777" w:rsidR="00B76439" w:rsidRDefault="00B76439" w:rsidP="008A7755">
      <w:pPr>
        <w:pStyle w:val="ListParagraph"/>
        <w:numPr>
          <w:ilvl w:val="0"/>
          <w:numId w:val="0"/>
        </w:numPr>
        <w:ind w:left="360"/>
      </w:pPr>
    </w:p>
    <w:p w14:paraId="4F239ADB" w14:textId="77777777" w:rsidR="002F130D" w:rsidRPr="0054344C" w:rsidRDefault="002F130D" w:rsidP="009725BC">
      <w:pPr>
        <w:rPr>
          <w:b/>
          <w:bCs/>
          <w:lang w:val="en-NZ"/>
        </w:rPr>
      </w:pPr>
      <w:r w:rsidRPr="0054344C">
        <w:rPr>
          <w:b/>
          <w:bCs/>
          <w:lang w:val="en-NZ"/>
        </w:rPr>
        <w:t xml:space="preserve">Decision </w:t>
      </w:r>
    </w:p>
    <w:p w14:paraId="23F89216" w14:textId="77777777" w:rsidR="002F130D" w:rsidRPr="00D324AA" w:rsidRDefault="002F130D" w:rsidP="009725BC">
      <w:pPr>
        <w:rPr>
          <w:lang w:val="en-NZ"/>
        </w:rPr>
      </w:pPr>
    </w:p>
    <w:p w14:paraId="12091742" w14:textId="77777777" w:rsidR="002F130D" w:rsidRPr="00D324AA" w:rsidRDefault="002F130D" w:rsidP="009725BC">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1CDFA79" w14:textId="77777777" w:rsidR="002F130D" w:rsidRPr="00D324AA" w:rsidRDefault="002F130D" w:rsidP="009725BC">
      <w:pPr>
        <w:rPr>
          <w:color w:val="FF0000"/>
          <w:lang w:val="en-NZ"/>
        </w:rPr>
      </w:pPr>
    </w:p>
    <w:p w14:paraId="560EAFF9" w14:textId="77777777" w:rsidR="002F130D" w:rsidRPr="00721A3A" w:rsidRDefault="002F130D" w:rsidP="009725BC">
      <w:pPr>
        <w:pStyle w:val="NSCbullet"/>
        <w:rPr>
          <w:color w:val="auto"/>
        </w:rPr>
      </w:pPr>
      <w:r w:rsidRPr="00721A3A">
        <w:rPr>
          <w:color w:val="auto"/>
        </w:rPr>
        <w:t>please address all outstanding ethical issues raised by the Committee</w:t>
      </w:r>
    </w:p>
    <w:p w14:paraId="0C81D042" w14:textId="77777777" w:rsidR="002F130D" w:rsidRPr="00721A3A" w:rsidRDefault="002F130D" w:rsidP="009725BC">
      <w:pPr>
        <w:numPr>
          <w:ilvl w:val="0"/>
          <w:numId w:val="5"/>
        </w:numPr>
        <w:spacing w:before="80" w:after="80"/>
        <w:ind w:left="714" w:hanging="357"/>
        <w:rPr>
          <w:rFonts w:cs="Arial"/>
          <w:szCs w:val="22"/>
          <w:lang w:val="en-NZ"/>
        </w:rPr>
      </w:pPr>
      <w:r w:rsidRPr="00721A3A">
        <w:rPr>
          <w:rFonts w:cs="Arial"/>
          <w:szCs w:val="22"/>
          <w:lang w:val="en-NZ"/>
        </w:rPr>
        <w:t xml:space="preserve">please update the Participant Information Sheet and Consent Form, taking into account the feedback provided by the Committee. </w:t>
      </w:r>
      <w:r w:rsidRPr="00721A3A">
        <w:rPr>
          <w:i/>
          <w:iCs/>
        </w:rPr>
        <w:t>(National Ethical Standards for Health and Disability Research and Quality Improvement, para 7.15 – 7.17).</w:t>
      </w:r>
    </w:p>
    <w:p w14:paraId="6B1F3490" w14:textId="77777777" w:rsidR="002F130D" w:rsidRDefault="002F130D" w:rsidP="009725BC">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F130D" w:rsidRPr="00960BFE" w14:paraId="1C5CD3DE" w14:textId="77777777" w:rsidTr="009725BC">
        <w:trPr>
          <w:trHeight w:val="280"/>
        </w:trPr>
        <w:tc>
          <w:tcPr>
            <w:tcW w:w="966" w:type="dxa"/>
            <w:tcBorders>
              <w:top w:val="nil"/>
              <w:left w:val="nil"/>
              <w:bottom w:val="nil"/>
              <w:right w:val="nil"/>
            </w:tcBorders>
          </w:tcPr>
          <w:p w14:paraId="2730682F" w14:textId="77777777" w:rsidR="002F130D" w:rsidRPr="00960BFE" w:rsidRDefault="002F130D" w:rsidP="002F130D">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07198DE6" w14:textId="77777777" w:rsidR="002F130D" w:rsidRPr="00960BFE" w:rsidRDefault="002F130D" w:rsidP="002F130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655438" w14:textId="77777777" w:rsidR="002F130D" w:rsidRPr="002B62FF" w:rsidRDefault="002F130D" w:rsidP="002F130D">
            <w:pPr>
              <w:autoSpaceDE w:val="0"/>
              <w:autoSpaceDN w:val="0"/>
              <w:adjustRightInd w:val="0"/>
              <w:rPr>
                <w:b/>
                <w:bCs/>
              </w:rPr>
            </w:pPr>
            <w:r>
              <w:rPr>
                <w:b/>
                <w:bCs/>
              </w:rPr>
              <w:t>2022 FULL 12285</w:t>
            </w:r>
          </w:p>
        </w:tc>
      </w:tr>
      <w:tr w:rsidR="002F130D" w:rsidRPr="00960BFE" w14:paraId="7F229B5A" w14:textId="77777777" w:rsidTr="009725BC">
        <w:trPr>
          <w:trHeight w:val="280"/>
        </w:trPr>
        <w:tc>
          <w:tcPr>
            <w:tcW w:w="966" w:type="dxa"/>
            <w:tcBorders>
              <w:top w:val="nil"/>
              <w:left w:val="nil"/>
              <w:bottom w:val="nil"/>
              <w:right w:val="nil"/>
            </w:tcBorders>
          </w:tcPr>
          <w:p w14:paraId="3038B84D"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0B0334D9" w14:textId="77777777" w:rsidR="002F130D" w:rsidRPr="00960BFE" w:rsidRDefault="002F130D" w:rsidP="002F130D">
            <w:pPr>
              <w:autoSpaceDE w:val="0"/>
              <w:autoSpaceDN w:val="0"/>
              <w:adjustRightInd w:val="0"/>
            </w:pPr>
            <w:r w:rsidRPr="00960BFE">
              <w:t xml:space="preserve">Title: </w:t>
            </w:r>
          </w:p>
        </w:tc>
        <w:tc>
          <w:tcPr>
            <w:tcW w:w="6459" w:type="dxa"/>
            <w:tcBorders>
              <w:top w:val="nil"/>
              <w:left w:val="nil"/>
              <w:bottom w:val="nil"/>
              <w:right w:val="nil"/>
            </w:tcBorders>
          </w:tcPr>
          <w:p w14:paraId="150F1844" w14:textId="77777777" w:rsidR="002F130D" w:rsidRPr="00960BFE" w:rsidRDefault="002F130D" w:rsidP="002F130D">
            <w:pPr>
              <w:autoSpaceDE w:val="0"/>
              <w:autoSpaceDN w:val="0"/>
              <w:adjustRightInd w:val="0"/>
            </w:pPr>
            <w:r w:rsidRPr="0085393A">
              <w:t>Ageing Well through Eating, Sleeping, Socialising and Mobility (</w:t>
            </w:r>
            <w:proofErr w:type="spellStart"/>
            <w:r w:rsidRPr="0085393A">
              <w:t>AWESSoM</w:t>
            </w:r>
            <w:proofErr w:type="spellEnd"/>
            <w:r w:rsidRPr="0085393A">
              <w:t>) Care Home Project: Oral Health</w:t>
            </w:r>
          </w:p>
        </w:tc>
      </w:tr>
      <w:tr w:rsidR="002F130D" w:rsidRPr="00960BFE" w14:paraId="6A8C5AF4" w14:textId="77777777" w:rsidTr="009725BC">
        <w:trPr>
          <w:trHeight w:val="280"/>
        </w:trPr>
        <w:tc>
          <w:tcPr>
            <w:tcW w:w="966" w:type="dxa"/>
            <w:tcBorders>
              <w:top w:val="nil"/>
              <w:left w:val="nil"/>
              <w:bottom w:val="nil"/>
              <w:right w:val="nil"/>
            </w:tcBorders>
          </w:tcPr>
          <w:p w14:paraId="6DAEC3CE"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649A9644" w14:textId="77777777" w:rsidR="002F130D" w:rsidRPr="00960BFE" w:rsidRDefault="002F130D" w:rsidP="002F130D">
            <w:pPr>
              <w:autoSpaceDE w:val="0"/>
              <w:autoSpaceDN w:val="0"/>
              <w:adjustRightInd w:val="0"/>
            </w:pPr>
            <w:r w:rsidRPr="00960BFE">
              <w:t xml:space="preserve">Principal Investigator: </w:t>
            </w:r>
          </w:p>
        </w:tc>
        <w:tc>
          <w:tcPr>
            <w:tcW w:w="6459" w:type="dxa"/>
            <w:tcBorders>
              <w:top w:val="nil"/>
              <w:left w:val="nil"/>
              <w:bottom w:val="nil"/>
              <w:right w:val="nil"/>
            </w:tcBorders>
          </w:tcPr>
          <w:p w14:paraId="1983A637" w14:textId="77777777" w:rsidR="002F130D" w:rsidRPr="00960BFE" w:rsidRDefault="002F130D" w:rsidP="002F130D">
            <w:r>
              <w:t>Dr Moira Smith</w:t>
            </w:r>
          </w:p>
        </w:tc>
      </w:tr>
      <w:tr w:rsidR="002F130D" w:rsidRPr="00960BFE" w14:paraId="2C10F0A4" w14:textId="77777777" w:rsidTr="009725BC">
        <w:trPr>
          <w:trHeight w:val="280"/>
        </w:trPr>
        <w:tc>
          <w:tcPr>
            <w:tcW w:w="966" w:type="dxa"/>
            <w:tcBorders>
              <w:top w:val="nil"/>
              <w:left w:val="nil"/>
              <w:bottom w:val="nil"/>
              <w:right w:val="nil"/>
            </w:tcBorders>
          </w:tcPr>
          <w:p w14:paraId="258A2DB7"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41088E9C" w14:textId="77777777" w:rsidR="002F130D" w:rsidRPr="00960BFE" w:rsidRDefault="002F130D" w:rsidP="002F130D">
            <w:pPr>
              <w:autoSpaceDE w:val="0"/>
              <w:autoSpaceDN w:val="0"/>
              <w:adjustRightInd w:val="0"/>
            </w:pPr>
            <w:r w:rsidRPr="00960BFE">
              <w:t xml:space="preserve">Sponsor: </w:t>
            </w:r>
          </w:p>
        </w:tc>
        <w:tc>
          <w:tcPr>
            <w:tcW w:w="6459" w:type="dxa"/>
            <w:tcBorders>
              <w:top w:val="nil"/>
              <w:left w:val="nil"/>
              <w:bottom w:val="nil"/>
              <w:right w:val="nil"/>
            </w:tcBorders>
          </w:tcPr>
          <w:p w14:paraId="0053DB4E" w14:textId="77777777" w:rsidR="002F130D" w:rsidRPr="00960BFE" w:rsidRDefault="002F130D" w:rsidP="002F130D">
            <w:pPr>
              <w:autoSpaceDE w:val="0"/>
              <w:autoSpaceDN w:val="0"/>
              <w:adjustRightInd w:val="0"/>
            </w:pPr>
          </w:p>
        </w:tc>
      </w:tr>
      <w:tr w:rsidR="002F130D" w:rsidRPr="00960BFE" w14:paraId="22733FD2" w14:textId="77777777" w:rsidTr="009725BC">
        <w:trPr>
          <w:trHeight w:val="280"/>
        </w:trPr>
        <w:tc>
          <w:tcPr>
            <w:tcW w:w="966" w:type="dxa"/>
            <w:tcBorders>
              <w:top w:val="nil"/>
              <w:left w:val="nil"/>
              <w:bottom w:val="nil"/>
              <w:right w:val="nil"/>
            </w:tcBorders>
          </w:tcPr>
          <w:p w14:paraId="20EC8AFD" w14:textId="77777777" w:rsidR="002F130D" w:rsidRPr="00960BFE" w:rsidRDefault="002F130D" w:rsidP="002F130D">
            <w:pPr>
              <w:autoSpaceDE w:val="0"/>
              <w:autoSpaceDN w:val="0"/>
              <w:adjustRightInd w:val="0"/>
            </w:pPr>
            <w:r w:rsidRPr="00960BFE">
              <w:t xml:space="preserve"> </w:t>
            </w:r>
          </w:p>
        </w:tc>
        <w:tc>
          <w:tcPr>
            <w:tcW w:w="2575" w:type="dxa"/>
            <w:tcBorders>
              <w:top w:val="nil"/>
              <w:left w:val="nil"/>
              <w:bottom w:val="nil"/>
              <w:right w:val="nil"/>
            </w:tcBorders>
          </w:tcPr>
          <w:p w14:paraId="2D9CD1BF" w14:textId="77777777" w:rsidR="002F130D" w:rsidRPr="00960BFE" w:rsidRDefault="002F130D" w:rsidP="002F130D">
            <w:pPr>
              <w:autoSpaceDE w:val="0"/>
              <w:autoSpaceDN w:val="0"/>
              <w:adjustRightInd w:val="0"/>
            </w:pPr>
            <w:r w:rsidRPr="00960BFE">
              <w:t xml:space="preserve">Clock Start Date: </w:t>
            </w:r>
          </w:p>
        </w:tc>
        <w:tc>
          <w:tcPr>
            <w:tcW w:w="6459" w:type="dxa"/>
            <w:tcBorders>
              <w:top w:val="nil"/>
              <w:left w:val="nil"/>
              <w:bottom w:val="nil"/>
              <w:right w:val="nil"/>
            </w:tcBorders>
          </w:tcPr>
          <w:p w14:paraId="74274AF3" w14:textId="77777777" w:rsidR="002F130D" w:rsidRPr="00960BFE" w:rsidRDefault="002F130D" w:rsidP="002F130D">
            <w:pPr>
              <w:autoSpaceDE w:val="0"/>
              <w:autoSpaceDN w:val="0"/>
              <w:adjustRightInd w:val="0"/>
            </w:pPr>
            <w:r>
              <w:t>28 July 2022</w:t>
            </w:r>
            <w:r w:rsidRPr="00960BFE">
              <w:t xml:space="preserve"> </w:t>
            </w:r>
          </w:p>
        </w:tc>
      </w:tr>
    </w:tbl>
    <w:p w14:paraId="3A64125D" w14:textId="77777777" w:rsidR="002F130D" w:rsidRPr="00795EDD" w:rsidRDefault="002F130D" w:rsidP="009725BC"/>
    <w:p w14:paraId="2C2140AB" w14:textId="5E8A8439" w:rsidR="002F130D" w:rsidRPr="00D324AA" w:rsidRDefault="00DE0013" w:rsidP="009725BC">
      <w:pPr>
        <w:autoSpaceDE w:val="0"/>
        <w:autoSpaceDN w:val="0"/>
        <w:adjustRightInd w:val="0"/>
        <w:rPr>
          <w:sz w:val="20"/>
          <w:lang w:val="en-NZ"/>
        </w:rPr>
      </w:pPr>
      <w:r>
        <w:rPr>
          <w:rFonts w:cs="Arial"/>
          <w:szCs w:val="22"/>
          <w:lang w:val="en-NZ"/>
        </w:rPr>
        <w:t xml:space="preserve">Dr </w:t>
      </w:r>
      <w:r w:rsidR="002F130D" w:rsidRPr="0018086B">
        <w:rPr>
          <w:rFonts w:cs="Arial"/>
          <w:szCs w:val="22"/>
          <w:lang w:val="en-NZ"/>
        </w:rPr>
        <w:t>Moira Smith</w:t>
      </w:r>
      <w:r>
        <w:rPr>
          <w:rFonts w:cs="Arial"/>
          <w:szCs w:val="22"/>
          <w:lang w:val="en-NZ"/>
        </w:rPr>
        <w:t xml:space="preserve"> and Professor Murray Thomson</w:t>
      </w:r>
      <w:r w:rsidR="002F130D" w:rsidRPr="0018086B">
        <w:rPr>
          <w:rFonts w:cs="Arial"/>
          <w:szCs w:val="22"/>
          <w:lang w:val="en-NZ"/>
        </w:rPr>
        <w:t xml:space="preserve"> were</w:t>
      </w:r>
      <w:r w:rsidR="002F130D" w:rsidRPr="0018086B">
        <w:rPr>
          <w:lang w:val="en-NZ"/>
        </w:rPr>
        <w:t xml:space="preserve"> </w:t>
      </w:r>
      <w:r w:rsidR="002F130D" w:rsidRPr="00D324AA">
        <w:rPr>
          <w:lang w:val="en-NZ"/>
        </w:rPr>
        <w:t>present via videoconference for discussion of this application.</w:t>
      </w:r>
    </w:p>
    <w:p w14:paraId="12BAB385" w14:textId="77777777" w:rsidR="002F130D" w:rsidRPr="00D324AA" w:rsidRDefault="002F130D" w:rsidP="009725BC">
      <w:pPr>
        <w:rPr>
          <w:u w:val="single"/>
          <w:lang w:val="en-NZ"/>
        </w:rPr>
      </w:pPr>
    </w:p>
    <w:p w14:paraId="1F85AF2A" w14:textId="77777777" w:rsidR="002F130D" w:rsidRPr="0054344C" w:rsidRDefault="002F130D" w:rsidP="009725BC">
      <w:pPr>
        <w:pStyle w:val="Headingbold"/>
      </w:pPr>
      <w:r w:rsidRPr="0054344C">
        <w:t>Potential conflicts of interest</w:t>
      </w:r>
    </w:p>
    <w:p w14:paraId="669D9A6C" w14:textId="77777777" w:rsidR="002F130D" w:rsidRPr="00D324AA" w:rsidRDefault="002F130D" w:rsidP="009725BC">
      <w:pPr>
        <w:rPr>
          <w:b/>
          <w:lang w:val="en-NZ"/>
        </w:rPr>
      </w:pPr>
    </w:p>
    <w:p w14:paraId="473A1BF8" w14:textId="77777777" w:rsidR="002F130D" w:rsidRPr="00D324AA" w:rsidRDefault="002F130D" w:rsidP="009725BC">
      <w:pPr>
        <w:rPr>
          <w:lang w:val="en-NZ"/>
        </w:rPr>
      </w:pPr>
      <w:r w:rsidRPr="00D324AA">
        <w:rPr>
          <w:lang w:val="en-NZ"/>
        </w:rPr>
        <w:t>The Chair asked members to declare any potential conflicts of interest related to this application.</w:t>
      </w:r>
    </w:p>
    <w:p w14:paraId="1B4FC0CD" w14:textId="77777777" w:rsidR="002F130D" w:rsidRPr="00D324AA" w:rsidRDefault="002F130D" w:rsidP="009725BC">
      <w:pPr>
        <w:rPr>
          <w:lang w:val="en-NZ"/>
        </w:rPr>
      </w:pPr>
    </w:p>
    <w:p w14:paraId="5DA44BCB" w14:textId="77777777" w:rsidR="002F130D" w:rsidRPr="00721A3A" w:rsidRDefault="002F130D" w:rsidP="009725BC">
      <w:pPr>
        <w:rPr>
          <w:lang w:val="en-NZ"/>
        </w:rPr>
      </w:pPr>
      <w:r w:rsidRPr="00D324AA">
        <w:rPr>
          <w:lang w:val="en-NZ"/>
        </w:rPr>
        <w:t>No potential conflicts of interest related to this application were declared by any member.</w:t>
      </w:r>
    </w:p>
    <w:p w14:paraId="02FC83FD" w14:textId="77777777" w:rsidR="002F130D" w:rsidRPr="00D324AA" w:rsidRDefault="002F130D" w:rsidP="009725BC">
      <w:pPr>
        <w:autoSpaceDE w:val="0"/>
        <w:autoSpaceDN w:val="0"/>
        <w:adjustRightInd w:val="0"/>
        <w:rPr>
          <w:lang w:val="en-NZ"/>
        </w:rPr>
      </w:pPr>
    </w:p>
    <w:p w14:paraId="2C604133" w14:textId="77777777" w:rsidR="002F130D" w:rsidRPr="0054344C" w:rsidRDefault="002F130D" w:rsidP="009725BC">
      <w:pPr>
        <w:pStyle w:val="Headingbold"/>
      </w:pPr>
      <w:r w:rsidRPr="0054344C">
        <w:t xml:space="preserve">Summary of resolved ethical issues </w:t>
      </w:r>
    </w:p>
    <w:p w14:paraId="03B21587" w14:textId="77777777" w:rsidR="002F130D" w:rsidRPr="00D324AA" w:rsidRDefault="002F130D" w:rsidP="009725BC">
      <w:pPr>
        <w:rPr>
          <w:u w:val="single"/>
          <w:lang w:val="en-NZ"/>
        </w:rPr>
      </w:pPr>
    </w:p>
    <w:p w14:paraId="61F097E9" w14:textId="77777777" w:rsidR="002F130D" w:rsidRPr="00D324AA" w:rsidRDefault="002F130D" w:rsidP="009725BC">
      <w:pPr>
        <w:rPr>
          <w:lang w:val="en-NZ"/>
        </w:rPr>
      </w:pPr>
      <w:r w:rsidRPr="00D324AA">
        <w:rPr>
          <w:lang w:val="en-NZ"/>
        </w:rPr>
        <w:t>The main ethical issues considered by the Committee and addressed by the Researcher are as follows.</w:t>
      </w:r>
    </w:p>
    <w:p w14:paraId="6600A480" w14:textId="77777777" w:rsidR="002F130D" w:rsidRPr="00D324AA" w:rsidRDefault="002F130D" w:rsidP="009725BC">
      <w:pPr>
        <w:rPr>
          <w:lang w:val="en-NZ"/>
        </w:rPr>
      </w:pPr>
    </w:p>
    <w:p w14:paraId="41B3C10E" w14:textId="77777777" w:rsidR="002F130D" w:rsidRPr="00D324AA" w:rsidRDefault="002F130D" w:rsidP="00180CAD">
      <w:pPr>
        <w:pStyle w:val="ListParagraph"/>
        <w:numPr>
          <w:ilvl w:val="0"/>
          <w:numId w:val="24"/>
        </w:numPr>
      </w:pPr>
      <w:r w:rsidRPr="00D324AA">
        <w:t xml:space="preserve">The Committee </w:t>
      </w:r>
      <w:r>
        <w:t>clarified that there would be some overlap between part one and part two of the study.</w:t>
      </w:r>
    </w:p>
    <w:p w14:paraId="280207E9" w14:textId="7B83EA8E" w:rsidR="002F130D" w:rsidRDefault="002F130D" w:rsidP="009725BC">
      <w:pPr>
        <w:numPr>
          <w:ilvl w:val="0"/>
          <w:numId w:val="3"/>
        </w:numPr>
        <w:spacing w:before="80" w:after="80"/>
        <w:contextualSpacing/>
        <w:rPr>
          <w:lang w:val="en-NZ"/>
        </w:rPr>
      </w:pPr>
      <w:r>
        <w:rPr>
          <w:lang w:val="en-NZ"/>
        </w:rPr>
        <w:t xml:space="preserve">The Committee clarified that the recruitment had been </w:t>
      </w:r>
      <w:r w:rsidR="00A02A6F">
        <w:rPr>
          <w:lang w:val="en-NZ"/>
        </w:rPr>
        <w:t xml:space="preserve">formulated </w:t>
      </w:r>
      <w:r>
        <w:rPr>
          <w:lang w:val="en-NZ"/>
        </w:rPr>
        <w:t xml:space="preserve">with the managers of the homes and that the research would be introduced by the researchers to workers in order to reduce the feelings of inducement to participate. </w:t>
      </w:r>
    </w:p>
    <w:p w14:paraId="70F6369B" w14:textId="77777777" w:rsidR="002F130D" w:rsidRDefault="002F130D" w:rsidP="009725BC">
      <w:pPr>
        <w:numPr>
          <w:ilvl w:val="0"/>
          <w:numId w:val="3"/>
        </w:numPr>
        <w:spacing w:before="80" w:after="80"/>
        <w:contextualSpacing/>
        <w:rPr>
          <w:lang w:val="en-NZ"/>
        </w:rPr>
      </w:pPr>
      <w:r>
        <w:rPr>
          <w:lang w:val="en-NZ"/>
        </w:rPr>
        <w:t xml:space="preserve">The Researcher clarified that there was no control group as they viewed this as not being in equipoise. </w:t>
      </w:r>
    </w:p>
    <w:p w14:paraId="161A2DB0" w14:textId="042A43DF" w:rsidR="002F130D" w:rsidRDefault="002F130D" w:rsidP="009725BC">
      <w:pPr>
        <w:numPr>
          <w:ilvl w:val="0"/>
          <w:numId w:val="3"/>
        </w:numPr>
        <w:spacing w:before="80" w:after="80"/>
        <w:contextualSpacing/>
        <w:rPr>
          <w:lang w:val="en-NZ"/>
        </w:rPr>
      </w:pPr>
      <w:r>
        <w:rPr>
          <w:lang w:val="en-NZ"/>
        </w:rPr>
        <w:t xml:space="preserve">The Committee clarified interpreters </w:t>
      </w:r>
      <w:r w:rsidR="0088625D">
        <w:rPr>
          <w:lang w:val="en-NZ"/>
        </w:rPr>
        <w:t xml:space="preserve">would be made </w:t>
      </w:r>
      <w:r>
        <w:rPr>
          <w:lang w:val="en-NZ"/>
        </w:rPr>
        <w:t xml:space="preserve">available </w:t>
      </w:r>
      <w:r w:rsidR="0088625D">
        <w:rPr>
          <w:lang w:val="en-NZ"/>
        </w:rPr>
        <w:t>to</w:t>
      </w:r>
      <w:r>
        <w:rPr>
          <w:lang w:val="en-NZ"/>
        </w:rPr>
        <w:t xml:space="preserve"> participants</w:t>
      </w:r>
      <w:r w:rsidR="0088625D">
        <w:rPr>
          <w:lang w:val="en-NZ"/>
        </w:rPr>
        <w:t xml:space="preserve"> as required.</w:t>
      </w:r>
    </w:p>
    <w:p w14:paraId="05576573" w14:textId="77777777" w:rsidR="002F130D" w:rsidRDefault="002F130D" w:rsidP="009725BC">
      <w:pPr>
        <w:numPr>
          <w:ilvl w:val="0"/>
          <w:numId w:val="3"/>
        </w:numPr>
        <w:spacing w:before="80" w:after="80"/>
        <w:contextualSpacing/>
        <w:rPr>
          <w:lang w:val="en-NZ"/>
        </w:rPr>
      </w:pPr>
      <w:r>
        <w:rPr>
          <w:lang w:val="en-NZ"/>
        </w:rPr>
        <w:t xml:space="preserve">The Committee clarified how potential incidental findings would be resolved. </w:t>
      </w:r>
    </w:p>
    <w:p w14:paraId="04DB9C36" w14:textId="77777777" w:rsidR="002F130D" w:rsidRPr="006C1617" w:rsidRDefault="002F130D" w:rsidP="009725BC">
      <w:pPr>
        <w:numPr>
          <w:ilvl w:val="0"/>
          <w:numId w:val="3"/>
        </w:numPr>
        <w:spacing w:before="80" w:after="80"/>
        <w:contextualSpacing/>
        <w:rPr>
          <w:lang w:val="en-NZ"/>
        </w:rPr>
      </w:pPr>
      <w:r>
        <w:rPr>
          <w:lang w:val="en-NZ"/>
        </w:rPr>
        <w:t xml:space="preserve">The Committee clarified how potential distress would be mitigated, the researcher noted that the clinicians were well equipped to handle dentally anxious individuals. </w:t>
      </w:r>
      <w:r w:rsidRPr="006C1617">
        <w:rPr>
          <w:lang w:val="en-NZ"/>
        </w:rPr>
        <w:t xml:space="preserve"> </w:t>
      </w:r>
    </w:p>
    <w:p w14:paraId="78047644" w14:textId="77777777" w:rsidR="002F130D" w:rsidRPr="007A437F" w:rsidRDefault="002F130D" w:rsidP="009725BC">
      <w:pPr>
        <w:spacing w:before="80" w:after="80"/>
        <w:contextualSpacing/>
        <w:rPr>
          <w:lang w:val="en-NZ"/>
        </w:rPr>
      </w:pPr>
    </w:p>
    <w:p w14:paraId="5E3A06D0" w14:textId="77777777" w:rsidR="002F130D" w:rsidRPr="0054344C" w:rsidRDefault="002F130D" w:rsidP="009725BC">
      <w:pPr>
        <w:pStyle w:val="Headingbold"/>
      </w:pPr>
      <w:r w:rsidRPr="0054344C">
        <w:t>Summary of outstanding ethical issues</w:t>
      </w:r>
    </w:p>
    <w:p w14:paraId="732439FE" w14:textId="77777777" w:rsidR="002F130D" w:rsidRPr="00D324AA" w:rsidRDefault="002F130D" w:rsidP="009725BC">
      <w:pPr>
        <w:rPr>
          <w:lang w:val="en-NZ"/>
        </w:rPr>
      </w:pPr>
    </w:p>
    <w:p w14:paraId="4FD1BCB5" w14:textId="77777777" w:rsidR="002F130D" w:rsidRPr="00D324AA" w:rsidRDefault="002F130D" w:rsidP="009725B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C415A46" w14:textId="77777777" w:rsidR="002F130D" w:rsidRPr="00D324AA" w:rsidRDefault="002F130D" w:rsidP="009725BC">
      <w:pPr>
        <w:autoSpaceDE w:val="0"/>
        <w:autoSpaceDN w:val="0"/>
        <w:adjustRightInd w:val="0"/>
        <w:rPr>
          <w:szCs w:val="22"/>
          <w:lang w:val="en-NZ"/>
        </w:rPr>
      </w:pPr>
    </w:p>
    <w:p w14:paraId="43732F78" w14:textId="040DC95F" w:rsidR="00A02A6F" w:rsidRPr="008A7755" w:rsidRDefault="00A02A6F" w:rsidP="008A7755">
      <w:pPr>
        <w:numPr>
          <w:ilvl w:val="0"/>
          <w:numId w:val="3"/>
        </w:numPr>
        <w:spacing w:before="80" w:after="80"/>
        <w:contextualSpacing/>
        <w:rPr>
          <w:rFonts w:cs="Arial"/>
          <w:color w:val="FF0000"/>
        </w:rPr>
      </w:pPr>
      <w:r w:rsidRPr="00CC5AAC">
        <w:rPr>
          <w:lang w:val="en-NZ"/>
        </w:rPr>
        <w:t xml:space="preserve">The Committee clarified that this would be a feasibility </w:t>
      </w:r>
      <w:r w:rsidR="00642800" w:rsidRPr="00CC5AAC">
        <w:rPr>
          <w:lang w:val="en-NZ"/>
        </w:rPr>
        <w:t>study and</w:t>
      </w:r>
      <w:r>
        <w:rPr>
          <w:lang w:val="en-NZ"/>
        </w:rPr>
        <w:t xml:space="preserve"> requested</w:t>
      </w:r>
      <w:r w:rsidRPr="00CC5AAC">
        <w:rPr>
          <w:lang w:val="en-NZ"/>
        </w:rPr>
        <w:t xml:space="preserve"> this be </w:t>
      </w:r>
      <w:r>
        <w:rPr>
          <w:lang w:val="en-NZ"/>
        </w:rPr>
        <w:t>reflected</w:t>
      </w:r>
      <w:r w:rsidRPr="00CC5AAC">
        <w:rPr>
          <w:lang w:val="en-NZ"/>
        </w:rPr>
        <w:t xml:space="preserve"> in all study documentation.</w:t>
      </w:r>
    </w:p>
    <w:p w14:paraId="32310633" w14:textId="2DBE9395" w:rsidR="002F130D" w:rsidRPr="00CC5AAC" w:rsidRDefault="002F130D" w:rsidP="002F130D">
      <w:pPr>
        <w:pStyle w:val="ListParagraph"/>
        <w:rPr>
          <w:rFonts w:cs="Arial"/>
          <w:color w:val="FF0000"/>
        </w:rPr>
      </w:pPr>
      <w:r>
        <w:t>The Committee noted that p</w:t>
      </w:r>
      <w:r w:rsidRPr="001F021C">
        <w:t>age 17 of the protocol states that 'All staff (including management staff) will be encouraged by the facility management and the research team to attend one or more training sessions on oral health and preventive oral health care'. Please clarify whether attending these sessions equates to study participation, or whether staff may attend the session without participating in the study itself. There are clear ethical issues in relation to 'encouragement' by employers to participate in research.</w:t>
      </w:r>
      <w:r>
        <w:t xml:space="preserve"> </w:t>
      </w:r>
      <w:r w:rsidR="00A02A6F">
        <w:t xml:space="preserve">The researcher clarified that training sessions were open to all employees and were not part of study participation. </w:t>
      </w:r>
      <w:r>
        <w:t xml:space="preserve">The Committee requested that there be a clear </w:t>
      </w:r>
      <w:r w:rsidR="00A02A6F">
        <w:t>distinction made between study activities and activities open to all employees.</w:t>
      </w:r>
    </w:p>
    <w:p w14:paraId="1DC7930B" w14:textId="66243608" w:rsidR="002F130D" w:rsidRPr="00CC5AAC" w:rsidRDefault="002F130D" w:rsidP="002F130D">
      <w:pPr>
        <w:pStyle w:val="ListParagraph"/>
        <w:rPr>
          <w:rFonts w:cs="Arial"/>
          <w:color w:val="FF0000"/>
        </w:rPr>
      </w:pPr>
      <w:r>
        <w:t xml:space="preserve">The Committee requested that it be made clear that a support person would not be required </w:t>
      </w:r>
      <w:r w:rsidR="00A02A6F">
        <w:t xml:space="preserve">for residents </w:t>
      </w:r>
      <w:r>
        <w:t>to participate.</w:t>
      </w:r>
    </w:p>
    <w:p w14:paraId="0C60CF89" w14:textId="20BF79EA" w:rsidR="002F130D" w:rsidRPr="00CC5AAC" w:rsidRDefault="002F130D" w:rsidP="002F130D">
      <w:pPr>
        <w:pStyle w:val="ListParagraph"/>
        <w:rPr>
          <w:rFonts w:cs="Arial"/>
          <w:color w:val="FF0000"/>
        </w:rPr>
      </w:pPr>
      <w:r>
        <w:t>The Committee requested a clear outline be provided as to the person</w:t>
      </w:r>
      <w:r w:rsidR="00A02A6F">
        <w:t>(s)</w:t>
      </w:r>
      <w:r>
        <w:t xml:space="preserve"> identifying capacity to consent, what that assessment would look like, and who would be signing the consent forms. </w:t>
      </w:r>
    </w:p>
    <w:p w14:paraId="790679A2" w14:textId="77777777" w:rsidR="002F130D" w:rsidRPr="00CC5AAC" w:rsidRDefault="002F130D" w:rsidP="002F130D">
      <w:pPr>
        <w:pStyle w:val="ListParagraph"/>
        <w:rPr>
          <w:rFonts w:cs="Arial"/>
          <w:color w:val="FF0000"/>
        </w:rPr>
      </w:pPr>
      <w:r>
        <w:lastRenderedPageBreak/>
        <w:t xml:space="preserve">The Committee noted that the best interest test would not need to be employed as Enduring Power of Attorney would be in place for all participants not able to consent as per care home requirements. </w:t>
      </w:r>
    </w:p>
    <w:p w14:paraId="087524E8" w14:textId="77777777" w:rsidR="002F130D" w:rsidRPr="007A437F" w:rsidRDefault="002F130D" w:rsidP="002F130D">
      <w:pPr>
        <w:pStyle w:val="ListParagraph"/>
        <w:rPr>
          <w:rFonts w:cs="Arial"/>
          <w:color w:val="FF0000"/>
        </w:rPr>
      </w:pPr>
      <w:r>
        <w:t xml:space="preserve">The Committee requested that a much simpler information sheet be provided for those who have limited capacity to consent. </w:t>
      </w:r>
    </w:p>
    <w:p w14:paraId="11157EDF" w14:textId="248DB428" w:rsidR="002F130D" w:rsidRDefault="002F130D" w:rsidP="009725BC">
      <w:pPr>
        <w:numPr>
          <w:ilvl w:val="0"/>
          <w:numId w:val="3"/>
        </w:numPr>
        <w:spacing w:before="80" w:after="80"/>
        <w:contextualSpacing/>
        <w:rPr>
          <w:lang w:val="en-NZ"/>
        </w:rPr>
      </w:pPr>
      <w:r>
        <w:rPr>
          <w:lang w:val="en-NZ"/>
        </w:rPr>
        <w:t xml:space="preserve">The Committee noted that there was no </w:t>
      </w:r>
      <w:r w:rsidR="00CF00A7">
        <w:rPr>
          <w:lang w:val="en-NZ"/>
        </w:rPr>
        <w:t xml:space="preserve">discussion </w:t>
      </w:r>
      <w:r>
        <w:rPr>
          <w:lang w:val="en-NZ"/>
        </w:rPr>
        <w:t xml:space="preserve">of culturally sensitive issues such as touching of the head being </w:t>
      </w:r>
      <w:proofErr w:type="spellStart"/>
      <w:r>
        <w:rPr>
          <w:lang w:val="en-NZ"/>
        </w:rPr>
        <w:t>Tapu</w:t>
      </w:r>
      <w:proofErr w:type="spellEnd"/>
      <w:r>
        <w:rPr>
          <w:lang w:val="en-NZ"/>
        </w:rPr>
        <w:t xml:space="preserve">. </w:t>
      </w:r>
      <w:r w:rsidR="00CF00A7">
        <w:rPr>
          <w:lang w:val="en-NZ"/>
        </w:rPr>
        <w:t xml:space="preserve">Please address this </w:t>
      </w:r>
      <w:r>
        <w:rPr>
          <w:lang w:val="en-NZ"/>
        </w:rPr>
        <w:t xml:space="preserve"> in future applications.</w:t>
      </w:r>
    </w:p>
    <w:p w14:paraId="00B0F966" w14:textId="77777777" w:rsidR="002F130D" w:rsidRDefault="002F130D" w:rsidP="009725BC">
      <w:pPr>
        <w:numPr>
          <w:ilvl w:val="0"/>
          <w:numId w:val="3"/>
        </w:numPr>
        <w:spacing w:before="80" w:after="80"/>
        <w:contextualSpacing/>
        <w:rPr>
          <w:lang w:val="en-NZ"/>
        </w:rPr>
      </w:pPr>
      <w:r>
        <w:rPr>
          <w:lang w:val="en-NZ"/>
        </w:rPr>
        <w:t xml:space="preserve">The Committee noted that </w:t>
      </w:r>
      <w:r w:rsidRPr="001F021C">
        <w:rPr>
          <w:lang w:val="en-NZ"/>
        </w:rPr>
        <w:t>the study</w:t>
      </w:r>
      <w:r>
        <w:rPr>
          <w:lang w:val="en-NZ"/>
        </w:rPr>
        <w:t xml:space="preserve"> must be</w:t>
      </w:r>
      <w:r w:rsidRPr="001F021C">
        <w:rPr>
          <w:lang w:val="en-NZ"/>
        </w:rPr>
        <w:t xml:space="preserve"> registered on a WHO-approved clinical trial registry prior to commencing recruitment activities.</w:t>
      </w:r>
    </w:p>
    <w:p w14:paraId="205C5D01" w14:textId="6B452AFC" w:rsidR="002F130D" w:rsidRDefault="002F130D" w:rsidP="009725BC">
      <w:pPr>
        <w:numPr>
          <w:ilvl w:val="0"/>
          <w:numId w:val="3"/>
        </w:numPr>
        <w:spacing w:before="80" w:after="80"/>
        <w:contextualSpacing/>
        <w:rPr>
          <w:lang w:val="en-NZ"/>
        </w:rPr>
      </w:pPr>
      <w:r>
        <w:rPr>
          <w:lang w:val="en-NZ"/>
        </w:rPr>
        <w:t xml:space="preserve">The Committee noted that </w:t>
      </w:r>
      <w:r w:rsidRPr="001F021C">
        <w:rPr>
          <w:lang w:val="en-NZ"/>
        </w:rPr>
        <w:t>data recording position with organisation will be collected for study staff. Given that n=6 in management roles (per protocol), a combination of role and other demographic data may be sufficient to identify participants. Please clarify the measures in place to mitigate this risk</w:t>
      </w:r>
      <w:r w:rsidR="00CF00A7">
        <w:rPr>
          <w:lang w:val="en-NZ"/>
        </w:rPr>
        <w:t>, particularly when data is reported.</w:t>
      </w:r>
    </w:p>
    <w:p w14:paraId="1268A385" w14:textId="77777777" w:rsidR="002F130D" w:rsidRDefault="002F130D" w:rsidP="009725BC">
      <w:pPr>
        <w:numPr>
          <w:ilvl w:val="0"/>
          <w:numId w:val="3"/>
        </w:numPr>
        <w:spacing w:before="80" w:after="80"/>
        <w:contextualSpacing/>
        <w:rPr>
          <w:lang w:val="en-NZ"/>
        </w:rPr>
      </w:pPr>
      <w:r>
        <w:rPr>
          <w:lang w:val="en-NZ"/>
        </w:rPr>
        <w:t xml:space="preserve">The Committee noted that </w:t>
      </w:r>
      <w:r w:rsidRPr="001F021C">
        <w:rPr>
          <w:lang w:val="en-NZ"/>
        </w:rPr>
        <w:t>D9 states that the researchers will 'utilise existing facility communication channels such as newsletters, and facility Facebook posts to inform residents and staff of the study. Note that participant-facing material of this nature requires review and approval by HDEC prior to use.</w:t>
      </w:r>
    </w:p>
    <w:p w14:paraId="6C69F463" w14:textId="77777777" w:rsidR="002268D7" w:rsidRDefault="002F130D" w:rsidP="002268D7">
      <w:pPr>
        <w:numPr>
          <w:ilvl w:val="0"/>
          <w:numId w:val="3"/>
        </w:numPr>
        <w:spacing w:before="80" w:after="80"/>
        <w:contextualSpacing/>
        <w:rPr>
          <w:lang w:val="en-NZ"/>
        </w:rPr>
      </w:pPr>
      <w:r>
        <w:rPr>
          <w:lang w:val="en-NZ"/>
        </w:rPr>
        <w:t>The Committee noted that evidence of independent scientific peer review must be provided to the HDEC Committee for review.</w:t>
      </w:r>
    </w:p>
    <w:p w14:paraId="2F2C987D" w14:textId="4F3A21FB" w:rsidR="002268D7" w:rsidRPr="002268D7" w:rsidRDefault="002268D7" w:rsidP="002268D7">
      <w:pPr>
        <w:numPr>
          <w:ilvl w:val="0"/>
          <w:numId w:val="3"/>
        </w:numPr>
        <w:spacing w:before="80" w:after="80"/>
        <w:contextualSpacing/>
        <w:rPr>
          <w:lang w:val="en-NZ"/>
        </w:rPr>
      </w:pPr>
      <w:r>
        <w:t>The Committee requested the following changes to the Data Management Plan (DMP):</w:t>
      </w:r>
    </w:p>
    <w:p w14:paraId="5CE2D231" w14:textId="7D2599E8" w:rsidR="002268D7" w:rsidRDefault="002268D7" w:rsidP="002268D7">
      <w:pPr>
        <w:pStyle w:val="ListParagraph"/>
        <w:numPr>
          <w:ilvl w:val="1"/>
          <w:numId w:val="3"/>
        </w:numPr>
      </w:pPr>
      <w:r w:rsidRPr="001F021C">
        <w:t>Please review and amend to ensure it is study-specific (e.g. sources of data) and remove template instructions.</w:t>
      </w:r>
    </w:p>
    <w:p w14:paraId="04A69964" w14:textId="77777777" w:rsidR="002268D7" w:rsidRDefault="002268D7" w:rsidP="002268D7">
      <w:pPr>
        <w:pStyle w:val="ListParagraph"/>
        <w:numPr>
          <w:ilvl w:val="1"/>
          <w:numId w:val="3"/>
        </w:numPr>
      </w:pPr>
      <w:r>
        <w:t>Please note the a</w:t>
      </w:r>
      <w:r w:rsidRPr="001F021C">
        <w:t xml:space="preserve">pplication </w:t>
      </w:r>
      <w:r>
        <w:t>f</w:t>
      </w:r>
      <w:r w:rsidRPr="001F021C">
        <w:t>orm G6 states participants may withdraw from the study up to the time of data analysis. The DMP states collected data will continue to be used regardless of the participant withdrawing. Please clarify what is intended and amend documentation for consistency.</w:t>
      </w:r>
    </w:p>
    <w:p w14:paraId="5355CE1D" w14:textId="65AD876C" w:rsidR="002F130D" w:rsidRPr="007A437F" w:rsidRDefault="002F130D" w:rsidP="002268D7">
      <w:pPr>
        <w:spacing w:before="80" w:after="80"/>
        <w:ind w:left="360"/>
        <w:contextualSpacing/>
        <w:rPr>
          <w:lang w:val="en-NZ"/>
        </w:rPr>
      </w:pPr>
      <w:r w:rsidRPr="00D324AA">
        <w:br/>
      </w:r>
    </w:p>
    <w:p w14:paraId="1DD117D9" w14:textId="2FCE3E9F" w:rsidR="002F130D" w:rsidRPr="00D324AA" w:rsidRDefault="002F130D" w:rsidP="009725B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9B5B3F">
        <w:rPr>
          <w:rFonts w:cs="Arial"/>
          <w:szCs w:val="22"/>
          <w:lang w:val="en-NZ"/>
        </w:rPr>
        <w:t>s</w:t>
      </w:r>
      <w:r>
        <w:rPr>
          <w:rFonts w:cs="Arial"/>
          <w:szCs w:val="22"/>
          <w:lang w:val="en-NZ"/>
        </w:rPr>
        <w:t xml:space="preserve"> (PIS/CF)</w:t>
      </w:r>
      <w:r w:rsidRPr="00D324AA">
        <w:rPr>
          <w:rFonts w:cs="Arial"/>
          <w:szCs w:val="22"/>
          <w:lang w:val="en-NZ"/>
        </w:rPr>
        <w:t xml:space="preserve">: </w:t>
      </w:r>
    </w:p>
    <w:p w14:paraId="798CB1CD" w14:textId="237738E4" w:rsidR="002F130D" w:rsidRPr="00D324AA" w:rsidRDefault="009B5B3F" w:rsidP="009725BC">
      <w:pPr>
        <w:spacing w:before="80" w:after="80"/>
        <w:rPr>
          <w:rFonts w:cs="Arial"/>
          <w:szCs w:val="22"/>
          <w:lang w:val="en-NZ"/>
        </w:rPr>
      </w:pPr>
      <w:r>
        <w:rPr>
          <w:rFonts w:cs="Arial"/>
          <w:szCs w:val="22"/>
          <w:lang w:val="en-NZ"/>
        </w:rPr>
        <w:t>Resident PIS/CF</w:t>
      </w:r>
    </w:p>
    <w:p w14:paraId="509C3AF1" w14:textId="77777777" w:rsidR="00CF00A7" w:rsidRDefault="00CF00A7" w:rsidP="00CF00A7">
      <w:pPr>
        <w:pStyle w:val="ListParagraph"/>
      </w:pPr>
      <w:r w:rsidRPr="001F021C">
        <w:t>Please consider a version with pictures or diagrams to assist.</w:t>
      </w:r>
    </w:p>
    <w:p w14:paraId="52D8E27A" w14:textId="77777777" w:rsidR="002F130D" w:rsidRDefault="002F130D" w:rsidP="002F130D">
      <w:pPr>
        <w:pStyle w:val="ListParagraph"/>
      </w:pPr>
      <w:r>
        <w:t>Please review for typos and missing words.</w:t>
      </w:r>
    </w:p>
    <w:p w14:paraId="6575368A" w14:textId="0A04DAA2" w:rsidR="002F130D" w:rsidRDefault="002F130D" w:rsidP="002F130D">
      <w:pPr>
        <w:pStyle w:val="ListParagraph"/>
      </w:pPr>
      <w:r>
        <w:t xml:space="preserve">Please </w:t>
      </w:r>
      <w:r w:rsidR="00CF00A7">
        <w:t xml:space="preserve">delete </w:t>
      </w:r>
      <w:r>
        <w:t>'as part of your usual care' to describe study activities</w:t>
      </w:r>
      <w:r w:rsidR="00CF00A7">
        <w:t>,</w:t>
      </w:r>
      <w:r>
        <w:t xml:space="preserve"> unless they are standard care to be received by all residents</w:t>
      </w:r>
      <w:r w:rsidR="00CF00A7">
        <w:t xml:space="preserve"> </w:t>
      </w:r>
      <w:r>
        <w:t>regardless of study participation.</w:t>
      </w:r>
    </w:p>
    <w:p w14:paraId="5CBA2C44" w14:textId="77777777" w:rsidR="002F130D" w:rsidRDefault="002F130D" w:rsidP="002F130D">
      <w:pPr>
        <w:pStyle w:val="ListParagraph"/>
      </w:pPr>
      <w:r>
        <w:t>Please state approximately how long each study component will take (assessment, questionnaire, interview)</w:t>
      </w:r>
    </w:p>
    <w:p w14:paraId="6D410843" w14:textId="77777777" w:rsidR="002F130D" w:rsidRDefault="002F130D" w:rsidP="002F130D">
      <w:pPr>
        <w:pStyle w:val="ListParagraph"/>
      </w:pPr>
      <w:r>
        <w:t>Please state whether the interview will be recorded and transcribed, and whether participants can request a copy of the transcript.</w:t>
      </w:r>
    </w:p>
    <w:p w14:paraId="72E6F131" w14:textId="77777777" w:rsidR="002F130D" w:rsidRDefault="002F130D" w:rsidP="002F130D">
      <w:pPr>
        <w:pStyle w:val="ListParagraph"/>
      </w:pPr>
      <w:r>
        <w:t>Please clarify that direct quotes may be used and seek permission for this.</w:t>
      </w:r>
    </w:p>
    <w:p w14:paraId="20BFD293" w14:textId="774424D5" w:rsidR="002F130D" w:rsidRDefault="00CF00A7" w:rsidP="002F130D">
      <w:pPr>
        <w:pStyle w:val="ListParagraph"/>
      </w:pPr>
      <w:r>
        <w:t>If</w:t>
      </w:r>
      <w:r w:rsidR="002F130D">
        <w:t xml:space="preserve"> the oral health assessment could result in treatment-related injury, </w:t>
      </w:r>
      <w:r>
        <w:t xml:space="preserve">please </w:t>
      </w:r>
      <w:r w:rsidR="002F130D">
        <w:t>include the HDEC-approved ACC compensation statement.</w:t>
      </w:r>
    </w:p>
    <w:p w14:paraId="79FE08EC" w14:textId="77777777" w:rsidR="002F130D" w:rsidRDefault="002F130D" w:rsidP="002F130D">
      <w:pPr>
        <w:pStyle w:val="ListParagraph"/>
      </w:pPr>
      <w:r>
        <w:t>Please provide information about how data is de-identified, how long it will be retained, and confirm that it will not be used for future research.</w:t>
      </w:r>
    </w:p>
    <w:p w14:paraId="21A9366E" w14:textId="77777777" w:rsidR="002F130D" w:rsidRDefault="002F130D" w:rsidP="002F130D">
      <w:pPr>
        <w:pStyle w:val="ListParagraph"/>
      </w:pPr>
      <w:r>
        <w:t>Please include a statement about risk of privacy breach.</w:t>
      </w:r>
    </w:p>
    <w:p w14:paraId="6F7F06F1" w14:textId="77777777" w:rsidR="002F130D" w:rsidRDefault="002F130D" w:rsidP="002F130D">
      <w:pPr>
        <w:pStyle w:val="ListParagraph"/>
      </w:pPr>
      <w:r w:rsidRPr="001F021C">
        <w:t>Please consider explaining ‘oral health’ early on in each document. For example, “care of mouth, including teeth and gums” or other more lay-friendly explanation.</w:t>
      </w:r>
    </w:p>
    <w:p w14:paraId="773A3F76" w14:textId="0BCAEC47" w:rsidR="002F130D" w:rsidRDefault="002F130D" w:rsidP="002F130D">
      <w:pPr>
        <w:pStyle w:val="ListParagraph"/>
      </w:pPr>
      <w:r w:rsidRPr="001F021C">
        <w:t>Please explain that personal medical information will be accessed in Part 2 of the study.</w:t>
      </w:r>
    </w:p>
    <w:p w14:paraId="10A19213" w14:textId="77777777" w:rsidR="002F130D" w:rsidRDefault="002F130D" w:rsidP="002F130D">
      <w:pPr>
        <w:pStyle w:val="ListParagraph"/>
      </w:pPr>
      <w:r>
        <w:t>Please include Māori cultural support details.</w:t>
      </w:r>
    </w:p>
    <w:p w14:paraId="216D8E4A" w14:textId="77777777" w:rsidR="002F130D" w:rsidRDefault="002F130D" w:rsidP="009725BC"/>
    <w:p w14:paraId="0E8F8FD9" w14:textId="297E881B" w:rsidR="002F130D" w:rsidRDefault="009B5B3F" w:rsidP="009725BC">
      <w:r>
        <w:t>Staff PIS/CF</w:t>
      </w:r>
    </w:p>
    <w:p w14:paraId="4B12560A" w14:textId="0DE38B9B" w:rsidR="002F130D" w:rsidRDefault="002F130D" w:rsidP="002F130D">
      <w:pPr>
        <w:pStyle w:val="ListParagraph"/>
      </w:pPr>
      <w:r>
        <w:lastRenderedPageBreak/>
        <w:t>Please review for typos and missing words.</w:t>
      </w:r>
    </w:p>
    <w:p w14:paraId="6D6F8356" w14:textId="300B6AEE" w:rsidR="00A76119" w:rsidRDefault="00A76119" w:rsidP="002F130D">
      <w:pPr>
        <w:pStyle w:val="ListParagraph"/>
      </w:pPr>
      <w:r>
        <w:t>Please state clearly which activities described are open to all staff regardless of study participation, and which activities are study-specific.</w:t>
      </w:r>
    </w:p>
    <w:p w14:paraId="197BA736" w14:textId="1E5FE895" w:rsidR="002F130D" w:rsidRDefault="002F130D" w:rsidP="002F130D">
      <w:pPr>
        <w:pStyle w:val="ListParagraph"/>
      </w:pPr>
      <w:r>
        <w:t>Please state approximately how long each study component will take (assessment, questionnaire, interview)</w:t>
      </w:r>
      <w:r w:rsidR="002E4F94">
        <w:t>.</w:t>
      </w:r>
    </w:p>
    <w:p w14:paraId="37CA7379" w14:textId="77777777" w:rsidR="002F130D" w:rsidRDefault="002F130D" w:rsidP="002F130D">
      <w:pPr>
        <w:pStyle w:val="ListParagraph"/>
      </w:pPr>
      <w:r>
        <w:t>Please state whether the interview will be recorded and transcribed, and whether participants can request a copy of the transcript.</w:t>
      </w:r>
    </w:p>
    <w:p w14:paraId="6CBCACEA" w14:textId="77777777" w:rsidR="002F130D" w:rsidRDefault="002F130D" w:rsidP="002F130D">
      <w:pPr>
        <w:pStyle w:val="ListParagraph"/>
      </w:pPr>
      <w:r>
        <w:t>Please clarify that direct quotes may be used and seek permission for this.</w:t>
      </w:r>
    </w:p>
    <w:p w14:paraId="1D42838C" w14:textId="1BCBA083" w:rsidR="002F130D" w:rsidRDefault="00CF00A7" w:rsidP="002F130D">
      <w:pPr>
        <w:pStyle w:val="ListParagraph"/>
      </w:pPr>
      <w:r>
        <w:t>If</w:t>
      </w:r>
      <w:r w:rsidR="002F130D">
        <w:t xml:space="preserve"> the oral health assessment could result in treatment-related injury, </w:t>
      </w:r>
      <w:r w:rsidR="00A76119">
        <w:t xml:space="preserve">please </w:t>
      </w:r>
      <w:r w:rsidR="002F130D">
        <w:t>include the HDEC-approved ACC compensation statement.</w:t>
      </w:r>
    </w:p>
    <w:p w14:paraId="31A5C85E" w14:textId="49920403" w:rsidR="00A76119" w:rsidRDefault="00A76119" w:rsidP="00A76119">
      <w:pPr>
        <w:pStyle w:val="ListParagraph"/>
      </w:pPr>
      <w:r>
        <w:t>Please provide information about how data is de-identified, how long it will be retained, and confirm that it will not be used for future research.</w:t>
      </w:r>
    </w:p>
    <w:p w14:paraId="1BBD5320" w14:textId="77777777" w:rsidR="002F130D" w:rsidRDefault="002F130D" w:rsidP="002F130D">
      <w:pPr>
        <w:pStyle w:val="ListParagraph"/>
      </w:pPr>
      <w:r>
        <w:t>Please include a statement about risk of privacy breach.</w:t>
      </w:r>
    </w:p>
    <w:p w14:paraId="492AAE1E" w14:textId="77777777" w:rsidR="002F130D" w:rsidRDefault="002F130D" w:rsidP="002F130D">
      <w:pPr>
        <w:pStyle w:val="ListParagraph"/>
      </w:pPr>
      <w:r w:rsidRPr="001F021C">
        <w:t>Please consider explaining ‘oral health’ early on in each document. For example, “care of mouth, including teeth and gums” or other more lay-friendly explanation.</w:t>
      </w:r>
    </w:p>
    <w:p w14:paraId="05669748" w14:textId="77777777" w:rsidR="002F130D" w:rsidRDefault="002F130D" w:rsidP="002F130D">
      <w:pPr>
        <w:pStyle w:val="ListParagraph"/>
      </w:pPr>
      <w:r>
        <w:t xml:space="preserve">Please consider a </w:t>
      </w:r>
      <w:proofErr w:type="spellStart"/>
      <w:r>
        <w:t>koha</w:t>
      </w:r>
      <w:proofErr w:type="spellEnd"/>
      <w:r>
        <w:t xml:space="preserve"> for staff as this likely </w:t>
      </w:r>
      <w:r w:rsidRPr="001F021C">
        <w:t>will take a considerable amount of time with no benefit to the staff participating.</w:t>
      </w:r>
    </w:p>
    <w:p w14:paraId="4BC66B97" w14:textId="6DD98D31" w:rsidR="002F130D" w:rsidRDefault="002F130D" w:rsidP="002F130D">
      <w:pPr>
        <w:pStyle w:val="ListParagraph"/>
      </w:pPr>
      <w:r w:rsidRPr="001F021C">
        <w:t>Please explain that personal medical information will be accessed in Part 2 of the study.</w:t>
      </w:r>
    </w:p>
    <w:p w14:paraId="161A4FCF" w14:textId="77777777" w:rsidR="002F130D" w:rsidRDefault="002F130D" w:rsidP="002F130D">
      <w:pPr>
        <w:pStyle w:val="ListParagraph"/>
      </w:pPr>
      <w:r>
        <w:t>Please m</w:t>
      </w:r>
      <w:r w:rsidRPr="003D2048">
        <w:t xml:space="preserve">ake it clear what the staff are consenting to, </w:t>
      </w:r>
      <w:r>
        <w:t>and why they would be doing so as there is no clear benefit.</w:t>
      </w:r>
    </w:p>
    <w:p w14:paraId="0A746469" w14:textId="77777777" w:rsidR="002F130D" w:rsidRDefault="002F130D" w:rsidP="002F130D">
      <w:pPr>
        <w:pStyle w:val="ListParagraph"/>
      </w:pPr>
      <w:r>
        <w:t>Please include a statement that none of the staff data will be shared with the employer.</w:t>
      </w:r>
    </w:p>
    <w:p w14:paraId="60F8B70D" w14:textId="77777777" w:rsidR="002F130D" w:rsidRPr="00D324AA" w:rsidRDefault="002F130D" w:rsidP="009725BC">
      <w:pPr>
        <w:pStyle w:val="ListParagraph"/>
        <w:numPr>
          <w:ilvl w:val="0"/>
          <w:numId w:val="0"/>
        </w:numPr>
        <w:ind w:left="360"/>
      </w:pPr>
    </w:p>
    <w:p w14:paraId="40934743" w14:textId="77777777" w:rsidR="002F130D" w:rsidRPr="0054344C" w:rsidRDefault="002F130D" w:rsidP="009725BC">
      <w:pPr>
        <w:rPr>
          <w:b/>
          <w:bCs/>
          <w:lang w:val="en-NZ"/>
        </w:rPr>
      </w:pPr>
      <w:r w:rsidRPr="0054344C">
        <w:rPr>
          <w:b/>
          <w:bCs/>
          <w:lang w:val="en-NZ"/>
        </w:rPr>
        <w:t xml:space="preserve">Decision </w:t>
      </w:r>
    </w:p>
    <w:p w14:paraId="6D21B180" w14:textId="77777777" w:rsidR="002F130D" w:rsidRPr="00D324AA" w:rsidRDefault="002F130D" w:rsidP="009725BC">
      <w:pPr>
        <w:rPr>
          <w:lang w:val="en-NZ"/>
        </w:rPr>
      </w:pPr>
    </w:p>
    <w:p w14:paraId="40A36560" w14:textId="77777777" w:rsidR="002F130D" w:rsidRPr="00D324AA" w:rsidRDefault="002F130D" w:rsidP="009725BC">
      <w:pPr>
        <w:rPr>
          <w:lang w:val="en-NZ"/>
        </w:rPr>
      </w:pPr>
    </w:p>
    <w:p w14:paraId="5774E0AD" w14:textId="77777777" w:rsidR="002F130D" w:rsidRPr="00D324AA" w:rsidRDefault="002F130D" w:rsidP="009725B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9DC2DA8" w14:textId="77777777" w:rsidR="002F130D" w:rsidRPr="00D324AA" w:rsidRDefault="002F130D" w:rsidP="009725BC">
      <w:pPr>
        <w:rPr>
          <w:lang w:val="en-NZ"/>
        </w:rPr>
      </w:pPr>
    </w:p>
    <w:p w14:paraId="4ED05395" w14:textId="77777777" w:rsidR="002F130D" w:rsidRPr="006D0A33" w:rsidRDefault="002F130D" w:rsidP="002F130D">
      <w:pPr>
        <w:pStyle w:val="ListParagraph"/>
      </w:pPr>
      <w:r w:rsidRPr="006D0A33">
        <w:t>Please address all outstanding ethical issues, providing the information requested by the Committee.</w:t>
      </w:r>
    </w:p>
    <w:p w14:paraId="292354E5" w14:textId="77777777" w:rsidR="002F130D" w:rsidRPr="006D0A33" w:rsidRDefault="002F130D" w:rsidP="002F130D">
      <w:pPr>
        <w:pStyle w:val="ListParagraph"/>
      </w:pPr>
      <w:r w:rsidRPr="006D0A33">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B7C9FE5" w14:textId="77777777" w:rsidR="002F130D" w:rsidRPr="006D0A33" w:rsidRDefault="002F130D" w:rsidP="002F130D">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070EF1B5" w14:textId="77777777" w:rsidR="002F130D" w:rsidRDefault="002F130D" w:rsidP="009725BC">
      <w:pPr>
        <w:rPr>
          <w:color w:val="4BACC6"/>
          <w:lang w:val="en-NZ"/>
        </w:rPr>
      </w:pPr>
    </w:p>
    <w:p w14:paraId="635B543D" w14:textId="77777777" w:rsidR="002F130D" w:rsidRPr="00D324AA" w:rsidRDefault="002F130D" w:rsidP="009725BC">
      <w:pPr>
        <w:rPr>
          <w:color w:val="FF0000"/>
          <w:lang w:val="en-NZ"/>
        </w:rPr>
      </w:pPr>
    </w:p>
    <w:p w14:paraId="41BB9DCC" w14:textId="69711AD3" w:rsidR="002F130D" w:rsidRPr="00886229" w:rsidRDefault="002F130D" w:rsidP="009725BC">
      <w:pPr>
        <w:rPr>
          <w:lang w:val="en-NZ"/>
        </w:rPr>
      </w:pPr>
      <w:r w:rsidRPr="00D324AA">
        <w:rPr>
          <w:lang w:val="en-NZ"/>
        </w:rPr>
        <w:t xml:space="preserve">After receipt of the information requested by the Committee, a final decision on the application will be made by </w:t>
      </w:r>
      <w:r w:rsidRPr="00886229">
        <w:rPr>
          <w:rFonts w:cs="Arial"/>
          <w:szCs w:val="22"/>
          <w:lang w:val="en-NZ"/>
        </w:rPr>
        <w:t xml:space="preserve">Dr </w:t>
      </w:r>
      <w:r>
        <w:rPr>
          <w:rFonts w:cs="Arial"/>
          <w:szCs w:val="22"/>
          <w:lang w:val="en-NZ"/>
        </w:rPr>
        <w:t xml:space="preserve">Mira Harrison-Woolrych </w:t>
      </w:r>
      <w:r w:rsidRPr="00886229">
        <w:rPr>
          <w:rFonts w:cs="Arial"/>
          <w:szCs w:val="22"/>
          <w:lang w:val="en-NZ"/>
        </w:rPr>
        <w:t>and Mr Anthony Fallon.</w:t>
      </w:r>
    </w:p>
    <w:p w14:paraId="55A17BB1" w14:textId="77777777" w:rsidR="002F130D" w:rsidRDefault="002F130D" w:rsidP="002F130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3AEA" w:rsidRPr="00960BFE" w14:paraId="041D8E03" w14:textId="77777777" w:rsidTr="007056A6">
        <w:trPr>
          <w:trHeight w:val="280"/>
        </w:trPr>
        <w:tc>
          <w:tcPr>
            <w:tcW w:w="966" w:type="dxa"/>
            <w:tcBorders>
              <w:top w:val="nil"/>
              <w:left w:val="nil"/>
              <w:bottom w:val="nil"/>
              <w:right w:val="nil"/>
            </w:tcBorders>
          </w:tcPr>
          <w:p w14:paraId="76A744FC" w14:textId="488CB4ED" w:rsidR="00163AEA" w:rsidRPr="00960BFE" w:rsidRDefault="003211DF" w:rsidP="007056A6">
            <w:pPr>
              <w:autoSpaceDE w:val="0"/>
              <w:autoSpaceDN w:val="0"/>
              <w:adjustRightInd w:val="0"/>
            </w:pPr>
            <w:r>
              <w:rPr>
                <w:b/>
              </w:rPr>
              <w:lastRenderedPageBreak/>
              <w:t>4</w:t>
            </w:r>
            <w:r w:rsidR="00163AEA" w:rsidRPr="00960BFE">
              <w:rPr>
                <w:b/>
              </w:rPr>
              <w:t xml:space="preserve"> </w:t>
            </w:r>
            <w:r w:rsidR="00163AEA" w:rsidRPr="00960BFE">
              <w:t xml:space="preserve"> </w:t>
            </w:r>
          </w:p>
        </w:tc>
        <w:tc>
          <w:tcPr>
            <w:tcW w:w="2575" w:type="dxa"/>
            <w:tcBorders>
              <w:top w:val="nil"/>
              <w:left w:val="nil"/>
              <w:bottom w:val="nil"/>
              <w:right w:val="nil"/>
            </w:tcBorders>
          </w:tcPr>
          <w:p w14:paraId="0A0E6BD7" w14:textId="77777777" w:rsidR="00163AEA" w:rsidRPr="00960BFE" w:rsidRDefault="00163AEA" w:rsidP="007056A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4BC6FC" w14:textId="07537DF7" w:rsidR="00163AEA" w:rsidRPr="002B62FF" w:rsidRDefault="003211DF" w:rsidP="007056A6">
            <w:pPr>
              <w:autoSpaceDE w:val="0"/>
              <w:autoSpaceDN w:val="0"/>
              <w:adjustRightInd w:val="0"/>
              <w:rPr>
                <w:b/>
                <w:bCs/>
              </w:rPr>
            </w:pPr>
            <w:r>
              <w:rPr>
                <w:b/>
                <w:bCs/>
              </w:rPr>
              <w:t>2022 FULL 13130</w:t>
            </w:r>
          </w:p>
        </w:tc>
      </w:tr>
      <w:tr w:rsidR="00163AEA" w:rsidRPr="00960BFE" w14:paraId="2D656170" w14:textId="77777777" w:rsidTr="007056A6">
        <w:trPr>
          <w:trHeight w:val="280"/>
        </w:trPr>
        <w:tc>
          <w:tcPr>
            <w:tcW w:w="966" w:type="dxa"/>
            <w:tcBorders>
              <w:top w:val="nil"/>
              <w:left w:val="nil"/>
              <w:bottom w:val="nil"/>
              <w:right w:val="nil"/>
            </w:tcBorders>
          </w:tcPr>
          <w:p w14:paraId="7CDDC21B"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626C8EC7" w14:textId="77777777" w:rsidR="00163AEA" w:rsidRPr="00960BFE" w:rsidRDefault="00163AEA" w:rsidP="007056A6">
            <w:pPr>
              <w:autoSpaceDE w:val="0"/>
              <w:autoSpaceDN w:val="0"/>
              <w:adjustRightInd w:val="0"/>
            </w:pPr>
            <w:r w:rsidRPr="00960BFE">
              <w:t xml:space="preserve">Title: </w:t>
            </w:r>
          </w:p>
        </w:tc>
        <w:tc>
          <w:tcPr>
            <w:tcW w:w="6459" w:type="dxa"/>
            <w:tcBorders>
              <w:top w:val="nil"/>
              <w:left w:val="nil"/>
              <w:bottom w:val="nil"/>
              <w:right w:val="nil"/>
            </w:tcBorders>
          </w:tcPr>
          <w:p w14:paraId="79AE43A1" w14:textId="00A141D8" w:rsidR="00163AEA" w:rsidRPr="00960BFE" w:rsidRDefault="0035376C" w:rsidP="0035376C">
            <w:pPr>
              <w:autoSpaceDE w:val="0"/>
              <w:autoSpaceDN w:val="0"/>
              <w:adjustRightInd w:val="0"/>
            </w:pPr>
            <w:r>
              <w:t xml:space="preserve">A Phase 3, Open-Label Study to Evaluate Safety and Efficacy of </w:t>
            </w:r>
            <w:proofErr w:type="spellStart"/>
            <w:r>
              <w:t>Epcoritamab</w:t>
            </w:r>
            <w:proofErr w:type="spellEnd"/>
            <w:r>
              <w:t xml:space="preserve"> in Combination with Rituximab and Lenalidomide (R2)</w:t>
            </w:r>
            <w:r w:rsidR="0054487B">
              <w:t xml:space="preserve"> </w:t>
            </w:r>
            <w:r>
              <w:t>compared to R2 in Subjects with Relapsed or Refractory Follicular Lymphoma (EPCORE™ FL-1)</w:t>
            </w:r>
          </w:p>
        </w:tc>
      </w:tr>
      <w:tr w:rsidR="00163AEA" w:rsidRPr="00960BFE" w14:paraId="3FF20104" w14:textId="77777777" w:rsidTr="007056A6">
        <w:trPr>
          <w:trHeight w:val="280"/>
        </w:trPr>
        <w:tc>
          <w:tcPr>
            <w:tcW w:w="966" w:type="dxa"/>
            <w:tcBorders>
              <w:top w:val="nil"/>
              <w:left w:val="nil"/>
              <w:bottom w:val="nil"/>
              <w:right w:val="nil"/>
            </w:tcBorders>
          </w:tcPr>
          <w:p w14:paraId="2557D989"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36411A10" w14:textId="77777777" w:rsidR="00163AEA" w:rsidRPr="00960BFE" w:rsidRDefault="00163AEA" w:rsidP="007056A6">
            <w:pPr>
              <w:autoSpaceDE w:val="0"/>
              <w:autoSpaceDN w:val="0"/>
              <w:adjustRightInd w:val="0"/>
            </w:pPr>
            <w:r w:rsidRPr="00960BFE">
              <w:t xml:space="preserve">Principal Investigator: </w:t>
            </w:r>
          </w:p>
        </w:tc>
        <w:tc>
          <w:tcPr>
            <w:tcW w:w="6459" w:type="dxa"/>
            <w:tcBorders>
              <w:top w:val="nil"/>
              <w:left w:val="nil"/>
              <w:bottom w:val="nil"/>
              <w:right w:val="nil"/>
            </w:tcBorders>
          </w:tcPr>
          <w:p w14:paraId="7A91A19D" w14:textId="0E230B23" w:rsidR="00163AEA" w:rsidRPr="00960BFE" w:rsidRDefault="0054487B" w:rsidP="007056A6">
            <w:r>
              <w:t>Dr Samar Issa</w:t>
            </w:r>
          </w:p>
        </w:tc>
      </w:tr>
      <w:tr w:rsidR="00163AEA" w:rsidRPr="00960BFE" w14:paraId="75BA22A1" w14:textId="77777777" w:rsidTr="007056A6">
        <w:trPr>
          <w:trHeight w:val="280"/>
        </w:trPr>
        <w:tc>
          <w:tcPr>
            <w:tcW w:w="966" w:type="dxa"/>
            <w:tcBorders>
              <w:top w:val="nil"/>
              <w:left w:val="nil"/>
              <w:bottom w:val="nil"/>
              <w:right w:val="nil"/>
            </w:tcBorders>
          </w:tcPr>
          <w:p w14:paraId="421DCF65"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0CAA2079" w14:textId="77777777" w:rsidR="00163AEA" w:rsidRPr="00960BFE" w:rsidRDefault="00163AEA" w:rsidP="007056A6">
            <w:pPr>
              <w:autoSpaceDE w:val="0"/>
              <w:autoSpaceDN w:val="0"/>
              <w:adjustRightInd w:val="0"/>
            </w:pPr>
            <w:r w:rsidRPr="00960BFE">
              <w:t xml:space="preserve">Sponsor: </w:t>
            </w:r>
          </w:p>
        </w:tc>
        <w:tc>
          <w:tcPr>
            <w:tcW w:w="6459" w:type="dxa"/>
            <w:tcBorders>
              <w:top w:val="nil"/>
              <w:left w:val="nil"/>
              <w:bottom w:val="nil"/>
              <w:right w:val="nil"/>
            </w:tcBorders>
          </w:tcPr>
          <w:p w14:paraId="75AC8012" w14:textId="123F4461" w:rsidR="00163AEA" w:rsidRPr="00960BFE" w:rsidRDefault="00440CCE" w:rsidP="007056A6">
            <w:pPr>
              <w:autoSpaceDE w:val="0"/>
              <w:autoSpaceDN w:val="0"/>
              <w:adjustRightInd w:val="0"/>
            </w:pPr>
            <w:r>
              <w:t>AbbVie Pty Ltd.</w:t>
            </w:r>
          </w:p>
        </w:tc>
      </w:tr>
      <w:tr w:rsidR="00163AEA" w:rsidRPr="00960BFE" w14:paraId="0BB3C2E0" w14:textId="77777777" w:rsidTr="007056A6">
        <w:trPr>
          <w:trHeight w:val="280"/>
        </w:trPr>
        <w:tc>
          <w:tcPr>
            <w:tcW w:w="966" w:type="dxa"/>
            <w:tcBorders>
              <w:top w:val="nil"/>
              <w:left w:val="nil"/>
              <w:bottom w:val="nil"/>
              <w:right w:val="nil"/>
            </w:tcBorders>
          </w:tcPr>
          <w:p w14:paraId="00CF7081"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311BBBA3" w14:textId="77777777" w:rsidR="00163AEA" w:rsidRPr="00960BFE" w:rsidRDefault="00163AEA" w:rsidP="007056A6">
            <w:pPr>
              <w:autoSpaceDE w:val="0"/>
              <w:autoSpaceDN w:val="0"/>
              <w:adjustRightInd w:val="0"/>
            </w:pPr>
            <w:r w:rsidRPr="00960BFE">
              <w:t xml:space="preserve">Clock Start Date: </w:t>
            </w:r>
          </w:p>
        </w:tc>
        <w:tc>
          <w:tcPr>
            <w:tcW w:w="6459" w:type="dxa"/>
            <w:tcBorders>
              <w:top w:val="nil"/>
              <w:left w:val="nil"/>
              <w:bottom w:val="nil"/>
              <w:right w:val="nil"/>
            </w:tcBorders>
          </w:tcPr>
          <w:p w14:paraId="0FFA2D97" w14:textId="500DB653" w:rsidR="00163AEA" w:rsidRPr="00960BFE" w:rsidRDefault="00440CCE" w:rsidP="007056A6">
            <w:pPr>
              <w:autoSpaceDE w:val="0"/>
              <w:autoSpaceDN w:val="0"/>
              <w:adjustRightInd w:val="0"/>
            </w:pPr>
            <w:r>
              <w:t>28 July 2022</w:t>
            </w:r>
          </w:p>
        </w:tc>
      </w:tr>
    </w:tbl>
    <w:p w14:paraId="0A47D260" w14:textId="77777777" w:rsidR="00163AEA" w:rsidRPr="00795EDD" w:rsidRDefault="00163AEA" w:rsidP="00163AEA"/>
    <w:p w14:paraId="005E512F" w14:textId="18DEAC22" w:rsidR="00163AEA" w:rsidRPr="005E016C" w:rsidRDefault="009408F6" w:rsidP="00163AEA">
      <w:pPr>
        <w:autoSpaceDE w:val="0"/>
        <w:autoSpaceDN w:val="0"/>
        <w:adjustRightInd w:val="0"/>
        <w:rPr>
          <w:sz w:val="20"/>
          <w:lang w:val="en-NZ"/>
        </w:rPr>
      </w:pPr>
      <w:r w:rsidRPr="005E016C">
        <w:rPr>
          <w:rFonts w:cs="Arial"/>
          <w:szCs w:val="22"/>
          <w:lang w:val="en-NZ"/>
        </w:rPr>
        <w:t>Dr Samar Issa, Minh Dinh, Rebekah Conlon, Raquel Llorente, Stephen Samson and Sharon Cheung</w:t>
      </w:r>
      <w:r w:rsidR="00163AEA" w:rsidRPr="005E016C">
        <w:rPr>
          <w:lang w:val="en-NZ"/>
        </w:rPr>
        <w:t xml:space="preserve"> w</w:t>
      </w:r>
      <w:r w:rsidRPr="005E016C">
        <w:rPr>
          <w:lang w:val="en-NZ"/>
        </w:rPr>
        <w:t>ere</w:t>
      </w:r>
      <w:r w:rsidR="00163AEA" w:rsidRPr="005E016C">
        <w:rPr>
          <w:lang w:val="en-NZ"/>
        </w:rPr>
        <w:t xml:space="preserve"> present via videoconference for discussion of this application.</w:t>
      </w:r>
    </w:p>
    <w:p w14:paraId="3D5D188E" w14:textId="77777777" w:rsidR="00163AEA" w:rsidRPr="00D324AA" w:rsidRDefault="00163AEA" w:rsidP="00163AEA">
      <w:pPr>
        <w:rPr>
          <w:u w:val="single"/>
          <w:lang w:val="en-NZ"/>
        </w:rPr>
      </w:pPr>
    </w:p>
    <w:p w14:paraId="3783E2AE" w14:textId="77777777" w:rsidR="00163AEA" w:rsidRPr="0054344C" w:rsidRDefault="00163AEA" w:rsidP="00163AEA">
      <w:pPr>
        <w:pStyle w:val="Headingbold"/>
      </w:pPr>
      <w:r w:rsidRPr="0054344C">
        <w:t>Potential conflicts of interest</w:t>
      </w:r>
    </w:p>
    <w:p w14:paraId="599C0AA5" w14:textId="77777777" w:rsidR="00163AEA" w:rsidRPr="00D324AA" w:rsidRDefault="00163AEA" w:rsidP="00163AEA">
      <w:pPr>
        <w:rPr>
          <w:b/>
          <w:lang w:val="en-NZ"/>
        </w:rPr>
      </w:pPr>
    </w:p>
    <w:p w14:paraId="52514930" w14:textId="77777777" w:rsidR="00163AEA" w:rsidRPr="00D324AA" w:rsidRDefault="00163AEA" w:rsidP="00163AEA">
      <w:pPr>
        <w:rPr>
          <w:lang w:val="en-NZ"/>
        </w:rPr>
      </w:pPr>
      <w:r w:rsidRPr="00D324AA">
        <w:rPr>
          <w:lang w:val="en-NZ"/>
        </w:rPr>
        <w:t>The Chair asked members to declare any potential conflicts of interest related to this application.</w:t>
      </w:r>
    </w:p>
    <w:p w14:paraId="137189D6" w14:textId="77777777" w:rsidR="00163AEA" w:rsidRPr="00D324AA" w:rsidRDefault="00163AEA" w:rsidP="00163AEA">
      <w:pPr>
        <w:rPr>
          <w:lang w:val="en-NZ"/>
        </w:rPr>
      </w:pPr>
    </w:p>
    <w:p w14:paraId="05C19097" w14:textId="77777777" w:rsidR="00163AEA" w:rsidRPr="00D324AA" w:rsidRDefault="00163AEA" w:rsidP="00163AEA">
      <w:pPr>
        <w:rPr>
          <w:lang w:val="en-NZ"/>
        </w:rPr>
      </w:pPr>
      <w:r w:rsidRPr="00D324AA">
        <w:rPr>
          <w:lang w:val="en-NZ"/>
        </w:rPr>
        <w:t>No potential conflicts of interest related to this application were declared by any member.</w:t>
      </w:r>
    </w:p>
    <w:p w14:paraId="639B15AD" w14:textId="77777777" w:rsidR="00163AEA" w:rsidRPr="00D324AA" w:rsidRDefault="00163AEA" w:rsidP="00163AEA">
      <w:pPr>
        <w:rPr>
          <w:lang w:val="en-NZ"/>
        </w:rPr>
      </w:pPr>
    </w:p>
    <w:p w14:paraId="4F9B7540" w14:textId="77777777" w:rsidR="00163AEA" w:rsidRPr="00D324AA" w:rsidRDefault="00163AEA" w:rsidP="00163AEA">
      <w:pPr>
        <w:autoSpaceDE w:val="0"/>
        <w:autoSpaceDN w:val="0"/>
        <w:adjustRightInd w:val="0"/>
        <w:rPr>
          <w:lang w:val="en-NZ"/>
        </w:rPr>
      </w:pPr>
    </w:p>
    <w:p w14:paraId="19EDE534" w14:textId="77777777" w:rsidR="00163AEA" w:rsidRPr="0054344C" w:rsidRDefault="00163AEA" w:rsidP="00163AEA">
      <w:pPr>
        <w:pStyle w:val="Headingbold"/>
      </w:pPr>
      <w:r w:rsidRPr="0054344C">
        <w:t xml:space="preserve">Summary of resolved ethical issues </w:t>
      </w:r>
    </w:p>
    <w:p w14:paraId="567EC445" w14:textId="77777777" w:rsidR="00163AEA" w:rsidRPr="00D324AA" w:rsidRDefault="00163AEA" w:rsidP="00163AEA">
      <w:pPr>
        <w:rPr>
          <w:u w:val="single"/>
          <w:lang w:val="en-NZ"/>
        </w:rPr>
      </w:pPr>
    </w:p>
    <w:p w14:paraId="583C76BD" w14:textId="77777777" w:rsidR="00163AEA" w:rsidRPr="00D324AA" w:rsidRDefault="00163AEA" w:rsidP="00163AEA">
      <w:pPr>
        <w:rPr>
          <w:lang w:val="en-NZ"/>
        </w:rPr>
      </w:pPr>
      <w:r w:rsidRPr="00D324AA">
        <w:rPr>
          <w:lang w:val="en-NZ"/>
        </w:rPr>
        <w:t>The main ethical issues considered by the Committee and addressed by the Researcher are as follows.</w:t>
      </w:r>
    </w:p>
    <w:p w14:paraId="22A40B2D" w14:textId="77777777" w:rsidR="00163AEA" w:rsidRPr="00D324AA" w:rsidRDefault="00163AEA" w:rsidP="00163AEA">
      <w:pPr>
        <w:rPr>
          <w:lang w:val="en-NZ"/>
        </w:rPr>
      </w:pPr>
    </w:p>
    <w:p w14:paraId="0A4D8103" w14:textId="34D4109F" w:rsidR="00163AEA" w:rsidRDefault="00163AEA" w:rsidP="008919CF">
      <w:pPr>
        <w:pStyle w:val="ListParagraph"/>
        <w:numPr>
          <w:ilvl w:val="0"/>
          <w:numId w:val="20"/>
        </w:numPr>
      </w:pPr>
      <w:r w:rsidRPr="00D324AA">
        <w:t xml:space="preserve">The Committee </w:t>
      </w:r>
      <w:r w:rsidR="006153E6">
        <w:t xml:space="preserve">noted </w:t>
      </w:r>
      <w:r w:rsidR="00A76119">
        <w:t>that the</w:t>
      </w:r>
      <w:r w:rsidR="006153E6">
        <w:t xml:space="preserve"> Participant Information Sheet </w:t>
      </w:r>
      <w:r w:rsidR="008D56EC">
        <w:t xml:space="preserve">and Data and Tissue Management Plan </w:t>
      </w:r>
      <w:r w:rsidR="00A76119">
        <w:t>stated</w:t>
      </w:r>
      <w:r w:rsidR="006153E6">
        <w:t xml:space="preserve"> </w:t>
      </w:r>
      <w:proofErr w:type="spellStart"/>
      <w:r w:rsidR="006153E6">
        <w:t>karakia</w:t>
      </w:r>
      <w:proofErr w:type="spellEnd"/>
      <w:r w:rsidR="006153E6">
        <w:t xml:space="preserve"> </w:t>
      </w:r>
      <w:r w:rsidR="00A76119">
        <w:t>was available</w:t>
      </w:r>
      <w:r w:rsidR="008D56EC">
        <w:t xml:space="preserve"> if requested, </w:t>
      </w:r>
      <w:r w:rsidR="00A76119">
        <w:t xml:space="preserve">while </w:t>
      </w:r>
      <w:r w:rsidR="008D56EC">
        <w:t>the application form indicated this was not possible due to sending samples overseas.</w:t>
      </w:r>
      <w:r w:rsidR="00EC36B3">
        <w:t xml:space="preserve"> It was clarified that the optional donation of tissue </w:t>
      </w:r>
      <w:r w:rsidR="002001C8">
        <w:t>would be sent overseas, but with the New Zealand cohort no fresh tissue will be obtained and therefore sent for this purpose. All tissue will be kept in New Zealand and only pathology slides will be sent overseas.</w:t>
      </w:r>
    </w:p>
    <w:p w14:paraId="0685D827" w14:textId="39D895F2" w:rsidR="00417A28" w:rsidRPr="00417A28" w:rsidRDefault="00417A28" w:rsidP="00417A28">
      <w:pPr>
        <w:pStyle w:val="ListParagraph"/>
        <w:numPr>
          <w:ilvl w:val="0"/>
          <w:numId w:val="20"/>
        </w:numPr>
        <w:spacing w:before="0" w:after="0"/>
        <w:contextualSpacing/>
        <w:rPr>
          <w:rFonts w:cs="Arial"/>
          <w:szCs w:val="22"/>
        </w:rPr>
      </w:pPr>
      <w:bookmarkStart w:id="0" w:name="_Hlk108088966"/>
      <w:r w:rsidRPr="00417A28">
        <w:rPr>
          <w:rFonts w:cs="Arial"/>
          <w:szCs w:val="22"/>
        </w:rPr>
        <w:t xml:space="preserve">The Committee noted that a pregnant participant/partner participant information sheet/consent form should only be submitted as an amendment in the event that a pregnancy occurs so it can be fit-for-purpose. </w:t>
      </w:r>
      <w:r w:rsidR="00A76119">
        <w:rPr>
          <w:rFonts w:cs="Arial"/>
          <w:szCs w:val="22"/>
        </w:rPr>
        <w:t>The submitted document has not been reviewed or approved at this time.</w:t>
      </w:r>
    </w:p>
    <w:bookmarkEnd w:id="0"/>
    <w:p w14:paraId="70C441EC" w14:textId="77777777" w:rsidR="00163AEA" w:rsidRPr="00D324AA" w:rsidRDefault="00163AEA" w:rsidP="00163AEA">
      <w:pPr>
        <w:spacing w:before="80" w:after="80"/>
        <w:rPr>
          <w:lang w:val="en-NZ"/>
        </w:rPr>
      </w:pPr>
    </w:p>
    <w:p w14:paraId="3421F385" w14:textId="77777777" w:rsidR="00163AEA" w:rsidRPr="0054344C" w:rsidRDefault="00163AEA" w:rsidP="00163AEA">
      <w:pPr>
        <w:pStyle w:val="Headingbold"/>
      </w:pPr>
      <w:r w:rsidRPr="0054344C">
        <w:t>Summary of outstanding ethical issues</w:t>
      </w:r>
    </w:p>
    <w:p w14:paraId="158807AA" w14:textId="77777777" w:rsidR="00163AEA" w:rsidRPr="00D324AA" w:rsidRDefault="00163AEA" w:rsidP="00163AEA">
      <w:pPr>
        <w:rPr>
          <w:lang w:val="en-NZ"/>
        </w:rPr>
      </w:pPr>
    </w:p>
    <w:p w14:paraId="1E9AD023" w14:textId="77777777" w:rsidR="00163AEA" w:rsidRPr="00D324AA" w:rsidRDefault="00163AEA" w:rsidP="00163AE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3208FE" w14:textId="4C2FA636" w:rsidR="00CE40FB" w:rsidRPr="00A76119" w:rsidRDefault="00A76119" w:rsidP="008A7755">
      <w:pPr>
        <w:pStyle w:val="ListParagraph"/>
        <w:rPr>
          <w:rFonts w:cs="Arial"/>
          <w:szCs w:val="22"/>
        </w:rPr>
      </w:pPr>
      <w:r>
        <w:t xml:space="preserve">Page 18 of the protocol </w:t>
      </w:r>
      <w:r w:rsidR="00C414BF">
        <w:t>states</w:t>
      </w:r>
      <w:r w:rsidR="00CE40FB" w:rsidRPr="00C414BF">
        <w:t xml:space="preserve"> </w:t>
      </w:r>
      <w:r>
        <w:t xml:space="preserve">that a </w:t>
      </w:r>
      <w:r w:rsidR="00CE40FB" w:rsidRPr="00C414BF">
        <w:t xml:space="preserve">legally authorized representative </w:t>
      </w:r>
      <w:r w:rsidR="00C414BF">
        <w:t xml:space="preserve">can </w:t>
      </w:r>
      <w:r w:rsidR="00CE40FB" w:rsidRPr="00C414BF">
        <w:t xml:space="preserve">consent on behalf of </w:t>
      </w:r>
      <w:r w:rsidR="00C414BF">
        <w:t>a potential participant. The Committee noted</w:t>
      </w:r>
      <w:r w:rsidR="00CE40FB" w:rsidRPr="00C414BF">
        <w:t xml:space="preserve"> this is not allowed</w:t>
      </w:r>
      <w:r>
        <w:t xml:space="preserve"> in New Zealand,</w:t>
      </w:r>
      <w:r w:rsidR="00CE40FB" w:rsidRPr="00C414BF">
        <w:t xml:space="preserve"> as this</w:t>
      </w:r>
      <w:r>
        <w:t xml:space="preserve"> study</w:t>
      </w:r>
      <w:r w:rsidR="00CE40FB" w:rsidRPr="00C414BF">
        <w:t xml:space="preserve"> is a medical experiment. </w:t>
      </w:r>
      <w:r w:rsidR="00C414BF">
        <w:t>Please have the Sponsor provide</w:t>
      </w:r>
      <w:r w:rsidR="00CE40FB" w:rsidRPr="00C414BF">
        <w:t xml:space="preserve"> a </w:t>
      </w:r>
      <w:r>
        <w:t>P</w:t>
      </w:r>
      <w:r w:rsidR="00CE40FB" w:rsidRPr="00C414BF">
        <w:t xml:space="preserve">rotocol </w:t>
      </w:r>
      <w:r>
        <w:t>C</w:t>
      </w:r>
      <w:r w:rsidR="00CE40FB" w:rsidRPr="00C414BF">
        <w:t xml:space="preserve">larification </w:t>
      </w:r>
      <w:r>
        <w:t>L</w:t>
      </w:r>
      <w:r w:rsidR="00CE40FB" w:rsidRPr="00C414BF">
        <w:t>etter</w:t>
      </w:r>
      <w:r>
        <w:t xml:space="preserve"> or Note</w:t>
      </w:r>
      <w:r w:rsidR="00AB1B6B">
        <w:t>-</w:t>
      </w:r>
      <w:r>
        <w:t>To</w:t>
      </w:r>
      <w:r w:rsidR="00AB1B6B">
        <w:t>-</w:t>
      </w:r>
      <w:r>
        <w:t>File</w:t>
      </w:r>
      <w:r w:rsidR="00CE40FB" w:rsidRPr="00C414BF">
        <w:t xml:space="preserve"> </w:t>
      </w:r>
      <w:r>
        <w:t xml:space="preserve">stating </w:t>
      </w:r>
      <w:r w:rsidR="00CE40FB" w:rsidRPr="00C414BF">
        <w:t xml:space="preserve">that proxy consent is not permissible in </w:t>
      </w:r>
      <w:r w:rsidR="00C414BF">
        <w:t>N</w:t>
      </w:r>
      <w:r w:rsidR="00CE40FB" w:rsidRPr="00C414BF">
        <w:t xml:space="preserve">ew Zealand. </w:t>
      </w:r>
    </w:p>
    <w:p w14:paraId="5ACD029B" w14:textId="751672DF" w:rsidR="00403E24" w:rsidRPr="003F6DA7" w:rsidRDefault="00403E24" w:rsidP="00403E24">
      <w:pPr>
        <w:pStyle w:val="ListParagraph"/>
        <w:rPr>
          <w:color w:val="FF0000"/>
        </w:rPr>
      </w:pPr>
      <w:r w:rsidRPr="003F6DA7">
        <w:t xml:space="preserve">The Committee requested the following changes to the Data </w:t>
      </w:r>
      <w:r>
        <w:t xml:space="preserve">and Tissue </w:t>
      </w:r>
      <w:r w:rsidRPr="003F6DA7">
        <w:t>Management Plan (D</w:t>
      </w:r>
      <w:r>
        <w:t>T</w:t>
      </w:r>
      <w:r w:rsidRPr="003F6DA7">
        <w:t>MP)</w:t>
      </w:r>
      <w:r w:rsidR="00864A6F">
        <w:t>:</w:t>
      </w:r>
    </w:p>
    <w:p w14:paraId="5B01DED4" w14:textId="5EB414E4" w:rsidR="00CE40FB" w:rsidRDefault="00651CF5" w:rsidP="00403E24">
      <w:pPr>
        <w:numPr>
          <w:ilvl w:val="1"/>
          <w:numId w:val="3"/>
        </w:numPr>
        <w:spacing w:before="80" w:after="80"/>
        <w:contextualSpacing/>
        <w:rPr>
          <w:lang w:val="en-NZ"/>
        </w:rPr>
      </w:pPr>
      <w:r>
        <w:rPr>
          <w:lang w:val="en-NZ"/>
        </w:rPr>
        <w:t>The Committee noted some brackets have been left in.</w:t>
      </w:r>
    </w:p>
    <w:p w14:paraId="71CE43BA" w14:textId="7BE0EEFF" w:rsidR="00CE40FB" w:rsidRPr="00D324AA" w:rsidRDefault="00651CF5" w:rsidP="00403E24">
      <w:pPr>
        <w:numPr>
          <w:ilvl w:val="1"/>
          <w:numId w:val="3"/>
        </w:numPr>
        <w:spacing w:before="80" w:after="80"/>
        <w:contextualSpacing/>
        <w:rPr>
          <w:lang w:val="en-NZ"/>
        </w:rPr>
      </w:pPr>
      <w:r>
        <w:rPr>
          <w:lang w:val="en-NZ"/>
        </w:rPr>
        <w:t>On p</w:t>
      </w:r>
      <w:r w:rsidR="00CE40FB">
        <w:rPr>
          <w:lang w:val="en-NZ"/>
        </w:rPr>
        <w:t>age 5</w:t>
      </w:r>
      <w:r>
        <w:rPr>
          <w:lang w:val="en-NZ"/>
        </w:rPr>
        <w:t>, a</w:t>
      </w:r>
      <w:r w:rsidR="00CE40FB">
        <w:rPr>
          <w:lang w:val="en-NZ"/>
        </w:rPr>
        <w:t xml:space="preserve"> participant should always be informed of a breach, even if it isn’t notifiable to the privacy commissioner. </w:t>
      </w:r>
    </w:p>
    <w:p w14:paraId="21D5731B" w14:textId="6B912AC8" w:rsidR="00163AEA" w:rsidRPr="00D324AA" w:rsidRDefault="006F0C30" w:rsidP="004D20AE">
      <w:pPr>
        <w:pStyle w:val="ListParagraph"/>
        <w:rPr>
          <w:rFonts w:cs="Arial"/>
          <w:color w:val="FF0000"/>
        </w:rPr>
      </w:pPr>
      <w:r>
        <w:t>Please ensure participants</w:t>
      </w:r>
      <w:r w:rsidR="004D20AE">
        <w:t>’</w:t>
      </w:r>
      <w:r>
        <w:t xml:space="preserve"> accommodation and other requirements are reimbursed if a participant </w:t>
      </w:r>
      <w:r w:rsidR="00B24E7F">
        <w:t xml:space="preserve">is required </w:t>
      </w:r>
      <w:r w:rsidR="00A76119">
        <w:t xml:space="preserve">to stay within 30 minutes of the hospital post-treatment. </w:t>
      </w:r>
      <w:r w:rsidR="00163AEA" w:rsidRPr="00D324AA">
        <w:br/>
      </w:r>
    </w:p>
    <w:p w14:paraId="14ADA575" w14:textId="77777777" w:rsidR="00163AEA" w:rsidRPr="00D324AA" w:rsidRDefault="00163AEA" w:rsidP="00163AE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4B13A64" w14:textId="77777777" w:rsidR="00163AEA" w:rsidRPr="00D324AA" w:rsidRDefault="00163AEA" w:rsidP="00163AEA">
      <w:pPr>
        <w:spacing w:before="80" w:after="80"/>
        <w:rPr>
          <w:rFonts w:cs="Arial"/>
          <w:szCs w:val="22"/>
          <w:lang w:val="en-NZ"/>
        </w:rPr>
      </w:pPr>
    </w:p>
    <w:p w14:paraId="72D91813" w14:textId="1DC88C30" w:rsidR="00BD098F" w:rsidRDefault="00BD098F" w:rsidP="0092584C">
      <w:pPr>
        <w:ind w:left="357" w:hanging="357"/>
      </w:pPr>
      <w:r>
        <w:t>PIS</w:t>
      </w:r>
      <w:r w:rsidR="001901B1">
        <w:t>/</w:t>
      </w:r>
      <w:r>
        <w:t>CF (main)</w:t>
      </w:r>
    </w:p>
    <w:p w14:paraId="4484BA8B" w14:textId="25E1A259" w:rsidR="00376749" w:rsidRDefault="00376749" w:rsidP="00BD098F">
      <w:pPr>
        <w:pStyle w:val="ListParagraph"/>
      </w:pPr>
      <w:r>
        <w:t xml:space="preserve">Please include a lay-friendly title of the study. </w:t>
      </w:r>
      <w:r w:rsidR="00BD098F">
        <w:t xml:space="preserve"> </w:t>
      </w:r>
    </w:p>
    <w:p w14:paraId="5C1DED53" w14:textId="26CAEB8E" w:rsidR="000A5BF1" w:rsidRDefault="000A5BF1" w:rsidP="000A5BF1">
      <w:pPr>
        <w:pStyle w:val="ListParagraph"/>
      </w:pPr>
      <w:r>
        <w:t>Please amend blood and urine sample information on page 4 to specifically reflect New Zealand requirements.</w:t>
      </w:r>
    </w:p>
    <w:p w14:paraId="0D7D7529" w14:textId="5C7D95B7" w:rsidR="00BD098F" w:rsidRDefault="00BD098F" w:rsidP="00BD098F">
      <w:pPr>
        <w:pStyle w:val="ListParagraph"/>
      </w:pPr>
      <w:r>
        <w:t>Remove square brackets from heading (p</w:t>
      </w:r>
      <w:r w:rsidR="00683236">
        <w:t xml:space="preserve">age </w:t>
      </w:r>
      <w:r>
        <w:t>6)</w:t>
      </w:r>
    </w:p>
    <w:p w14:paraId="58E577CD" w14:textId="4185EAAF" w:rsidR="000A5BF1" w:rsidRDefault="000A5BF1" w:rsidP="000A5BF1">
      <w:pPr>
        <w:pStyle w:val="ListParagraph"/>
      </w:pPr>
      <w:r>
        <w:t>Please give a lay explanation of what biomarkers are (page 7). State what genes and DNA are in lay language and clarify whether the participant's entire genetic code may be sequenced. State whether there is any risk of matching genetic data across databases (e.g. law enforcement).</w:t>
      </w:r>
    </w:p>
    <w:p w14:paraId="21045ADF" w14:textId="5059A9E5" w:rsidR="00BD098F" w:rsidRDefault="00BD098F" w:rsidP="00BD098F">
      <w:pPr>
        <w:pStyle w:val="ListParagraph"/>
      </w:pPr>
      <w:r>
        <w:t>Remove square brackets at end of p</w:t>
      </w:r>
      <w:r w:rsidR="00683236">
        <w:t xml:space="preserve">age </w:t>
      </w:r>
      <w:r>
        <w:t>8</w:t>
      </w:r>
      <w:r w:rsidR="005D4B38">
        <w:t>.</w:t>
      </w:r>
    </w:p>
    <w:p w14:paraId="3F1EE099" w14:textId="1DE79535" w:rsidR="00BD098F" w:rsidRDefault="00BD098F" w:rsidP="00BD098F">
      <w:pPr>
        <w:pStyle w:val="ListParagraph"/>
      </w:pPr>
      <w:r>
        <w:t xml:space="preserve">Provide indication of frequency (not just “less common”) of the serious side effects of </w:t>
      </w:r>
      <w:proofErr w:type="spellStart"/>
      <w:r>
        <w:t>epcoritamab</w:t>
      </w:r>
      <w:proofErr w:type="spellEnd"/>
      <w:r>
        <w:t xml:space="preserve"> (p</w:t>
      </w:r>
      <w:r w:rsidR="00F916DE">
        <w:t xml:space="preserve">age </w:t>
      </w:r>
      <w:r>
        <w:t>9) and lenalidomide (p</w:t>
      </w:r>
      <w:r w:rsidR="00683236">
        <w:t xml:space="preserve">age </w:t>
      </w:r>
      <w:r>
        <w:t>10)</w:t>
      </w:r>
    </w:p>
    <w:p w14:paraId="0D2331B4" w14:textId="5AA9357B" w:rsidR="00A62444" w:rsidRDefault="005D4B38" w:rsidP="00BD098F">
      <w:pPr>
        <w:pStyle w:val="ListParagraph"/>
      </w:pPr>
      <w:r>
        <w:t>Provide information about the s</w:t>
      </w:r>
      <w:r w:rsidR="00A62444">
        <w:t xml:space="preserve">ide effects of all </w:t>
      </w:r>
      <w:r>
        <w:t>rituximab</w:t>
      </w:r>
    </w:p>
    <w:p w14:paraId="1E9B2148" w14:textId="53AA10B6" w:rsidR="00BD098F" w:rsidRDefault="00BD098F" w:rsidP="00BD098F">
      <w:pPr>
        <w:pStyle w:val="ListParagraph"/>
      </w:pPr>
      <w:r>
        <w:t>Explain “</w:t>
      </w:r>
      <w:proofErr w:type="spellStart"/>
      <w:r>
        <w:t>tumor</w:t>
      </w:r>
      <w:proofErr w:type="spellEnd"/>
      <w:r>
        <w:t xml:space="preserve"> lysis syndrome” (p</w:t>
      </w:r>
      <w:r w:rsidR="00F916DE">
        <w:t xml:space="preserve">age </w:t>
      </w:r>
      <w:r>
        <w:t>11)</w:t>
      </w:r>
    </w:p>
    <w:p w14:paraId="40587683" w14:textId="77565810" w:rsidR="00BD098F" w:rsidRDefault="00BD098F" w:rsidP="00BD098F">
      <w:pPr>
        <w:pStyle w:val="ListParagraph"/>
      </w:pPr>
      <w:r>
        <w:t xml:space="preserve">Rituximab and Lenalidomide are </w:t>
      </w:r>
      <w:r w:rsidR="005D4B38">
        <w:t>protocol-specified medications. P</w:t>
      </w:r>
      <w:r>
        <w:t>lease</w:t>
      </w:r>
      <w:r w:rsidR="009F7663">
        <w:t xml:space="preserve"> </w:t>
      </w:r>
      <w:r w:rsidR="005D4B38">
        <w:t xml:space="preserve">delete </w:t>
      </w:r>
      <w:r w:rsidR="009F7663">
        <w:t>the following statement: “</w:t>
      </w:r>
      <w:r>
        <w:t>The Sponsor may not accept the compensation claim if…the injury was caused by Rituximab and Lenalidomide”</w:t>
      </w:r>
      <w:r w:rsidR="009F7663">
        <w:t xml:space="preserve"> </w:t>
      </w:r>
    </w:p>
    <w:p w14:paraId="1CC751A4" w14:textId="37D97B0A" w:rsidR="00BD098F" w:rsidRDefault="00BD098F" w:rsidP="00BD098F">
      <w:pPr>
        <w:pStyle w:val="ListParagraph"/>
      </w:pPr>
      <w:r>
        <w:t>Note therapeutic studies cannot be terminated solely for commercial reasons in NZ (p</w:t>
      </w:r>
      <w:r w:rsidR="00677171">
        <w:t xml:space="preserve">age </w:t>
      </w:r>
      <w:r>
        <w:t>18)</w:t>
      </w:r>
    </w:p>
    <w:p w14:paraId="2593B016" w14:textId="42EA45DB" w:rsidR="00BD098F" w:rsidRDefault="00BD098F" w:rsidP="00BD098F">
      <w:pPr>
        <w:pStyle w:val="ListParagraph"/>
      </w:pPr>
      <w:r>
        <w:t>Insert “Southern HDEC” and remove instruction text “add if applicable” (p</w:t>
      </w:r>
      <w:r w:rsidR="00677171">
        <w:t xml:space="preserve">age </w:t>
      </w:r>
      <w:r>
        <w:t>20)</w:t>
      </w:r>
    </w:p>
    <w:p w14:paraId="2DD6F59D" w14:textId="296318EF" w:rsidR="00BD098F" w:rsidRDefault="00BD098F" w:rsidP="00BD098F">
      <w:pPr>
        <w:pStyle w:val="ListParagraph"/>
      </w:pPr>
      <w:r>
        <w:t>Ensure researcher and M</w:t>
      </w:r>
      <w:r w:rsidR="00E5005C">
        <w:t>ā</w:t>
      </w:r>
      <w:r>
        <w:t>ori cultural support contact details are provided (p</w:t>
      </w:r>
      <w:r w:rsidR="00677171">
        <w:t xml:space="preserve">age </w:t>
      </w:r>
      <w:r>
        <w:t>20)</w:t>
      </w:r>
    </w:p>
    <w:p w14:paraId="2A9955AA" w14:textId="13B6FAA8" w:rsidR="00BD098F" w:rsidRDefault="00BD098F" w:rsidP="00BD098F">
      <w:pPr>
        <w:pStyle w:val="ListParagraph"/>
      </w:pPr>
      <w:r>
        <w:t>Remove yes/no tick boxes re</w:t>
      </w:r>
      <w:r w:rsidR="00677171">
        <w:t>:</w:t>
      </w:r>
      <w:r>
        <w:t xml:space="preserve"> informing GP as this isn’t optional (p</w:t>
      </w:r>
      <w:r w:rsidR="00677171">
        <w:t xml:space="preserve">age </w:t>
      </w:r>
      <w:r>
        <w:t>22)</w:t>
      </w:r>
    </w:p>
    <w:p w14:paraId="57781520" w14:textId="7C477EB3" w:rsidR="00BD098F" w:rsidRDefault="00BD098F" w:rsidP="00BD098F">
      <w:pPr>
        <w:pStyle w:val="ListParagraph"/>
      </w:pPr>
      <w:r>
        <w:t>Remove reference to “Legally Authorised Representative” (p</w:t>
      </w:r>
      <w:r w:rsidR="00677171">
        <w:t xml:space="preserve">age </w:t>
      </w:r>
      <w:r>
        <w:t>22)</w:t>
      </w:r>
    </w:p>
    <w:p w14:paraId="2133275D" w14:textId="3E2AA078" w:rsidR="00EE3EEC" w:rsidRDefault="00EE3EEC" w:rsidP="00EE3EEC">
      <w:pPr>
        <w:pStyle w:val="ListParagraph"/>
      </w:pPr>
      <w:r w:rsidRPr="003F6DA7">
        <w:t xml:space="preserve">The Committee </w:t>
      </w:r>
      <w:r>
        <w:t>referred the researcher to</w:t>
      </w:r>
      <w:r w:rsidRPr="003F6DA7">
        <w:t xml:space="preserve"> </w:t>
      </w:r>
      <w:hyperlink r:id="rId7" w:history="1">
        <w:r w:rsidRPr="00E1177D">
          <w:rPr>
            <w:rStyle w:val="Hyperlink"/>
            <w:rFonts w:cs="Arial"/>
            <w:szCs w:val="22"/>
          </w:rPr>
          <w:t>the HDEC reproductive risks template</w:t>
        </w:r>
      </w:hyperlink>
      <w:r w:rsidRPr="00E1177D">
        <w:t>.</w:t>
      </w:r>
      <w:r w:rsidRPr="003F6DA7">
        <w:t xml:space="preserve"> </w:t>
      </w:r>
    </w:p>
    <w:p w14:paraId="1B8238E8" w14:textId="467D57F2" w:rsidR="0067414E" w:rsidRDefault="005D4B38" w:rsidP="0067414E">
      <w:pPr>
        <w:pStyle w:val="ListParagraph"/>
      </w:pPr>
      <w:r>
        <w:t xml:space="preserve">Please </w:t>
      </w:r>
      <w:r w:rsidR="0067414E">
        <w:t>review and clarify the information provided about Personal Data; in places the term is used instead of Coded Data, when this is what should be referred to (e.g. Sponsor sharing of safety data; the study site sharing Personal Data with 'regulatory authorities and ethics committees worldwide'). For each new description please state whether the data being referenced is identifiable or coded.</w:t>
      </w:r>
    </w:p>
    <w:p w14:paraId="6DCDE5B5" w14:textId="7F78BEAF" w:rsidR="0067414E" w:rsidRDefault="00C75F05" w:rsidP="0067414E">
      <w:pPr>
        <w:pStyle w:val="ListParagraph"/>
      </w:pPr>
      <w:r>
        <w:t>Please address</w:t>
      </w:r>
      <w:r w:rsidR="0067414E">
        <w:t xml:space="preserve"> the risk of privacy breach</w:t>
      </w:r>
      <w:r w:rsidR="00980550">
        <w:t>.</w:t>
      </w:r>
    </w:p>
    <w:p w14:paraId="53E329A8" w14:textId="51A3BBC0" w:rsidR="0067414E" w:rsidRDefault="00C75F05" w:rsidP="0067414E">
      <w:pPr>
        <w:pStyle w:val="ListParagraph"/>
      </w:pPr>
      <w:r>
        <w:t>T</w:t>
      </w:r>
      <w:r w:rsidR="0067414E">
        <w:t>he PIS</w:t>
      </w:r>
      <w:r>
        <w:t>/</w:t>
      </w:r>
      <w:r w:rsidR="0067414E">
        <w:t xml:space="preserve">CF currently </w:t>
      </w:r>
      <w:r w:rsidR="00980550">
        <w:t>states,</w:t>
      </w:r>
      <w:r w:rsidR="0067414E">
        <w:t xml:space="preserve"> 'If you are withdrawn because you become pregnant, the study doctor and staff will also collect information about your pregnancy'. </w:t>
      </w:r>
      <w:r w:rsidR="005D4B38">
        <w:t>Please c</w:t>
      </w:r>
      <w:r w:rsidR="0067414E">
        <w:t xml:space="preserve">larify that additional consent will be obtained in order to obtain pregnancy follow-up information, including information about any </w:t>
      </w:r>
      <w:r w:rsidR="00AD407E">
        <w:t>new-born</w:t>
      </w:r>
      <w:r w:rsidR="0067414E">
        <w:t>.</w:t>
      </w:r>
    </w:p>
    <w:p w14:paraId="34CF5992" w14:textId="77777777" w:rsidR="00BD098F" w:rsidRDefault="00BD098F" w:rsidP="0092584C"/>
    <w:p w14:paraId="11AC13ED" w14:textId="31016691" w:rsidR="00BD098F" w:rsidRDefault="00BD098F" w:rsidP="0092584C">
      <w:r>
        <w:t>PIS</w:t>
      </w:r>
      <w:r w:rsidR="001901B1">
        <w:t>/</w:t>
      </w:r>
      <w:r>
        <w:t>CF (optional)</w:t>
      </w:r>
    </w:p>
    <w:p w14:paraId="1185356E" w14:textId="780A36F5" w:rsidR="00BD098F" w:rsidRDefault="00BD098F" w:rsidP="00BD098F">
      <w:pPr>
        <w:pStyle w:val="ListParagraph"/>
      </w:pPr>
      <w:r>
        <w:t>Insert “Southern HDEC” (p</w:t>
      </w:r>
      <w:r w:rsidR="00980550">
        <w:t xml:space="preserve">age </w:t>
      </w:r>
      <w:r>
        <w:t>5)</w:t>
      </w:r>
    </w:p>
    <w:p w14:paraId="44A73760" w14:textId="7935495E" w:rsidR="00163AEA" w:rsidRDefault="00BD098F" w:rsidP="00BD098F">
      <w:pPr>
        <w:pStyle w:val="ListParagraph"/>
      </w:pPr>
      <w:r>
        <w:t>Ensure researcher and Maori cultural support contact details are provided (p</w:t>
      </w:r>
      <w:r w:rsidR="00980550">
        <w:t xml:space="preserve">age </w:t>
      </w:r>
      <w:r>
        <w:t>6)</w:t>
      </w:r>
    </w:p>
    <w:p w14:paraId="124E5D57" w14:textId="0C4C9DD4" w:rsidR="00087D02" w:rsidRPr="00D324AA" w:rsidRDefault="00087D02" w:rsidP="00BD098F">
      <w:pPr>
        <w:pStyle w:val="ListParagraph"/>
      </w:pPr>
      <w:r w:rsidRPr="00087D02">
        <w:t>Ensure consent form issues noted for main PISCF are actioned for optional PIS</w:t>
      </w:r>
      <w:r w:rsidR="00980550">
        <w:t>/</w:t>
      </w:r>
      <w:r w:rsidRPr="00087D02">
        <w:t>CFs also.</w:t>
      </w:r>
    </w:p>
    <w:p w14:paraId="5E0448CC" w14:textId="77777777" w:rsidR="00163AEA" w:rsidRPr="00D324AA" w:rsidRDefault="00163AEA" w:rsidP="00163AEA">
      <w:pPr>
        <w:spacing w:before="80" w:after="80"/>
      </w:pPr>
    </w:p>
    <w:p w14:paraId="65699BAA" w14:textId="77777777" w:rsidR="00163AEA" w:rsidRPr="0054344C" w:rsidRDefault="00163AEA" w:rsidP="00163AEA">
      <w:pPr>
        <w:rPr>
          <w:b/>
          <w:bCs/>
          <w:lang w:val="en-NZ"/>
        </w:rPr>
      </w:pPr>
      <w:r w:rsidRPr="0054344C">
        <w:rPr>
          <w:b/>
          <w:bCs/>
          <w:lang w:val="en-NZ"/>
        </w:rPr>
        <w:t xml:space="preserve">Decision </w:t>
      </w:r>
    </w:p>
    <w:p w14:paraId="49E5CE08" w14:textId="77777777" w:rsidR="00163AEA" w:rsidRPr="00D324AA" w:rsidRDefault="00163AEA" w:rsidP="00163AEA">
      <w:pPr>
        <w:rPr>
          <w:lang w:val="en-NZ"/>
        </w:rPr>
      </w:pPr>
    </w:p>
    <w:p w14:paraId="101DF807" w14:textId="77777777" w:rsidR="00163AEA" w:rsidRPr="00D324AA" w:rsidRDefault="00163AEA" w:rsidP="00163AEA">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8C0E654" w14:textId="77777777" w:rsidR="00163AEA" w:rsidRPr="00D324AA" w:rsidRDefault="00163AEA" w:rsidP="00163AEA">
      <w:pPr>
        <w:rPr>
          <w:lang w:val="en-NZ"/>
        </w:rPr>
      </w:pPr>
    </w:p>
    <w:p w14:paraId="4B5110C9" w14:textId="77777777" w:rsidR="00163AEA" w:rsidRPr="006D0A33" w:rsidRDefault="00163AEA" w:rsidP="00163AEA">
      <w:pPr>
        <w:pStyle w:val="ListParagraph"/>
      </w:pPr>
      <w:r w:rsidRPr="006D0A33">
        <w:t>Please address all outstanding ethical issues, providing the information requested by the Committee.</w:t>
      </w:r>
    </w:p>
    <w:p w14:paraId="7FFDDAEA" w14:textId="77777777" w:rsidR="00163AEA" w:rsidRPr="006D0A33" w:rsidRDefault="00163AEA" w:rsidP="00163AEA">
      <w:pPr>
        <w:pStyle w:val="ListParagraph"/>
      </w:pPr>
      <w:r w:rsidRPr="006D0A33">
        <w:lastRenderedPageBreak/>
        <w:t xml:space="preserve">Please update the participant information sheet and consent form, taking into account feedback provided by the Committee. </w:t>
      </w:r>
      <w:r w:rsidRPr="00C856E5">
        <w:rPr>
          <w:i/>
          <w:iCs/>
        </w:rPr>
        <w:t xml:space="preserve">(National Ethical Standards for Health and Disability Research and Quality Improvement, para 7.15 </w:t>
      </w:r>
      <w:r w:rsidRPr="006012E9">
        <w:rPr>
          <w:i/>
          <w:iCs/>
        </w:rPr>
        <w:t>–</w:t>
      </w:r>
      <w:r w:rsidRPr="00C856E5">
        <w:rPr>
          <w:i/>
          <w:iCs/>
        </w:rPr>
        <w:t xml:space="preserve"> 7.17).</w:t>
      </w:r>
    </w:p>
    <w:p w14:paraId="48C4326D" w14:textId="77777777" w:rsidR="00163AEA" w:rsidRPr="006D0A33" w:rsidRDefault="00163AEA" w:rsidP="00163AEA">
      <w:pPr>
        <w:pStyle w:val="ListParagraph"/>
      </w:pPr>
      <w:r w:rsidRPr="006D0A33">
        <w:t xml:space="preserve">Please update the study protocol, taking into account the feedback provided by the Committee. </w:t>
      </w:r>
      <w:r w:rsidRPr="00C856E5">
        <w:t>(National Ethical Standards for Health and Disability Research and Quality Improvement, para 9.7).</w:t>
      </w:r>
      <w:r w:rsidRPr="006D0A33">
        <w:t xml:space="preserve">  </w:t>
      </w:r>
    </w:p>
    <w:p w14:paraId="29CF5D56" w14:textId="77777777" w:rsidR="00163AEA" w:rsidRPr="00D324AA" w:rsidRDefault="00163AEA" w:rsidP="00163AEA">
      <w:pPr>
        <w:rPr>
          <w:color w:val="FF0000"/>
          <w:lang w:val="en-NZ"/>
        </w:rPr>
      </w:pPr>
    </w:p>
    <w:p w14:paraId="133C68A3" w14:textId="280A5F94" w:rsidR="00163AEA" w:rsidRPr="00D324AA" w:rsidRDefault="00163AEA" w:rsidP="00163AEA">
      <w:pPr>
        <w:rPr>
          <w:lang w:val="en-NZ"/>
        </w:rPr>
      </w:pPr>
      <w:r w:rsidRPr="00D324AA">
        <w:rPr>
          <w:lang w:val="en-NZ"/>
        </w:rPr>
        <w:t>After receipt of the information requested by the Committee, a fin</w:t>
      </w:r>
      <w:r w:rsidRPr="001901B1">
        <w:rPr>
          <w:lang w:val="en-NZ"/>
        </w:rPr>
        <w:t xml:space="preserve">al decision on the application will be made by </w:t>
      </w:r>
      <w:r w:rsidR="000E6061" w:rsidRPr="001901B1">
        <w:rPr>
          <w:rFonts w:cs="Arial"/>
          <w:szCs w:val="22"/>
          <w:lang w:val="en-NZ"/>
        </w:rPr>
        <w:t xml:space="preserve">Mr Dominic Fitchett and </w:t>
      </w:r>
      <w:r w:rsidR="001901B1" w:rsidRPr="001901B1">
        <w:rPr>
          <w:rFonts w:cs="Arial"/>
          <w:szCs w:val="22"/>
          <w:lang w:val="en-NZ"/>
        </w:rPr>
        <w:t>Associate Professor Nicola Swain.</w:t>
      </w:r>
    </w:p>
    <w:p w14:paraId="0F86F821" w14:textId="77777777" w:rsidR="00163AEA" w:rsidRPr="00D324AA" w:rsidRDefault="00163AEA" w:rsidP="00163AEA">
      <w:pPr>
        <w:rPr>
          <w:color w:val="FF0000"/>
          <w:lang w:val="en-NZ"/>
        </w:rPr>
      </w:pPr>
    </w:p>
    <w:p w14:paraId="41243583" w14:textId="0F4A701B" w:rsidR="00C44954" w:rsidRDefault="00C44954"/>
    <w:p w14:paraId="764F4B28" w14:textId="77777777" w:rsidR="00C6613B" w:rsidRDefault="00C6613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3AEA" w:rsidRPr="00960BFE" w14:paraId="608B693B" w14:textId="77777777" w:rsidTr="007056A6">
        <w:trPr>
          <w:trHeight w:val="280"/>
        </w:trPr>
        <w:tc>
          <w:tcPr>
            <w:tcW w:w="966" w:type="dxa"/>
            <w:tcBorders>
              <w:top w:val="nil"/>
              <w:left w:val="nil"/>
              <w:bottom w:val="nil"/>
              <w:right w:val="nil"/>
            </w:tcBorders>
          </w:tcPr>
          <w:p w14:paraId="7124CC5D" w14:textId="35BB87A3" w:rsidR="00163AEA" w:rsidRPr="00960BFE" w:rsidRDefault="00C44954" w:rsidP="007056A6">
            <w:pPr>
              <w:autoSpaceDE w:val="0"/>
              <w:autoSpaceDN w:val="0"/>
              <w:adjustRightInd w:val="0"/>
            </w:pPr>
            <w:r>
              <w:rPr>
                <w:b/>
              </w:rPr>
              <w:lastRenderedPageBreak/>
              <w:t>5</w:t>
            </w:r>
            <w:r w:rsidR="00163AEA" w:rsidRPr="00960BFE">
              <w:rPr>
                <w:b/>
              </w:rPr>
              <w:t xml:space="preserve"> </w:t>
            </w:r>
            <w:r w:rsidR="00163AEA" w:rsidRPr="00960BFE">
              <w:t xml:space="preserve"> </w:t>
            </w:r>
          </w:p>
        </w:tc>
        <w:tc>
          <w:tcPr>
            <w:tcW w:w="2575" w:type="dxa"/>
            <w:tcBorders>
              <w:top w:val="nil"/>
              <w:left w:val="nil"/>
              <w:bottom w:val="nil"/>
              <w:right w:val="nil"/>
            </w:tcBorders>
          </w:tcPr>
          <w:p w14:paraId="2BC0F356" w14:textId="77777777" w:rsidR="00163AEA" w:rsidRPr="00960BFE" w:rsidRDefault="00163AEA" w:rsidP="007056A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4440548" w14:textId="4AA78E94" w:rsidR="00163AEA" w:rsidRPr="002B62FF" w:rsidRDefault="00C44954" w:rsidP="007056A6">
            <w:pPr>
              <w:autoSpaceDE w:val="0"/>
              <w:autoSpaceDN w:val="0"/>
              <w:adjustRightInd w:val="0"/>
              <w:rPr>
                <w:b/>
                <w:bCs/>
              </w:rPr>
            </w:pPr>
            <w:r>
              <w:rPr>
                <w:b/>
                <w:bCs/>
              </w:rPr>
              <w:t>2022 FULL 13123</w:t>
            </w:r>
          </w:p>
        </w:tc>
      </w:tr>
      <w:tr w:rsidR="00163AEA" w:rsidRPr="00960BFE" w14:paraId="04FD56F4" w14:textId="77777777" w:rsidTr="007056A6">
        <w:trPr>
          <w:trHeight w:val="280"/>
        </w:trPr>
        <w:tc>
          <w:tcPr>
            <w:tcW w:w="966" w:type="dxa"/>
            <w:tcBorders>
              <w:top w:val="nil"/>
              <w:left w:val="nil"/>
              <w:bottom w:val="nil"/>
              <w:right w:val="nil"/>
            </w:tcBorders>
          </w:tcPr>
          <w:p w14:paraId="5F50E09C"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3CC5BB41" w14:textId="77777777" w:rsidR="00163AEA" w:rsidRPr="00960BFE" w:rsidRDefault="00163AEA" w:rsidP="007056A6">
            <w:pPr>
              <w:autoSpaceDE w:val="0"/>
              <w:autoSpaceDN w:val="0"/>
              <w:adjustRightInd w:val="0"/>
            </w:pPr>
            <w:r w:rsidRPr="00960BFE">
              <w:t xml:space="preserve">Title: </w:t>
            </w:r>
          </w:p>
        </w:tc>
        <w:tc>
          <w:tcPr>
            <w:tcW w:w="6459" w:type="dxa"/>
            <w:tcBorders>
              <w:top w:val="nil"/>
              <w:left w:val="nil"/>
              <w:bottom w:val="nil"/>
              <w:right w:val="nil"/>
            </w:tcBorders>
          </w:tcPr>
          <w:p w14:paraId="08AD8CC0" w14:textId="7B200E2E" w:rsidR="00163AEA" w:rsidRPr="00960BFE" w:rsidRDefault="00B30FCF" w:rsidP="00B30FCF">
            <w:pPr>
              <w:autoSpaceDE w:val="0"/>
              <w:autoSpaceDN w:val="0"/>
              <w:adjustRightInd w:val="0"/>
            </w:pPr>
            <w:r>
              <w:t xml:space="preserve">A </w:t>
            </w:r>
            <w:proofErr w:type="spellStart"/>
            <w:r>
              <w:t>multicenter</w:t>
            </w:r>
            <w:proofErr w:type="spellEnd"/>
            <w:r>
              <w:t>, randomized, double-blind, parallel group, placebo-controlled study to assess safety, tolerability, pharmacokinetics and pharmacodynamics of BI 764198 administered orally once daily for 12 weeks in patients with focal segmental glomerulosclerosis.</w:t>
            </w:r>
          </w:p>
        </w:tc>
      </w:tr>
      <w:tr w:rsidR="00163AEA" w:rsidRPr="00960BFE" w14:paraId="6D249289" w14:textId="77777777" w:rsidTr="007056A6">
        <w:trPr>
          <w:trHeight w:val="280"/>
        </w:trPr>
        <w:tc>
          <w:tcPr>
            <w:tcW w:w="966" w:type="dxa"/>
            <w:tcBorders>
              <w:top w:val="nil"/>
              <w:left w:val="nil"/>
              <w:bottom w:val="nil"/>
              <w:right w:val="nil"/>
            </w:tcBorders>
          </w:tcPr>
          <w:p w14:paraId="05FD80C6"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6941CCE5" w14:textId="77777777" w:rsidR="00163AEA" w:rsidRPr="00960BFE" w:rsidRDefault="00163AEA" w:rsidP="007056A6">
            <w:pPr>
              <w:autoSpaceDE w:val="0"/>
              <w:autoSpaceDN w:val="0"/>
              <w:adjustRightInd w:val="0"/>
            </w:pPr>
            <w:r w:rsidRPr="00960BFE">
              <w:t xml:space="preserve">Principal Investigator: </w:t>
            </w:r>
          </w:p>
        </w:tc>
        <w:tc>
          <w:tcPr>
            <w:tcW w:w="6459" w:type="dxa"/>
            <w:tcBorders>
              <w:top w:val="nil"/>
              <w:left w:val="nil"/>
              <w:bottom w:val="nil"/>
              <w:right w:val="nil"/>
            </w:tcBorders>
          </w:tcPr>
          <w:p w14:paraId="1C5E6A66" w14:textId="33F400E8" w:rsidR="00163AEA" w:rsidRPr="00960BFE" w:rsidRDefault="00B30FCF" w:rsidP="007056A6">
            <w:r>
              <w:t>Dr Nick Cross</w:t>
            </w:r>
          </w:p>
        </w:tc>
      </w:tr>
      <w:tr w:rsidR="00163AEA" w:rsidRPr="00960BFE" w14:paraId="170F5D25" w14:textId="77777777" w:rsidTr="007056A6">
        <w:trPr>
          <w:trHeight w:val="280"/>
        </w:trPr>
        <w:tc>
          <w:tcPr>
            <w:tcW w:w="966" w:type="dxa"/>
            <w:tcBorders>
              <w:top w:val="nil"/>
              <w:left w:val="nil"/>
              <w:bottom w:val="nil"/>
              <w:right w:val="nil"/>
            </w:tcBorders>
          </w:tcPr>
          <w:p w14:paraId="2F16768D"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0BCEBE8A" w14:textId="77777777" w:rsidR="00163AEA" w:rsidRPr="00960BFE" w:rsidRDefault="00163AEA" w:rsidP="007056A6">
            <w:pPr>
              <w:autoSpaceDE w:val="0"/>
              <w:autoSpaceDN w:val="0"/>
              <w:adjustRightInd w:val="0"/>
            </w:pPr>
            <w:r w:rsidRPr="00960BFE">
              <w:t xml:space="preserve">Sponsor: </w:t>
            </w:r>
          </w:p>
        </w:tc>
        <w:tc>
          <w:tcPr>
            <w:tcW w:w="6459" w:type="dxa"/>
            <w:tcBorders>
              <w:top w:val="nil"/>
              <w:left w:val="nil"/>
              <w:bottom w:val="nil"/>
              <w:right w:val="nil"/>
            </w:tcBorders>
          </w:tcPr>
          <w:p w14:paraId="15707A45" w14:textId="1FBFF066" w:rsidR="00163AEA" w:rsidRPr="00960BFE" w:rsidRDefault="0036443E" w:rsidP="007056A6">
            <w:pPr>
              <w:autoSpaceDE w:val="0"/>
              <w:autoSpaceDN w:val="0"/>
              <w:adjustRightInd w:val="0"/>
            </w:pPr>
            <w:r w:rsidRPr="0036443E">
              <w:t>Boehringer Ingelheim Pty Ltd.</w:t>
            </w:r>
          </w:p>
        </w:tc>
      </w:tr>
      <w:tr w:rsidR="00163AEA" w:rsidRPr="00960BFE" w14:paraId="36018422" w14:textId="77777777" w:rsidTr="007056A6">
        <w:trPr>
          <w:trHeight w:val="280"/>
        </w:trPr>
        <w:tc>
          <w:tcPr>
            <w:tcW w:w="966" w:type="dxa"/>
            <w:tcBorders>
              <w:top w:val="nil"/>
              <w:left w:val="nil"/>
              <w:bottom w:val="nil"/>
              <w:right w:val="nil"/>
            </w:tcBorders>
          </w:tcPr>
          <w:p w14:paraId="43751122"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7D1F2422" w14:textId="77777777" w:rsidR="00163AEA" w:rsidRPr="00960BFE" w:rsidRDefault="00163AEA" w:rsidP="007056A6">
            <w:pPr>
              <w:autoSpaceDE w:val="0"/>
              <w:autoSpaceDN w:val="0"/>
              <w:adjustRightInd w:val="0"/>
            </w:pPr>
            <w:r w:rsidRPr="00960BFE">
              <w:t xml:space="preserve">Clock Start Date: </w:t>
            </w:r>
          </w:p>
        </w:tc>
        <w:tc>
          <w:tcPr>
            <w:tcW w:w="6459" w:type="dxa"/>
            <w:tcBorders>
              <w:top w:val="nil"/>
              <w:left w:val="nil"/>
              <w:bottom w:val="nil"/>
              <w:right w:val="nil"/>
            </w:tcBorders>
          </w:tcPr>
          <w:p w14:paraId="2EBA23F0" w14:textId="5FC92A06" w:rsidR="00163AEA" w:rsidRPr="00960BFE" w:rsidRDefault="0036443E" w:rsidP="007056A6">
            <w:pPr>
              <w:autoSpaceDE w:val="0"/>
              <w:autoSpaceDN w:val="0"/>
              <w:adjustRightInd w:val="0"/>
            </w:pPr>
            <w:r>
              <w:t>28 July 2022</w:t>
            </w:r>
          </w:p>
        </w:tc>
      </w:tr>
    </w:tbl>
    <w:p w14:paraId="7336CCF0" w14:textId="77777777" w:rsidR="00163AEA" w:rsidRPr="00795EDD" w:rsidRDefault="00163AEA" w:rsidP="00163AEA"/>
    <w:p w14:paraId="1861030F" w14:textId="0F676086" w:rsidR="00163AEA" w:rsidRPr="00FF0493" w:rsidRDefault="00B57FF9" w:rsidP="00163AEA">
      <w:pPr>
        <w:autoSpaceDE w:val="0"/>
        <w:autoSpaceDN w:val="0"/>
        <w:adjustRightInd w:val="0"/>
        <w:rPr>
          <w:sz w:val="20"/>
          <w:lang w:val="en-NZ"/>
        </w:rPr>
      </w:pPr>
      <w:r w:rsidRPr="00FF0493">
        <w:rPr>
          <w:rFonts w:cs="Arial"/>
          <w:szCs w:val="22"/>
          <w:lang w:val="en-NZ"/>
        </w:rPr>
        <w:t xml:space="preserve">Dr Nick Cross, </w:t>
      </w:r>
      <w:r w:rsidR="00120894" w:rsidRPr="00FF0493">
        <w:rPr>
          <w:rFonts w:cs="Arial"/>
          <w:szCs w:val="22"/>
          <w:lang w:val="en-NZ"/>
        </w:rPr>
        <w:t xml:space="preserve">Tania Roulston, </w:t>
      </w:r>
      <w:r w:rsidR="005E00C9" w:rsidRPr="00FF0493">
        <w:rPr>
          <w:rFonts w:cs="Arial"/>
          <w:szCs w:val="22"/>
          <w:lang w:val="en-NZ"/>
        </w:rPr>
        <w:t>Holly Thir</w:t>
      </w:r>
      <w:r w:rsidR="009C78A2" w:rsidRPr="00FF0493">
        <w:rPr>
          <w:rFonts w:cs="Arial"/>
          <w:szCs w:val="22"/>
          <w:lang w:val="en-NZ"/>
        </w:rPr>
        <w:t>l</w:t>
      </w:r>
      <w:r w:rsidR="005E00C9" w:rsidRPr="00FF0493">
        <w:rPr>
          <w:rFonts w:cs="Arial"/>
          <w:szCs w:val="22"/>
          <w:lang w:val="en-NZ"/>
        </w:rPr>
        <w:t>wall</w:t>
      </w:r>
      <w:r w:rsidR="007153C1" w:rsidRPr="00FF0493">
        <w:rPr>
          <w:rFonts w:cs="Arial"/>
          <w:szCs w:val="22"/>
          <w:lang w:val="en-NZ"/>
        </w:rPr>
        <w:t xml:space="preserve">, </w:t>
      </w:r>
      <w:r w:rsidR="009C78A2" w:rsidRPr="00FF0493">
        <w:rPr>
          <w:rFonts w:cs="Arial"/>
          <w:szCs w:val="22"/>
          <w:lang w:val="en-NZ"/>
        </w:rPr>
        <w:t>and Julia O’Sullivan</w:t>
      </w:r>
      <w:r w:rsidR="00163AEA" w:rsidRPr="00FF0493">
        <w:rPr>
          <w:lang w:val="en-NZ"/>
        </w:rPr>
        <w:t xml:space="preserve"> w</w:t>
      </w:r>
      <w:r w:rsidR="009C78A2" w:rsidRPr="00FF0493">
        <w:rPr>
          <w:lang w:val="en-NZ"/>
        </w:rPr>
        <w:t>ere</w:t>
      </w:r>
      <w:r w:rsidR="00163AEA" w:rsidRPr="00FF0493">
        <w:rPr>
          <w:lang w:val="en-NZ"/>
        </w:rPr>
        <w:t xml:space="preserve"> present via videoconference for discussion of this application.</w:t>
      </w:r>
    </w:p>
    <w:p w14:paraId="5CBF1144" w14:textId="77777777" w:rsidR="00163AEA" w:rsidRPr="00D324AA" w:rsidRDefault="00163AEA" w:rsidP="00163AEA">
      <w:pPr>
        <w:rPr>
          <w:u w:val="single"/>
          <w:lang w:val="en-NZ"/>
        </w:rPr>
      </w:pPr>
    </w:p>
    <w:p w14:paraId="29064E19" w14:textId="77777777" w:rsidR="00163AEA" w:rsidRPr="0054344C" w:rsidRDefault="00163AEA" w:rsidP="00163AEA">
      <w:pPr>
        <w:pStyle w:val="Headingbold"/>
      </w:pPr>
      <w:r w:rsidRPr="0054344C">
        <w:t>Potential conflicts of interest</w:t>
      </w:r>
    </w:p>
    <w:p w14:paraId="71EEDA3D" w14:textId="77777777" w:rsidR="00163AEA" w:rsidRPr="00D324AA" w:rsidRDefault="00163AEA" w:rsidP="00163AEA">
      <w:pPr>
        <w:rPr>
          <w:b/>
          <w:lang w:val="en-NZ"/>
        </w:rPr>
      </w:pPr>
    </w:p>
    <w:p w14:paraId="73374919" w14:textId="77777777" w:rsidR="00163AEA" w:rsidRPr="00D324AA" w:rsidRDefault="00163AEA" w:rsidP="00163AEA">
      <w:pPr>
        <w:rPr>
          <w:lang w:val="en-NZ"/>
        </w:rPr>
      </w:pPr>
      <w:r w:rsidRPr="00D324AA">
        <w:rPr>
          <w:lang w:val="en-NZ"/>
        </w:rPr>
        <w:t>The Chair asked members to declare any potential conflicts of interest related to this application.</w:t>
      </w:r>
    </w:p>
    <w:p w14:paraId="2AFC3680" w14:textId="77777777" w:rsidR="00163AEA" w:rsidRPr="00D324AA" w:rsidRDefault="00163AEA" w:rsidP="00163AEA">
      <w:pPr>
        <w:rPr>
          <w:lang w:val="en-NZ"/>
        </w:rPr>
      </w:pPr>
    </w:p>
    <w:p w14:paraId="28C38E10" w14:textId="3E135749" w:rsidR="00163AEA" w:rsidRPr="00D324AA" w:rsidRDefault="00E73F8D" w:rsidP="00163AEA">
      <w:pPr>
        <w:rPr>
          <w:lang w:val="en-NZ"/>
        </w:rPr>
      </w:pPr>
      <w:r>
        <w:rPr>
          <w:lang w:val="en-NZ"/>
        </w:rPr>
        <w:t xml:space="preserve">Dr Devonie Waaka declared a potential conflict of interest. It was deemed minor and Dr Waaka was permitted to remain as a reviewer. </w:t>
      </w:r>
    </w:p>
    <w:p w14:paraId="3BA093C1" w14:textId="77777777" w:rsidR="00163AEA" w:rsidRPr="00D324AA" w:rsidRDefault="00163AEA" w:rsidP="00163AEA">
      <w:pPr>
        <w:rPr>
          <w:lang w:val="en-NZ"/>
        </w:rPr>
      </w:pPr>
    </w:p>
    <w:p w14:paraId="1A5114E7" w14:textId="77777777" w:rsidR="00163AEA" w:rsidRPr="00D324AA" w:rsidRDefault="00163AEA" w:rsidP="00163AEA">
      <w:pPr>
        <w:autoSpaceDE w:val="0"/>
        <w:autoSpaceDN w:val="0"/>
        <w:adjustRightInd w:val="0"/>
        <w:rPr>
          <w:lang w:val="en-NZ"/>
        </w:rPr>
      </w:pPr>
    </w:p>
    <w:p w14:paraId="339BA7D4" w14:textId="77777777" w:rsidR="00163AEA" w:rsidRPr="0054344C" w:rsidRDefault="00163AEA" w:rsidP="00163AEA">
      <w:pPr>
        <w:pStyle w:val="Headingbold"/>
      </w:pPr>
      <w:r w:rsidRPr="0054344C">
        <w:t xml:space="preserve">Summary of resolved ethical issues </w:t>
      </w:r>
    </w:p>
    <w:p w14:paraId="7582358C" w14:textId="77777777" w:rsidR="00163AEA" w:rsidRPr="00D324AA" w:rsidRDefault="00163AEA" w:rsidP="00163AEA">
      <w:pPr>
        <w:rPr>
          <w:u w:val="single"/>
          <w:lang w:val="en-NZ"/>
        </w:rPr>
      </w:pPr>
    </w:p>
    <w:p w14:paraId="1F4D2B48" w14:textId="77777777" w:rsidR="00163AEA" w:rsidRPr="00D324AA" w:rsidRDefault="00163AEA" w:rsidP="00163AEA">
      <w:pPr>
        <w:rPr>
          <w:lang w:val="en-NZ"/>
        </w:rPr>
      </w:pPr>
      <w:r w:rsidRPr="00D324AA">
        <w:rPr>
          <w:lang w:val="en-NZ"/>
        </w:rPr>
        <w:t>The main ethical issues considered by the Committee and addressed by the Researcher are as follows.</w:t>
      </w:r>
    </w:p>
    <w:p w14:paraId="6E822087" w14:textId="77777777" w:rsidR="00163AEA" w:rsidRPr="00D324AA" w:rsidRDefault="00163AEA" w:rsidP="00163AEA">
      <w:pPr>
        <w:rPr>
          <w:lang w:val="en-NZ"/>
        </w:rPr>
      </w:pPr>
    </w:p>
    <w:p w14:paraId="1126BDCD" w14:textId="677640BA" w:rsidR="00163AEA" w:rsidRDefault="00163AEA" w:rsidP="0014387C">
      <w:pPr>
        <w:pStyle w:val="ListParagraph"/>
        <w:numPr>
          <w:ilvl w:val="0"/>
          <w:numId w:val="21"/>
        </w:numPr>
      </w:pPr>
      <w:r w:rsidRPr="00D324AA">
        <w:t xml:space="preserve">The Committee </w:t>
      </w:r>
      <w:r w:rsidR="00DD1EBA">
        <w:t xml:space="preserve">clarified with the Researchers </w:t>
      </w:r>
      <w:r w:rsidR="009B35C6">
        <w:t>that participation in this trial should not prevent entry into future similar trials as far as they were aware.</w:t>
      </w:r>
    </w:p>
    <w:p w14:paraId="3E9E1A3A" w14:textId="3CC7F63C" w:rsidR="005D4B38" w:rsidRDefault="005D4B38" w:rsidP="0014387C">
      <w:pPr>
        <w:pStyle w:val="ListParagraph"/>
        <w:numPr>
          <w:ilvl w:val="0"/>
          <w:numId w:val="21"/>
        </w:numPr>
      </w:pPr>
      <w:r>
        <w:t xml:space="preserve">The researcher clarified that </w:t>
      </w:r>
      <w:r w:rsidR="0095082C">
        <w:t>initially the New Zealand site would recruit only participants with historical genetic testing confirming. Should additional participants be required, an amendment will be provided to HDEC including this genetic test as a pre-screening activity.</w:t>
      </w:r>
    </w:p>
    <w:p w14:paraId="00FAC81B" w14:textId="41EED29C" w:rsidR="00951379" w:rsidRPr="008026EE" w:rsidRDefault="00951379" w:rsidP="00951379">
      <w:pPr>
        <w:pStyle w:val="ListParagraph"/>
        <w:numPr>
          <w:ilvl w:val="0"/>
          <w:numId w:val="21"/>
        </w:numPr>
        <w:rPr>
          <w:rFonts w:cs="Arial"/>
          <w:color w:val="FF0000"/>
        </w:rPr>
      </w:pPr>
      <w:r>
        <w:t>The Committee noted that the</w:t>
      </w:r>
      <w:r w:rsidRPr="00AE07BC">
        <w:t xml:space="preserve"> Eye examination worksheet</w:t>
      </w:r>
      <w:r>
        <w:t xml:space="preserve"> was out of scope and not reviewed.</w:t>
      </w:r>
      <w:r w:rsidRPr="00D324AA">
        <w:br/>
      </w:r>
    </w:p>
    <w:p w14:paraId="0222650E" w14:textId="77777777" w:rsidR="00163AEA" w:rsidRPr="00D324AA" w:rsidRDefault="00163AEA" w:rsidP="00163AEA">
      <w:pPr>
        <w:spacing w:before="80" w:after="80"/>
        <w:rPr>
          <w:lang w:val="en-NZ"/>
        </w:rPr>
      </w:pPr>
    </w:p>
    <w:p w14:paraId="7C8B6FEC" w14:textId="77777777" w:rsidR="00163AEA" w:rsidRPr="0054344C" w:rsidRDefault="00163AEA" w:rsidP="00163AEA">
      <w:pPr>
        <w:pStyle w:val="Headingbold"/>
      </w:pPr>
      <w:r w:rsidRPr="0054344C">
        <w:t>Summary of outstanding ethical issues</w:t>
      </w:r>
    </w:p>
    <w:p w14:paraId="0C51A687" w14:textId="77777777" w:rsidR="00163AEA" w:rsidRPr="00D324AA" w:rsidRDefault="00163AEA" w:rsidP="00163AEA">
      <w:pPr>
        <w:rPr>
          <w:lang w:val="en-NZ"/>
        </w:rPr>
      </w:pPr>
    </w:p>
    <w:p w14:paraId="336E41EA" w14:textId="1409F6DB" w:rsidR="00163AEA" w:rsidRDefault="00163AEA" w:rsidP="00163AE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7E382AE" w14:textId="218E26C4" w:rsidR="00163AEA" w:rsidRPr="005D4B38" w:rsidRDefault="005D4B38" w:rsidP="008A7755">
      <w:pPr>
        <w:pStyle w:val="ListParagraph"/>
        <w:rPr>
          <w:szCs w:val="22"/>
        </w:rPr>
      </w:pPr>
      <w:r>
        <w:t xml:space="preserve">Please ensure participants are provided with the full </w:t>
      </w:r>
      <w:r w:rsidR="00802CDF">
        <w:t>participant information sheet</w:t>
      </w:r>
      <w:r w:rsidR="007C04CB">
        <w:t xml:space="preserve">/consent form </w:t>
      </w:r>
      <w:r w:rsidR="00802CDF">
        <w:t xml:space="preserve"> (</w:t>
      </w:r>
      <w:r>
        <w:t>PIS</w:t>
      </w:r>
      <w:r w:rsidR="00802CDF">
        <w:t>/</w:t>
      </w:r>
      <w:r>
        <w:t>CF</w:t>
      </w:r>
      <w:r w:rsidR="00802CDF">
        <w:t>)</w:t>
      </w:r>
      <w:r>
        <w:t xml:space="preserve"> at the same time as the pre-screening PIS/CF. Currently the </w:t>
      </w:r>
      <w:r w:rsidR="0095082C">
        <w:t>pre-screening PISCF</w:t>
      </w:r>
      <w:r>
        <w:t xml:space="preserve"> states that 'If you meet the criteria on the laboratory tests with your 24-hour urine samples, you will be given full information about the main clinical trial', which does not provide patients with enough information to make a decision regarding pre-screening.</w:t>
      </w:r>
    </w:p>
    <w:p w14:paraId="68EED5C7" w14:textId="77777777" w:rsidR="00951379" w:rsidRPr="00951379" w:rsidRDefault="00704410" w:rsidP="00163AEA">
      <w:pPr>
        <w:pStyle w:val="ListParagraph"/>
        <w:rPr>
          <w:rFonts w:cs="Arial"/>
          <w:color w:val="FF0000"/>
        </w:rPr>
      </w:pPr>
      <w:r w:rsidRPr="003F6DA7">
        <w:rPr>
          <w:szCs w:val="22"/>
        </w:rPr>
        <w:t xml:space="preserve">The Committee requested the following changes to the Data </w:t>
      </w:r>
      <w:r>
        <w:rPr>
          <w:szCs w:val="22"/>
        </w:rPr>
        <w:t xml:space="preserve">and Tissue </w:t>
      </w:r>
      <w:r w:rsidRPr="003F6DA7">
        <w:rPr>
          <w:szCs w:val="22"/>
        </w:rPr>
        <w:t>Management Plan (D</w:t>
      </w:r>
      <w:r>
        <w:rPr>
          <w:szCs w:val="22"/>
        </w:rPr>
        <w:t>T</w:t>
      </w:r>
      <w:r w:rsidRPr="003F6DA7">
        <w:rPr>
          <w:szCs w:val="22"/>
        </w:rPr>
        <w:t>MP)</w:t>
      </w:r>
      <w:r w:rsidR="00951379">
        <w:rPr>
          <w:rFonts w:cs="Arial"/>
          <w:i/>
          <w:szCs w:val="22"/>
        </w:rPr>
        <w:t>:</w:t>
      </w:r>
    </w:p>
    <w:p w14:paraId="521A075D" w14:textId="59455399" w:rsidR="00AE07BC" w:rsidRPr="00951379" w:rsidRDefault="00AE07BC" w:rsidP="00951379">
      <w:pPr>
        <w:pStyle w:val="ListParagraph"/>
        <w:numPr>
          <w:ilvl w:val="1"/>
          <w:numId w:val="3"/>
        </w:numPr>
        <w:rPr>
          <w:rFonts w:cs="Arial"/>
          <w:color w:val="FF0000"/>
        </w:rPr>
      </w:pPr>
      <w:r w:rsidRPr="00AE07BC">
        <w:t xml:space="preserve">Please amend Section 8.4 to clarify that future </w:t>
      </w:r>
      <w:r w:rsidR="005D4B38">
        <w:t>tissue</w:t>
      </w:r>
      <w:r w:rsidR="005D4B38" w:rsidRPr="00AE07BC">
        <w:t xml:space="preserve"> </w:t>
      </w:r>
      <w:r w:rsidRPr="00AE07BC">
        <w:t>research will be undertaken only in those participants who provide additional optional consent.</w:t>
      </w:r>
    </w:p>
    <w:p w14:paraId="7E31C304" w14:textId="77777777" w:rsidR="00951379" w:rsidRPr="00AE07BC" w:rsidRDefault="00951379" w:rsidP="00951379">
      <w:pPr>
        <w:pStyle w:val="ListParagraph"/>
        <w:numPr>
          <w:ilvl w:val="0"/>
          <w:numId w:val="0"/>
        </w:numPr>
        <w:ind w:left="357"/>
      </w:pPr>
    </w:p>
    <w:p w14:paraId="2009CCDA" w14:textId="486D60E7" w:rsidR="00163AEA" w:rsidRPr="00D324AA" w:rsidRDefault="00163AEA" w:rsidP="00163AE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520E993" w14:textId="3B2CCD23" w:rsidR="005D4B38" w:rsidRDefault="00163AEA" w:rsidP="008A7755">
      <w:pPr>
        <w:pStyle w:val="ListParagraph"/>
      </w:pPr>
      <w:r w:rsidRPr="00D324AA">
        <w:t>Please</w:t>
      </w:r>
      <w:r w:rsidR="00A03473">
        <w:t xml:space="preserve"> check the layout</w:t>
      </w:r>
      <w:r w:rsidR="007A347E">
        <w:t xml:space="preserve"> of the documents once printed and reduce the size of the footers</w:t>
      </w:r>
      <w:r w:rsidR="001D25EC">
        <w:t xml:space="preserve"> as they can get close to the rest of the text in places. </w:t>
      </w:r>
    </w:p>
    <w:p w14:paraId="5D2716B8" w14:textId="3513012D" w:rsidR="00D00E62" w:rsidRDefault="00D53489" w:rsidP="00D53489">
      <w:r>
        <w:lastRenderedPageBreak/>
        <w:t xml:space="preserve">Main </w:t>
      </w:r>
      <w:r w:rsidR="00D00E62">
        <w:t>PIS</w:t>
      </w:r>
      <w:r>
        <w:t>/</w:t>
      </w:r>
      <w:r w:rsidR="00D00E62">
        <w:t>CF</w:t>
      </w:r>
    </w:p>
    <w:p w14:paraId="664779A5" w14:textId="504ECBBC" w:rsidR="00D00E62" w:rsidRDefault="00C67EC9" w:rsidP="00D00E62">
      <w:pPr>
        <w:pStyle w:val="ListParagraph"/>
      </w:pPr>
      <w:r>
        <w:t>Please s</w:t>
      </w:r>
      <w:r w:rsidR="00D00E62">
        <w:t>implify</w:t>
      </w:r>
      <w:r>
        <w:t xml:space="preserve"> the</w:t>
      </w:r>
      <w:r w:rsidR="00D00E62">
        <w:t xml:space="preserve"> eligibility criteria.</w:t>
      </w:r>
    </w:p>
    <w:p w14:paraId="5F128DA6" w14:textId="2C4F1F5F" w:rsidR="00D00E62" w:rsidRDefault="00D00E62" w:rsidP="00D00E62">
      <w:pPr>
        <w:pStyle w:val="ListParagraph"/>
      </w:pPr>
      <w:r>
        <w:t xml:space="preserve">Explain in lay language what genes are (please use explanation in </w:t>
      </w:r>
      <w:r w:rsidR="005D4B38">
        <w:t xml:space="preserve">the </w:t>
      </w:r>
      <w:r>
        <w:t>F</w:t>
      </w:r>
      <w:r w:rsidR="00C67EC9">
        <w:t>uture Unspecified Research (FUR)</w:t>
      </w:r>
      <w:r>
        <w:t xml:space="preserve"> PIS</w:t>
      </w:r>
      <w:r w:rsidR="00C67EC9">
        <w:t>/</w:t>
      </w:r>
      <w:r>
        <w:t>CF). Clarify whether the participant's entire genetic code will be analysed / recorded. State whether the results may have clinical implications for the participant and/or blood relatives (e.g. CYP gain or loss of function mutations). Provide information about return of results and any options for this.</w:t>
      </w:r>
    </w:p>
    <w:p w14:paraId="65D109EC" w14:textId="4000D946" w:rsidR="00D00E62" w:rsidRDefault="005D4B38" w:rsidP="00D00E62">
      <w:pPr>
        <w:pStyle w:val="ListParagraph"/>
      </w:pPr>
      <w:r>
        <w:t>Please move the r</w:t>
      </w:r>
      <w:r w:rsidR="00AA2404">
        <w:t xml:space="preserve">isks of cataracts </w:t>
      </w:r>
      <w:r>
        <w:t>higher in the list of potential risks.</w:t>
      </w:r>
    </w:p>
    <w:p w14:paraId="1F767CCD" w14:textId="700C8797" w:rsidR="00D00E62" w:rsidRDefault="00D00E62" w:rsidP="00623EEF">
      <w:r>
        <w:t>S</w:t>
      </w:r>
      <w:r w:rsidR="00623EEF">
        <w:t>creening</w:t>
      </w:r>
      <w:r>
        <w:t xml:space="preserve"> PIS</w:t>
      </w:r>
      <w:r w:rsidR="00623EEF">
        <w:t>/</w:t>
      </w:r>
      <w:r>
        <w:t>CF</w:t>
      </w:r>
    </w:p>
    <w:p w14:paraId="1F5520F7" w14:textId="349E4580" w:rsidR="00D00E62" w:rsidRDefault="00D00E62" w:rsidP="00D00E62">
      <w:pPr>
        <w:pStyle w:val="ListParagraph"/>
      </w:pPr>
      <w:r>
        <w:t>State clearly whether patients can elect not to undergo pre-screening, or whether this is mandatory.</w:t>
      </w:r>
    </w:p>
    <w:p w14:paraId="33F1ADD1" w14:textId="38BF8562" w:rsidR="00D00E62" w:rsidRDefault="00D00E62" w:rsidP="00D00E62">
      <w:pPr>
        <w:pStyle w:val="ListParagraph"/>
      </w:pPr>
      <w:r>
        <w:t xml:space="preserve">Review and limit only to information relevant to the </w:t>
      </w:r>
      <w:r w:rsidR="0095082C">
        <w:t>pre-</w:t>
      </w:r>
      <w:r>
        <w:t>screening test(s) being performed, including consent clauses.</w:t>
      </w:r>
    </w:p>
    <w:p w14:paraId="59A605D0" w14:textId="0A93A883" w:rsidR="00D00E62" w:rsidRDefault="00D00E62" w:rsidP="00D00E62">
      <w:pPr>
        <w:pStyle w:val="ListParagraph"/>
      </w:pPr>
      <w:r>
        <w:t>State what happens to information collected during pre-screening if the participant is not eligible for the study and/or does not sign the main PIS</w:t>
      </w:r>
      <w:r w:rsidR="00CE3B7B">
        <w:t>/</w:t>
      </w:r>
      <w:r>
        <w:t>CF.</w:t>
      </w:r>
    </w:p>
    <w:p w14:paraId="34C8C93C" w14:textId="238F5B51" w:rsidR="00D00E62" w:rsidRDefault="00F675F4" w:rsidP="00623EEF">
      <w:r>
        <w:t>FUR</w:t>
      </w:r>
      <w:r w:rsidR="00D00E62">
        <w:t xml:space="preserve"> PIS</w:t>
      </w:r>
      <w:r w:rsidR="00623EEF">
        <w:t>/</w:t>
      </w:r>
      <w:r w:rsidR="00D00E62">
        <w:t>CF</w:t>
      </w:r>
    </w:p>
    <w:p w14:paraId="15DCD645" w14:textId="18EBC22B" w:rsidR="00D00E62" w:rsidRDefault="00D00E62" w:rsidP="00D00E62">
      <w:pPr>
        <w:pStyle w:val="ListParagraph"/>
      </w:pPr>
      <w:r>
        <w:t>State whether there is any risk of full / partial genetic data matching across genetic databases (e.g. law enforcement).</w:t>
      </w:r>
    </w:p>
    <w:p w14:paraId="4DB2235B" w14:textId="16B75099" w:rsidR="00163AEA" w:rsidRPr="00D324AA" w:rsidRDefault="00D00E62" w:rsidP="00D00E62">
      <w:pPr>
        <w:pStyle w:val="ListParagraph"/>
      </w:pPr>
      <w:r>
        <w:t>Delete repeated information in 'WHAT COULD HAPPEN TO ME BY GIVING THESE BIOLOGICAL SAMPLES?' and data risks.</w:t>
      </w:r>
    </w:p>
    <w:p w14:paraId="46034A14" w14:textId="77777777" w:rsidR="00163AEA" w:rsidRPr="00D324AA" w:rsidRDefault="00163AEA" w:rsidP="00163AEA">
      <w:pPr>
        <w:spacing w:before="80" w:after="80"/>
      </w:pPr>
    </w:p>
    <w:p w14:paraId="073DA9F3" w14:textId="77777777" w:rsidR="00163AEA" w:rsidRPr="0054344C" w:rsidRDefault="00163AEA" w:rsidP="00163AEA">
      <w:pPr>
        <w:rPr>
          <w:b/>
          <w:bCs/>
          <w:lang w:val="en-NZ"/>
        </w:rPr>
      </w:pPr>
      <w:r w:rsidRPr="0054344C">
        <w:rPr>
          <w:b/>
          <w:bCs/>
          <w:lang w:val="en-NZ"/>
        </w:rPr>
        <w:t xml:space="preserve">Decision </w:t>
      </w:r>
    </w:p>
    <w:p w14:paraId="63AD8A18" w14:textId="77777777" w:rsidR="00163AEA" w:rsidRPr="00D324AA" w:rsidRDefault="00163AEA" w:rsidP="00163AEA">
      <w:pPr>
        <w:rPr>
          <w:lang w:val="en-NZ"/>
        </w:rPr>
      </w:pPr>
    </w:p>
    <w:p w14:paraId="1397AB1D" w14:textId="77777777" w:rsidR="00163AEA" w:rsidRPr="00D324AA" w:rsidRDefault="00163AEA" w:rsidP="00163AE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C8C3CB2" w14:textId="77777777" w:rsidR="00163AEA" w:rsidRPr="00D324AA" w:rsidRDefault="00163AEA" w:rsidP="00163AEA">
      <w:pPr>
        <w:rPr>
          <w:color w:val="FF0000"/>
          <w:lang w:val="en-NZ"/>
        </w:rPr>
      </w:pPr>
    </w:p>
    <w:p w14:paraId="6B01453D" w14:textId="77777777" w:rsidR="00163AEA" w:rsidRPr="008E6ADA" w:rsidRDefault="00163AEA" w:rsidP="00163AEA">
      <w:pPr>
        <w:pStyle w:val="NSCbullet"/>
        <w:rPr>
          <w:color w:val="auto"/>
        </w:rPr>
      </w:pPr>
      <w:r w:rsidRPr="008E6ADA">
        <w:rPr>
          <w:color w:val="auto"/>
        </w:rPr>
        <w:t>please address all outstanding ethical issues raised by the Committee</w:t>
      </w:r>
    </w:p>
    <w:p w14:paraId="2ACA276D" w14:textId="77777777" w:rsidR="00163AEA" w:rsidRPr="008E6ADA" w:rsidRDefault="00163AEA" w:rsidP="00163AEA">
      <w:pPr>
        <w:numPr>
          <w:ilvl w:val="0"/>
          <w:numId w:val="5"/>
        </w:numPr>
        <w:spacing w:before="80" w:after="80"/>
        <w:ind w:left="714" w:hanging="357"/>
        <w:rPr>
          <w:rFonts w:cs="Arial"/>
          <w:szCs w:val="22"/>
          <w:lang w:val="en-NZ"/>
        </w:rPr>
      </w:pPr>
      <w:r w:rsidRPr="008E6ADA">
        <w:rPr>
          <w:rFonts w:cs="Arial"/>
          <w:szCs w:val="22"/>
          <w:lang w:val="en-NZ"/>
        </w:rPr>
        <w:t xml:space="preserve">please update the Participant Information Sheet and Consent Form, taking into account the feedback provided by the Committee. </w:t>
      </w:r>
      <w:r w:rsidRPr="008E6ADA">
        <w:rPr>
          <w:i/>
          <w:iCs/>
        </w:rPr>
        <w:t>(National Ethical Standards for Health and Disability Research and Quality Improvement, para 7.15 – 7.17).</w:t>
      </w:r>
    </w:p>
    <w:p w14:paraId="3A3B0C1A" w14:textId="77777777" w:rsidR="00163AEA" w:rsidRPr="00D324AA" w:rsidRDefault="00163AEA" w:rsidP="00163AEA">
      <w:pPr>
        <w:rPr>
          <w:rFonts w:cs="Arial"/>
          <w:color w:val="33CCCC"/>
          <w:szCs w:val="22"/>
          <w:lang w:val="en-NZ"/>
        </w:rPr>
      </w:pPr>
    </w:p>
    <w:p w14:paraId="15C5582D" w14:textId="77777777" w:rsidR="00163AEA" w:rsidRPr="00D324AA" w:rsidRDefault="00163AEA" w:rsidP="00163AEA">
      <w:pPr>
        <w:rPr>
          <w:color w:val="FF0000"/>
          <w:lang w:val="en-NZ"/>
        </w:rPr>
      </w:pPr>
    </w:p>
    <w:p w14:paraId="4A64E468" w14:textId="6277F071" w:rsidR="0014387C" w:rsidRDefault="0014387C"/>
    <w:p w14:paraId="520B3AF3" w14:textId="77777777" w:rsidR="007F57A5" w:rsidRDefault="007F57A5">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63AEA" w:rsidRPr="00960BFE" w14:paraId="7988D723" w14:textId="77777777" w:rsidTr="007056A6">
        <w:trPr>
          <w:trHeight w:val="280"/>
        </w:trPr>
        <w:tc>
          <w:tcPr>
            <w:tcW w:w="966" w:type="dxa"/>
            <w:tcBorders>
              <w:top w:val="nil"/>
              <w:left w:val="nil"/>
              <w:bottom w:val="nil"/>
              <w:right w:val="nil"/>
            </w:tcBorders>
          </w:tcPr>
          <w:p w14:paraId="5AB39B06" w14:textId="2E501A3C" w:rsidR="00163AEA" w:rsidRPr="00960BFE" w:rsidRDefault="0014387C" w:rsidP="007056A6">
            <w:pPr>
              <w:autoSpaceDE w:val="0"/>
              <w:autoSpaceDN w:val="0"/>
              <w:adjustRightInd w:val="0"/>
            </w:pPr>
            <w:r>
              <w:rPr>
                <w:b/>
              </w:rPr>
              <w:lastRenderedPageBreak/>
              <w:t>6</w:t>
            </w:r>
            <w:r w:rsidR="00163AEA" w:rsidRPr="00960BFE">
              <w:rPr>
                <w:b/>
              </w:rPr>
              <w:t xml:space="preserve"> </w:t>
            </w:r>
            <w:r w:rsidR="00163AEA" w:rsidRPr="00960BFE">
              <w:t xml:space="preserve"> </w:t>
            </w:r>
          </w:p>
        </w:tc>
        <w:tc>
          <w:tcPr>
            <w:tcW w:w="2575" w:type="dxa"/>
            <w:tcBorders>
              <w:top w:val="nil"/>
              <w:left w:val="nil"/>
              <w:bottom w:val="nil"/>
              <w:right w:val="nil"/>
            </w:tcBorders>
          </w:tcPr>
          <w:p w14:paraId="374F238D" w14:textId="77777777" w:rsidR="00163AEA" w:rsidRPr="00960BFE" w:rsidRDefault="00163AEA" w:rsidP="007056A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13B80E" w14:textId="721BBF22" w:rsidR="00163AEA" w:rsidRPr="002B62FF" w:rsidRDefault="0014387C" w:rsidP="007056A6">
            <w:pPr>
              <w:autoSpaceDE w:val="0"/>
              <w:autoSpaceDN w:val="0"/>
              <w:adjustRightInd w:val="0"/>
              <w:rPr>
                <w:b/>
                <w:bCs/>
              </w:rPr>
            </w:pPr>
            <w:r>
              <w:rPr>
                <w:b/>
                <w:bCs/>
              </w:rPr>
              <w:t>2022 FULL 13160</w:t>
            </w:r>
          </w:p>
        </w:tc>
      </w:tr>
      <w:tr w:rsidR="00163AEA" w:rsidRPr="00960BFE" w14:paraId="1C0F80C8" w14:textId="77777777" w:rsidTr="007056A6">
        <w:trPr>
          <w:trHeight w:val="280"/>
        </w:trPr>
        <w:tc>
          <w:tcPr>
            <w:tcW w:w="966" w:type="dxa"/>
            <w:tcBorders>
              <w:top w:val="nil"/>
              <w:left w:val="nil"/>
              <w:bottom w:val="nil"/>
              <w:right w:val="nil"/>
            </w:tcBorders>
          </w:tcPr>
          <w:p w14:paraId="11B242D8"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7EBB05F2" w14:textId="77777777" w:rsidR="00163AEA" w:rsidRPr="00960BFE" w:rsidRDefault="00163AEA" w:rsidP="007056A6">
            <w:pPr>
              <w:autoSpaceDE w:val="0"/>
              <w:autoSpaceDN w:val="0"/>
              <w:adjustRightInd w:val="0"/>
            </w:pPr>
            <w:r w:rsidRPr="00960BFE">
              <w:t xml:space="preserve">Title: </w:t>
            </w:r>
          </w:p>
        </w:tc>
        <w:tc>
          <w:tcPr>
            <w:tcW w:w="6459" w:type="dxa"/>
            <w:tcBorders>
              <w:top w:val="nil"/>
              <w:left w:val="nil"/>
              <w:bottom w:val="nil"/>
              <w:right w:val="nil"/>
            </w:tcBorders>
          </w:tcPr>
          <w:p w14:paraId="67E01EEE" w14:textId="708BE0F7" w:rsidR="00163AEA" w:rsidRPr="00960BFE" w:rsidRDefault="00CD6953" w:rsidP="00CD6953">
            <w:pPr>
              <w:autoSpaceDE w:val="0"/>
              <w:autoSpaceDN w:val="0"/>
              <w:adjustRightInd w:val="0"/>
            </w:pPr>
            <w:r>
              <w:t xml:space="preserve">A Phase </w:t>
            </w:r>
            <w:proofErr w:type="spellStart"/>
            <w:r>
              <w:t>Ic</w:t>
            </w:r>
            <w:proofErr w:type="spellEnd"/>
            <w:r>
              <w:t>, Randomized, Double-blind, Placebo-controlled, Multiple Dose-Escalation Study to Evaluate the Safety, Tolerability and Pharmacokinetics of HB0034 in Adult Healthy Subjects.</w:t>
            </w:r>
          </w:p>
        </w:tc>
      </w:tr>
      <w:tr w:rsidR="00163AEA" w:rsidRPr="00960BFE" w14:paraId="294B7543" w14:textId="77777777" w:rsidTr="007056A6">
        <w:trPr>
          <w:trHeight w:val="280"/>
        </w:trPr>
        <w:tc>
          <w:tcPr>
            <w:tcW w:w="966" w:type="dxa"/>
            <w:tcBorders>
              <w:top w:val="nil"/>
              <w:left w:val="nil"/>
              <w:bottom w:val="nil"/>
              <w:right w:val="nil"/>
            </w:tcBorders>
          </w:tcPr>
          <w:p w14:paraId="19CC36D9"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4A60F388" w14:textId="77777777" w:rsidR="00163AEA" w:rsidRPr="00960BFE" w:rsidRDefault="00163AEA" w:rsidP="007056A6">
            <w:pPr>
              <w:autoSpaceDE w:val="0"/>
              <w:autoSpaceDN w:val="0"/>
              <w:adjustRightInd w:val="0"/>
            </w:pPr>
            <w:r w:rsidRPr="00960BFE">
              <w:t xml:space="preserve">Principal Investigator: </w:t>
            </w:r>
          </w:p>
        </w:tc>
        <w:tc>
          <w:tcPr>
            <w:tcW w:w="6459" w:type="dxa"/>
            <w:tcBorders>
              <w:top w:val="nil"/>
              <w:left w:val="nil"/>
              <w:bottom w:val="nil"/>
              <w:right w:val="nil"/>
            </w:tcBorders>
          </w:tcPr>
          <w:p w14:paraId="046B73F0" w14:textId="19035AC6" w:rsidR="00163AEA" w:rsidRPr="00960BFE" w:rsidRDefault="00FE26CF" w:rsidP="007056A6">
            <w:r>
              <w:t>Dr Christian Schwabe</w:t>
            </w:r>
          </w:p>
        </w:tc>
      </w:tr>
      <w:tr w:rsidR="00163AEA" w:rsidRPr="00960BFE" w14:paraId="6A0FE232" w14:textId="77777777" w:rsidTr="007056A6">
        <w:trPr>
          <w:trHeight w:val="280"/>
        </w:trPr>
        <w:tc>
          <w:tcPr>
            <w:tcW w:w="966" w:type="dxa"/>
            <w:tcBorders>
              <w:top w:val="nil"/>
              <w:left w:val="nil"/>
              <w:bottom w:val="nil"/>
              <w:right w:val="nil"/>
            </w:tcBorders>
          </w:tcPr>
          <w:p w14:paraId="4EDE5239"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4205281A" w14:textId="77777777" w:rsidR="00163AEA" w:rsidRPr="00960BFE" w:rsidRDefault="00163AEA" w:rsidP="007056A6">
            <w:pPr>
              <w:autoSpaceDE w:val="0"/>
              <w:autoSpaceDN w:val="0"/>
              <w:adjustRightInd w:val="0"/>
            </w:pPr>
            <w:r w:rsidRPr="00960BFE">
              <w:t xml:space="preserve">Sponsor: </w:t>
            </w:r>
          </w:p>
        </w:tc>
        <w:tc>
          <w:tcPr>
            <w:tcW w:w="6459" w:type="dxa"/>
            <w:tcBorders>
              <w:top w:val="nil"/>
              <w:left w:val="nil"/>
              <w:bottom w:val="nil"/>
              <w:right w:val="nil"/>
            </w:tcBorders>
          </w:tcPr>
          <w:p w14:paraId="5AE04DA7" w14:textId="214F5857" w:rsidR="00163AEA" w:rsidRPr="00960BFE" w:rsidRDefault="00FE26CF" w:rsidP="007056A6">
            <w:pPr>
              <w:autoSpaceDE w:val="0"/>
              <w:autoSpaceDN w:val="0"/>
              <w:adjustRightInd w:val="0"/>
            </w:pPr>
            <w:r w:rsidRPr="00FE26CF">
              <w:t xml:space="preserve">Shanghai </w:t>
            </w:r>
            <w:proofErr w:type="spellStart"/>
            <w:r w:rsidRPr="00FE26CF">
              <w:t>Huaota</w:t>
            </w:r>
            <w:proofErr w:type="spellEnd"/>
            <w:r w:rsidRPr="00FE26CF">
              <w:t xml:space="preserve"> Biopharmaceutical Co., Ltd</w:t>
            </w:r>
          </w:p>
        </w:tc>
      </w:tr>
      <w:tr w:rsidR="00163AEA" w:rsidRPr="00960BFE" w14:paraId="39ECA681" w14:textId="77777777" w:rsidTr="007056A6">
        <w:trPr>
          <w:trHeight w:val="280"/>
        </w:trPr>
        <w:tc>
          <w:tcPr>
            <w:tcW w:w="966" w:type="dxa"/>
            <w:tcBorders>
              <w:top w:val="nil"/>
              <w:left w:val="nil"/>
              <w:bottom w:val="nil"/>
              <w:right w:val="nil"/>
            </w:tcBorders>
          </w:tcPr>
          <w:p w14:paraId="7E6592E5" w14:textId="77777777" w:rsidR="00163AEA" w:rsidRPr="00960BFE" w:rsidRDefault="00163AEA" w:rsidP="007056A6">
            <w:pPr>
              <w:autoSpaceDE w:val="0"/>
              <w:autoSpaceDN w:val="0"/>
              <w:adjustRightInd w:val="0"/>
            </w:pPr>
            <w:r w:rsidRPr="00960BFE">
              <w:t xml:space="preserve"> </w:t>
            </w:r>
          </w:p>
        </w:tc>
        <w:tc>
          <w:tcPr>
            <w:tcW w:w="2575" w:type="dxa"/>
            <w:tcBorders>
              <w:top w:val="nil"/>
              <w:left w:val="nil"/>
              <w:bottom w:val="nil"/>
              <w:right w:val="nil"/>
            </w:tcBorders>
          </w:tcPr>
          <w:p w14:paraId="19C14944" w14:textId="77777777" w:rsidR="00163AEA" w:rsidRPr="00960BFE" w:rsidRDefault="00163AEA" w:rsidP="007056A6">
            <w:pPr>
              <w:autoSpaceDE w:val="0"/>
              <w:autoSpaceDN w:val="0"/>
              <w:adjustRightInd w:val="0"/>
            </w:pPr>
            <w:r w:rsidRPr="00960BFE">
              <w:t xml:space="preserve">Clock Start Date: </w:t>
            </w:r>
          </w:p>
        </w:tc>
        <w:tc>
          <w:tcPr>
            <w:tcW w:w="6459" w:type="dxa"/>
            <w:tcBorders>
              <w:top w:val="nil"/>
              <w:left w:val="nil"/>
              <w:bottom w:val="nil"/>
              <w:right w:val="nil"/>
            </w:tcBorders>
          </w:tcPr>
          <w:p w14:paraId="272462BD" w14:textId="024C80BC" w:rsidR="00163AEA" w:rsidRPr="00960BFE" w:rsidRDefault="00FE26CF" w:rsidP="007056A6">
            <w:pPr>
              <w:autoSpaceDE w:val="0"/>
              <w:autoSpaceDN w:val="0"/>
              <w:adjustRightInd w:val="0"/>
            </w:pPr>
            <w:r>
              <w:t>28 July 2022</w:t>
            </w:r>
          </w:p>
        </w:tc>
      </w:tr>
    </w:tbl>
    <w:p w14:paraId="46BC8565" w14:textId="77777777" w:rsidR="00163AEA" w:rsidRPr="00795EDD" w:rsidRDefault="00163AEA" w:rsidP="00163AEA"/>
    <w:p w14:paraId="4956480F" w14:textId="3859E03D" w:rsidR="00163AEA" w:rsidRPr="001460AF" w:rsidRDefault="001460AF" w:rsidP="001460AF">
      <w:pPr>
        <w:autoSpaceDE w:val="0"/>
        <w:autoSpaceDN w:val="0"/>
        <w:adjustRightInd w:val="0"/>
        <w:rPr>
          <w:rFonts w:cs="Arial"/>
          <w:szCs w:val="22"/>
          <w:lang w:val="en-NZ"/>
        </w:rPr>
      </w:pPr>
      <w:r w:rsidRPr="001460AF">
        <w:rPr>
          <w:rFonts w:cs="Arial"/>
          <w:szCs w:val="22"/>
          <w:lang w:val="en-NZ"/>
        </w:rPr>
        <w:t>Dr Christian Schwabe, Julia O’Sullivan, and Holly Thirlwall</w:t>
      </w:r>
      <w:r w:rsidR="00163AEA" w:rsidRPr="001460AF">
        <w:rPr>
          <w:lang w:val="en-NZ"/>
        </w:rPr>
        <w:t xml:space="preserve"> w</w:t>
      </w:r>
      <w:r w:rsidRPr="001460AF">
        <w:rPr>
          <w:lang w:val="en-NZ"/>
        </w:rPr>
        <w:t>ere</w:t>
      </w:r>
      <w:r w:rsidR="00163AEA" w:rsidRPr="001460AF">
        <w:rPr>
          <w:lang w:val="en-NZ"/>
        </w:rPr>
        <w:t xml:space="preserve"> present via videoconference for discussion of this application.</w:t>
      </w:r>
    </w:p>
    <w:p w14:paraId="0E175586" w14:textId="77777777" w:rsidR="00163AEA" w:rsidRPr="00D324AA" w:rsidRDefault="00163AEA" w:rsidP="00163AEA">
      <w:pPr>
        <w:rPr>
          <w:u w:val="single"/>
          <w:lang w:val="en-NZ"/>
        </w:rPr>
      </w:pPr>
    </w:p>
    <w:p w14:paraId="3038A2A3" w14:textId="77777777" w:rsidR="00163AEA" w:rsidRPr="0054344C" w:rsidRDefault="00163AEA" w:rsidP="00163AEA">
      <w:pPr>
        <w:pStyle w:val="Headingbold"/>
      </w:pPr>
      <w:r w:rsidRPr="0054344C">
        <w:t>Potential conflicts of interest</w:t>
      </w:r>
    </w:p>
    <w:p w14:paraId="07C42075" w14:textId="77777777" w:rsidR="00163AEA" w:rsidRPr="00D324AA" w:rsidRDefault="00163AEA" w:rsidP="00163AEA">
      <w:pPr>
        <w:rPr>
          <w:b/>
          <w:lang w:val="en-NZ"/>
        </w:rPr>
      </w:pPr>
    </w:p>
    <w:p w14:paraId="0A1DE8CC" w14:textId="77777777" w:rsidR="00163AEA" w:rsidRPr="00D324AA" w:rsidRDefault="00163AEA" w:rsidP="00163AEA">
      <w:pPr>
        <w:rPr>
          <w:lang w:val="en-NZ"/>
        </w:rPr>
      </w:pPr>
      <w:r w:rsidRPr="00D324AA">
        <w:rPr>
          <w:lang w:val="en-NZ"/>
        </w:rPr>
        <w:t>The Chair asked members to declare any potential conflicts of interest related to this application.</w:t>
      </w:r>
    </w:p>
    <w:p w14:paraId="387887BE" w14:textId="77777777" w:rsidR="00163AEA" w:rsidRPr="00D324AA" w:rsidRDefault="00163AEA" w:rsidP="00163AEA">
      <w:pPr>
        <w:rPr>
          <w:lang w:val="en-NZ"/>
        </w:rPr>
      </w:pPr>
    </w:p>
    <w:p w14:paraId="77AF2C47" w14:textId="5BB73F3F" w:rsidR="00163AEA" w:rsidRPr="00D324AA" w:rsidRDefault="00163AEA" w:rsidP="00163AEA">
      <w:pPr>
        <w:rPr>
          <w:lang w:val="en-NZ"/>
        </w:rPr>
      </w:pPr>
      <w:r w:rsidRPr="00D324AA">
        <w:rPr>
          <w:lang w:val="en-NZ"/>
        </w:rPr>
        <w:t>No potential conflicts of interest related to this application were declared by any member.</w:t>
      </w:r>
    </w:p>
    <w:p w14:paraId="1FD38FB5" w14:textId="3A309F6F" w:rsidR="00163AEA" w:rsidRPr="00D324AA" w:rsidRDefault="00003036" w:rsidP="003C26B5">
      <w:pPr>
        <w:rPr>
          <w:lang w:val="en-NZ"/>
        </w:rPr>
      </w:pPr>
      <w:r>
        <w:br/>
      </w:r>
    </w:p>
    <w:p w14:paraId="123CD37F" w14:textId="77777777" w:rsidR="00163AEA" w:rsidRPr="0054344C" w:rsidRDefault="00163AEA" w:rsidP="00163AEA">
      <w:pPr>
        <w:pStyle w:val="Headingbold"/>
      </w:pPr>
      <w:r w:rsidRPr="0054344C">
        <w:t>Summary of outstanding ethical issues</w:t>
      </w:r>
    </w:p>
    <w:p w14:paraId="428A6037" w14:textId="77777777" w:rsidR="00163AEA" w:rsidRPr="00D324AA" w:rsidRDefault="00163AEA" w:rsidP="00163AEA">
      <w:pPr>
        <w:rPr>
          <w:lang w:val="en-NZ"/>
        </w:rPr>
      </w:pPr>
    </w:p>
    <w:p w14:paraId="5199F6D8" w14:textId="77777777" w:rsidR="00163AEA" w:rsidRPr="00D324AA" w:rsidRDefault="00163AEA" w:rsidP="00163AE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A9FA6A5" w14:textId="77777777" w:rsidR="00163AEA" w:rsidRPr="00D324AA" w:rsidRDefault="00163AEA" w:rsidP="00163AEA">
      <w:pPr>
        <w:autoSpaceDE w:val="0"/>
        <w:autoSpaceDN w:val="0"/>
        <w:adjustRightInd w:val="0"/>
        <w:rPr>
          <w:szCs w:val="22"/>
          <w:lang w:val="en-NZ"/>
        </w:rPr>
      </w:pPr>
    </w:p>
    <w:p w14:paraId="28ADDE83" w14:textId="1D932741" w:rsidR="00772141" w:rsidRPr="00D324AA" w:rsidRDefault="00140ED2" w:rsidP="00772141">
      <w:pPr>
        <w:pStyle w:val="ListParagraph"/>
        <w:numPr>
          <w:ilvl w:val="0"/>
          <w:numId w:val="22"/>
        </w:numPr>
      </w:pPr>
      <w:r>
        <w:t>The Committee noted the following about the application form:</w:t>
      </w:r>
    </w:p>
    <w:p w14:paraId="313E0E06" w14:textId="77777777" w:rsidR="00772141" w:rsidRDefault="00772141" w:rsidP="00140ED2">
      <w:pPr>
        <w:numPr>
          <w:ilvl w:val="1"/>
          <w:numId w:val="3"/>
        </w:numPr>
        <w:spacing w:before="80" w:after="80"/>
        <w:contextualSpacing/>
        <w:rPr>
          <w:lang w:val="en-NZ"/>
        </w:rPr>
      </w:pPr>
      <w:r w:rsidRPr="00A462A6">
        <w:rPr>
          <w:lang w:val="en-NZ"/>
        </w:rPr>
        <w:t>Please confirm the following statement is correct (in which case this will need to be made clear in the PIS): “Should a participant withdraw consent from the main study, samples provided for the study will continue to be processed and analysed, to protect the integrity of the study” (F8)</w:t>
      </w:r>
    </w:p>
    <w:p w14:paraId="34ACCC21" w14:textId="36E45AF4" w:rsidR="00772141" w:rsidRPr="00D324AA" w:rsidRDefault="0095082C" w:rsidP="00140ED2">
      <w:pPr>
        <w:numPr>
          <w:ilvl w:val="1"/>
          <w:numId w:val="3"/>
        </w:numPr>
        <w:spacing w:before="80" w:after="80"/>
        <w:contextualSpacing/>
        <w:rPr>
          <w:lang w:val="en-NZ"/>
        </w:rPr>
      </w:pPr>
      <w:r>
        <w:rPr>
          <w:lang w:val="en-NZ"/>
        </w:rPr>
        <w:t>It is s</w:t>
      </w:r>
      <w:r w:rsidR="00772141" w:rsidRPr="00772141">
        <w:rPr>
          <w:lang w:val="en-NZ"/>
        </w:rPr>
        <w:t>tate</w:t>
      </w:r>
      <w:r>
        <w:rPr>
          <w:lang w:val="en-NZ"/>
        </w:rPr>
        <w:t>d</w:t>
      </w:r>
      <w:r w:rsidR="00772141" w:rsidRPr="00772141">
        <w:rPr>
          <w:lang w:val="en-NZ"/>
        </w:rPr>
        <w:t xml:space="preserve"> that </w:t>
      </w:r>
      <w:proofErr w:type="spellStart"/>
      <w:r w:rsidR="00772141" w:rsidRPr="00772141">
        <w:rPr>
          <w:lang w:val="en-NZ"/>
        </w:rPr>
        <w:t>karakia</w:t>
      </w:r>
      <w:proofErr w:type="spellEnd"/>
      <w:r w:rsidR="00772141" w:rsidRPr="00772141">
        <w:rPr>
          <w:lang w:val="en-NZ"/>
        </w:rPr>
        <w:t xml:space="preserve"> will not be available at time of tissue destruction (F7), which accords with the PIS, but the DTMP states on page 9 “Options for </w:t>
      </w:r>
      <w:proofErr w:type="spellStart"/>
      <w:r w:rsidR="00772141" w:rsidRPr="00772141">
        <w:rPr>
          <w:lang w:val="en-NZ"/>
        </w:rPr>
        <w:t>karakia</w:t>
      </w:r>
      <w:proofErr w:type="spellEnd"/>
      <w:r w:rsidR="00772141" w:rsidRPr="00772141">
        <w:rPr>
          <w:lang w:val="en-NZ"/>
        </w:rPr>
        <w:t xml:space="preserve"> will be discussed with participants during the informed consent process” - please reconcile conflict</w:t>
      </w:r>
    </w:p>
    <w:p w14:paraId="5A57E630" w14:textId="77777777" w:rsidR="00140ED2" w:rsidRPr="00951379" w:rsidRDefault="00140ED2" w:rsidP="00140ED2">
      <w:pPr>
        <w:pStyle w:val="ListParagraph"/>
        <w:rPr>
          <w:rFonts w:cs="Arial"/>
          <w:color w:val="FF0000"/>
        </w:rPr>
      </w:pPr>
      <w:r w:rsidRPr="003F6DA7">
        <w:rPr>
          <w:szCs w:val="22"/>
        </w:rPr>
        <w:t xml:space="preserve">The Committee requested the following changes to the Data </w:t>
      </w:r>
      <w:r>
        <w:rPr>
          <w:szCs w:val="22"/>
        </w:rPr>
        <w:t xml:space="preserve">and Tissue </w:t>
      </w:r>
      <w:r w:rsidRPr="003F6DA7">
        <w:rPr>
          <w:szCs w:val="22"/>
        </w:rPr>
        <w:t>Management Plan (D</w:t>
      </w:r>
      <w:r>
        <w:rPr>
          <w:szCs w:val="22"/>
        </w:rPr>
        <w:t>T</w:t>
      </w:r>
      <w:r w:rsidRPr="003F6DA7">
        <w:rPr>
          <w:szCs w:val="22"/>
        </w:rPr>
        <w:t>MP)</w:t>
      </w:r>
      <w:r>
        <w:rPr>
          <w:rFonts w:cs="Arial"/>
          <w:i/>
          <w:szCs w:val="22"/>
        </w:rPr>
        <w:t>:</w:t>
      </w:r>
    </w:p>
    <w:p w14:paraId="6CB4E995" w14:textId="25E1FF7F" w:rsidR="00320855" w:rsidRDefault="0095082C" w:rsidP="00140ED2">
      <w:pPr>
        <w:pStyle w:val="ListParagraph"/>
        <w:numPr>
          <w:ilvl w:val="1"/>
          <w:numId w:val="3"/>
        </w:numPr>
      </w:pPr>
      <w:r>
        <w:t>R</w:t>
      </w:r>
      <w:r w:rsidR="00320855">
        <w:t xml:space="preserve">econcile conflict regarding availability of </w:t>
      </w:r>
      <w:proofErr w:type="spellStart"/>
      <w:r w:rsidR="00320855">
        <w:t>karakia</w:t>
      </w:r>
      <w:proofErr w:type="spellEnd"/>
      <w:r w:rsidR="00320855">
        <w:t xml:space="preserve"> at time of tissue destruction as above</w:t>
      </w:r>
    </w:p>
    <w:p w14:paraId="79C8CA2D" w14:textId="094043BD" w:rsidR="00163AEA" w:rsidRPr="00D324AA" w:rsidRDefault="0095082C" w:rsidP="00140ED2">
      <w:pPr>
        <w:pStyle w:val="ListParagraph"/>
        <w:numPr>
          <w:ilvl w:val="1"/>
          <w:numId w:val="3"/>
        </w:numPr>
        <w:rPr>
          <w:rFonts w:cs="Arial"/>
          <w:color w:val="FF0000"/>
        </w:rPr>
      </w:pPr>
      <w:r>
        <w:t>Remove r</w:t>
      </w:r>
      <w:r w:rsidR="00320855">
        <w:t>eferences to future research using tissue (pages 6, 11)</w:t>
      </w:r>
      <w:r w:rsidR="00163AEA" w:rsidRPr="00D324AA">
        <w:br/>
      </w:r>
    </w:p>
    <w:p w14:paraId="27011011" w14:textId="77777777" w:rsidR="00163AEA" w:rsidRPr="00D324AA" w:rsidRDefault="00163AEA" w:rsidP="00163AEA">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6ED22F6B" w14:textId="77777777" w:rsidR="00163AEA" w:rsidRPr="00D324AA" w:rsidRDefault="00163AEA" w:rsidP="00163AEA">
      <w:pPr>
        <w:spacing w:before="80" w:after="80"/>
        <w:rPr>
          <w:rFonts w:cs="Arial"/>
          <w:szCs w:val="22"/>
          <w:lang w:val="en-NZ"/>
        </w:rPr>
      </w:pPr>
    </w:p>
    <w:p w14:paraId="1ABC6E86" w14:textId="32213B04" w:rsidR="00214EF2" w:rsidRDefault="00214EF2" w:rsidP="00214EF2">
      <w:pPr>
        <w:pStyle w:val="ListParagraph"/>
      </w:pPr>
      <w:r>
        <w:t>Provide separation between body of text and footers (throughout document)</w:t>
      </w:r>
    </w:p>
    <w:p w14:paraId="49E8DC0D" w14:textId="7F7BF7A0" w:rsidR="00214EF2" w:rsidRDefault="00214EF2" w:rsidP="00214EF2">
      <w:pPr>
        <w:pStyle w:val="ListParagraph"/>
      </w:pPr>
      <w:r>
        <w:t>Remove instruction text “Briefly explain why the participant has been chosen to participate” (p</w:t>
      </w:r>
      <w:r w:rsidR="00C07728">
        <w:t xml:space="preserve">age </w:t>
      </w:r>
      <w:r>
        <w:t>6)</w:t>
      </w:r>
    </w:p>
    <w:p w14:paraId="038983CA" w14:textId="01735D4A" w:rsidR="00163AEA" w:rsidRDefault="00E60686" w:rsidP="00214EF2">
      <w:pPr>
        <w:pStyle w:val="ListParagraph"/>
      </w:pPr>
      <w:r>
        <w:t>Delete the statement</w:t>
      </w:r>
      <w:r w:rsidR="00214EF2">
        <w:t xml:space="preserve"> “Smoke more than 5 cigarettes (or equivalent i.e., nicotine containing products including vapes) a day within the 3 months prior to screening”</w:t>
      </w:r>
      <w:r>
        <w:t>, which is redundant</w:t>
      </w:r>
      <w:r w:rsidR="00214EF2">
        <w:t xml:space="preserve"> given the following exclusion criteria “Have used any nicotine or nicotine containing products (including vaping products) within 6 months prior to screening” (p</w:t>
      </w:r>
      <w:r w:rsidR="00BB23D9">
        <w:t xml:space="preserve">age </w:t>
      </w:r>
      <w:r w:rsidR="00214EF2">
        <w:t>7)</w:t>
      </w:r>
    </w:p>
    <w:p w14:paraId="40CF32F3" w14:textId="6CA31127" w:rsidR="00A84CB7" w:rsidRDefault="00E60686" w:rsidP="00214EF2">
      <w:pPr>
        <w:pStyle w:val="ListParagraph"/>
      </w:pPr>
      <w:r>
        <w:t>Provide brief information about</w:t>
      </w:r>
      <w:r w:rsidRPr="00A84CB7">
        <w:t xml:space="preserve"> </w:t>
      </w:r>
      <w:r w:rsidR="00A84CB7" w:rsidRPr="00A84CB7">
        <w:t xml:space="preserve">the status of the current Phase </w:t>
      </w:r>
      <w:proofErr w:type="spellStart"/>
      <w:r w:rsidR="00A84CB7" w:rsidRPr="00A84CB7">
        <w:t>Ia</w:t>
      </w:r>
      <w:proofErr w:type="spellEnd"/>
      <w:r w:rsidR="00A84CB7" w:rsidRPr="00A84CB7">
        <w:t xml:space="preserve"> study, with regards to the number of people exposed to study drug, the maximum dose</w:t>
      </w:r>
      <w:r>
        <w:t xml:space="preserve"> used</w:t>
      </w:r>
      <w:r w:rsidR="00A84CB7" w:rsidRPr="00A84CB7">
        <w:t xml:space="preserve"> in the study, and the adverse effect profile seen this far.</w:t>
      </w:r>
    </w:p>
    <w:p w14:paraId="645738FB" w14:textId="6498BFD0" w:rsidR="00E60686" w:rsidRPr="00D324AA" w:rsidRDefault="00E60686" w:rsidP="00E60686">
      <w:pPr>
        <w:pStyle w:val="ListParagraph"/>
      </w:pPr>
      <w:r w:rsidRPr="000B6A0F">
        <w:t>Clarify</w:t>
      </w:r>
      <w:r>
        <w:t xml:space="preserve"> with the Sponsor</w:t>
      </w:r>
      <w:r w:rsidRPr="000B6A0F">
        <w:t xml:space="preserve"> whether infection more generally is a potential safety issue</w:t>
      </w:r>
      <w:r>
        <w:t xml:space="preserve"> and should be noted in the PIS</w:t>
      </w:r>
      <w:r w:rsidR="004F171C">
        <w:t>/</w:t>
      </w:r>
      <w:r>
        <w:t>CF</w:t>
      </w:r>
      <w:r w:rsidRPr="000B6A0F">
        <w:t xml:space="preserve"> given the mechanism of action of the drug, particularly with </w:t>
      </w:r>
      <w:r w:rsidRPr="000B6A0F">
        <w:lastRenderedPageBreak/>
        <w:t>more prolonged exposure. It is noted that there are exclusion criteria for infection</w:t>
      </w:r>
      <w:r>
        <w:t>,</w:t>
      </w:r>
      <w:r w:rsidRPr="000B6A0F">
        <w:t xml:space="preserve"> and </w:t>
      </w:r>
      <w:r>
        <w:t xml:space="preserve">that </w:t>
      </w:r>
      <w:r w:rsidRPr="000B6A0F">
        <w:t xml:space="preserve">screening involves </w:t>
      </w:r>
      <w:r w:rsidR="002F56C8">
        <w:t>tuberculosis (TB)</w:t>
      </w:r>
      <w:r w:rsidRPr="000B6A0F">
        <w:t xml:space="preserve"> testing.</w:t>
      </w:r>
    </w:p>
    <w:p w14:paraId="5AC13737" w14:textId="77777777" w:rsidR="00E60686" w:rsidRDefault="00E60686" w:rsidP="008A7755"/>
    <w:p w14:paraId="4D919793" w14:textId="77777777" w:rsidR="00163AEA" w:rsidRPr="00D324AA" w:rsidRDefault="00163AEA" w:rsidP="00163AEA">
      <w:pPr>
        <w:spacing w:before="80" w:after="80"/>
      </w:pPr>
    </w:p>
    <w:p w14:paraId="6570CF45" w14:textId="77777777" w:rsidR="00163AEA" w:rsidRPr="0054344C" w:rsidRDefault="00163AEA" w:rsidP="00163AEA">
      <w:pPr>
        <w:rPr>
          <w:b/>
          <w:bCs/>
          <w:lang w:val="en-NZ"/>
        </w:rPr>
      </w:pPr>
      <w:r w:rsidRPr="0054344C">
        <w:rPr>
          <w:b/>
          <w:bCs/>
          <w:lang w:val="en-NZ"/>
        </w:rPr>
        <w:t xml:space="preserve">Decision </w:t>
      </w:r>
    </w:p>
    <w:p w14:paraId="33CC8759" w14:textId="77777777" w:rsidR="00163AEA" w:rsidRPr="00D324AA" w:rsidRDefault="00163AEA" w:rsidP="00163AEA">
      <w:pPr>
        <w:rPr>
          <w:lang w:val="en-NZ"/>
        </w:rPr>
      </w:pPr>
    </w:p>
    <w:p w14:paraId="48712FC8" w14:textId="77777777" w:rsidR="00163AEA" w:rsidRPr="00D324AA" w:rsidRDefault="00163AEA" w:rsidP="00163AEA">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942EC51" w14:textId="77777777" w:rsidR="00163AEA" w:rsidRPr="00D324AA" w:rsidRDefault="00163AEA" w:rsidP="00163AEA">
      <w:pPr>
        <w:rPr>
          <w:color w:val="FF0000"/>
          <w:lang w:val="en-NZ"/>
        </w:rPr>
      </w:pPr>
    </w:p>
    <w:p w14:paraId="57709F0A" w14:textId="77777777" w:rsidR="00163AEA" w:rsidRPr="00BB23D9" w:rsidRDefault="00163AEA" w:rsidP="00163AEA">
      <w:pPr>
        <w:pStyle w:val="NSCbullet"/>
        <w:rPr>
          <w:color w:val="auto"/>
        </w:rPr>
      </w:pPr>
      <w:r w:rsidRPr="00BB23D9">
        <w:rPr>
          <w:color w:val="auto"/>
        </w:rPr>
        <w:t>please address all outstanding ethical issues raised by the Committee</w:t>
      </w:r>
    </w:p>
    <w:p w14:paraId="169224A4" w14:textId="77777777" w:rsidR="00163AEA" w:rsidRPr="00BB23D9" w:rsidRDefault="00163AEA" w:rsidP="00163AEA">
      <w:pPr>
        <w:numPr>
          <w:ilvl w:val="0"/>
          <w:numId w:val="5"/>
        </w:numPr>
        <w:spacing w:before="80" w:after="80"/>
        <w:ind w:left="714" w:hanging="357"/>
        <w:rPr>
          <w:rFonts w:cs="Arial"/>
          <w:szCs w:val="22"/>
          <w:lang w:val="en-NZ"/>
        </w:rPr>
      </w:pPr>
      <w:r w:rsidRPr="00BB23D9">
        <w:rPr>
          <w:rFonts w:cs="Arial"/>
          <w:szCs w:val="22"/>
          <w:lang w:val="en-NZ"/>
        </w:rPr>
        <w:t xml:space="preserve">please update the Participant Information Sheet and Consent Form, taking into account the feedback provided by the Committee. </w:t>
      </w:r>
      <w:r w:rsidRPr="00BB23D9">
        <w:rPr>
          <w:i/>
          <w:iCs/>
        </w:rPr>
        <w:t>(National Ethical Standards for Health and Disability Research and Quality Improvement, para 7.15 – 7.17).</w:t>
      </w:r>
    </w:p>
    <w:p w14:paraId="7CD452F5" w14:textId="77777777" w:rsidR="00163AEA" w:rsidRPr="00D324AA" w:rsidRDefault="00163AEA" w:rsidP="00163AEA">
      <w:pPr>
        <w:rPr>
          <w:rFonts w:cs="Arial"/>
          <w:color w:val="33CCCC"/>
          <w:szCs w:val="22"/>
          <w:lang w:val="en-NZ"/>
        </w:rPr>
      </w:pPr>
    </w:p>
    <w:p w14:paraId="242D0602" w14:textId="77777777" w:rsidR="00163AEA" w:rsidRDefault="00163AEA" w:rsidP="00540FF2">
      <w:pPr>
        <w:rPr>
          <w:color w:val="4BACC6"/>
          <w:lang w:val="en-NZ"/>
        </w:rPr>
      </w:pPr>
    </w:p>
    <w:p w14:paraId="1EB52F69" w14:textId="77777777" w:rsidR="00263263" w:rsidRPr="00DA5F0B" w:rsidRDefault="007B18B7" w:rsidP="00263263">
      <w:r>
        <w:br w:type="page"/>
      </w:r>
    </w:p>
    <w:p w14:paraId="27E89A4D" w14:textId="77777777" w:rsidR="00E24E77" w:rsidRPr="00DA5F0B" w:rsidRDefault="00E24E77" w:rsidP="00B37D44">
      <w:pPr>
        <w:pStyle w:val="Heading2"/>
      </w:pPr>
      <w:r w:rsidRPr="00DA5F0B">
        <w:lastRenderedPageBreak/>
        <w:t>General business</w:t>
      </w:r>
    </w:p>
    <w:p w14:paraId="21743692" w14:textId="77777777" w:rsidR="00DC62A5" w:rsidRDefault="00DC62A5" w:rsidP="00540FF2"/>
    <w:p w14:paraId="730400C7" w14:textId="77777777" w:rsidR="00E24E77" w:rsidRDefault="00E24E77" w:rsidP="005D4E8F"/>
    <w:p w14:paraId="7B9EC41C"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14D653A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53852AC" w14:textId="77777777" w:rsidTr="00CE6AA6">
        <w:tc>
          <w:tcPr>
            <w:tcW w:w="2160" w:type="dxa"/>
            <w:tcBorders>
              <w:top w:val="single" w:sz="4" w:space="0" w:color="auto"/>
            </w:tcBorders>
          </w:tcPr>
          <w:p w14:paraId="7D53A2F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0C9F4575" w14:textId="7EBF734C" w:rsidR="008444A3" w:rsidRPr="00D12113" w:rsidRDefault="008078AB" w:rsidP="001A422A">
            <w:pPr>
              <w:spacing w:before="80" w:after="80"/>
              <w:rPr>
                <w:rFonts w:cs="Arial"/>
                <w:color w:val="FF3399"/>
                <w:sz w:val="20"/>
                <w:lang w:val="en-NZ"/>
              </w:rPr>
            </w:pPr>
            <w:r>
              <w:rPr>
                <w:rFonts w:cs="Arial"/>
                <w:sz w:val="20"/>
                <w:lang w:val="en-NZ"/>
              </w:rPr>
              <w:t>13 September 2022</w:t>
            </w:r>
          </w:p>
        </w:tc>
      </w:tr>
      <w:tr w:rsidR="008444A3" w:rsidRPr="00E24E77" w14:paraId="2DF3A3FD" w14:textId="77777777" w:rsidTr="00CE6AA6">
        <w:tc>
          <w:tcPr>
            <w:tcW w:w="2160" w:type="dxa"/>
            <w:tcBorders>
              <w:bottom w:val="single" w:sz="4" w:space="0" w:color="auto"/>
            </w:tcBorders>
          </w:tcPr>
          <w:p w14:paraId="6CC88106"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30ABCA3" w14:textId="77777777" w:rsidR="008444A3" w:rsidRPr="00D12113" w:rsidRDefault="00A75CE9" w:rsidP="001A422A">
            <w:pPr>
              <w:spacing w:before="80" w:after="80"/>
              <w:rPr>
                <w:rFonts w:cs="Arial"/>
                <w:color w:val="FF3399"/>
                <w:sz w:val="20"/>
                <w:lang w:val="en-NZ"/>
              </w:rPr>
            </w:pPr>
            <w:r>
              <w:rPr>
                <w:rFonts w:cs="Arial"/>
                <w:sz w:val="20"/>
                <w:lang w:val="en-NZ"/>
              </w:rPr>
              <w:t>To be determined</w:t>
            </w:r>
          </w:p>
        </w:tc>
      </w:tr>
    </w:tbl>
    <w:p w14:paraId="76E6F487" w14:textId="77777777" w:rsidR="008444A3" w:rsidRDefault="008444A3" w:rsidP="008444A3">
      <w:pPr>
        <w:ind w:left="105"/>
      </w:pPr>
    </w:p>
    <w:p w14:paraId="21EADBB7" w14:textId="77777777" w:rsidR="00E24E77" w:rsidRDefault="00E24E77" w:rsidP="00E24E77"/>
    <w:p w14:paraId="49FBB7B9"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8C40F8B" w14:textId="77777777" w:rsidR="00540FF2" w:rsidRPr="00946B92" w:rsidRDefault="00540FF2" w:rsidP="00540FF2">
      <w:pPr>
        <w:rPr>
          <w:szCs w:val="22"/>
        </w:rPr>
      </w:pPr>
      <w:r w:rsidRPr="00946B92">
        <w:rPr>
          <w:szCs w:val="22"/>
        </w:rPr>
        <w:t>The minutes of the previous meeting were agreed and signed by the Chair and  Co-ordinator as a true record.</w:t>
      </w:r>
    </w:p>
    <w:p w14:paraId="74953171" w14:textId="77777777" w:rsidR="00770A9F" w:rsidRPr="00946B92" w:rsidRDefault="00770A9F" w:rsidP="008444A3">
      <w:pPr>
        <w:ind w:left="465"/>
        <w:rPr>
          <w:szCs w:val="22"/>
        </w:rPr>
      </w:pPr>
    </w:p>
    <w:p w14:paraId="1A96B61D" w14:textId="77777777" w:rsidR="00770A9F" w:rsidRPr="0054344C" w:rsidRDefault="00770A9F" w:rsidP="00F12B97">
      <w:pPr>
        <w:numPr>
          <w:ilvl w:val="0"/>
          <w:numId w:val="1"/>
        </w:numPr>
        <w:rPr>
          <w:b/>
          <w:szCs w:val="22"/>
        </w:rPr>
      </w:pPr>
      <w:r w:rsidRPr="0054344C">
        <w:rPr>
          <w:b/>
          <w:szCs w:val="22"/>
        </w:rPr>
        <w:t>Matters Arising</w:t>
      </w:r>
    </w:p>
    <w:p w14:paraId="22D525F8" w14:textId="77777777" w:rsidR="00770A9F" w:rsidRPr="00946B92" w:rsidRDefault="00770A9F" w:rsidP="00770A9F">
      <w:pPr>
        <w:rPr>
          <w:b/>
          <w:szCs w:val="22"/>
          <w:u w:val="single"/>
        </w:rPr>
      </w:pPr>
    </w:p>
    <w:p w14:paraId="661E4DBE" w14:textId="77777777" w:rsidR="00770A9F" w:rsidRPr="0054344C" w:rsidRDefault="00770A9F" w:rsidP="00F12B97">
      <w:pPr>
        <w:numPr>
          <w:ilvl w:val="0"/>
          <w:numId w:val="1"/>
        </w:numPr>
        <w:rPr>
          <w:b/>
          <w:szCs w:val="22"/>
        </w:rPr>
      </w:pPr>
      <w:r w:rsidRPr="0054344C">
        <w:rPr>
          <w:b/>
          <w:szCs w:val="22"/>
        </w:rPr>
        <w:t>Other business</w:t>
      </w:r>
    </w:p>
    <w:p w14:paraId="33996A22" w14:textId="77777777" w:rsidR="00770A9F" w:rsidRPr="00946B92" w:rsidRDefault="00770A9F" w:rsidP="00770A9F">
      <w:pPr>
        <w:rPr>
          <w:szCs w:val="22"/>
        </w:rPr>
      </w:pPr>
    </w:p>
    <w:p w14:paraId="1F897AB6" w14:textId="77777777" w:rsidR="00770A9F" w:rsidRPr="0054344C" w:rsidRDefault="00770A9F" w:rsidP="00F12B97">
      <w:pPr>
        <w:numPr>
          <w:ilvl w:val="0"/>
          <w:numId w:val="1"/>
        </w:numPr>
        <w:rPr>
          <w:b/>
          <w:szCs w:val="22"/>
        </w:rPr>
      </w:pPr>
      <w:r w:rsidRPr="0054344C">
        <w:rPr>
          <w:b/>
          <w:szCs w:val="22"/>
        </w:rPr>
        <w:t>Other business for information</w:t>
      </w:r>
    </w:p>
    <w:p w14:paraId="78356238" w14:textId="77777777" w:rsidR="00540FF2" w:rsidRPr="00540FF2" w:rsidRDefault="00540FF2" w:rsidP="00540FF2">
      <w:pPr>
        <w:ind w:left="465"/>
        <w:rPr>
          <w:b/>
          <w:szCs w:val="22"/>
        </w:rPr>
      </w:pPr>
    </w:p>
    <w:p w14:paraId="3305F0D6" w14:textId="77777777" w:rsidR="00770A9F" w:rsidRPr="0054344C" w:rsidRDefault="00770A9F" w:rsidP="00F12B97">
      <w:pPr>
        <w:numPr>
          <w:ilvl w:val="0"/>
          <w:numId w:val="1"/>
        </w:numPr>
        <w:rPr>
          <w:b/>
          <w:szCs w:val="22"/>
        </w:rPr>
      </w:pPr>
      <w:r w:rsidRPr="0054344C">
        <w:rPr>
          <w:b/>
          <w:szCs w:val="22"/>
        </w:rPr>
        <w:t>Any other business</w:t>
      </w:r>
    </w:p>
    <w:p w14:paraId="05F50A34" w14:textId="77777777" w:rsidR="00770A9F" w:rsidRPr="00946B92" w:rsidRDefault="00770A9F" w:rsidP="00770A9F">
      <w:pPr>
        <w:rPr>
          <w:szCs w:val="22"/>
        </w:rPr>
      </w:pPr>
    </w:p>
    <w:p w14:paraId="249512CE" w14:textId="77777777" w:rsidR="00770A9F" w:rsidRDefault="00770A9F" w:rsidP="00E24E77"/>
    <w:p w14:paraId="05FF3F3B" w14:textId="252CFC8E" w:rsidR="00C06097" w:rsidRPr="00121262" w:rsidRDefault="00E24E77" w:rsidP="00770A9F">
      <w:r>
        <w:t xml:space="preserve">The meeting closed at </w:t>
      </w:r>
      <w:r w:rsidR="00D2358E">
        <w:rPr>
          <w:rFonts w:cs="Arial"/>
          <w:szCs w:val="22"/>
          <w:lang w:val="en-NZ"/>
        </w:rPr>
        <w:t>2.00pm</w:t>
      </w:r>
    </w:p>
    <w:sectPr w:rsidR="00C06097" w:rsidRPr="00121262" w:rsidSect="008F6D9D">
      <w:footerReference w:type="even" r:id="rId8"/>
      <w:footerReference w:type="default" r:id="rId9"/>
      <w:headerReference w:type="first" r:id="rId10"/>
      <w:footerReference w:type="first" r:id="rId11"/>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6414F" w14:textId="77777777" w:rsidR="009B79B8" w:rsidRDefault="009B79B8">
      <w:r>
        <w:separator/>
      </w:r>
    </w:p>
  </w:endnote>
  <w:endnote w:type="continuationSeparator" w:id="0">
    <w:p w14:paraId="74265269" w14:textId="77777777" w:rsidR="009B79B8" w:rsidRDefault="009B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DD48"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1DDC83"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7D472E92" w14:textId="77777777" w:rsidTr="00D73B66">
      <w:trPr>
        <w:trHeight w:val="282"/>
      </w:trPr>
      <w:tc>
        <w:tcPr>
          <w:tcW w:w="8222" w:type="dxa"/>
        </w:tcPr>
        <w:p w14:paraId="4B09E424" w14:textId="20C9CB22" w:rsidR="0081053D" w:rsidRPr="00977E7F" w:rsidRDefault="00BE2A3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sidR="00697844" w:rsidRPr="00697844">
            <w:rPr>
              <w:rFonts w:cs="Arial"/>
              <w:sz w:val="16"/>
              <w:szCs w:val="16"/>
              <w:lang w:val="en-NZ"/>
            </w:rPr>
            <w:t xml:space="preserve">Southern Health and Disability Ethics Committee </w:t>
          </w:r>
          <w:r w:rsidR="00697844" w:rsidRPr="00697844">
            <w:rPr>
              <w:rFonts w:cs="Arial"/>
              <w:sz w:val="16"/>
              <w:szCs w:val="16"/>
            </w:rPr>
            <w:t>– 09 August 2022</w:t>
          </w:r>
        </w:p>
      </w:tc>
      <w:tc>
        <w:tcPr>
          <w:tcW w:w="1789" w:type="dxa"/>
        </w:tcPr>
        <w:p w14:paraId="5582280C"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ED28B8E" w14:textId="19714CCF" w:rsidR="00522B40" w:rsidRPr="00BF6505" w:rsidRDefault="004740B8"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2CB828DA" wp14:editId="312CA98D">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57BB8C90" w14:textId="77777777" w:rsidTr="00D73B66">
      <w:trPr>
        <w:trHeight w:val="283"/>
      </w:trPr>
      <w:tc>
        <w:tcPr>
          <w:tcW w:w="7796" w:type="dxa"/>
        </w:tcPr>
        <w:p w14:paraId="7BB667D7" w14:textId="7DD89898"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697844" w:rsidRPr="00697844">
            <w:rPr>
              <w:rFonts w:cs="Arial"/>
              <w:sz w:val="16"/>
              <w:szCs w:val="16"/>
              <w:lang w:val="en-NZ"/>
            </w:rPr>
            <w:t>Southern</w:t>
          </w:r>
          <w:r w:rsidR="004B7C11" w:rsidRPr="00697844">
            <w:rPr>
              <w:rFonts w:cs="Arial"/>
              <w:sz w:val="16"/>
              <w:szCs w:val="16"/>
              <w:lang w:val="en-NZ"/>
            </w:rPr>
            <w:t xml:space="preserve"> Health and Disability Ethics Committee </w:t>
          </w:r>
          <w:r w:rsidR="004B7C11" w:rsidRPr="00697844">
            <w:rPr>
              <w:rFonts w:cs="Arial"/>
              <w:sz w:val="16"/>
              <w:szCs w:val="16"/>
            </w:rPr>
            <w:t xml:space="preserve">– </w:t>
          </w:r>
          <w:r w:rsidR="00697844" w:rsidRPr="00697844">
            <w:rPr>
              <w:rFonts w:cs="Arial"/>
              <w:sz w:val="16"/>
              <w:szCs w:val="16"/>
            </w:rPr>
            <w:t>09 August</w:t>
          </w:r>
          <w:r w:rsidR="004B7C11" w:rsidRPr="00697844">
            <w:rPr>
              <w:rFonts w:cs="Arial"/>
              <w:sz w:val="16"/>
              <w:szCs w:val="16"/>
            </w:rPr>
            <w:t xml:space="preserve"> 202</w:t>
          </w:r>
          <w:r w:rsidR="00BE2A32" w:rsidRPr="00697844">
            <w:rPr>
              <w:rFonts w:cs="Arial"/>
              <w:sz w:val="16"/>
              <w:szCs w:val="16"/>
            </w:rPr>
            <w:t>2</w:t>
          </w:r>
        </w:p>
      </w:tc>
      <w:tc>
        <w:tcPr>
          <w:tcW w:w="1886" w:type="dxa"/>
        </w:tcPr>
        <w:p w14:paraId="1FBAAE40"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510C5CCF" w14:textId="2742BE3A" w:rsidR="00BF6505" w:rsidRPr="00C91F3F" w:rsidRDefault="004740B8"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252A52D1" wp14:editId="47C337DC">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364B" w14:textId="77777777" w:rsidR="009B79B8" w:rsidRDefault="009B79B8">
      <w:r>
        <w:separator/>
      </w:r>
    </w:p>
  </w:footnote>
  <w:footnote w:type="continuationSeparator" w:id="0">
    <w:p w14:paraId="1AA1D99B" w14:textId="77777777" w:rsidR="009B79B8" w:rsidRDefault="009B7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6524CD07" w14:textId="77777777" w:rsidTr="008F6D9D">
      <w:trPr>
        <w:trHeight w:val="1079"/>
      </w:trPr>
      <w:tc>
        <w:tcPr>
          <w:tcW w:w="1914" w:type="dxa"/>
          <w:tcBorders>
            <w:bottom w:val="single" w:sz="4" w:space="0" w:color="auto"/>
          </w:tcBorders>
        </w:tcPr>
        <w:p w14:paraId="6D326B7A" w14:textId="16A3C56D" w:rsidR="00522B40" w:rsidRPr="00987913" w:rsidRDefault="004740B8" w:rsidP="00296E6F">
          <w:pPr>
            <w:pStyle w:val="Heading1"/>
          </w:pPr>
          <w:r>
            <w:rPr>
              <w:noProof/>
            </w:rPr>
            <w:drawing>
              <wp:anchor distT="0" distB="0" distL="114300" distR="114300" simplePos="0" relativeHeight="251656704" behindDoc="0" locked="0" layoutInCell="1" allowOverlap="1" wp14:anchorId="3004046B" wp14:editId="4A3CB976">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42522A12" w14:textId="77777777" w:rsidR="00522B40" w:rsidRPr="00296E6F" w:rsidRDefault="0054344C" w:rsidP="00296E6F">
          <w:pPr>
            <w:pStyle w:val="Heading1"/>
          </w:pPr>
          <w:r>
            <w:t xml:space="preserve">                  </w:t>
          </w:r>
          <w:r w:rsidR="00522B40" w:rsidRPr="00296E6F">
            <w:t>Minutes</w:t>
          </w:r>
        </w:p>
      </w:tc>
    </w:tr>
  </w:tbl>
  <w:p w14:paraId="4FDA733D"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E8D05F3"/>
    <w:multiLevelType w:val="hybridMultilevel"/>
    <w:tmpl w:val="83582970"/>
    <w:lvl w:ilvl="0" w:tplc="13CCB6B0">
      <w:start w:val="1"/>
      <w:numFmt w:val="decimal"/>
      <w:pStyle w:val="ListParagraph"/>
      <w:lvlText w:val="%1."/>
      <w:lvlJc w:val="left"/>
      <w:pPr>
        <w:ind w:left="360" w:hanging="360"/>
      </w:pPr>
      <w:rPr>
        <w:rFonts w:cs="Times New Roman" w:hint="default"/>
        <w:color w:val="auto"/>
      </w:rPr>
    </w:lvl>
    <w:lvl w:ilvl="1" w:tplc="45B0FAA4">
      <w:start w:val="1"/>
      <w:numFmt w:val="lowerLetter"/>
      <w:lvlText w:val="%2."/>
      <w:lvlJc w:val="left"/>
      <w:pPr>
        <w:ind w:left="1080" w:hanging="360"/>
      </w:pPr>
      <w:rPr>
        <w:rFonts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4" w15:restartNumberingAfterBreak="0">
    <w:nsid w:val="622F78E2"/>
    <w:multiLevelType w:val="hybridMultilevel"/>
    <w:tmpl w:val="7B9EC628"/>
    <w:lvl w:ilvl="0" w:tplc="C50263E8">
      <w:start w:val="1"/>
      <w:numFmt w:val="decimal"/>
      <w:lvlText w:val="%1."/>
      <w:lvlJc w:val="left"/>
      <w:pPr>
        <w:ind w:left="360" w:hanging="360"/>
      </w:pPr>
      <w:rPr>
        <w:color w:val="auto"/>
      </w:rPr>
    </w:lvl>
    <w:lvl w:ilvl="1" w:tplc="65CCCB5C">
      <w:start w:val="1"/>
      <w:numFmt w:val="lowerLetter"/>
      <w:lvlText w:val="%2."/>
      <w:lvlJc w:val="left"/>
      <w:pPr>
        <w:ind w:left="1080" w:hanging="360"/>
      </w:pPr>
      <w:rPr>
        <w:color w:val="auto"/>
      </w:rPr>
    </w:lvl>
    <w:lvl w:ilvl="2" w:tplc="1409001B">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5"/>
  </w:num>
  <w:num w:numId="6">
    <w:abstractNumId w:val="0"/>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4"/>
  </w:num>
  <w:num w:numId="24">
    <w:abstractNumId w:val="2"/>
    <w:lvlOverride w:ilvl="0">
      <w:startOverride w:val="1"/>
    </w:lvlOverride>
  </w:num>
  <w:num w:numId="25">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036"/>
    <w:rsid w:val="00011269"/>
    <w:rsid w:val="00024BE1"/>
    <w:rsid w:val="00024FB9"/>
    <w:rsid w:val="00030E73"/>
    <w:rsid w:val="0003699A"/>
    <w:rsid w:val="00046611"/>
    <w:rsid w:val="00047A09"/>
    <w:rsid w:val="00050F21"/>
    <w:rsid w:val="00064773"/>
    <w:rsid w:val="00071AE9"/>
    <w:rsid w:val="000732A9"/>
    <w:rsid w:val="00082758"/>
    <w:rsid w:val="00082C7B"/>
    <w:rsid w:val="000843FF"/>
    <w:rsid w:val="00085C4B"/>
    <w:rsid w:val="00087D02"/>
    <w:rsid w:val="000A5BF1"/>
    <w:rsid w:val="000A5FB2"/>
    <w:rsid w:val="000A721A"/>
    <w:rsid w:val="000B2F36"/>
    <w:rsid w:val="000B6A0F"/>
    <w:rsid w:val="000E3F41"/>
    <w:rsid w:val="000E6061"/>
    <w:rsid w:val="000F2F24"/>
    <w:rsid w:val="0011026E"/>
    <w:rsid w:val="00111D63"/>
    <w:rsid w:val="00120894"/>
    <w:rsid w:val="00121262"/>
    <w:rsid w:val="001260F1"/>
    <w:rsid w:val="00140ED2"/>
    <w:rsid w:val="00142A63"/>
    <w:rsid w:val="0014387C"/>
    <w:rsid w:val="001460AF"/>
    <w:rsid w:val="00152653"/>
    <w:rsid w:val="00163AEA"/>
    <w:rsid w:val="00175956"/>
    <w:rsid w:val="00180CAD"/>
    <w:rsid w:val="00184D6C"/>
    <w:rsid w:val="001853FE"/>
    <w:rsid w:val="0018623C"/>
    <w:rsid w:val="001901B1"/>
    <w:rsid w:val="001939DC"/>
    <w:rsid w:val="001A3A93"/>
    <w:rsid w:val="001A422A"/>
    <w:rsid w:val="001B6362"/>
    <w:rsid w:val="001D25EC"/>
    <w:rsid w:val="001E29B4"/>
    <w:rsid w:val="001F3A91"/>
    <w:rsid w:val="002001C8"/>
    <w:rsid w:val="00204AC4"/>
    <w:rsid w:val="002070A8"/>
    <w:rsid w:val="00214EF2"/>
    <w:rsid w:val="00224E75"/>
    <w:rsid w:val="002268D7"/>
    <w:rsid w:val="00227EA5"/>
    <w:rsid w:val="00243A5D"/>
    <w:rsid w:val="0024556A"/>
    <w:rsid w:val="0025574F"/>
    <w:rsid w:val="00263263"/>
    <w:rsid w:val="00276B34"/>
    <w:rsid w:val="00285CB4"/>
    <w:rsid w:val="00286F0D"/>
    <w:rsid w:val="00296E6F"/>
    <w:rsid w:val="002A365B"/>
    <w:rsid w:val="002B5CE9"/>
    <w:rsid w:val="002B62FF"/>
    <w:rsid w:val="002B776D"/>
    <w:rsid w:val="002E4F94"/>
    <w:rsid w:val="002F130D"/>
    <w:rsid w:val="002F56C8"/>
    <w:rsid w:val="002F5C63"/>
    <w:rsid w:val="00301189"/>
    <w:rsid w:val="00303AC5"/>
    <w:rsid w:val="00320855"/>
    <w:rsid w:val="003211DF"/>
    <w:rsid w:val="00326E85"/>
    <w:rsid w:val="0035376C"/>
    <w:rsid w:val="0036443E"/>
    <w:rsid w:val="003721DD"/>
    <w:rsid w:val="00375C2D"/>
    <w:rsid w:val="00376749"/>
    <w:rsid w:val="00381DF9"/>
    <w:rsid w:val="003A5713"/>
    <w:rsid w:val="003A5D1E"/>
    <w:rsid w:val="003A5D21"/>
    <w:rsid w:val="003B2ED9"/>
    <w:rsid w:val="003C26B5"/>
    <w:rsid w:val="003E3E13"/>
    <w:rsid w:val="003E78D8"/>
    <w:rsid w:val="003F578D"/>
    <w:rsid w:val="00403E24"/>
    <w:rsid w:val="00403FEA"/>
    <w:rsid w:val="00404347"/>
    <w:rsid w:val="00405E8C"/>
    <w:rsid w:val="00415ABA"/>
    <w:rsid w:val="00417A28"/>
    <w:rsid w:val="00435DD0"/>
    <w:rsid w:val="004363EB"/>
    <w:rsid w:val="00436F07"/>
    <w:rsid w:val="00440CCE"/>
    <w:rsid w:val="004444E1"/>
    <w:rsid w:val="00451CD6"/>
    <w:rsid w:val="00457752"/>
    <w:rsid w:val="004740B8"/>
    <w:rsid w:val="0047482A"/>
    <w:rsid w:val="004811C6"/>
    <w:rsid w:val="00496290"/>
    <w:rsid w:val="004A662F"/>
    <w:rsid w:val="004A6AD5"/>
    <w:rsid w:val="004B1081"/>
    <w:rsid w:val="004B7466"/>
    <w:rsid w:val="004B7C11"/>
    <w:rsid w:val="004C24F7"/>
    <w:rsid w:val="004D20AE"/>
    <w:rsid w:val="004D7651"/>
    <w:rsid w:val="004E37FE"/>
    <w:rsid w:val="004E4133"/>
    <w:rsid w:val="004F171C"/>
    <w:rsid w:val="00501A66"/>
    <w:rsid w:val="00522B40"/>
    <w:rsid w:val="00540FF2"/>
    <w:rsid w:val="0054344C"/>
    <w:rsid w:val="0054487B"/>
    <w:rsid w:val="005451E5"/>
    <w:rsid w:val="00551BB9"/>
    <w:rsid w:val="00566E2F"/>
    <w:rsid w:val="005866BA"/>
    <w:rsid w:val="00593C77"/>
    <w:rsid w:val="00595113"/>
    <w:rsid w:val="005A33C5"/>
    <w:rsid w:val="005A3EE2"/>
    <w:rsid w:val="005B6F85"/>
    <w:rsid w:val="005D3F05"/>
    <w:rsid w:val="005D4B38"/>
    <w:rsid w:val="005D4E8F"/>
    <w:rsid w:val="005D669D"/>
    <w:rsid w:val="005E00C9"/>
    <w:rsid w:val="005E016C"/>
    <w:rsid w:val="005F59BA"/>
    <w:rsid w:val="006012E9"/>
    <w:rsid w:val="00603524"/>
    <w:rsid w:val="0060531B"/>
    <w:rsid w:val="006153E6"/>
    <w:rsid w:val="00617593"/>
    <w:rsid w:val="006211CE"/>
    <w:rsid w:val="00623EEF"/>
    <w:rsid w:val="00625813"/>
    <w:rsid w:val="00632C2B"/>
    <w:rsid w:val="00642800"/>
    <w:rsid w:val="00651CF5"/>
    <w:rsid w:val="0066588E"/>
    <w:rsid w:val="00666481"/>
    <w:rsid w:val="0067414E"/>
    <w:rsid w:val="00677171"/>
    <w:rsid w:val="00680B7B"/>
    <w:rsid w:val="00683236"/>
    <w:rsid w:val="006876A3"/>
    <w:rsid w:val="00695001"/>
    <w:rsid w:val="00697844"/>
    <w:rsid w:val="006A496D"/>
    <w:rsid w:val="006B1823"/>
    <w:rsid w:val="006B3B84"/>
    <w:rsid w:val="006C4833"/>
    <w:rsid w:val="006D0A33"/>
    <w:rsid w:val="006D18A0"/>
    <w:rsid w:val="006D4840"/>
    <w:rsid w:val="006F0C30"/>
    <w:rsid w:val="00704410"/>
    <w:rsid w:val="00711800"/>
    <w:rsid w:val="007153C1"/>
    <w:rsid w:val="0072793E"/>
    <w:rsid w:val="00734312"/>
    <w:rsid w:val="0074087E"/>
    <w:rsid w:val="007433D6"/>
    <w:rsid w:val="007457C8"/>
    <w:rsid w:val="00752EC0"/>
    <w:rsid w:val="00753E2C"/>
    <w:rsid w:val="00770A9F"/>
    <w:rsid w:val="00772141"/>
    <w:rsid w:val="00772426"/>
    <w:rsid w:val="00795EDD"/>
    <w:rsid w:val="00796259"/>
    <w:rsid w:val="007A347E"/>
    <w:rsid w:val="007A6B47"/>
    <w:rsid w:val="007B18B7"/>
    <w:rsid w:val="007B79E0"/>
    <w:rsid w:val="007C04CB"/>
    <w:rsid w:val="007D4362"/>
    <w:rsid w:val="007D5756"/>
    <w:rsid w:val="007E131F"/>
    <w:rsid w:val="007F3F9F"/>
    <w:rsid w:val="007F56D5"/>
    <w:rsid w:val="007F57A5"/>
    <w:rsid w:val="00802219"/>
    <w:rsid w:val="008026EE"/>
    <w:rsid w:val="00802CDF"/>
    <w:rsid w:val="0080327B"/>
    <w:rsid w:val="008078AB"/>
    <w:rsid w:val="0081053D"/>
    <w:rsid w:val="00826455"/>
    <w:rsid w:val="00831112"/>
    <w:rsid w:val="00841276"/>
    <w:rsid w:val="008444A3"/>
    <w:rsid w:val="0085393A"/>
    <w:rsid w:val="00864A6F"/>
    <w:rsid w:val="00872D32"/>
    <w:rsid w:val="0088625D"/>
    <w:rsid w:val="008869BB"/>
    <w:rsid w:val="0088735C"/>
    <w:rsid w:val="008919CF"/>
    <w:rsid w:val="00894BEA"/>
    <w:rsid w:val="008958A3"/>
    <w:rsid w:val="008A7755"/>
    <w:rsid w:val="008B0412"/>
    <w:rsid w:val="008D56EC"/>
    <w:rsid w:val="008D61B5"/>
    <w:rsid w:val="008D77B5"/>
    <w:rsid w:val="008E26A8"/>
    <w:rsid w:val="008E6ADA"/>
    <w:rsid w:val="008F6D9D"/>
    <w:rsid w:val="008F7153"/>
    <w:rsid w:val="00900A3D"/>
    <w:rsid w:val="00911213"/>
    <w:rsid w:val="009122E5"/>
    <w:rsid w:val="009256CA"/>
    <w:rsid w:val="0092584C"/>
    <w:rsid w:val="00932E8C"/>
    <w:rsid w:val="009408F6"/>
    <w:rsid w:val="00940F99"/>
    <w:rsid w:val="00946B92"/>
    <w:rsid w:val="0095082C"/>
    <w:rsid w:val="00951379"/>
    <w:rsid w:val="009513F0"/>
    <w:rsid w:val="00960BFE"/>
    <w:rsid w:val="00965308"/>
    <w:rsid w:val="009706C6"/>
    <w:rsid w:val="009742B0"/>
    <w:rsid w:val="00977E7F"/>
    <w:rsid w:val="0098032A"/>
    <w:rsid w:val="00980550"/>
    <w:rsid w:val="00987913"/>
    <w:rsid w:val="00987A4A"/>
    <w:rsid w:val="009A073D"/>
    <w:rsid w:val="009A433B"/>
    <w:rsid w:val="009B35C6"/>
    <w:rsid w:val="009B56E3"/>
    <w:rsid w:val="009B5B3F"/>
    <w:rsid w:val="009B79B8"/>
    <w:rsid w:val="009C3D58"/>
    <w:rsid w:val="009C51DB"/>
    <w:rsid w:val="009C78A2"/>
    <w:rsid w:val="009E533E"/>
    <w:rsid w:val="009E6C99"/>
    <w:rsid w:val="009F7663"/>
    <w:rsid w:val="009F7E39"/>
    <w:rsid w:val="00A01002"/>
    <w:rsid w:val="00A025C0"/>
    <w:rsid w:val="00A02A6F"/>
    <w:rsid w:val="00A03473"/>
    <w:rsid w:val="00A40921"/>
    <w:rsid w:val="00A462A6"/>
    <w:rsid w:val="00A51639"/>
    <w:rsid w:val="00A62444"/>
    <w:rsid w:val="00A723C2"/>
    <w:rsid w:val="00A75CE9"/>
    <w:rsid w:val="00A76119"/>
    <w:rsid w:val="00A84630"/>
    <w:rsid w:val="00A84CB7"/>
    <w:rsid w:val="00A863CC"/>
    <w:rsid w:val="00A92ADA"/>
    <w:rsid w:val="00A9572D"/>
    <w:rsid w:val="00AA2404"/>
    <w:rsid w:val="00AA79BD"/>
    <w:rsid w:val="00AB1B6B"/>
    <w:rsid w:val="00AB51B7"/>
    <w:rsid w:val="00AB79CC"/>
    <w:rsid w:val="00AC5113"/>
    <w:rsid w:val="00AD407E"/>
    <w:rsid w:val="00AD5238"/>
    <w:rsid w:val="00AE07BC"/>
    <w:rsid w:val="00B13B86"/>
    <w:rsid w:val="00B1562E"/>
    <w:rsid w:val="00B24E7F"/>
    <w:rsid w:val="00B30FCF"/>
    <w:rsid w:val="00B37D44"/>
    <w:rsid w:val="00B50A97"/>
    <w:rsid w:val="00B57FF9"/>
    <w:rsid w:val="00B61F40"/>
    <w:rsid w:val="00B64D51"/>
    <w:rsid w:val="00B73414"/>
    <w:rsid w:val="00B755B8"/>
    <w:rsid w:val="00B76439"/>
    <w:rsid w:val="00B92E04"/>
    <w:rsid w:val="00BB23D9"/>
    <w:rsid w:val="00BB7337"/>
    <w:rsid w:val="00BC572F"/>
    <w:rsid w:val="00BD0129"/>
    <w:rsid w:val="00BD098F"/>
    <w:rsid w:val="00BE2A32"/>
    <w:rsid w:val="00BE5262"/>
    <w:rsid w:val="00BF0FB3"/>
    <w:rsid w:val="00BF6505"/>
    <w:rsid w:val="00BF71CF"/>
    <w:rsid w:val="00C06097"/>
    <w:rsid w:val="00C06D03"/>
    <w:rsid w:val="00C0708F"/>
    <w:rsid w:val="00C07728"/>
    <w:rsid w:val="00C33B1E"/>
    <w:rsid w:val="00C35336"/>
    <w:rsid w:val="00C364A8"/>
    <w:rsid w:val="00C414BF"/>
    <w:rsid w:val="00C44954"/>
    <w:rsid w:val="00C54E16"/>
    <w:rsid w:val="00C6613B"/>
    <w:rsid w:val="00C67EC9"/>
    <w:rsid w:val="00C75F05"/>
    <w:rsid w:val="00C856E5"/>
    <w:rsid w:val="00C91F3F"/>
    <w:rsid w:val="00CA5491"/>
    <w:rsid w:val="00CD2FA9"/>
    <w:rsid w:val="00CD6953"/>
    <w:rsid w:val="00CE3B7B"/>
    <w:rsid w:val="00CE40FB"/>
    <w:rsid w:val="00CE6AA6"/>
    <w:rsid w:val="00CF00A7"/>
    <w:rsid w:val="00CF4308"/>
    <w:rsid w:val="00D00E62"/>
    <w:rsid w:val="00D03031"/>
    <w:rsid w:val="00D044C0"/>
    <w:rsid w:val="00D052E0"/>
    <w:rsid w:val="00D11BE7"/>
    <w:rsid w:val="00D12113"/>
    <w:rsid w:val="00D153D7"/>
    <w:rsid w:val="00D154FC"/>
    <w:rsid w:val="00D2317B"/>
    <w:rsid w:val="00D2358E"/>
    <w:rsid w:val="00D324AA"/>
    <w:rsid w:val="00D3417F"/>
    <w:rsid w:val="00D37B67"/>
    <w:rsid w:val="00D41692"/>
    <w:rsid w:val="00D53489"/>
    <w:rsid w:val="00D5397B"/>
    <w:rsid w:val="00D62F79"/>
    <w:rsid w:val="00D73B66"/>
    <w:rsid w:val="00D7761E"/>
    <w:rsid w:val="00D80C93"/>
    <w:rsid w:val="00D87C70"/>
    <w:rsid w:val="00DA5F0B"/>
    <w:rsid w:val="00DB032B"/>
    <w:rsid w:val="00DB2D94"/>
    <w:rsid w:val="00DB6F81"/>
    <w:rsid w:val="00DC35A3"/>
    <w:rsid w:val="00DC3AAF"/>
    <w:rsid w:val="00DC62A5"/>
    <w:rsid w:val="00DD02FF"/>
    <w:rsid w:val="00DD1BA0"/>
    <w:rsid w:val="00DD1EBA"/>
    <w:rsid w:val="00DE0013"/>
    <w:rsid w:val="00DF1A80"/>
    <w:rsid w:val="00DF730E"/>
    <w:rsid w:val="00E07948"/>
    <w:rsid w:val="00E20390"/>
    <w:rsid w:val="00E24E77"/>
    <w:rsid w:val="00E5005C"/>
    <w:rsid w:val="00E528A1"/>
    <w:rsid w:val="00E5290A"/>
    <w:rsid w:val="00E555E9"/>
    <w:rsid w:val="00E60686"/>
    <w:rsid w:val="00E71F69"/>
    <w:rsid w:val="00E739D2"/>
    <w:rsid w:val="00E73F8D"/>
    <w:rsid w:val="00E758A7"/>
    <w:rsid w:val="00E7725C"/>
    <w:rsid w:val="00EA6A1B"/>
    <w:rsid w:val="00EC068C"/>
    <w:rsid w:val="00EC36B3"/>
    <w:rsid w:val="00EE3EEC"/>
    <w:rsid w:val="00F12B97"/>
    <w:rsid w:val="00F16EB1"/>
    <w:rsid w:val="00F26BD5"/>
    <w:rsid w:val="00F346D4"/>
    <w:rsid w:val="00F377A2"/>
    <w:rsid w:val="00F675F4"/>
    <w:rsid w:val="00F722FC"/>
    <w:rsid w:val="00F73498"/>
    <w:rsid w:val="00F916DE"/>
    <w:rsid w:val="00F9451C"/>
    <w:rsid w:val="00F945B4"/>
    <w:rsid w:val="00FA7539"/>
    <w:rsid w:val="00FB2F4C"/>
    <w:rsid w:val="00FC0334"/>
    <w:rsid w:val="00FD1CC0"/>
    <w:rsid w:val="00FD2B1E"/>
    <w:rsid w:val="00FD3E11"/>
    <w:rsid w:val="00FD7E4C"/>
    <w:rsid w:val="00FE1A5E"/>
    <w:rsid w:val="00FE26CF"/>
    <w:rsid w:val="00FF049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937D76"/>
  <w14:defaultImageDpi w14:val="0"/>
  <w15:docId w15:val="{1A32319E-B5C6-4818-86B2-69C60AD90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character" w:styleId="Hyperlink">
    <w:name w:val="Hyperlink"/>
    <w:basedOn w:val="DefaultParagraphFont"/>
    <w:rsid w:val="00EE3EEC"/>
    <w:rPr>
      <w:color w:val="0000FF" w:themeColor="hyperlink"/>
      <w:u w:val="single"/>
    </w:rPr>
  </w:style>
  <w:style w:type="character" w:styleId="UnresolvedMention">
    <w:name w:val="Unresolved Mention"/>
    <w:basedOn w:val="DefaultParagraphFont"/>
    <w:uiPriority w:val="99"/>
    <w:semiHidden/>
    <w:unhideWhenUsed/>
    <w:rsid w:val="00085C4B"/>
    <w:rPr>
      <w:color w:val="605E5C"/>
      <w:shd w:val="clear" w:color="auto" w:fill="E1DFDD"/>
    </w:rPr>
  </w:style>
  <w:style w:type="paragraph" w:styleId="Revision">
    <w:name w:val="Revision"/>
    <w:hidden/>
    <w:uiPriority w:val="99"/>
    <w:semiHidden/>
    <w:rsid w:val="00B76439"/>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4593">
      <w:bodyDiv w:val="1"/>
      <w:marLeft w:val="0"/>
      <w:marRight w:val="0"/>
      <w:marTop w:val="0"/>
      <w:marBottom w:val="0"/>
      <w:divBdr>
        <w:top w:val="none" w:sz="0" w:space="0" w:color="auto"/>
        <w:left w:val="none" w:sz="0" w:space="0" w:color="auto"/>
        <w:bottom w:val="none" w:sz="0" w:space="0" w:color="auto"/>
        <w:right w:val="none" w:sz="0" w:space="0" w:color="auto"/>
      </w:divBdr>
    </w:div>
    <w:div w:id="428425394">
      <w:marLeft w:val="0"/>
      <w:marRight w:val="0"/>
      <w:marTop w:val="0"/>
      <w:marBottom w:val="0"/>
      <w:divBdr>
        <w:top w:val="none" w:sz="0" w:space="0" w:color="auto"/>
        <w:left w:val="none" w:sz="0" w:space="0" w:color="auto"/>
        <w:bottom w:val="none" w:sz="0" w:space="0" w:color="auto"/>
        <w:right w:val="none" w:sz="0" w:space="0" w:color="auto"/>
      </w:divBdr>
    </w:div>
    <w:div w:id="428425395">
      <w:marLeft w:val="0"/>
      <w:marRight w:val="0"/>
      <w:marTop w:val="0"/>
      <w:marBottom w:val="0"/>
      <w:divBdr>
        <w:top w:val="none" w:sz="0" w:space="0" w:color="auto"/>
        <w:left w:val="none" w:sz="0" w:space="0" w:color="auto"/>
        <w:bottom w:val="none" w:sz="0" w:space="0" w:color="auto"/>
        <w:right w:val="none" w:sz="0" w:space="0" w:color="auto"/>
      </w:divBdr>
    </w:div>
    <w:div w:id="428425396">
      <w:marLeft w:val="0"/>
      <w:marRight w:val="0"/>
      <w:marTop w:val="0"/>
      <w:marBottom w:val="0"/>
      <w:divBdr>
        <w:top w:val="none" w:sz="0" w:space="0" w:color="auto"/>
        <w:left w:val="none" w:sz="0" w:space="0" w:color="auto"/>
        <w:bottom w:val="none" w:sz="0" w:space="0" w:color="auto"/>
        <w:right w:val="none" w:sz="0" w:space="0" w:color="auto"/>
      </w:divBdr>
    </w:div>
    <w:div w:id="4284253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assets/Uploads/HDEC/templates/participant-information-sheet-consent-form-template-reproductive-risks-v.3.0-july2022.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5550</Words>
  <Characters>31635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16</cp:revision>
  <cp:lastPrinted>2011-05-20T06:26:00Z</cp:lastPrinted>
  <dcterms:created xsi:type="dcterms:W3CDTF">2022-08-15T01:29:00Z</dcterms:created>
  <dcterms:modified xsi:type="dcterms:W3CDTF">2022-09-19T23:26:00Z</dcterms:modified>
</cp:coreProperties>
</file>