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EEDA7" w14:textId="77777777" w:rsidR="00E24E77" w:rsidRPr="00522B40" w:rsidRDefault="00E24E77" w:rsidP="2425747B">
      <w:pPr>
        <w:rPr>
          <w:sz w:val="20"/>
        </w:rPr>
      </w:pPr>
    </w:p>
    <w:p w14:paraId="0CAFFB29"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173F8F9A" w14:textId="77777777" w:rsidTr="7DAEBE51">
        <w:tc>
          <w:tcPr>
            <w:tcW w:w="2268" w:type="dxa"/>
            <w:tcBorders>
              <w:top w:val="single" w:sz="4" w:space="0" w:color="auto"/>
            </w:tcBorders>
          </w:tcPr>
          <w:p w14:paraId="5642FF0D"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633F8789" w14:textId="0EEF354D" w:rsidR="00E24E77" w:rsidRPr="00522B40" w:rsidRDefault="00436E9F" w:rsidP="53F8BB58">
            <w:pPr>
              <w:spacing w:before="80" w:after="80"/>
              <w:rPr>
                <w:rFonts w:cs="Arial"/>
                <w:color w:val="FF00FF"/>
                <w:sz w:val="20"/>
                <w:lang w:val="en-NZ"/>
              </w:rPr>
            </w:pPr>
            <w:r w:rsidRPr="7DAEBE51">
              <w:rPr>
                <w:rFonts w:cs="Arial"/>
                <w:sz w:val="20"/>
                <w:lang w:val="en-NZ"/>
              </w:rPr>
              <w:t>South</w:t>
            </w:r>
            <w:r w:rsidR="5A12C85B" w:rsidRPr="7DAEBE51">
              <w:rPr>
                <w:rFonts w:cs="Arial"/>
                <w:sz w:val="20"/>
                <w:lang w:val="en-NZ"/>
              </w:rPr>
              <w:t>ern</w:t>
            </w:r>
            <w:r w:rsidR="009F06E4" w:rsidRPr="7DAEBE51">
              <w:rPr>
                <w:rFonts w:cs="Arial"/>
                <w:sz w:val="20"/>
                <w:lang w:val="en-NZ"/>
              </w:rPr>
              <w:t xml:space="preserve"> Health and Disability Ethics Committee</w:t>
            </w:r>
          </w:p>
        </w:tc>
      </w:tr>
      <w:tr w:rsidR="00E24E77" w:rsidRPr="00522B40" w14:paraId="300E8957" w14:textId="77777777" w:rsidTr="7DAEBE51">
        <w:tc>
          <w:tcPr>
            <w:tcW w:w="2268" w:type="dxa"/>
          </w:tcPr>
          <w:p w14:paraId="7C74D1F2"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28A72A4D" w14:textId="77777777" w:rsidR="00E24E77" w:rsidRPr="009F06E4" w:rsidRDefault="00436E9F" w:rsidP="00E24E77">
            <w:pPr>
              <w:spacing w:before="80" w:after="80"/>
              <w:rPr>
                <w:rFonts w:cs="Arial"/>
                <w:sz w:val="20"/>
                <w:lang w:val="en-NZ"/>
              </w:rPr>
            </w:pPr>
            <w:r>
              <w:rPr>
                <w:rFonts w:cs="Arial"/>
                <w:sz w:val="20"/>
                <w:lang w:val="en-NZ"/>
              </w:rPr>
              <w:t>8</w:t>
            </w:r>
            <w:r w:rsidRPr="00436E9F">
              <w:rPr>
                <w:rFonts w:cs="Arial"/>
                <w:sz w:val="20"/>
                <w:vertAlign w:val="superscript"/>
                <w:lang w:val="en-NZ"/>
              </w:rPr>
              <w:t>th</w:t>
            </w:r>
            <w:r>
              <w:rPr>
                <w:rFonts w:cs="Arial"/>
                <w:sz w:val="20"/>
                <w:lang w:val="en-NZ"/>
              </w:rPr>
              <w:t xml:space="preserve"> November</w:t>
            </w:r>
            <w:r w:rsidR="009F06E4" w:rsidRPr="009F06E4">
              <w:rPr>
                <w:rFonts w:cs="Arial"/>
                <w:sz w:val="20"/>
                <w:lang w:val="en-NZ"/>
              </w:rPr>
              <w:t xml:space="preserve"> 2022</w:t>
            </w:r>
          </w:p>
        </w:tc>
      </w:tr>
      <w:tr w:rsidR="00E24E77" w:rsidRPr="00522B40" w14:paraId="3D29EB9D" w14:textId="77777777" w:rsidTr="7DAEBE51">
        <w:tc>
          <w:tcPr>
            <w:tcW w:w="2268" w:type="dxa"/>
            <w:tcBorders>
              <w:bottom w:val="single" w:sz="4" w:space="0" w:color="auto"/>
            </w:tcBorders>
          </w:tcPr>
          <w:p w14:paraId="38B79F61"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776A1EBB" w14:textId="77777777" w:rsidR="00E24E77" w:rsidRPr="009F06E4" w:rsidRDefault="009F06E4" w:rsidP="00E24E77">
            <w:pPr>
              <w:spacing w:before="80" w:after="80"/>
              <w:rPr>
                <w:rFonts w:cs="Arial"/>
                <w:sz w:val="20"/>
                <w:lang w:val="en-NZ"/>
              </w:rPr>
            </w:pPr>
            <w:r w:rsidRPr="009F06E4">
              <w:rPr>
                <w:rFonts w:cs="Arial"/>
                <w:sz w:val="20"/>
                <w:lang w:val="en-NZ"/>
              </w:rPr>
              <w:t>96507589841</w:t>
            </w:r>
          </w:p>
        </w:tc>
      </w:tr>
    </w:tbl>
    <w:p w14:paraId="0C40AD4C" w14:textId="77777777" w:rsidR="00E24E77" w:rsidRPr="006D18A0" w:rsidRDefault="00E24E77" w:rsidP="00E24E77">
      <w:pPr>
        <w:spacing w:before="80" w:after="80"/>
        <w:rPr>
          <w:rFonts w:cs="Arial"/>
          <w:color w:val="FF0000"/>
          <w:sz w:val="20"/>
          <w:lang w:val="en-NZ"/>
        </w:rPr>
      </w:pPr>
    </w:p>
    <w:p w14:paraId="2844E61F" w14:textId="77777777" w:rsidR="007C221D" w:rsidRPr="007C221D" w:rsidRDefault="007C221D" w:rsidP="007C221D">
      <w:pPr>
        <w:rPr>
          <w:rFonts w:ascii="Times New Roman" w:hAnsi="Times New Roman"/>
          <w:sz w:val="24"/>
          <w:szCs w:val="24"/>
          <w:lang w:val="en-NZ" w:eastAsia="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965"/>
        <w:gridCol w:w="1586"/>
        <w:gridCol w:w="2971"/>
        <w:gridCol w:w="1392"/>
        <w:gridCol w:w="2096"/>
      </w:tblGrid>
      <w:tr w:rsidR="007C221D" w:rsidRPr="007C221D" w14:paraId="6F4685D9" w14:textId="77777777" w:rsidTr="007C221D">
        <w:tc>
          <w:tcPr>
            <w:tcW w:w="559" w:type="pct"/>
            <w:tcBorders>
              <w:top w:val="single" w:sz="6" w:space="0" w:color="000000"/>
            </w:tcBorders>
            <w:shd w:val="clear" w:color="auto" w:fill="D3D3D3"/>
            <w:hideMark/>
          </w:tcPr>
          <w:p w14:paraId="763CFEDD" w14:textId="77777777" w:rsidR="007C221D" w:rsidRPr="007C221D" w:rsidRDefault="007C221D" w:rsidP="007C221D">
            <w:pPr>
              <w:spacing w:after="240"/>
              <w:rPr>
                <w:rFonts w:cs="Arial"/>
                <w:b/>
                <w:bCs/>
                <w:color w:val="000000"/>
                <w:sz w:val="18"/>
                <w:szCs w:val="18"/>
                <w:lang w:val="en-NZ" w:eastAsia="en-NZ"/>
              </w:rPr>
            </w:pPr>
            <w:r w:rsidRPr="007C221D">
              <w:rPr>
                <w:rFonts w:cs="Arial"/>
                <w:b/>
                <w:bCs/>
                <w:color w:val="000000"/>
                <w:sz w:val="18"/>
                <w:szCs w:val="18"/>
                <w:lang w:val="en-NZ" w:eastAsia="en-NZ"/>
              </w:rPr>
              <w:t>Time</w:t>
            </w:r>
          </w:p>
        </w:tc>
        <w:tc>
          <w:tcPr>
            <w:tcW w:w="788" w:type="pct"/>
            <w:tcBorders>
              <w:top w:val="single" w:sz="6" w:space="0" w:color="000000"/>
            </w:tcBorders>
            <w:shd w:val="clear" w:color="auto" w:fill="D3D3D3"/>
            <w:hideMark/>
          </w:tcPr>
          <w:p w14:paraId="1D0A48B1" w14:textId="77777777" w:rsidR="007C221D" w:rsidRPr="007C221D" w:rsidRDefault="007C221D" w:rsidP="007C221D">
            <w:pPr>
              <w:spacing w:after="240"/>
              <w:rPr>
                <w:rFonts w:cs="Arial"/>
                <w:b/>
                <w:bCs/>
                <w:color w:val="000000"/>
                <w:sz w:val="18"/>
                <w:szCs w:val="18"/>
                <w:lang w:val="en-NZ" w:eastAsia="en-NZ"/>
              </w:rPr>
            </w:pPr>
            <w:r w:rsidRPr="007C221D">
              <w:rPr>
                <w:rFonts w:cs="Arial"/>
                <w:b/>
                <w:bCs/>
                <w:color w:val="000000"/>
                <w:sz w:val="18"/>
                <w:szCs w:val="18"/>
                <w:lang w:val="en-NZ" w:eastAsia="en-NZ"/>
              </w:rPr>
              <w:t>Review Reference</w:t>
            </w:r>
          </w:p>
        </w:tc>
        <w:tc>
          <w:tcPr>
            <w:tcW w:w="1672" w:type="pct"/>
            <w:tcBorders>
              <w:top w:val="single" w:sz="6" w:space="0" w:color="000000"/>
            </w:tcBorders>
            <w:shd w:val="clear" w:color="auto" w:fill="D3D3D3"/>
            <w:hideMark/>
          </w:tcPr>
          <w:p w14:paraId="2E937110" w14:textId="77777777" w:rsidR="007C221D" w:rsidRPr="007C221D" w:rsidRDefault="007C221D" w:rsidP="007C221D">
            <w:pPr>
              <w:spacing w:after="240"/>
              <w:rPr>
                <w:rFonts w:cs="Arial"/>
                <w:b/>
                <w:bCs/>
                <w:color w:val="000000"/>
                <w:sz w:val="18"/>
                <w:szCs w:val="18"/>
                <w:lang w:val="en-NZ" w:eastAsia="en-NZ"/>
              </w:rPr>
            </w:pPr>
            <w:r w:rsidRPr="007C221D">
              <w:rPr>
                <w:rFonts w:cs="Arial"/>
                <w:b/>
                <w:bCs/>
                <w:color w:val="000000"/>
                <w:sz w:val="18"/>
                <w:szCs w:val="18"/>
                <w:lang w:val="en-NZ" w:eastAsia="en-NZ"/>
              </w:rPr>
              <w:t>Project Title</w:t>
            </w:r>
          </w:p>
        </w:tc>
        <w:tc>
          <w:tcPr>
            <w:tcW w:w="795" w:type="pct"/>
            <w:tcBorders>
              <w:top w:val="single" w:sz="6" w:space="0" w:color="000000"/>
            </w:tcBorders>
            <w:shd w:val="clear" w:color="auto" w:fill="D3D3D3"/>
            <w:hideMark/>
          </w:tcPr>
          <w:p w14:paraId="69654695" w14:textId="77777777" w:rsidR="007C221D" w:rsidRPr="007C221D" w:rsidRDefault="007C221D" w:rsidP="007C221D">
            <w:pPr>
              <w:spacing w:after="240"/>
              <w:rPr>
                <w:rFonts w:cs="Arial"/>
                <w:b/>
                <w:bCs/>
                <w:color w:val="000000"/>
                <w:sz w:val="18"/>
                <w:szCs w:val="18"/>
                <w:lang w:val="en-NZ" w:eastAsia="en-NZ"/>
              </w:rPr>
            </w:pPr>
            <w:r w:rsidRPr="007C221D">
              <w:rPr>
                <w:rFonts w:cs="Arial"/>
                <w:b/>
                <w:bCs/>
                <w:color w:val="000000"/>
                <w:sz w:val="18"/>
                <w:szCs w:val="18"/>
                <w:lang w:val="en-NZ" w:eastAsia="en-NZ"/>
              </w:rPr>
              <w:t>Coordinating Investigator</w:t>
            </w:r>
          </w:p>
        </w:tc>
        <w:tc>
          <w:tcPr>
            <w:tcW w:w="1186" w:type="pct"/>
            <w:tcBorders>
              <w:top w:val="single" w:sz="6" w:space="0" w:color="000000"/>
            </w:tcBorders>
            <w:shd w:val="clear" w:color="auto" w:fill="D3D3D3"/>
            <w:hideMark/>
          </w:tcPr>
          <w:p w14:paraId="6D519ED0" w14:textId="77777777" w:rsidR="007C221D" w:rsidRPr="007C221D" w:rsidRDefault="007C221D" w:rsidP="007C221D">
            <w:pPr>
              <w:spacing w:after="240"/>
              <w:rPr>
                <w:rFonts w:cs="Arial"/>
                <w:b/>
                <w:bCs/>
                <w:color w:val="000000"/>
                <w:sz w:val="18"/>
                <w:szCs w:val="18"/>
                <w:lang w:val="en-NZ" w:eastAsia="en-NZ"/>
              </w:rPr>
            </w:pPr>
            <w:r w:rsidRPr="007C221D">
              <w:rPr>
                <w:rFonts w:cs="Arial"/>
                <w:b/>
                <w:bCs/>
                <w:color w:val="000000"/>
                <w:sz w:val="18"/>
                <w:szCs w:val="18"/>
                <w:lang w:val="en-NZ" w:eastAsia="en-NZ"/>
              </w:rPr>
              <w:t>Lead Reviewers</w:t>
            </w:r>
          </w:p>
        </w:tc>
      </w:tr>
      <w:tr w:rsidR="007C221D" w:rsidRPr="007C221D" w14:paraId="630A1324" w14:textId="77777777" w:rsidTr="007C221D">
        <w:tc>
          <w:tcPr>
            <w:tcW w:w="55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89D26F"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10.30-11.00am</w:t>
            </w:r>
          </w:p>
        </w:tc>
        <w:tc>
          <w:tcPr>
            <w:tcW w:w="78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5AEF39"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2022 FULL 13542</w:t>
            </w:r>
          </w:p>
        </w:tc>
        <w:tc>
          <w:tcPr>
            <w:tcW w:w="16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984422"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A Study Evaluating the Long-term Safety and Efficacy of VX-121 Combination Therapy (VX20-121-104)</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7AB1CE"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Dr Mark O'Carroll</w:t>
            </w:r>
          </w:p>
        </w:tc>
        <w:tc>
          <w:tcPr>
            <w:tcW w:w="118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040395"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Mr Dominic Fitchett and Associate Professor Mira Harrison-Woolrych</w:t>
            </w:r>
          </w:p>
        </w:tc>
      </w:tr>
      <w:tr w:rsidR="007C221D" w:rsidRPr="007C221D" w14:paraId="6BCE1DBF" w14:textId="77777777" w:rsidTr="007C221D">
        <w:tc>
          <w:tcPr>
            <w:tcW w:w="55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48D25C5"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11.00-11.30am</w:t>
            </w:r>
          </w:p>
        </w:tc>
        <w:tc>
          <w:tcPr>
            <w:tcW w:w="78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EEBA4E"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2022 FULL 12932</w:t>
            </w:r>
          </w:p>
        </w:tc>
        <w:tc>
          <w:tcPr>
            <w:tcW w:w="16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6DFD9B"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ABTECT - Maintenance</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A6F0C9"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Dr Vivek Tharayil</w:t>
            </w:r>
          </w:p>
        </w:tc>
        <w:tc>
          <w:tcPr>
            <w:tcW w:w="118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7021D0" w14:textId="77777777" w:rsidR="007C221D" w:rsidRPr="007C221D" w:rsidRDefault="007C221D" w:rsidP="007C221D">
            <w:pPr>
              <w:spacing w:after="240"/>
              <w:rPr>
                <w:rFonts w:cs="Arial"/>
                <w:color w:val="000000"/>
                <w:sz w:val="18"/>
                <w:szCs w:val="18"/>
                <w:lang w:val="en-NZ" w:eastAsia="en-NZ"/>
              </w:rPr>
            </w:pPr>
            <w:r>
              <w:rPr>
                <w:rFonts w:cs="Arial"/>
                <w:color w:val="000000"/>
                <w:sz w:val="18"/>
                <w:szCs w:val="18"/>
                <w:lang w:val="en-NZ" w:eastAsia="en-NZ"/>
              </w:rPr>
              <w:t>Mr Dominic Fitchett</w:t>
            </w:r>
            <w:r w:rsidRPr="007C221D">
              <w:rPr>
                <w:rFonts w:cs="Arial"/>
                <w:color w:val="000000"/>
                <w:sz w:val="18"/>
                <w:szCs w:val="18"/>
                <w:lang w:val="en-NZ" w:eastAsia="en-NZ"/>
              </w:rPr>
              <w:t xml:space="preserve"> and Dr Devonie Waaka</w:t>
            </w:r>
          </w:p>
        </w:tc>
      </w:tr>
      <w:tr w:rsidR="007C221D" w:rsidRPr="007C221D" w14:paraId="6B9EC40C" w14:textId="77777777" w:rsidTr="007C221D">
        <w:tc>
          <w:tcPr>
            <w:tcW w:w="55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D582BE2"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11.30am-12.00pm</w:t>
            </w:r>
          </w:p>
        </w:tc>
        <w:tc>
          <w:tcPr>
            <w:tcW w:w="78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9874EA"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2022 FULL 13686</w:t>
            </w:r>
          </w:p>
        </w:tc>
        <w:tc>
          <w:tcPr>
            <w:tcW w:w="16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5C9F97E"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A Phase 3 Study Comparing Epcoritamab plus R-CHOP v R-CHOP in Newly diagnosed DLBCL</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75315D"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Dr Peter Ganly</w:t>
            </w:r>
          </w:p>
        </w:tc>
        <w:tc>
          <w:tcPr>
            <w:tcW w:w="118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F38769"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Ms Dianne Glenn and Associate Professor Nicola Swain</w:t>
            </w:r>
          </w:p>
        </w:tc>
      </w:tr>
      <w:tr w:rsidR="007C221D" w:rsidRPr="007C221D" w14:paraId="54FFE36A" w14:textId="77777777" w:rsidTr="007C221D">
        <w:tc>
          <w:tcPr>
            <w:tcW w:w="55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D3F8C5"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12.00-12.30pm</w:t>
            </w:r>
          </w:p>
        </w:tc>
        <w:tc>
          <w:tcPr>
            <w:tcW w:w="78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FB7383"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2022 FULL 13712</w:t>
            </w:r>
          </w:p>
        </w:tc>
        <w:tc>
          <w:tcPr>
            <w:tcW w:w="167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8B292D"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NEOLEV3 High dose levetiracetam for the treatment of neonatal seizures</w:t>
            </w:r>
          </w:p>
        </w:tc>
        <w:tc>
          <w:tcPr>
            <w:tcW w:w="79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B79338" w14:textId="77777777" w:rsidR="007C221D" w:rsidRPr="007C221D" w:rsidRDefault="007C221D" w:rsidP="007C221D">
            <w:pPr>
              <w:spacing w:after="240"/>
              <w:rPr>
                <w:rFonts w:cs="Arial"/>
                <w:color w:val="000000"/>
                <w:sz w:val="18"/>
                <w:szCs w:val="18"/>
                <w:lang w:val="en-NZ" w:eastAsia="en-NZ"/>
              </w:rPr>
            </w:pPr>
            <w:r w:rsidRPr="007C221D">
              <w:rPr>
                <w:rFonts w:cs="Arial"/>
                <w:color w:val="000000"/>
                <w:sz w:val="18"/>
                <w:szCs w:val="18"/>
                <w:lang w:val="en-NZ" w:eastAsia="en-NZ"/>
              </w:rPr>
              <w:t>Doctor Cynthia Sharpe</w:t>
            </w:r>
          </w:p>
        </w:tc>
        <w:tc>
          <w:tcPr>
            <w:tcW w:w="118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978616" w14:textId="77777777" w:rsidR="007C221D" w:rsidRPr="007C221D" w:rsidRDefault="007C221D" w:rsidP="007C221D">
            <w:pPr>
              <w:spacing w:after="240"/>
              <w:rPr>
                <w:rFonts w:cs="Arial"/>
                <w:color w:val="000000"/>
                <w:sz w:val="18"/>
                <w:szCs w:val="18"/>
                <w:lang w:val="en-NZ" w:eastAsia="en-NZ"/>
              </w:rPr>
            </w:pPr>
            <w:r>
              <w:rPr>
                <w:rFonts w:cs="Arial"/>
                <w:color w:val="000000"/>
                <w:sz w:val="18"/>
                <w:szCs w:val="18"/>
                <w:lang w:val="en-NZ" w:eastAsia="en-NZ"/>
              </w:rPr>
              <w:t>Mr Dominic Fitchett</w:t>
            </w:r>
            <w:r w:rsidRPr="007C221D">
              <w:rPr>
                <w:rFonts w:cs="Arial"/>
                <w:color w:val="000000"/>
                <w:sz w:val="18"/>
                <w:szCs w:val="18"/>
                <w:lang w:val="en-NZ" w:eastAsia="en-NZ"/>
              </w:rPr>
              <w:t xml:space="preserve"> and Associate Professor Mira Harrison-Woolrych</w:t>
            </w:r>
          </w:p>
        </w:tc>
      </w:tr>
    </w:tbl>
    <w:p w14:paraId="77C44926" w14:textId="77777777" w:rsidR="007F56D5" w:rsidRPr="00522B40" w:rsidRDefault="007C221D" w:rsidP="00E24E77">
      <w:pPr>
        <w:spacing w:before="80" w:after="80"/>
        <w:rPr>
          <w:rFonts w:cs="Arial"/>
          <w:sz w:val="20"/>
          <w:lang w:val="en-NZ"/>
        </w:rPr>
      </w:pPr>
      <w:r w:rsidRPr="007C221D">
        <w:rPr>
          <w:rFonts w:ascii="Verdana" w:hAnsi="Verdana"/>
          <w:color w:val="000000"/>
          <w:sz w:val="18"/>
          <w:szCs w:val="18"/>
          <w:shd w:val="clear" w:color="auto" w:fill="FFFFFF"/>
          <w:lang w:val="en-NZ" w:eastAsia="en-NZ"/>
        </w:rPr>
        <w:t> </w:t>
      </w:r>
    </w:p>
    <w:p w14:paraId="4037295F" w14:textId="77777777" w:rsidR="00E24E77" w:rsidRDefault="00E24E77" w:rsidP="00E24E77">
      <w:pPr>
        <w:spacing w:before="80" w:after="80"/>
        <w:rPr>
          <w:rFonts w:cs="Arial"/>
          <w:sz w:val="24"/>
          <w:szCs w:val="24"/>
          <w:lang w:val="en-NZ"/>
        </w:rPr>
      </w:pPr>
    </w:p>
    <w:tbl>
      <w:tblPr>
        <w:tblW w:w="8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592"/>
        <w:gridCol w:w="2497"/>
        <w:gridCol w:w="1251"/>
        <w:gridCol w:w="1155"/>
        <w:gridCol w:w="1155"/>
      </w:tblGrid>
      <w:tr w:rsidR="007C221D" w:rsidRPr="00D21889" w14:paraId="4198AE3D" w14:textId="77777777" w:rsidTr="0094478E">
        <w:trPr>
          <w:trHeight w:val="240"/>
        </w:trPr>
        <w:tc>
          <w:tcPr>
            <w:tcW w:w="2592" w:type="dxa"/>
            <w:shd w:val="pct12" w:color="auto" w:fill="FFFFFF"/>
            <w:vAlign w:val="center"/>
          </w:tcPr>
          <w:p w14:paraId="1F3AF103" w14:textId="77777777" w:rsidR="007C221D" w:rsidRPr="00D21889" w:rsidRDefault="007C221D" w:rsidP="0094478E">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497" w:type="dxa"/>
            <w:shd w:val="pct12" w:color="auto" w:fill="FFFFFF"/>
            <w:vAlign w:val="center"/>
          </w:tcPr>
          <w:p w14:paraId="333CCF37" w14:textId="77777777" w:rsidR="007C221D" w:rsidRPr="00D21889" w:rsidRDefault="007C221D" w:rsidP="0094478E">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251" w:type="dxa"/>
            <w:shd w:val="pct12" w:color="auto" w:fill="FFFFFF"/>
            <w:vAlign w:val="center"/>
          </w:tcPr>
          <w:p w14:paraId="3EE643A0" w14:textId="77777777" w:rsidR="007C221D" w:rsidRPr="00D21889" w:rsidRDefault="007C221D" w:rsidP="0094478E">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155" w:type="dxa"/>
            <w:shd w:val="pct12" w:color="auto" w:fill="FFFFFF"/>
            <w:vAlign w:val="center"/>
          </w:tcPr>
          <w:p w14:paraId="22BD3861" w14:textId="77777777" w:rsidR="007C221D" w:rsidRPr="00D21889" w:rsidRDefault="007C221D" w:rsidP="0094478E">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155" w:type="dxa"/>
            <w:shd w:val="pct12" w:color="auto" w:fill="FFFFFF"/>
            <w:vAlign w:val="center"/>
          </w:tcPr>
          <w:p w14:paraId="5028A041" w14:textId="77777777" w:rsidR="007C221D" w:rsidRPr="00D21889" w:rsidRDefault="007C221D" w:rsidP="0094478E">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7C221D" w:rsidRPr="00D21889" w14:paraId="4516DFA7" w14:textId="77777777" w:rsidTr="0094478E">
        <w:trPr>
          <w:trHeight w:val="280"/>
        </w:trPr>
        <w:tc>
          <w:tcPr>
            <w:tcW w:w="2592" w:type="dxa"/>
          </w:tcPr>
          <w:p w14:paraId="19611EB9"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Dr Devonie Waaka </w:t>
            </w:r>
          </w:p>
        </w:tc>
        <w:tc>
          <w:tcPr>
            <w:tcW w:w="2497" w:type="dxa"/>
          </w:tcPr>
          <w:p w14:paraId="3DE45A67"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251" w:type="dxa"/>
          </w:tcPr>
          <w:p w14:paraId="7C6CE7EC"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18/07/2016 </w:t>
            </w:r>
          </w:p>
        </w:tc>
        <w:tc>
          <w:tcPr>
            <w:tcW w:w="1155" w:type="dxa"/>
          </w:tcPr>
          <w:p w14:paraId="790A4603"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18/07/2019 </w:t>
            </w:r>
          </w:p>
        </w:tc>
        <w:tc>
          <w:tcPr>
            <w:tcW w:w="1155" w:type="dxa"/>
          </w:tcPr>
          <w:p w14:paraId="1A2CD5E8"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Present </w:t>
            </w:r>
          </w:p>
        </w:tc>
      </w:tr>
      <w:tr w:rsidR="007C221D" w:rsidRPr="00D21889" w14:paraId="6B6DC145" w14:textId="77777777" w:rsidTr="0094478E">
        <w:trPr>
          <w:trHeight w:val="280"/>
        </w:trPr>
        <w:tc>
          <w:tcPr>
            <w:tcW w:w="2592" w:type="dxa"/>
          </w:tcPr>
          <w:p w14:paraId="198ED041"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Assc Prof Mira Harrison-Woolrych </w:t>
            </w:r>
          </w:p>
        </w:tc>
        <w:tc>
          <w:tcPr>
            <w:tcW w:w="2497" w:type="dxa"/>
          </w:tcPr>
          <w:p w14:paraId="16D80523" w14:textId="77777777" w:rsidR="007C221D" w:rsidRPr="00D21889" w:rsidRDefault="007C221D" w:rsidP="0094478E">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7849DA0A"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28/06/2019 </w:t>
            </w:r>
          </w:p>
        </w:tc>
        <w:tc>
          <w:tcPr>
            <w:tcW w:w="1155" w:type="dxa"/>
          </w:tcPr>
          <w:p w14:paraId="443EB907"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28/06/2020 </w:t>
            </w:r>
          </w:p>
        </w:tc>
        <w:tc>
          <w:tcPr>
            <w:tcW w:w="1155" w:type="dxa"/>
          </w:tcPr>
          <w:p w14:paraId="354D2413" w14:textId="77777777" w:rsidR="007C221D" w:rsidRPr="00D21889" w:rsidRDefault="007C221D" w:rsidP="0094478E">
            <w:pPr>
              <w:autoSpaceDE w:val="0"/>
              <w:autoSpaceDN w:val="0"/>
              <w:adjustRightInd w:val="0"/>
              <w:rPr>
                <w:rFonts w:cs="Arial"/>
                <w:sz w:val="16"/>
                <w:szCs w:val="16"/>
              </w:rPr>
            </w:pPr>
            <w:r>
              <w:rPr>
                <w:rFonts w:cs="Arial"/>
                <w:sz w:val="16"/>
                <w:szCs w:val="16"/>
              </w:rPr>
              <w:t>Present</w:t>
            </w:r>
          </w:p>
        </w:tc>
      </w:tr>
      <w:tr w:rsidR="007C221D" w:rsidRPr="00D21889" w14:paraId="74BE2D18" w14:textId="77777777" w:rsidTr="0094478E">
        <w:trPr>
          <w:trHeight w:val="280"/>
        </w:trPr>
        <w:tc>
          <w:tcPr>
            <w:tcW w:w="2592" w:type="dxa"/>
          </w:tcPr>
          <w:p w14:paraId="6C9C6222"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Mr Dominic Fitchett </w:t>
            </w:r>
          </w:p>
        </w:tc>
        <w:tc>
          <w:tcPr>
            <w:tcW w:w="2497" w:type="dxa"/>
          </w:tcPr>
          <w:p w14:paraId="466DAC1C"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251" w:type="dxa"/>
          </w:tcPr>
          <w:p w14:paraId="78708E74"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05/07/2019 </w:t>
            </w:r>
          </w:p>
        </w:tc>
        <w:tc>
          <w:tcPr>
            <w:tcW w:w="1155" w:type="dxa"/>
          </w:tcPr>
          <w:p w14:paraId="1115E1A5"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05/07/2022 </w:t>
            </w:r>
          </w:p>
        </w:tc>
        <w:tc>
          <w:tcPr>
            <w:tcW w:w="1155" w:type="dxa"/>
          </w:tcPr>
          <w:p w14:paraId="0F7E20D4" w14:textId="77777777" w:rsidR="007C221D" w:rsidRPr="00D21889" w:rsidRDefault="007C221D" w:rsidP="0094478E">
            <w:pPr>
              <w:autoSpaceDE w:val="0"/>
              <w:autoSpaceDN w:val="0"/>
              <w:adjustRightInd w:val="0"/>
              <w:rPr>
                <w:rFonts w:cs="Arial"/>
                <w:sz w:val="16"/>
                <w:szCs w:val="16"/>
              </w:rPr>
            </w:pPr>
            <w:r w:rsidRPr="00D21889">
              <w:rPr>
                <w:rFonts w:cs="Arial"/>
                <w:sz w:val="16"/>
                <w:szCs w:val="16"/>
              </w:rPr>
              <w:t xml:space="preserve">Present </w:t>
            </w:r>
          </w:p>
        </w:tc>
      </w:tr>
      <w:tr w:rsidR="007C221D" w:rsidRPr="00D21889" w14:paraId="65AB0E65" w14:textId="77777777" w:rsidTr="0094478E">
        <w:trPr>
          <w:trHeight w:val="280"/>
        </w:trPr>
        <w:tc>
          <w:tcPr>
            <w:tcW w:w="2592" w:type="dxa"/>
          </w:tcPr>
          <w:p w14:paraId="3ED4E7E2" w14:textId="77777777" w:rsidR="007C221D" w:rsidRPr="00D21889" w:rsidRDefault="007C221D" w:rsidP="0094478E">
            <w:pPr>
              <w:autoSpaceDE w:val="0"/>
              <w:autoSpaceDN w:val="0"/>
              <w:adjustRightInd w:val="0"/>
              <w:rPr>
                <w:rFonts w:cs="Arial"/>
                <w:sz w:val="16"/>
                <w:szCs w:val="16"/>
              </w:rPr>
            </w:pPr>
            <w:r>
              <w:rPr>
                <w:rFonts w:cs="Arial"/>
                <w:sz w:val="16"/>
                <w:szCs w:val="16"/>
              </w:rPr>
              <w:t>Ms Amy Henry</w:t>
            </w:r>
          </w:p>
        </w:tc>
        <w:tc>
          <w:tcPr>
            <w:tcW w:w="2497" w:type="dxa"/>
          </w:tcPr>
          <w:p w14:paraId="08D08DD1" w14:textId="77777777" w:rsidR="007C221D" w:rsidRPr="00D21889" w:rsidRDefault="007C221D" w:rsidP="0094478E">
            <w:pPr>
              <w:autoSpaceDE w:val="0"/>
              <w:autoSpaceDN w:val="0"/>
              <w:adjustRightInd w:val="0"/>
              <w:rPr>
                <w:rFonts w:cs="Arial"/>
                <w:sz w:val="16"/>
                <w:szCs w:val="16"/>
              </w:rPr>
            </w:pPr>
            <w:r>
              <w:rPr>
                <w:rFonts w:cs="Arial"/>
                <w:sz w:val="16"/>
                <w:szCs w:val="16"/>
              </w:rPr>
              <w:t>Non-lay (Observational studies)</w:t>
            </w:r>
          </w:p>
        </w:tc>
        <w:tc>
          <w:tcPr>
            <w:tcW w:w="1251" w:type="dxa"/>
          </w:tcPr>
          <w:p w14:paraId="43DD2DB1" w14:textId="77777777" w:rsidR="007C221D" w:rsidRPr="00D21889" w:rsidRDefault="007C221D" w:rsidP="0094478E">
            <w:pPr>
              <w:autoSpaceDE w:val="0"/>
              <w:autoSpaceDN w:val="0"/>
              <w:adjustRightInd w:val="0"/>
              <w:rPr>
                <w:rFonts w:cs="Arial"/>
                <w:sz w:val="16"/>
                <w:szCs w:val="16"/>
              </w:rPr>
            </w:pPr>
            <w:r>
              <w:rPr>
                <w:rFonts w:cs="Arial"/>
                <w:sz w:val="16"/>
                <w:szCs w:val="16"/>
              </w:rPr>
              <w:t>13/08/2021</w:t>
            </w:r>
          </w:p>
        </w:tc>
        <w:tc>
          <w:tcPr>
            <w:tcW w:w="1155" w:type="dxa"/>
          </w:tcPr>
          <w:p w14:paraId="172EC3EF" w14:textId="77777777" w:rsidR="007C221D" w:rsidRPr="00D21889" w:rsidRDefault="007C221D" w:rsidP="0094478E">
            <w:pPr>
              <w:autoSpaceDE w:val="0"/>
              <w:autoSpaceDN w:val="0"/>
              <w:adjustRightInd w:val="0"/>
              <w:rPr>
                <w:rFonts w:cs="Arial"/>
                <w:sz w:val="16"/>
                <w:szCs w:val="16"/>
              </w:rPr>
            </w:pPr>
            <w:r>
              <w:rPr>
                <w:rFonts w:cs="Arial"/>
                <w:sz w:val="16"/>
                <w:szCs w:val="16"/>
              </w:rPr>
              <w:t>13/08/2024</w:t>
            </w:r>
          </w:p>
        </w:tc>
        <w:tc>
          <w:tcPr>
            <w:tcW w:w="1155" w:type="dxa"/>
          </w:tcPr>
          <w:p w14:paraId="781F5920" w14:textId="77777777" w:rsidR="007C221D" w:rsidRPr="00D21889" w:rsidRDefault="007C221D" w:rsidP="0094478E">
            <w:pPr>
              <w:autoSpaceDE w:val="0"/>
              <w:autoSpaceDN w:val="0"/>
              <w:adjustRightInd w:val="0"/>
              <w:rPr>
                <w:rFonts w:cs="Arial"/>
                <w:sz w:val="16"/>
                <w:szCs w:val="16"/>
              </w:rPr>
            </w:pPr>
            <w:r>
              <w:rPr>
                <w:rFonts w:cs="Arial"/>
                <w:sz w:val="16"/>
                <w:szCs w:val="16"/>
              </w:rPr>
              <w:t>Present</w:t>
            </w:r>
          </w:p>
        </w:tc>
      </w:tr>
      <w:tr w:rsidR="007C221D" w:rsidRPr="00D21889" w14:paraId="24CF19DC" w14:textId="77777777" w:rsidTr="0094478E">
        <w:trPr>
          <w:trHeight w:val="280"/>
        </w:trPr>
        <w:tc>
          <w:tcPr>
            <w:tcW w:w="2592" w:type="dxa"/>
          </w:tcPr>
          <w:p w14:paraId="6E541693" w14:textId="77777777" w:rsidR="007C221D" w:rsidRDefault="007C221D" w:rsidP="0094478E">
            <w:pPr>
              <w:autoSpaceDE w:val="0"/>
              <w:autoSpaceDN w:val="0"/>
              <w:adjustRightInd w:val="0"/>
              <w:rPr>
                <w:rFonts w:cs="Arial"/>
                <w:sz w:val="16"/>
                <w:szCs w:val="16"/>
              </w:rPr>
            </w:pPr>
            <w:r>
              <w:rPr>
                <w:rFonts w:cs="Arial"/>
                <w:sz w:val="16"/>
                <w:szCs w:val="16"/>
              </w:rPr>
              <w:t>Ascc. Prof Nicola Swain</w:t>
            </w:r>
          </w:p>
        </w:tc>
        <w:tc>
          <w:tcPr>
            <w:tcW w:w="2497" w:type="dxa"/>
          </w:tcPr>
          <w:p w14:paraId="2AF2F619" w14:textId="77777777" w:rsidR="007C221D" w:rsidRDefault="007C221D" w:rsidP="0094478E">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45D7D7C0" w14:textId="77777777" w:rsidR="007C221D" w:rsidRDefault="007C221D" w:rsidP="0094478E">
            <w:pPr>
              <w:autoSpaceDE w:val="0"/>
              <w:autoSpaceDN w:val="0"/>
              <w:adjustRightInd w:val="0"/>
              <w:rPr>
                <w:rFonts w:cs="Arial"/>
                <w:sz w:val="16"/>
                <w:szCs w:val="16"/>
              </w:rPr>
            </w:pPr>
            <w:r>
              <w:rPr>
                <w:rFonts w:cs="Arial"/>
                <w:sz w:val="16"/>
                <w:szCs w:val="16"/>
              </w:rPr>
              <w:t>22/12/2021</w:t>
            </w:r>
          </w:p>
        </w:tc>
        <w:tc>
          <w:tcPr>
            <w:tcW w:w="1155" w:type="dxa"/>
          </w:tcPr>
          <w:p w14:paraId="047CC336" w14:textId="77777777" w:rsidR="007C221D" w:rsidRDefault="007C221D" w:rsidP="0094478E">
            <w:pPr>
              <w:autoSpaceDE w:val="0"/>
              <w:autoSpaceDN w:val="0"/>
              <w:adjustRightInd w:val="0"/>
              <w:rPr>
                <w:rFonts w:cs="Arial"/>
                <w:sz w:val="16"/>
                <w:szCs w:val="16"/>
              </w:rPr>
            </w:pPr>
            <w:r>
              <w:rPr>
                <w:rFonts w:cs="Arial"/>
                <w:sz w:val="16"/>
                <w:szCs w:val="16"/>
              </w:rPr>
              <w:t>22/12/2024</w:t>
            </w:r>
          </w:p>
        </w:tc>
        <w:tc>
          <w:tcPr>
            <w:tcW w:w="1155" w:type="dxa"/>
          </w:tcPr>
          <w:p w14:paraId="415995A8" w14:textId="77777777" w:rsidR="007C221D" w:rsidRDefault="007C221D" w:rsidP="0094478E">
            <w:pPr>
              <w:autoSpaceDE w:val="0"/>
              <w:autoSpaceDN w:val="0"/>
              <w:adjustRightInd w:val="0"/>
              <w:rPr>
                <w:rFonts w:cs="Arial"/>
                <w:sz w:val="16"/>
                <w:szCs w:val="16"/>
              </w:rPr>
            </w:pPr>
            <w:r>
              <w:rPr>
                <w:rFonts w:cs="Arial"/>
                <w:sz w:val="16"/>
                <w:szCs w:val="16"/>
              </w:rPr>
              <w:t>Present</w:t>
            </w:r>
          </w:p>
        </w:tc>
      </w:tr>
      <w:tr w:rsidR="007C221D" w:rsidRPr="00D21889" w14:paraId="1725C025" w14:textId="77777777" w:rsidTr="0094478E">
        <w:trPr>
          <w:trHeight w:val="280"/>
        </w:trPr>
        <w:tc>
          <w:tcPr>
            <w:tcW w:w="2592" w:type="dxa"/>
          </w:tcPr>
          <w:p w14:paraId="381FDFDE" w14:textId="77777777" w:rsidR="007C221D" w:rsidRDefault="007C221D" w:rsidP="0094478E">
            <w:pPr>
              <w:autoSpaceDE w:val="0"/>
              <w:autoSpaceDN w:val="0"/>
              <w:adjustRightInd w:val="0"/>
              <w:rPr>
                <w:rFonts w:cs="Arial"/>
                <w:sz w:val="16"/>
                <w:szCs w:val="16"/>
              </w:rPr>
            </w:pPr>
            <w:r>
              <w:rPr>
                <w:rFonts w:cs="Arial"/>
                <w:sz w:val="16"/>
                <w:szCs w:val="16"/>
              </w:rPr>
              <w:t>Ms Dianne Glenn</w:t>
            </w:r>
          </w:p>
        </w:tc>
        <w:tc>
          <w:tcPr>
            <w:tcW w:w="2497" w:type="dxa"/>
          </w:tcPr>
          <w:p w14:paraId="39DC2469" w14:textId="77777777" w:rsidR="007C221D" w:rsidRDefault="007C221D" w:rsidP="0094478E">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4D6DA50A" w14:textId="77777777" w:rsidR="007C221D" w:rsidRDefault="007C221D" w:rsidP="0094478E">
            <w:pPr>
              <w:autoSpaceDE w:val="0"/>
              <w:autoSpaceDN w:val="0"/>
              <w:adjustRightInd w:val="0"/>
              <w:rPr>
                <w:rFonts w:cs="Arial"/>
                <w:sz w:val="16"/>
                <w:szCs w:val="16"/>
              </w:rPr>
            </w:pPr>
            <w:r>
              <w:rPr>
                <w:sz w:val="16"/>
                <w:szCs w:val="16"/>
              </w:rPr>
              <w:t>08/07/2022</w:t>
            </w:r>
          </w:p>
        </w:tc>
        <w:tc>
          <w:tcPr>
            <w:tcW w:w="1155" w:type="dxa"/>
          </w:tcPr>
          <w:p w14:paraId="026142C2" w14:textId="77777777" w:rsidR="007C221D" w:rsidRDefault="007C221D" w:rsidP="0094478E">
            <w:pPr>
              <w:autoSpaceDE w:val="0"/>
              <w:autoSpaceDN w:val="0"/>
              <w:adjustRightInd w:val="0"/>
              <w:rPr>
                <w:rFonts w:cs="Arial"/>
                <w:sz w:val="16"/>
                <w:szCs w:val="16"/>
              </w:rPr>
            </w:pPr>
            <w:r>
              <w:rPr>
                <w:sz w:val="16"/>
                <w:szCs w:val="16"/>
              </w:rPr>
              <w:t>08/07/2025</w:t>
            </w:r>
          </w:p>
        </w:tc>
        <w:tc>
          <w:tcPr>
            <w:tcW w:w="1155" w:type="dxa"/>
          </w:tcPr>
          <w:p w14:paraId="684AC2F3" w14:textId="77777777" w:rsidR="007C221D" w:rsidRDefault="007C221D" w:rsidP="0094478E">
            <w:pPr>
              <w:autoSpaceDE w:val="0"/>
              <w:autoSpaceDN w:val="0"/>
              <w:adjustRightInd w:val="0"/>
              <w:rPr>
                <w:rFonts w:cs="Arial"/>
                <w:sz w:val="16"/>
                <w:szCs w:val="16"/>
              </w:rPr>
            </w:pPr>
            <w:r>
              <w:rPr>
                <w:rFonts w:cs="Arial"/>
                <w:sz w:val="16"/>
                <w:szCs w:val="16"/>
              </w:rPr>
              <w:t>Present</w:t>
            </w:r>
          </w:p>
        </w:tc>
      </w:tr>
      <w:tr w:rsidR="007C221D" w:rsidRPr="00D21889" w14:paraId="70F32D59" w14:textId="77777777" w:rsidTr="0094478E">
        <w:trPr>
          <w:trHeight w:val="280"/>
        </w:trPr>
        <w:tc>
          <w:tcPr>
            <w:tcW w:w="2592" w:type="dxa"/>
          </w:tcPr>
          <w:p w14:paraId="1E490A15" w14:textId="77777777" w:rsidR="007C221D" w:rsidRDefault="007C221D" w:rsidP="0094478E">
            <w:pPr>
              <w:autoSpaceDE w:val="0"/>
              <w:autoSpaceDN w:val="0"/>
              <w:adjustRightInd w:val="0"/>
              <w:rPr>
                <w:rFonts w:cs="Arial"/>
                <w:sz w:val="16"/>
                <w:szCs w:val="16"/>
              </w:rPr>
            </w:pPr>
            <w:r>
              <w:rPr>
                <w:rFonts w:cs="Arial"/>
                <w:sz w:val="16"/>
                <w:szCs w:val="16"/>
              </w:rPr>
              <w:t>Ms Neta Tomokino</w:t>
            </w:r>
          </w:p>
        </w:tc>
        <w:tc>
          <w:tcPr>
            <w:tcW w:w="2497" w:type="dxa"/>
          </w:tcPr>
          <w:p w14:paraId="73149BC5" w14:textId="77777777" w:rsidR="007C221D" w:rsidRDefault="007C221D" w:rsidP="0094478E">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78A8D417" w14:textId="77777777" w:rsidR="007C221D" w:rsidRDefault="007C221D" w:rsidP="0094478E">
            <w:pPr>
              <w:autoSpaceDE w:val="0"/>
              <w:autoSpaceDN w:val="0"/>
              <w:adjustRightInd w:val="0"/>
              <w:rPr>
                <w:rFonts w:cs="Arial"/>
                <w:sz w:val="16"/>
                <w:szCs w:val="16"/>
              </w:rPr>
            </w:pPr>
            <w:r>
              <w:rPr>
                <w:sz w:val="16"/>
                <w:szCs w:val="16"/>
              </w:rPr>
              <w:t>08/07/2022</w:t>
            </w:r>
          </w:p>
        </w:tc>
        <w:tc>
          <w:tcPr>
            <w:tcW w:w="1155" w:type="dxa"/>
          </w:tcPr>
          <w:p w14:paraId="7FDD7C8C" w14:textId="77777777" w:rsidR="007C221D" w:rsidRDefault="007C221D" w:rsidP="0094478E">
            <w:pPr>
              <w:autoSpaceDE w:val="0"/>
              <w:autoSpaceDN w:val="0"/>
              <w:adjustRightInd w:val="0"/>
              <w:rPr>
                <w:rFonts w:cs="Arial"/>
                <w:sz w:val="16"/>
                <w:szCs w:val="16"/>
              </w:rPr>
            </w:pPr>
            <w:r>
              <w:rPr>
                <w:sz w:val="16"/>
                <w:szCs w:val="16"/>
              </w:rPr>
              <w:t>08/07/2025</w:t>
            </w:r>
          </w:p>
        </w:tc>
        <w:tc>
          <w:tcPr>
            <w:tcW w:w="1155" w:type="dxa"/>
          </w:tcPr>
          <w:p w14:paraId="6F001359" w14:textId="77777777" w:rsidR="007C221D" w:rsidRDefault="007C221D" w:rsidP="0094478E">
            <w:pPr>
              <w:autoSpaceDE w:val="0"/>
              <w:autoSpaceDN w:val="0"/>
              <w:adjustRightInd w:val="0"/>
              <w:rPr>
                <w:rFonts w:cs="Arial"/>
                <w:sz w:val="16"/>
                <w:szCs w:val="16"/>
              </w:rPr>
            </w:pPr>
            <w:r>
              <w:rPr>
                <w:rFonts w:cs="Arial"/>
                <w:sz w:val="16"/>
                <w:szCs w:val="16"/>
              </w:rPr>
              <w:t>Present</w:t>
            </w:r>
          </w:p>
        </w:tc>
      </w:tr>
    </w:tbl>
    <w:p w14:paraId="3C1F9E74" w14:textId="77777777" w:rsidR="00451CD6" w:rsidRPr="0054344C" w:rsidRDefault="00E24E77" w:rsidP="00451CD6">
      <w:pPr>
        <w:pStyle w:val="Heading2"/>
      </w:pPr>
      <w:r>
        <w:br w:type="page"/>
      </w:r>
      <w:r w:rsidR="00451CD6" w:rsidRPr="0054344C">
        <w:lastRenderedPageBreak/>
        <w:t>Welcome</w:t>
      </w:r>
    </w:p>
    <w:p w14:paraId="240E8A01" w14:textId="77777777" w:rsidR="00451CD6" w:rsidRPr="008F6D9D" w:rsidRDefault="00451CD6" w:rsidP="00451CD6">
      <w:r>
        <w:t xml:space="preserve"> </w:t>
      </w:r>
    </w:p>
    <w:p w14:paraId="5CD1153D" w14:textId="3BD13983" w:rsidR="00451CD6" w:rsidRPr="009F06E4" w:rsidRDefault="00C4513C" w:rsidP="00451CD6">
      <w:pPr>
        <w:spacing w:before="80" w:after="80"/>
        <w:rPr>
          <w:rFonts w:cs="Arial"/>
          <w:szCs w:val="22"/>
          <w:lang w:val="en-NZ"/>
        </w:rPr>
      </w:pPr>
      <w:r>
        <w:rPr>
          <w:rFonts w:cs="Arial"/>
          <w:szCs w:val="22"/>
          <w:lang w:val="en-NZ"/>
        </w:rPr>
        <w:t>The Committee opened with a karakia</w:t>
      </w:r>
      <w:r w:rsidR="002D6FC6">
        <w:rPr>
          <w:rFonts w:cs="Arial"/>
          <w:szCs w:val="22"/>
          <w:lang w:val="en-NZ"/>
        </w:rPr>
        <w:t xml:space="preserve"> at 10.00am</w:t>
      </w:r>
      <w:r>
        <w:rPr>
          <w:rFonts w:cs="Arial"/>
          <w:szCs w:val="22"/>
          <w:lang w:val="en-NZ"/>
        </w:rPr>
        <w:t xml:space="preserve">. It was noted that there was no Chair presiding over Southern. The Committee nominated Mr Dominic Fitchett to be Acting Chair for Southern </w:t>
      </w:r>
      <w:r w:rsidR="002D6FC6">
        <w:rPr>
          <w:rFonts w:cs="Arial"/>
          <w:szCs w:val="22"/>
          <w:lang w:val="en-NZ"/>
        </w:rPr>
        <w:t xml:space="preserve">until a Chair is appointed, </w:t>
      </w:r>
      <w:r>
        <w:rPr>
          <w:rFonts w:cs="Arial"/>
          <w:szCs w:val="22"/>
          <w:lang w:val="en-NZ"/>
        </w:rPr>
        <w:t xml:space="preserve">and </w:t>
      </w:r>
      <w:r w:rsidR="002D6FC6">
        <w:rPr>
          <w:rFonts w:cs="Arial"/>
          <w:szCs w:val="22"/>
          <w:lang w:val="en-NZ"/>
        </w:rPr>
        <w:t xml:space="preserve">this was </w:t>
      </w:r>
      <w:r>
        <w:rPr>
          <w:rFonts w:cs="Arial"/>
          <w:szCs w:val="22"/>
          <w:lang w:val="en-NZ"/>
        </w:rPr>
        <w:t xml:space="preserve">approved by consensus. </w:t>
      </w:r>
      <w:r>
        <w:rPr>
          <w:rFonts w:cs="Arial"/>
          <w:szCs w:val="22"/>
          <w:lang w:val="en-NZ"/>
        </w:rPr>
        <w:br/>
      </w:r>
      <w:r>
        <w:rPr>
          <w:rFonts w:cs="Arial"/>
          <w:szCs w:val="22"/>
          <w:lang w:val="en-NZ"/>
        </w:rPr>
        <w:br/>
      </w:r>
      <w:r w:rsidR="00451CD6" w:rsidRPr="009F06E4">
        <w:rPr>
          <w:rFonts w:cs="Arial"/>
          <w:szCs w:val="22"/>
          <w:lang w:val="en-NZ"/>
        </w:rPr>
        <w:t xml:space="preserve">The Chair opened the meeting at </w:t>
      </w:r>
      <w:r w:rsidR="009F06E4" w:rsidRPr="009F06E4">
        <w:rPr>
          <w:rFonts w:cs="Arial"/>
          <w:szCs w:val="22"/>
          <w:lang w:val="en-NZ"/>
        </w:rPr>
        <w:t>1</w:t>
      </w:r>
      <w:r>
        <w:rPr>
          <w:rFonts w:cs="Arial"/>
          <w:szCs w:val="22"/>
          <w:lang w:val="en-NZ"/>
        </w:rPr>
        <w:t>0</w:t>
      </w:r>
      <w:r w:rsidR="009F06E4" w:rsidRPr="009F06E4">
        <w:rPr>
          <w:rFonts w:cs="Arial"/>
          <w:szCs w:val="22"/>
          <w:lang w:val="en-NZ"/>
        </w:rPr>
        <w:t>:</w:t>
      </w:r>
      <w:r>
        <w:rPr>
          <w:rFonts w:cs="Arial"/>
          <w:szCs w:val="22"/>
          <w:lang w:val="en-NZ"/>
        </w:rPr>
        <w:t>15</w:t>
      </w:r>
      <w:r w:rsidR="009F06E4" w:rsidRPr="009F06E4">
        <w:rPr>
          <w:rFonts w:cs="Arial"/>
          <w:szCs w:val="22"/>
          <w:lang w:val="en-NZ"/>
        </w:rPr>
        <w:t>am</w:t>
      </w:r>
      <w:r w:rsidR="00451CD6" w:rsidRPr="009F06E4">
        <w:rPr>
          <w:rFonts w:cs="Arial"/>
          <w:szCs w:val="22"/>
          <w:lang w:val="en-NZ"/>
        </w:rPr>
        <w:t xml:space="preserve"> and welcomed Committee members, noting that </w:t>
      </w:r>
      <w:r>
        <w:rPr>
          <w:rFonts w:cs="Arial"/>
          <w:szCs w:val="22"/>
          <w:lang w:val="en-NZ"/>
        </w:rPr>
        <w:t>apologies had been received from Ms Neta Tomokino and Ms Amy Henry</w:t>
      </w:r>
      <w:r w:rsidR="009F06E4" w:rsidRPr="009F06E4">
        <w:rPr>
          <w:rFonts w:cs="Arial"/>
          <w:szCs w:val="22"/>
          <w:lang w:val="en-NZ"/>
        </w:rPr>
        <w:t>.</w:t>
      </w:r>
    </w:p>
    <w:p w14:paraId="5C28ACEF" w14:textId="77777777" w:rsidR="00451CD6" w:rsidRDefault="00451CD6" w:rsidP="00451CD6">
      <w:pPr>
        <w:rPr>
          <w:lang w:val="en-NZ"/>
        </w:rPr>
      </w:pPr>
    </w:p>
    <w:p w14:paraId="1F7F3C9F" w14:textId="77777777" w:rsidR="00451CD6" w:rsidRDefault="00451CD6" w:rsidP="00451CD6">
      <w:pPr>
        <w:rPr>
          <w:lang w:val="en-NZ"/>
        </w:rPr>
      </w:pPr>
      <w:r>
        <w:rPr>
          <w:lang w:val="en-NZ"/>
        </w:rPr>
        <w:t xml:space="preserve">The Chair noted that the meeting was quorate. </w:t>
      </w:r>
    </w:p>
    <w:p w14:paraId="6F455389" w14:textId="77777777" w:rsidR="00451CD6" w:rsidRDefault="00451CD6" w:rsidP="00451CD6">
      <w:pPr>
        <w:rPr>
          <w:lang w:val="en-NZ"/>
        </w:rPr>
      </w:pPr>
    </w:p>
    <w:p w14:paraId="51A29C50" w14:textId="77777777" w:rsidR="00451CD6" w:rsidRDefault="00451CD6" w:rsidP="00451CD6">
      <w:pPr>
        <w:rPr>
          <w:lang w:val="en-NZ"/>
        </w:rPr>
      </w:pPr>
      <w:r>
        <w:rPr>
          <w:lang w:val="en-NZ"/>
        </w:rPr>
        <w:t>The Committee noted and agreed the agenda for the meeting.</w:t>
      </w:r>
    </w:p>
    <w:p w14:paraId="6653987B" w14:textId="77777777" w:rsidR="00451CD6" w:rsidRDefault="00451CD6" w:rsidP="00451CD6">
      <w:pPr>
        <w:rPr>
          <w:lang w:val="en-NZ"/>
        </w:rPr>
      </w:pPr>
    </w:p>
    <w:p w14:paraId="300D8458" w14:textId="77777777" w:rsidR="00451CD6" w:rsidRPr="00CE6AA6" w:rsidRDefault="00451CD6" w:rsidP="00451CD6">
      <w:pPr>
        <w:pStyle w:val="Heading2"/>
      </w:pPr>
      <w:r w:rsidRPr="00CE6AA6">
        <w:t>Confirmation of previous minutes</w:t>
      </w:r>
    </w:p>
    <w:p w14:paraId="119AFFC2" w14:textId="77777777" w:rsidR="00451CD6" w:rsidRDefault="00451CD6" w:rsidP="00451CD6">
      <w:pPr>
        <w:rPr>
          <w:lang w:val="en-NZ"/>
        </w:rPr>
      </w:pPr>
    </w:p>
    <w:p w14:paraId="02527C83" w14:textId="694FEFB2" w:rsidR="00451CD6" w:rsidRDefault="00451CD6" w:rsidP="00451CD6">
      <w:pPr>
        <w:rPr>
          <w:lang w:val="en-NZ"/>
        </w:rPr>
      </w:pPr>
      <w:r>
        <w:rPr>
          <w:lang w:val="en-NZ"/>
        </w:rPr>
        <w:t xml:space="preserve">The minutes of the meeting of </w:t>
      </w:r>
      <w:r w:rsidR="00702040">
        <w:rPr>
          <w:rFonts w:cs="Arial"/>
          <w:szCs w:val="22"/>
          <w:lang w:val="en-NZ"/>
        </w:rPr>
        <w:t>11 October 2022</w:t>
      </w:r>
      <w:r w:rsidR="009F06E4">
        <w:rPr>
          <w:rFonts w:cs="Arial"/>
          <w:color w:val="33CCCC"/>
          <w:szCs w:val="22"/>
          <w:lang w:val="en-NZ"/>
        </w:rPr>
        <w:t xml:space="preserve"> </w:t>
      </w:r>
      <w:r>
        <w:rPr>
          <w:lang w:val="en-NZ"/>
        </w:rPr>
        <w:t xml:space="preserve">were </w:t>
      </w:r>
      <w:r w:rsidR="007C221D">
        <w:rPr>
          <w:lang w:val="en-NZ"/>
        </w:rPr>
        <w:t xml:space="preserve">not </w:t>
      </w:r>
      <w:r>
        <w:rPr>
          <w:lang w:val="en-NZ"/>
        </w:rPr>
        <w:t>confirmed</w:t>
      </w:r>
      <w:r w:rsidR="007C221D">
        <w:rPr>
          <w:lang w:val="en-NZ"/>
        </w:rPr>
        <w:t>, subject to further review by the Committee and approval of the Chair. These will be uploaded once confirmed by the Committee</w:t>
      </w:r>
      <w:r w:rsidR="000E3EEF">
        <w:rPr>
          <w:lang w:val="en-NZ"/>
        </w:rPr>
        <w:t xml:space="preserve"> online</w:t>
      </w:r>
      <w:r w:rsidR="007C221D">
        <w:rPr>
          <w:lang w:val="en-NZ"/>
        </w:rPr>
        <w:t xml:space="preserve">. </w:t>
      </w:r>
    </w:p>
    <w:p w14:paraId="317F688F" w14:textId="77777777" w:rsidR="00E24E77" w:rsidRDefault="00E24E77" w:rsidP="00C4513C">
      <w:pPr>
        <w:rPr>
          <w:lang w:val="en-NZ"/>
        </w:rPr>
      </w:pPr>
    </w:p>
    <w:p w14:paraId="7FDB0DEA" w14:textId="77777777" w:rsidR="00D324AA" w:rsidRDefault="00D324AA" w:rsidP="00D324AA">
      <w:pPr>
        <w:rPr>
          <w:lang w:val="en-NZ"/>
        </w:rPr>
      </w:pPr>
    </w:p>
    <w:p w14:paraId="11B1C44B" w14:textId="77777777" w:rsidR="00D324AA" w:rsidRDefault="00D324AA" w:rsidP="00D324AA">
      <w:pPr>
        <w:rPr>
          <w:color w:val="FF0000"/>
          <w:lang w:val="en-NZ"/>
        </w:rPr>
      </w:pPr>
    </w:p>
    <w:p w14:paraId="6BC43581" w14:textId="77777777" w:rsidR="00D324AA" w:rsidRDefault="00D324AA" w:rsidP="00E24E77">
      <w:pPr>
        <w:rPr>
          <w:lang w:val="en-NZ"/>
        </w:rPr>
      </w:pPr>
    </w:p>
    <w:p w14:paraId="614581E8" w14:textId="77777777" w:rsidR="00D324AA" w:rsidRPr="00540FF2" w:rsidRDefault="00D324AA" w:rsidP="00540FF2">
      <w:pPr>
        <w:rPr>
          <w:lang w:val="en-NZ"/>
        </w:rPr>
      </w:pPr>
    </w:p>
    <w:p w14:paraId="42959EC9" w14:textId="77777777" w:rsidR="00E24E77" w:rsidRDefault="00E24E77" w:rsidP="00E24E77">
      <w:pPr>
        <w:rPr>
          <w:lang w:val="en-NZ"/>
        </w:rPr>
      </w:pPr>
    </w:p>
    <w:p w14:paraId="00F96861" w14:textId="77777777" w:rsidR="00E24E77" w:rsidRPr="00DC35A3" w:rsidRDefault="00E24E77" w:rsidP="00E24E77">
      <w:pPr>
        <w:rPr>
          <w:lang w:val="en-NZ"/>
        </w:rPr>
      </w:pPr>
    </w:p>
    <w:p w14:paraId="7B25FF2B" w14:textId="77777777" w:rsidR="00E24E77" w:rsidRPr="00DA5F0B" w:rsidRDefault="00540FF2" w:rsidP="00B37D44">
      <w:pPr>
        <w:pStyle w:val="Heading2"/>
      </w:pPr>
      <w:r>
        <w:br w:type="page"/>
      </w:r>
      <w:r w:rsidR="00E24E77" w:rsidRPr="00DA5F0B">
        <w:lastRenderedPageBreak/>
        <w:t xml:space="preserve">New applications </w:t>
      </w:r>
    </w:p>
    <w:p w14:paraId="7BBAFBB8"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9A" w:rsidRPr="00960BFE" w14:paraId="2C963658" w14:textId="77777777" w:rsidTr="00DE5768">
        <w:trPr>
          <w:trHeight w:val="280"/>
        </w:trPr>
        <w:tc>
          <w:tcPr>
            <w:tcW w:w="966" w:type="dxa"/>
            <w:tcBorders>
              <w:top w:val="nil"/>
              <w:left w:val="nil"/>
              <w:bottom w:val="nil"/>
              <w:right w:val="nil"/>
            </w:tcBorders>
          </w:tcPr>
          <w:p w14:paraId="4FC7BDD1" w14:textId="77777777" w:rsidR="00F9549A" w:rsidRPr="00960BFE" w:rsidRDefault="00F9549A" w:rsidP="00DE5768">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3CC9D0F2" w14:textId="77777777" w:rsidR="00F9549A" w:rsidRPr="00960BFE" w:rsidRDefault="00F9549A" w:rsidP="00DE576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619B79" w14:textId="77777777" w:rsidR="00F9549A" w:rsidRPr="002B62FF" w:rsidRDefault="00F9549A" w:rsidP="00DE5768">
            <w:pPr>
              <w:autoSpaceDE w:val="0"/>
              <w:autoSpaceDN w:val="0"/>
              <w:adjustRightInd w:val="0"/>
              <w:rPr>
                <w:b/>
                <w:bCs/>
              </w:rPr>
            </w:pPr>
            <w:r w:rsidRPr="00436E9F">
              <w:rPr>
                <w:b/>
                <w:bCs/>
              </w:rPr>
              <w:t>2022 FULL 13542</w:t>
            </w:r>
          </w:p>
        </w:tc>
      </w:tr>
      <w:tr w:rsidR="00F9549A" w:rsidRPr="00960BFE" w14:paraId="4D19C795" w14:textId="77777777" w:rsidTr="00DE5768">
        <w:trPr>
          <w:trHeight w:val="280"/>
        </w:trPr>
        <w:tc>
          <w:tcPr>
            <w:tcW w:w="966" w:type="dxa"/>
            <w:tcBorders>
              <w:top w:val="nil"/>
              <w:left w:val="nil"/>
              <w:bottom w:val="nil"/>
              <w:right w:val="nil"/>
            </w:tcBorders>
          </w:tcPr>
          <w:p w14:paraId="19AF8917" w14:textId="77777777" w:rsidR="00F9549A" w:rsidRPr="00960BFE" w:rsidRDefault="00F9549A" w:rsidP="00DE5768">
            <w:pPr>
              <w:autoSpaceDE w:val="0"/>
              <w:autoSpaceDN w:val="0"/>
              <w:adjustRightInd w:val="0"/>
            </w:pPr>
            <w:r w:rsidRPr="00960BFE">
              <w:t xml:space="preserve"> </w:t>
            </w:r>
          </w:p>
        </w:tc>
        <w:tc>
          <w:tcPr>
            <w:tcW w:w="2575" w:type="dxa"/>
            <w:tcBorders>
              <w:top w:val="nil"/>
              <w:left w:val="nil"/>
              <w:bottom w:val="nil"/>
              <w:right w:val="nil"/>
            </w:tcBorders>
          </w:tcPr>
          <w:p w14:paraId="7E2AF6E4" w14:textId="77777777" w:rsidR="00F9549A" w:rsidRPr="00960BFE" w:rsidRDefault="00F9549A" w:rsidP="00DE5768">
            <w:pPr>
              <w:autoSpaceDE w:val="0"/>
              <w:autoSpaceDN w:val="0"/>
              <w:adjustRightInd w:val="0"/>
            </w:pPr>
            <w:r w:rsidRPr="00960BFE">
              <w:t xml:space="preserve">Title: </w:t>
            </w:r>
          </w:p>
        </w:tc>
        <w:tc>
          <w:tcPr>
            <w:tcW w:w="6459" w:type="dxa"/>
            <w:tcBorders>
              <w:top w:val="nil"/>
              <w:left w:val="nil"/>
              <w:bottom w:val="nil"/>
              <w:right w:val="nil"/>
            </w:tcBorders>
          </w:tcPr>
          <w:p w14:paraId="514E8A3B" w14:textId="1368212E" w:rsidR="00F9549A" w:rsidRPr="00960BFE" w:rsidRDefault="00AF51C3" w:rsidP="00AF51C3">
            <w:pPr>
              <w:autoSpaceDE w:val="0"/>
              <w:autoSpaceDN w:val="0"/>
              <w:adjustRightInd w:val="0"/>
            </w:pPr>
            <w:r>
              <w:t xml:space="preserve"> A Phase 3, Open-label Study Evaluating the Long-term Safety and Efficacy of VX-121 Combination Therapy in Subjects With Cystic Fibrosis (VX20-121-104)</w:t>
            </w:r>
          </w:p>
        </w:tc>
      </w:tr>
      <w:tr w:rsidR="00F9549A" w:rsidRPr="00960BFE" w14:paraId="082A9728" w14:textId="77777777" w:rsidTr="00DE5768">
        <w:trPr>
          <w:trHeight w:val="280"/>
        </w:trPr>
        <w:tc>
          <w:tcPr>
            <w:tcW w:w="966" w:type="dxa"/>
            <w:tcBorders>
              <w:top w:val="nil"/>
              <w:left w:val="nil"/>
              <w:bottom w:val="nil"/>
              <w:right w:val="nil"/>
            </w:tcBorders>
          </w:tcPr>
          <w:p w14:paraId="710A8A46" w14:textId="77777777" w:rsidR="00F9549A" w:rsidRPr="00960BFE" w:rsidRDefault="00F9549A" w:rsidP="00DE5768">
            <w:pPr>
              <w:autoSpaceDE w:val="0"/>
              <w:autoSpaceDN w:val="0"/>
              <w:adjustRightInd w:val="0"/>
            </w:pPr>
            <w:r w:rsidRPr="00960BFE">
              <w:t xml:space="preserve"> </w:t>
            </w:r>
          </w:p>
        </w:tc>
        <w:tc>
          <w:tcPr>
            <w:tcW w:w="2575" w:type="dxa"/>
            <w:tcBorders>
              <w:top w:val="nil"/>
              <w:left w:val="nil"/>
              <w:bottom w:val="nil"/>
              <w:right w:val="nil"/>
            </w:tcBorders>
          </w:tcPr>
          <w:p w14:paraId="3C6795E4" w14:textId="77777777" w:rsidR="00F9549A" w:rsidRPr="00960BFE" w:rsidRDefault="00F9549A" w:rsidP="00DE5768">
            <w:pPr>
              <w:autoSpaceDE w:val="0"/>
              <w:autoSpaceDN w:val="0"/>
              <w:adjustRightInd w:val="0"/>
            </w:pPr>
            <w:r w:rsidRPr="00960BFE">
              <w:t xml:space="preserve">Principal Investigator: </w:t>
            </w:r>
          </w:p>
        </w:tc>
        <w:tc>
          <w:tcPr>
            <w:tcW w:w="6459" w:type="dxa"/>
            <w:tcBorders>
              <w:top w:val="nil"/>
              <w:left w:val="nil"/>
              <w:bottom w:val="nil"/>
              <w:right w:val="nil"/>
            </w:tcBorders>
          </w:tcPr>
          <w:p w14:paraId="6CEE2C69" w14:textId="77777777" w:rsidR="00F9549A" w:rsidRPr="00960BFE" w:rsidRDefault="00F9549A" w:rsidP="00DE5768">
            <w:r>
              <w:t>Dr Mark O’Carroll</w:t>
            </w:r>
          </w:p>
        </w:tc>
      </w:tr>
      <w:tr w:rsidR="00F9549A" w:rsidRPr="00960BFE" w14:paraId="12ABEDE5" w14:textId="77777777" w:rsidTr="00DE5768">
        <w:trPr>
          <w:trHeight w:val="280"/>
        </w:trPr>
        <w:tc>
          <w:tcPr>
            <w:tcW w:w="966" w:type="dxa"/>
            <w:tcBorders>
              <w:top w:val="nil"/>
              <w:left w:val="nil"/>
              <w:bottom w:val="nil"/>
              <w:right w:val="nil"/>
            </w:tcBorders>
          </w:tcPr>
          <w:p w14:paraId="64F5994B" w14:textId="77777777" w:rsidR="00F9549A" w:rsidRPr="00960BFE" w:rsidRDefault="00F9549A" w:rsidP="00DE5768">
            <w:pPr>
              <w:autoSpaceDE w:val="0"/>
              <w:autoSpaceDN w:val="0"/>
              <w:adjustRightInd w:val="0"/>
            </w:pPr>
            <w:r w:rsidRPr="00960BFE">
              <w:t xml:space="preserve"> </w:t>
            </w:r>
          </w:p>
        </w:tc>
        <w:tc>
          <w:tcPr>
            <w:tcW w:w="2575" w:type="dxa"/>
            <w:tcBorders>
              <w:top w:val="nil"/>
              <w:left w:val="nil"/>
              <w:bottom w:val="nil"/>
              <w:right w:val="nil"/>
            </w:tcBorders>
          </w:tcPr>
          <w:p w14:paraId="3D06C231" w14:textId="77777777" w:rsidR="00F9549A" w:rsidRPr="00960BFE" w:rsidRDefault="00F9549A" w:rsidP="00DE5768">
            <w:pPr>
              <w:autoSpaceDE w:val="0"/>
              <w:autoSpaceDN w:val="0"/>
              <w:adjustRightInd w:val="0"/>
            </w:pPr>
            <w:r w:rsidRPr="00960BFE">
              <w:t xml:space="preserve">Sponsor: </w:t>
            </w:r>
          </w:p>
        </w:tc>
        <w:tc>
          <w:tcPr>
            <w:tcW w:w="6459" w:type="dxa"/>
            <w:tcBorders>
              <w:top w:val="nil"/>
              <w:left w:val="nil"/>
              <w:bottom w:val="nil"/>
              <w:right w:val="nil"/>
            </w:tcBorders>
          </w:tcPr>
          <w:p w14:paraId="47549383" w14:textId="77777777" w:rsidR="00F9549A" w:rsidRPr="00960BFE" w:rsidRDefault="00F9549A" w:rsidP="00DE5768">
            <w:pPr>
              <w:autoSpaceDE w:val="0"/>
              <w:autoSpaceDN w:val="0"/>
              <w:adjustRightInd w:val="0"/>
            </w:pPr>
            <w:r w:rsidRPr="00436E9F">
              <w:t>Vertex Pharmaceuticals Incorporate</w:t>
            </w:r>
            <w:r>
              <w:t>d</w:t>
            </w:r>
          </w:p>
        </w:tc>
      </w:tr>
      <w:tr w:rsidR="00F9549A" w:rsidRPr="00960BFE" w14:paraId="51A323F5" w14:textId="77777777" w:rsidTr="00DE5768">
        <w:trPr>
          <w:trHeight w:val="280"/>
        </w:trPr>
        <w:tc>
          <w:tcPr>
            <w:tcW w:w="966" w:type="dxa"/>
            <w:tcBorders>
              <w:top w:val="nil"/>
              <w:left w:val="nil"/>
              <w:bottom w:val="nil"/>
              <w:right w:val="nil"/>
            </w:tcBorders>
          </w:tcPr>
          <w:p w14:paraId="68D233D8" w14:textId="77777777" w:rsidR="00F9549A" w:rsidRPr="00960BFE" w:rsidRDefault="00F9549A" w:rsidP="00DE5768">
            <w:pPr>
              <w:autoSpaceDE w:val="0"/>
              <w:autoSpaceDN w:val="0"/>
              <w:adjustRightInd w:val="0"/>
            </w:pPr>
            <w:r w:rsidRPr="00960BFE">
              <w:t xml:space="preserve"> </w:t>
            </w:r>
          </w:p>
        </w:tc>
        <w:tc>
          <w:tcPr>
            <w:tcW w:w="2575" w:type="dxa"/>
            <w:tcBorders>
              <w:top w:val="nil"/>
              <w:left w:val="nil"/>
              <w:bottom w:val="nil"/>
              <w:right w:val="nil"/>
            </w:tcBorders>
          </w:tcPr>
          <w:p w14:paraId="631BD483" w14:textId="77777777" w:rsidR="00F9549A" w:rsidRPr="00960BFE" w:rsidRDefault="00F9549A" w:rsidP="00DE5768">
            <w:pPr>
              <w:autoSpaceDE w:val="0"/>
              <w:autoSpaceDN w:val="0"/>
              <w:adjustRightInd w:val="0"/>
            </w:pPr>
            <w:r w:rsidRPr="00960BFE">
              <w:t xml:space="preserve">Clock Start Date: </w:t>
            </w:r>
          </w:p>
        </w:tc>
        <w:tc>
          <w:tcPr>
            <w:tcW w:w="6459" w:type="dxa"/>
            <w:tcBorders>
              <w:top w:val="nil"/>
              <w:left w:val="nil"/>
              <w:bottom w:val="nil"/>
              <w:right w:val="nil"/>
            </w:tcBorders>
          </w:tcPr>
          <w:p w14:paraId="3DB486C6" w14:textId="77777777" w:rsidR="00F9549A" w:rsidRPr="00960BFE" w:rsidRDefault="00F9549A" w:rsidP="00DE5768">
            <w:pPr>
              <w:autoSpaceDE w:val="0"/>
              <w:autoSpaceDN w:val="0"/>
              <w:adjustRightInd w:val="0"/>
            </w:pPr>
            <w:r>
              <w:t>27 October 2022</w:t>
            </w:r>
          </w:p>
        </w:tc>
      </w:tr>
    </w:tbl>
    <w:p w14:paraId="7AA75986" w14:textId="77777777" w:rsidR="00F9549A" w:rsidRPr="00795EDD" w:rsidRDefault="00F9549A" w:rsidP="00F9549A"/>
    <w:p w14:paraId="01225CA0" w14:textId="77777777" w:rsidR="00F9549A" w:rsidRPr="00530041" w:rsidRDefault="00F9549A" w:rsidP="00F9549A">
      <w:pPr>
        <w:autoSpaceDE w:val="0"/>
        <w:autoSpaceDN w:val="0"/>
        <w:adjustRightInd w:val="0"/>
        <w:rPr>
          <w:szCs w:val="21"/>
          <w:lang w:val="en-NZ"/>
        </w:rPr>
      </w:pPr>
      <w:r w:rsidRPr="00530041">
        <w:rPr>
          <w:szCs w:val="21"/>
          <w:lang w:val="en-NZ"/>
        </w:rPr>
        <w:t>Dr Mark O’Carroll was present via videoconference for discussion of this application.</w:t>
      </w:r>
    </w:p>
    <w:p w14:paraId="1E480BD1" w14:textId="77777777" w:rsidR="00F9549A" w:rsidRPr="00530041" w:rsidRDefault="00F9549A" w:rsidP="00F9549A">
      <w:pPr>
        <w:rPr>
          <w:szCs w:val="21"/>
          <w:u w:val="single"/>
          <w:lang w:val="en-NZ"/>
        </w:rPr>
      </w:pPr>
    </w:p>
    <w:p w14:paraId="4CFA126A" w14:textId="77777777" w:rsidR="00F9549A" w:rsidRPr="00530041" w:rsidRDefault="00F9549A" w:rsidP="00F9549A">
      <w:pPr>
        <w:pStyle w:val="Headingbold"/>
        <w:rPr>
          <w:szCs w:val="21"/>
        </w:rPr>
      </w:pPr>
      <w:r w:rsidRPr="00530041">
        <w:rPr>
          <w:szCs w:val="21"/>
        </w:rPr>
        <w:t>Potential conflicts of interest</w:t>
      </w:r>
    </w:p>
    <w:p w14:paraId="30A14869" w14:textId="77777777" w:rsidR="00F9549A" w:rsidRPr="00530041" w:rsidRDefault="00F9549A" w:rsidP="00F9549A">
      <w:pPr>
        <w:rPr>
          <w:b/>
          <w:szCs w:val="21"/>
          <w:lang w:val="en-NZ"/>
        </w:rPr>
      </w:pPr>
    </w:p>
    <w:p w14:paraId="3663A27C" w14:textId="77777777" w:rsidR="00F9549A" w:rsidRPr="00530041" w:rsidRDefault="00F9549A" w:rsidP="00F9549A">
      <w:pPr>
        <w:rPr>
          <w:szCs w:val="21"/>
          <w:lang w:val="en-NZ"/>
        </w:rPr>
      </w:pPr>
      <w:r w:rsidRPr="00530041">
        <w:rPr>
          <w:szCs w:val="21"/>
          <w:lang w:val="en-NZ"/>
        </w:rPr>
        <w:t>The Chair asked members to declare any potential conflicts of interest related to this application.</w:t>
      </w:r>
    </w:p>
    <w:p w14:paraId="275D4DAF" w14:textId="77777777" w:rsidR="00F9549A" w:rsidRPr="00530041" w:rsidRDefault="00F9549A" w:rsidP="00F9549A">
      <w:pPr>
        <w:rPr>
          <w:szCs w:val="21"/>
          <w:lang w:val="en-NZ"/>
        </w:rPr>
      </w:pPr>
    </w:p>
    <w:p w14:paraId="4179F5DC" w14:textId="77777777" w:rsidR="00F9549A" w:rsidRPr="00530041" w:rsidRDefault="00F9549A" w:rsidP="00F9549A">
      <w:pPr>
        <w:rPr>
          <w:szCs w:val="21"/>
          <w:lang w:val="en-NZ"/>
        </w:rPr>
      </w:pPr>
      <w:r w:rsidRPr="00530041">
        <w:rPr>
          <w:szCs w:val="21"/>
          <w:lang w:val="en-NZ"/>
        </w:rPr>
        <w:t>No potential conflicts of interest related to this application were declared by any member.</w:t>
      </w:r>
    </w:p>
    <w:p w14:paraId="7ED9D71A" w14:textId="77777777" w:rsidR="00F9549A" w:rsidRPr="00530041" w:rsidRDefault="00F9549A" w:rsidP="00F9549A">
      <w:pPr>
        <w:rPr>
          <w:szCs w:val="21"/>
          <w:lang w:val="en-NZ"/>
        </w:rPr>
      </w:pPr>
    </w:p>
    <w:p w14:paraId="061E0D04" w14:textId="77777777" w:rsidR="00F9549A" w:rsidRPr="00530041" w:rsidRDefault="00F9549A" w:rsidP="00F9549A">
      <w:pPr>
        <w:autoSpaceDE w:val="0"/>
        <w:autoSpaceDN w:val="0"/>
        <w:adjustRightInd w:val="0"/>
        <w:rPr>
          <w:rFonts w:cs="Arial"/>
          <w:szCs w:val="21"/>
          <w:lang w:val="en-NZ"/>
        </w:rPr>
      </w:pPr>
    </w:p>
    <w:p w14:paraId="49E5FCA3" w14:textId="77777777" w:rsidR="00F9549A" w:rsidRPr="00530041" w:rsidRDefault="00F9549A" w:rsidP="00F9549A">
      <w:pPr>
        <w:pStyle w:val="Headingbold"/>
        <w:rPr>
          <w:rFonts w:cs="Arial"/>
          <w:szCs w:val="21"/>
        </w:rPr>
      </w:pPr>
      <w:r w:rsidRPr="00530041">
        <w:rPr>
          <w:rFonts w:cs="Arial"/>
          <w:szCs w:val="21"/>
        </w:rPr>
        <w:t xml:space="preserve">Summary of resolved ethical issues </w:t>
      </w:r>
    </w:p>
    <w:p w14:paraId="1719DD2C" w14:textId="77777777" w:rsidR="00F9549A" w:rsidRPr="00530041" w:rsidRDefault="00F9549A" w:rsidP="00F9549A">
      <w:pPr>
        <w:rPr>
          <w:rFonts w:cs="Arial"/>
          <w:szCs w:val="21"/>
          <w:u w:val="single"/>
          <w:lang w:val="en-NZ"/>
        </w:rPr>
      </w:pPr>
    </w:p>
    <w:p w14:paraId="5646A04C" w14:textId="77777777" w:rsidR="00F9549A" w:rsidRPr="00530041" w:rsidRDefault="00F9549A" w:rsidP="00F9549A">
      <w:pPr>
        <w:rPr>
          <w:rFonts w:cs="Arial"/>
          <w:szCs w:val="21"/>
          <w:lang w:val="en-NZ"/>
        </w:rPr>
      </w:pPr>
      <w:r w:rsidRPr="00530041">
        <w:rPr>
          <w:rFonts w:cs="Arial"/>
          <w:szCs w:val="21"/>
          <w:lang w:val="en-NZ"/>
        </w:rPr>
        <w:t>The main ethical issues considered by the Committee and addressed by the Researcher are as follows.</w:t>
      </w:r>
    </w:p>
    <w:p w14:paraId="6E80701A" w14:textId="77777777" w:rsidR="00F9549A" w:rsidRPr="00530041" w:rsidRDefault="00F9549A" w:rsidP="00F9549A">
      <w:pPr>
        <w:rPr>
          <w:rFonts w:cs="Arial"/>
          <w:szCs w:val="21"/>
          <w:lang w:val="en-NZ"/>
        </w:rPr>
      </w:pPr>
    </w:p>
    <w:p w14:paraId="5059963F" w14:textId="1CCD9125" w:rsidR="00F9549A" w:rsidRPr="00530041" w:rsidRDefault="00F9549A" w:rsidP="00F9549A">
      <w:pPr>
        <w:pStyle w:val="ListParagraph"/>
        <w:rPr>
          <w:rFonts w:cs="Arial"/>
          <w:szCs w:val="21"/>
        </w:rPr>
      </w:pPr>
      <w:r w:rsidRPr="00530041">
        <w:rPr>
          <w:rFonts w:cs="Arial"/>
          <w:szCs w:val="21"/>
        </w:rPr>
        <w:t>The Researcher explained that no participants will receive placebo, participants will receive 96 weeks of VX121 drug.</w:t>
      </w:r>
    </w:p>
    <w:p w14:paraId="0D51C35C" w14:textId="44B3F5D0" w:rsidR="00F9549A" w:rsidRDefault="378F6B17" w:rsidP="2425747B">
      <w:pPr>
        <w:pStyle w:val="ListParagraph"/>
        <w:rPr>
          <w:rFonts w:cs="Arial"/>
        </w:rPr>
      </w:pPr>
      <w:r w:rsidRPr="7DAEBE51">
        <w:rPr>
          <w:rFonts w:cs="Arial"/>
        </w:rPr>
        <w:t xml:space="preserve">The Committee asked about the new medicine device and if the </w:t>
      </w:r>
      <w:r w:rsidR="46C40CA1" w:rsidRPr="7DAEBE51">
        <w:rPr>
          <w:rFonts w:cs="Arial"/>
        </w:rPr>
        <w:t>R</w:t>
      </w:r>
      <w:r w:rsidRPr="7DAEBE51">
        <w:rPr>
          <w:rFonts w:cs="Arial"/>
        </w:rPr>
        <w:t xml:space="preserve">esearcher sees any possible risks with use of the device. The Researcher explained that studies have been done before with this device used at home visits and no risks </w:t>
      </w:r>
      <w:r w:rsidR="1885C034" w:rsidRPr="7DAEBE51">
        <w:rPr>
          <w:rFonts w:cs="Arial"/>
        </w:rPr>
        <w:t xml:space="preserve">have been shown </w:t>
      </w:r>
      <w:r w:rsidRPr="7DAEBE51">
        <w:rPr>
          <w:rFonts w:cs="Arial"/>
        </w:rPr>
        <w:t xml:space="preserve">for participants. </w:t>
      </w:r>
    </w:p>
    <w:p w14:paraId="1E4F72E1" w14:textId="03CCE0EA" w:rsidR="00B158BF" w:rsidRPr="000E690E" w:rsidRDefault="67DA82BC" w:rsidP="000222AD">
      <w:pPr>
        <w:pStyle w:val="ListParagraph"/>
        <w:rPr>
          <w:rFonts w:cs="Arial"/>
          <w:color w:val="FF0000"/>
        </w:rPr>
      </w:pPr>
      <w:r>
        <w:t>The Committee noted that ethnicity data collected should include data that reflects the New Zealand population. Should this differ from ethnicity groups required per protocol for the eCRF, please collect additional data at a site level for submission to HDEC with the final study report.</w:t>
      </w:r>
      <w:r w:rsidR="086DBACD">
        <w:t xml:space="preserve"> </w:t>
      </w:r>
      <w:r w:rsidR="6A68C8BF" w:rsidRPr="2425747B">
        <w:rPr>
          <w:rFonts w:cs="Arial"/>
        </w:rPr>
        <w:t xml:space="preserve">The researcher confirmed that this was the site’s usual practice. </w:t>
      </w:r>
    </w:p>
    <w:p w14:paraId="502FC9D5" w14:textId="36AB9B7F" w:rsidR="00866143" w:rsidRPr="00866143" w:rsidRDefault="46978753" w:rsidP="53F8BB58">
      <w:pPr>
        <w:pStyle w:val="ListParagraph"/>
        <w:rPr>
          <w:rFonts w:cs="Arial"/>
        </w:rPr>
      </w:pPr>
      <w:r w:rsidRPr="7DAEBE51">
        <w:rPr>
          <w:rFonts w:cs="Arial"/>
        </w:rPr>
        <w:t xml:space="preserve">The Committee queried </w:t>
      </w:r>
      <w:r w:rsidR="1EE5C99B" w:rsidRPr="7DAEBE51">
        <w:rPr>
          <w:rFonts w:cs="Arial"/>
        </w:rPr>
        <w:t>how</w:t>
      </w:r>
      <w:r w:rsidRPr="7DAEBE51">
        <w:rPr>
          <w:rFonts w:cs="Arial"/>
        </w:rPr>
        <w:t xml:space="preserve"> the Participant Information Sheet and Consent Form Addendum was intended to be used</w:t>
      </w:r>
      <w:r w:rsidR="274184D2" w:rsidRPr="7DAEBE51">
        <w:rPr>
          <w:rFonts w:cs="Arial"/>
        </w:rPr>
        <w:t>.</w:t>
      </w:r>
      <w:r w:rsidRPr="7DAEBE51">
        <w:rPr>
          <w:rFonts w:cs="Arial"/>
        </w:rPr>
        <w:t xml:space="preserve"> The researcher confirmed it was to be used in the event remote visits or home care were required.</w:t>
      </w:r>
    </w:p>
    <w:p w14:paraId="30D8564E" w14:textId="77777777" w:rsidR="00F9549A" w:rsidRPr="00530041" w:rsidRDefault="00F9549A" w:rsidP="00F9549A">
      <w:pPr>
        <w:spacing w:before="80" w:after="80"/>
        <w:rPr>
          <w:rFonts w:cs="Arial"/>
          <w:szCs w:val="21"/>
          <w:lang w:val="en-NZ"/>
        </w:rPr>
      </w:pPr>
    </w:p>
    <w:p w14:paraId="7673C998" w14:textId="77777777" w:rsidR="00F9549A" w:rsidRPr="00530041" w:rsidRDefault="00F9549A" w:rsidP="00F9549A">
      <w:pPr>
        <w:pStyle w:val="Headingbold"/>
        <w:rPr>
          <w:rFonts w:cs="Arial"/>
          <w:szCs w:val="21"/>
        </w:rPr>
      </w:pPr>
      <w:r w:rsidRPr="00530041">
        <w:rPr>
          <w:rFonts w:cs="Arial"/>
          <w:szCs w:val="21"/>
        </w:rPr>
        <w:t>Summary of outstanding ethical issues</w:t>
      </w:r>
    </w:p>
    <w:p w14:paraId="5309D590" w14:textId="77777777" w:rsidR="00F9549A" w:rsidRPr="00530041" w:rsidRDefault="00F9549A" w:rsidP="00F9549A">
      <w:pPr>
        <w:rPr>
          <w:rFonts w:cs="Arial"/>
          <w:szCs w:val="21"/>
          <w:lang w:val="en-NZ"/>
        </w:rPr>
      </w:pPr>
    </w:p>
    <w:p w14:paraId="3B52CD34" w14:textId="681678C8" w:rsidR="00F9549A" w:rsidRDefault="00F9549A" w:rsidP="00F9549A">
      <w:pPr>
        <w:rPr>
          <w:rFonts w:cs="Arial"/>
          <w:szCs w:val="21"/>
        </w:rPr>
      </w:pPr>
      <w:r w:rsidRPr="00530041">
        <w:rPr>
          <w:rFonts w:cs="Arial"/>
          <w:szCs w:val="21"/>
          <w:lang w:val="en-NZ"/>
        </w:rPr>
        <w:t>The main ethical issues considered by the Committee, and which require addressing by the Researcher are as follows</w:t>
      </w:r>
      <w:r w:rsidRPr="00530041">
        <w:rPr>
          <w:rFonts w:cs="Arial"/>
          <w:szCs w:val="21"/>
        </w:rPr>
        <w:t>.</w:t>
      </w:r>
    </w:p>
    <w:p w14:paraId="41247BF4" w14:textId="6766BCFE" w:rsidR="00B158BF" w:rsidRDefault="00B158BF" w:rsidP="00F9549A">
      <w:pPr>
        <w:rPr>
          <w:rFonts w:cs="Arial"/>
          <w:szCs w:val="21"/>
        </w:rPr>
      </w:pPr>
    </w:p>
    <w:p w14:paraId="72972033" w14:textId="7B892E18" w:rsidR="00F9549A" w:rsidRPr="000E690E" w:rsidRDefault="6A68C8BF" w:rsidP="000E690E">
      <w:pPr>
        <w:pStyle w:val="ListParagraph"/>
        <w:numPr>
          <w:ilvl w:val="0"/>
          <w:numId w:val="28"/>
        </w:numPr>
        <w:rPr>
          <w:szCs w:val="21"/>
        </w:rPr>
      </w:pPr>
      <w:r w:rsidRPr="000E690E">
        <w:rPr>
          <w:rFonts w:cs="Arial"/>
        </w:rPr>
        <w:t xml:space="preserve">The Committee noted that the response to D8 states all individuals will provide informed consent, however those under 16 may lack the capacity to do so. The Committee asked for clarification around the processes for determining capacity to provide full informed consent </w:t>
      </w:r>
      <w:r w:rsidR="6AB3B91B" w:rsidRPr="000E690E">
        <w:rPr>
          <w:rFonts w:cs="Arial"/>
        </w:rPr>
        <w:t xml:space="preserve">for </w:t>
      </w:r>
      <w:r w:rsidRPr="000E690E">
        <w:rPr>
          <w:rFonts w:cs="Arial"/>
        </w:rPr>
        <w:t>those aged under 16.</w:t>
      </w:r>
    </w:p>
    <w:p w14:paraId="61317D0E" w14:textId="78163885" w:rsidR="00F74F82" w:rsidRPr="000E690E" w:rsidRDefault="7C7F1E7E" w:rsidP="000E690E">
      <w:pPr>
        <w:pStyle w:val="ListParagraph"/>
        <w:numPr>
          <w:ilvl w:val="0"/>
          <w:numId w:val="28"/>
        </w:numPr>
        <w:rPr>
          <w:rFonts w:cs="Arial"/>
        </w:rPr>
      </w:pPr>
      <w:r w:rsidRPr="000E690E">
        <w:rPr>
          <w:rFonts w:cs="Arial"/>
        </w:rPr>
        <w:t>The Committee asked if participants will be able to use the trial drug after the study is completed.  The Researcher explained participants will not have access to the trial drug. The Committee asked for an ethical justification for not providing ongoing access to participants experiencing therapeutic benefit from the study drug at study completion. The researcher confirmed they will raise the issue with the Sponsor to see if compassionate access can be arranged.</w:t>
      </w:r>
    </w:p>
    <w:p w14:paraId="5D7DD6A9" w14:textId="03A94F09" w:rsidR="00903382" w:rsidRPr="000E690E" w:rsidRDefault="7C7F1E7E" w:rsidP="000E690E">
      <w:pPr>
        <w:pStyle w:val="ListParagraph"/>
        <w:numPr>
          <w:ilvl w:val="0"/>
          <w:numId w:val="28"/>
        </w:numPr>
        <w:rPr>
          <w:rFonts w:cs="Arial"/>
        </w:rPr>
      </w:pPr>
      <w:r w:rsidRPr="000E690E">
        <w:rPr>
          <w:rFonts w:cs="Arial"/>
        </w:rPr>
        <w:lastRenderedPageBreak/>
        <w:t xml:space="preserve">The Committee noted that the description of possible future use of tissue for genetic biomarker analysis is too broad to be </w:t>
      </w:r>
      <w:r w:rsidR="70961D5D" w:rsidRPr="000E690E">
        <w:rPr>
          <w:rFonts w:cs="Arial"/>
        </w:rPr>
        <w:t>mandatory and</w:t>
      </w:r>
      <w:r w:rsidRPr="000E690E">
        <w:rPr>
          <w:rFonts w:cs="Arial"/>
        </w:rPr>
        <w:t xml:space="preserve"> noted that for at least one of the parent studies pharmacogenomic analysis was optional. </w:t>
      </w:r>
      <w:r w:rsidR="2718D939" w:rsidRPr="000E690E">
        <w:rPr>
          <w:rFonts w:cs="Arial"/>
        </w:rPr>
        <w:t>The Researcher explained that this is most probably an error as there is no need for the mandatory genetic analysis for this study.</w:t>
      </w:r>
      <w:r w:rsidRPr="000E690E">
        <w:rPr>
          <w:rFonts w:cs="Arial"/>
        </w:rPr>
        <w:t xml:space="preserve"> </w:t>
      </w:r>
      <w:r w:rsidR="2718D939" w:rsidRPr="000E690E">
        <w:rPr>
          <w:rFonts w:cs="Arial"/>
        </w:rPr>
        <w:t xml:space="preserve">The Researcher confirmed they will </w:t>
      </w:r>
      <w:r w:rsidRPr="000E690E">
        <w:rPr>
          <w:rFonts w:cs="Arial"/>
        </w:rPr>
        <w:t>provide an optional PISCF for this.</w:t>
      </w:r>
    </w:p>
    <w:p w14:paraId="6C069A2A" w14:textId="7357F1AD" w:rsidR="00F9549A" w:rsidRPr="000E690E" w:rsidRDefault="2718D939" w:rsidP="000E690E">
      <w:pPr>
        <w:pStyle w:val="ListParagraph"/>
        <w:numPr>
          <w:ilvl w:val="0"/>
          <w:numId w:val="28"/>
        </w:numPr>
      </w:pPr>
      <w:r w:rsidRPr="7DAEBE51">
        <w:rPr>
          <w:rFonts w:cs="Arial"/>
        </w:rPr>
        <w:t xml:space="preserve">The Committee noted </w:t>
      </w:r>
      <w:r w:rsidR="7C7F1E7E" w:rsidRPr="7DAEBE51">
        <w:rPr>
          <w:rFonts w:cs="Arial"/>
        </w:rPr>
        <w:t>that</w:t>
      </w:r>
      <w:r w:rsidR="05D4EF4E" w:rsidRPr="7DAEBE51">
        <w:rPr>
          <w:rFonts w:cs="Arial"/>
        </w:rPr>
        <w:t xml:space="preserve"> </w:t>
      </w:r>
      <w:r w:rsidR="00F9549A">
        <w:t>B17</w:t>
      </w:r>
      <w:r w:rsidR="00F74F82">
        <w:t xml:space="preserve"> of the application form</w:t>
      </w:r>
      <w:r w:rsidR="00F9549A">
        <w:t xml:space="preserve"> states that </w:t>
      </w:r>
      <w:r w:rsidR="00F74F82">
        <w:t xml:space="preserve">participants will </w:t>
      </w:r>
      <w:r w:rsidR="00F9549A">
        <w:t>no</w:t>
      </w:r>
      <w:r w:rsidR="00F74F82">
        <w:t>t have</w:t>
      </w:r>
      <w:r w:rsidR="00F9549A">
        <w:t xml:space="preserve"> access to individual study test and procedure results</w:t>
      </w:r>
      <w:r w:rsidR="00B158BF">
        <w:t xml:space="preserve"> </w:t>
      </w:r>
      <w:r w:rsidR="00F9549A">
        <w:t xml:space="preserve">due to blinding. </w:t>
      </w:r>
      <w:r w:rsidR="00F74F82">
        <w:t>As t</w:t>
      </w:r>
      <w:r w:rsidR="00F9549A">
        <w:t xml:space="preserve">his is an open label study, please </w:t>
      </w:r>
      <w:r w:rsidR="00F74F82">
        <w:t xml:space="preserve">confirm that </w:t>
      </w:r>
      <w:r w:rsidR="00B158BF">
        <w:t xml:space="preserve">participants will have </w:t>
      </w:r>
      <w:r w:rsidR="00F74F82">
        <w:t>access to individual</w:t>
      </w:r>
      <w:r w:rsidR="00B158BF">
        <w:t xml:space="preserve"> results.</w:t>
      </w:r>
    </w:p>
    <w:p w14:paraId="45CD7115" w14:textId="0C8F591A" w:rsidR="00B158BF" w:rsidRPr="000E690E" w:rsidRDefault="6A68C8BF" w:rsidP="000E690E">
      <w:pPr>
        <w:pStyle w:val="ListParagraph"/>
        <w:numPr>
          <w:ilvl w:val="0"/>
          <w:numId w:val="28"/>
        </w:numPr>
        <w:rPr>
          <w:rFonts w:cs="Arial"/>
        </w:rPr>
      </w:pPr>
      <w:r w:rsidRPr="000E690E">
        <w:rPr>
          <w:rFonts w:cs="Arial"/>
        </w:rPr>
        <w:t>The Committee noted that the response to B17.3 in the application form addressed individual results, not the results of the study overall. Please confirm that all participants will be offered the option of receiving a lay summary of study results, once these are available.</w:t>
      </w:r>
    </w:p>
    <w:p w14:paraId="75B27EFB" w14:textId="61E84D5D" w:rsidR="00F9549A" w:rsidRPr="00530041" w:rsidRDefault="6A68C8BF" w:rsidP="000E690E">
      <w:pPr>
        <w:pStyle w:val="ListParagraph"/>
        <w:numPr>
          <w:ilvl w:val="0"/>
          <w:numId w:val="28"/>
        </w:numPr>
      </w:pPr>
      <w:r w:rsidRPr="7DAEBE51">
        <w:rPr>
          <w:rFonts w:cs="Arial"/>
        </w:rPr>
        <w:t>The Committee noted that the response to E12 of the application form</w:t>
      </w:r>
      <w:r w:rsidR="02103DE0" w:rsidRPr="7DAEBE51">
        <w:rPr>
          <w:rFonts w:cs="Arial"/>
        </w:rPr>
        <w:t xml:space="preserve"> states that</w:t>
      </w:r>
      <w:r w:rsidRPr="7DAEBE51">
        <w:rPr>
          <w:rFonts w:cs="Arial"/>
        </w:rPr>
        <w:t xml:space="preserve"> compensation would not be available for all entitlements available through ACC and reminded the researcher that HDEC approval is contingent on confirmation that ACC-equivalent compensation be provided. Please confirm that all entitlements listed in E12 will potentially be available.</w:t>
      </w:r>
    </w:p>
    <w:p w14:paraId="2F068099" w14:textId="370063EC" w:rsidR="00F9549A" w:rsidRPr="00530041" w:rsidRDefault="6A68C8BF" w:rsidP="000E690E">
      <w:pPr>
        <w:pStyle w:val="ListParagraph"/>
        <w:numPr>
          <w:ilvl w:val="0"/>
          <w:numId w:val="29"/>
        </w:numPr>
      </w:pPr>
      <w:r>
        <w:t xml:space="preserve">The Committee requested that </w:t>
      </w:r>
      <w:r w:rsidR="378F6B17">
        <w:t xml:space="preserve">the minor error in the contents section of the </w:t>
      </w:r>
      <w:r w:rsidR="2718D939">
        <w:t xml:space="preserve">Data </w:t>
      </w:r>
      <w:r w:rsidR="36A15A2D">
        <w:t xml:space="preserve">and Tissue </w:t>
      </w:r>
      <w:r w:rsidR="2718D939">
        <w:t>Management Plan</w:t>
      </w:r>
      <w:r>
        <w:t xml:space="preserve"> </w:t>
      </w:r>
      <w:r w:rsidR="7AC1E827">
        <w:t>(</w:t>
      </w:r>
      <w:r>
        <w:t>‘bookmark not defined’</w:t>
      </w:r>
      <w:r w:rsidR="0CCB2DF5">
        <w:t>)</w:t>
      </w:r>
      <w:r>
        <w:t xml:space="preserve"> be corrected</w:t>
      </w:r>
      <w:r w:rsidR="378F6B17">
        <w:t>.</w:t>
      </w:r>
    </w:p>
    <w:p w14:paraId="0D959F1E" w14:textId="25061686" w:rsidR="00AD6195" w:rsidRPr="00530041" w:rsidRDefault="6A68C8BF" w:rsidP="000E690E">
      <w:pPr>
        <w:pStyle w:val="ListParagraph"/>
        <w:rPr>
          <w:rFonts w:cs="Arial"/>
        </w:rPr>
      </w:pPr>
      <w:r w:rsidRPr="2425747B">
        <w:rPr>
          <w:rFonts w:cs="Arial"/>
        </w:rPr>
        <w:t xml:space="preserve">The Committee requested </w:t>
      </w:r>
      <w:r w:rsidR="200795AA" w:rsidRPr="2425747B">
        <w:rPr>
          <w:rFonts w:cs="Arial"/>
        </w:rPr>
        <w:t xml:space="preserve">evidence of professional indemnity for </w:t>
      </w:r>
      <w:r w:rsidRPr="2425747B">
        <w:rPr>
          <w:rFonts w:cs="Arial"/>
        </w:rPr>
        <w:t xml:space="preserve">the </w:t>
      </w:r>
      <w:r w:rsidR="200795AA" w:rsidRPr="2425747B">
        <w:rPr>
          <w:rFonts w:cs="Arial"/>
        </w:rPr>
        <w:t>C</w:t>
      </w:r>
      <w:r w:rsidRPr="2425747B">
        <w:rPr>
          <w:rFonts w:cs="Arial"/>
        </w:rPr>
        <w:t xml:space="preserve">oordinating </w:t>
      </w:r>
      <w:r w:rsidR="200795AA" w:rsidRPr="2425747B">
        <w:rPr>
          <w:rFonts w:cs="Arial"/>
        </w:rPr>
        <w:t>I</w:t>
      </w:r>
      <w:r w:rsidRPr="2425747B">
        <w:rPr>
          <w:rFonts w:cs="Arial"/>
        </w:rPr>
        <w:t>nvestigator</w:t>
      </w:r>
      <w:r w:rsidR="27571794" w:rsidRPr="2425747B">
        <w:rPr>
          <w:rFonts w:cs="Arial"/>
        </w:rPr>
        <w:t xml:space="preserve"> (i.e. MPS Certificate of Membership or similar)</w:t>
      </w:r>
      <w:r w:rsidR="200795AA" w:rsidRPr="2425747B">
        <w:rPr>
          <w:rFonts w:cs="Arial"/>
        </w:rPr>
        <w:t>.</w:t>
      </w:r>
    </w:p>
    <w:p w14:paraId="09E06101" w14:textId="0E86B18F" w:rsidR="1AA72918" w:rsidRDefault="1AA72918" w:rsidP="000E690E">
      <w:pPr>
        <w:pStyle w:val="ListParagraph"/>
        <w:rPr>
          <w:rFonts w:cs="Arial"/>
        </w:rPr>
      </w:pPr>
      <w:r w:rsidRPr="2425747B">
        <w:rPr>
          <w:rFonts w:cs="Arial"/>
        </w:rPr>
        <w:t xml:space="preserve">The </w:t>
      </w:r>
      <w:r w:rsidR="00224D0D" w:rsidRPr="2425747B">
        <w:rPr>
          <w:rFonts w:cs="Arial"/>
        </w:rPr>
        <w:t>Committee</w:t>
      </w:r>
      <w:r w:rsidRPr="2425747B">
        <w:rPr>
          <w:rFonts w:cs="Arial"/>
        </w:rPr>
        <w:t xml:space="preserve"> requested Sponsor authorisation be </w:t>
      </w:r>
      <w:r w:rsidR="12C79E21" w:rsidRPr="2425747B">
        <w:rPr>
          <w:rFonts w:cs="Arial"/>
        </w:rPr>
        <w:t>completed</w:t>
      </w:r>
      <w:r w:rsidRPr="2425747B">
        <w:rPr>
          <w:rFonts w:cs="Arial"/>
        </w:rPr>
        <w:t>.</w:t>
      </w:r>
    </w:p>
    <w:p w14:paraId="425D3A62" w14:textId="77777777" w:rsidR="00AD6195" w:rsidRPr="00530041" w:rsidRDefault="00AD6195" w:rsidP="006623C6">
      <w:pPr>
        <w:pStyle w:val="ListParagraph"/>
        <w:numPr>
          <w:ilvl w:val="0"/>
          <w:numId w:val="0"/>
        </w:numPr>
        <w:ind w:left="360"/>
        <w:rPr>
          <w:szCs w:val="21"/>
        </w:rPr>
      </w:pPr>
    </w:p>
    <w:p w14:paraId="27802D1F" w14:textId="77777777" w:rsidR="00F9549A" w:rsidRPr="00530041" w:rsidRDefault="00F9549A" w:rsidP="00F9549A">
      <w:pPr>
        <w:rPr>
          <w:rFonts w:cs="Arial"/>
          <w:color w:val="FF0000"/>
          <w:szCs w:val="21"/>
        </w:rPr>
      </w:pPr>
      <w:r w:rsidRPr="00530041">
        <w:rPr>
          <w:rFonts w:cs="Arial"/>
          <w:szCs w:val="21"/>
        </w:rPr>
        <w:t xml:space="preserve"> </w:t>
      </w:r>
      <w:r w:rsidRPr="00530041">
        <w:rPr>
          <w:rFonts w:cs="Arial"/>
          <w:szCs w:val="21"/>
        </w:rPr>
        <w:br/>
      </w:r>
      <w:r w:rsidRPr="00530041">
        <w:rPr>
          <w:rFonts w:cs="Arial"/>
          <w:szCs w:val="21"/>
          <w:lang w:val="en-NZ"/>
        </w:rPr>
        <w:t xml:space="preserve">The Committee requested the following changes to the Participant Information Sheet and Consent Form (PIS/CF): </w:t>
      </w:r>
    </w:p>
    <w:p w14:paraId="7B4FD94C" w14:textId="77777777" w:rsidR="00F9549A" w:rsidRPr="00530041" w:rsidRDefault="00F9549A" w:rsidP="00F9549A">
      <w:pPr>
        <w:spacing w:before="80" w:after="80"/>
        <w:rPr>
          <w:rFonts w:cs="Arial"/>
          <w:szCs w:val="21"/>
          <w:lang w:val="en-NZ"/>
        </w:rPr>
      </w:pPr>
    </w:p>
    <w:p w14:paraId="41502D0C" w14:textId="59090652" w:rsidR="00F9549A" w:rsidRPr="00530041" w:rsidRDefault="00F9549A" w:rsidP="00F9549A">
      <w:pPr>
        <w:rPr>
          <w:rFonts w:cs="Arial"/>
          <w:szCs w:val="21"/>
        </w:rPr>
      </w:pPr>
      <w:r w:rsidRPr="00530041">
        <w:rPr>
          <w:rFonts w:cs="Arial"/>
          <w:szCs w:val="21"/>
        </w:rPr>
        <w:t xml:space="preserve">Main </w:t>
      </w:r>
      <w:r w:rsidR="00903382" w:rsidRPr="00530041">
        <w:rPr>
          <w:rFonts w:cs="Arial"/>
          <w:szCs w:val="21"/>
        </w:rPr>
        <w:t>PIS/CF:</w:t>
      </w:r>
    </w:p>
    <w:p w14:paraId="3BDD09B0" w14:textId="028EEFAE" w:rsidR="00F9549A" w:rsidRPr="00530041" w:rsidRDefault="378F6B17" w:rsidP="00F9549A">
      <w:pPr>
        <w:pStyle w:val="ListParagraph"/>
        <w:rPr>
          <w:rFonts w:cs="Arial"/>
          <w:szCs w:val="21"/>
        </w:rPr>
      </w:pPr>
      <w:r w:rsidRPr="2425747B">
        <w:rPr>
          <w:rFonts w:cs="Arial"/>
        </w:rPr>
        <w:t>Please review and simplify</w:t>
      </w:r>
      <w:r w:rsidR="1E38F8BA" w:rsidRPr="2425747B">
        <w:rPr>
          <w:rFonts w:cs="Arial"/>
        </w:rPr>
        <w:t xml:space="preserve">, </w:t>
      </w:r>
      <w:r w:rsidR="2718D939" w:rsidRPr="2425747B">
        <w:rPr>
          <w:rFonts w:cs="Arial"/>
        </w:rPr>
        <w:t xml:space="preserve">using </w:t>
      </w:r>
      <w:r w:rsidRPr="2425747B">
        <w:rPr>
          <w:rFonts w:cs="Arial"/>
        </w:rPr>
        <w:t>lay terms throughout (</w:t>
      </w:r>
      <w:r w:rsidR="1E38F8BA" w:rsidRPr="2425747B">
        <w:rPr>
          <w:rFonts w:cs="Arial"/>
        </w:rPr>
        <w:t>e.g.,</w:t>
      </w:r>
      <w:r w:rsidRPr="2425747B">
        <w:rPr>
          <w:rFonts w:cs="Arial"/>
        </w:rPr>
        <w:t xml:space="preserve"> 'blood' rather than 'serum').</w:t>
      </w:r>
    </w:p>
    <w:p w14:paraId="13F44220" w14:textId="0949B8B2" w:rsidR="00F9549A" w:rsidRPr="00530041" w:rsidRDefault="378F6B17" w:rsidP="2425747B">
      <w:pPr>
        <w:pStyle w:val="ListParagraph"/>
        <w:rPr>
          <w:rFonts w:cs="Arial"/>
        </w:rPr>
      </w:pPr>
      <w:r w:rsidRPr="7DAEBE51">
        <w:rPr>
          <w:rFonts w:cs="Arial"/>
        </w:rPr>
        <w:t xml:space="preserve">On </w:t>
      </w:r>
      <w:r w:rsidR="283A2B36" w:rsidRPr="7DAEBE51">
        <w:rPr>
          <w:rFonts w:cs="Arial"/>
        </w:rPr>
        <w:t>page 5,</w:t>
      </w:r>
      <w:r w:rsidRPr="7DAEBE51">
        <w:rPr>
          <w:rFonts w:cs="Arial"/>
        </w:rPr>
        <w:t xml:space="preserve"> there is no mention of genetic </w:t>
      </w:r>
      <w:r w:rsidR="27DBE39C" w:rsidRPr="7DAEBE51">
        <w:rPr>
          <w:rFonts w:cs="Arial"/>
        </w:rPr>
        <w:t>testing</w:t>
      </w:r>
      <w:r w:rsidRPr="7DAEBE51">
        <w:rPr>
          <w:rFonts w:cs="Arial"/>
        </w:rPr>
        <w:t>, and no mention that biomarker samples will be used for purposes outside of the current study</w:t>
      </w:r>
      <w:r w:rsidR="27DBE39C" w:rsidRPr="7DAEBE51">
        <w:rPr>
          <w:rFonts w:cs="Arial"/>
        </w:rPr>
        <w:t>.</w:t>
      </w:r>
      <w:r w:rsidR="7F6E58E9" w:rsidRPr="7DAEBE51">
        <w:rPr>
          <w:rFonts w:cs="Arial"/>
        </w:rPr>
        <w:t xml:space="preserve"> </w:t>
      </w:r>
      <w:r w:rsidRPr="7DAEBE51">
        <w:rPr>
          <w:rFonts w:cs="Arial"/>
        </w:rPr>
        <w:t>Please state clearly that biomarkers will be used for other research related to the study drug and</w:t>
      </w:r>
      <w:r w:rsidR="55DFE1A7" w:rsidRPr="7DAEBE51">
        <w:rPr>
          <w:rFonts w:cs="Arial"/>
        </w:rPr>
        <w:t>/</w:t>
      </w:r>
      <w:r w:rsidRPr="7DAEBE51">
        <w:rPr>
          <w:rFonts w:cs="Arial"/>
        </w:rPr>
        <w:t>or disease.</w:t>
      </w:r>
    </w:p>
    <w:p w14:paraId="75320B22" w14:textId="4119CAD1" w:rsidR="00F9549A" w:rsidRPr="00530041" w:rsidRDefault="378F6B17" w:rsidP="00F9549A">
      <w:pPr>
        <w:pStyle w:val="ListParagraph"/>
        <w:rPr>
          <w:rFonts w:cs="Arial"/>
          <w:szCs w:val="21"/>
        </w:rPr>
      </w:pPr>
      <w:r w:rsidRPr="2425747B">
        <w:rPr>
          <w:rFonts w:cs="Arial"/>
        </w:rPr>
        <w:t xml:space="preserve">Please state whether participants will be informed of the results of the </w:t>
      </w:r>
      <w:r w:rsidR="46978753" w:rsidRPr="2425747B">
        <w:rPr>
          <w:rFonts w:cs="Arial"/>
        </w:rPr>
        <w:t xml:space="preserve">exploratory </w:t>
      </w:r>
      <w:r w:rsidRPr="2425747B">
        <w:rPr>
          <w:rFonts w:cs="Arial"/>
        </w:rPr>
        <w:t>biomarker research.</w:t>
      </w:r>
    </w:p>
    <w:p w14:paraId="0A70ACD1" w14:textId="64C6C85C" w:rsidR="00F9549A" w:rsidRPr="00530041" w:rsidRDefault="5769E71C" w:rsidP="2425747B">
      <w:pPr>
        <w:pStyle w:val="ListParagraph"/>
        <w:rPr>
          <w:rFonts w:cs="Arial"/>
        </w:rPr>
      </w:pPr>
      <w:r w:rsidRPr="2425747B">
        <w:rPr>
          <w:rFonts w:cs="Arial"/>
        </w:rPr>
        <w:t>On page 8, please make it clear that karakia will not be available at time of tissue destruction.</w:t>
      </w:r>
    </w:p>
    <w:p w14:paraId="38999FEB" w14:textId="40EDF019" w:rsidR="00F9549A" w:rsidRPr="00530041" w:rsidRDefault="5769E71C" w:rsidP="000E690E">
      <w:pPr>
        <w:pStyle w:val="ListParagraph"/>
        <w:rPr>
          <w:rFonts w:cs="Arial"/>
        </w:rPr>
      </w:pPr>
      <w:r w:rsidRPr="2425747B">
        <w:rPr>
          <w:rFonts w:cs="Arial"/>
        </w:rPr>
        <w:t xml:space="preserve">On page 11, please amend the typo in the following sentence: “You should not donate sperm from the first dose of the VX-121/TEZ/D-IVA in the until at least 90 days after the last dose of study medication.” </w:t>
      </w:r>
    </w:p>
    <w:p w14:paraId="4A0AC737" w14:textId="700A64F9" w:rsidR="00F9549A" w:rsidRPr="00530041" w:rsidRDefault="378F6B17" w:rsidP="2425747B">
      <w:pPr>
        <w:pStyle w:val="ListParagraph"/>
        <w:rPr>
          <w:rFonts w:cs="Arial"/>
        </w:rPr>
      </w:pPr>
      <w:r w:rsidRPr="2425747B">
        <w:rPr>
          <w:rFonts w:cs="Arial"/>
        </w:rPr>
        <w:t>On page 12</w:t>
      </w:r>
      <w:r w:rsidR="2E9397ED" w:rsidRPr="2425747B">
        <w:rPr>
          <w:rFonts w:cs="Arial"/>
        </w:rPr>
        <w:t>,</w:t>
      </w:r>
      <w:r w:rsidRPr="2425747B">
        <w:rPr>
          <w:rFonts w:cs="Arial"/>
        </w:rPr>
        <w:t xml:space="preserve"> please delete references to co-payments and deductibles, IBAN, SWIFT BIC</w:t>
      </w:r>
      <w:r w:rsidR="42F82AAE" w:rsidRPr="2425747B">
        <w:rPr>
          <w:rFonts w:cs="Arial"/>
        </w:rPr>
        <w:t>,</w:t>
      </w:r>
      <w:r w:rsidRPr="2425747B">
        <w:rPr>
          <w:rFonts w:cs="Arial"/>
        </w:rPr>
        <w:t xml:space="preserve"> etc</w:t>
      </w:r>
      <w:r w:rsidR="4687F20B" w:rsidRPr="2425747B">
        <w:rPr>
          <w:rFonts w:cs="Arial"/>
        </w:rPr>
        <w:t xml:space="preserve"> as they are</w:t>
      </w:r>
      <w:r w:rsidRPr="2425747B">
        <w:rPr>
          <w:rFonts w:cs="Arial"/>
        </w:rPr>
        <w:t xml:space="preserve"> not applicable to New Zealand participants.</w:t>
      </w:r>
    </w:p>
    <w:p w14:paraId="1A895D34" w14:textId="32D9C9B2" w:rsidR="00F9549A" w:rsidRPr="00530041" w:rsidRDefault="378F6B17" w:rsidP="2425747B">
      <w:pPr>
        <w:pStyle w:val="ListParagraph"/>
        <w:rPr>
          <w:rFonts w:cs="Arial"/>
        </w:rPr>
      </w:pPr>
      <w:r w:rsidRPr="2425747B">
        <w:rPr>
          <w:rFonts w:cs="Arial"/>
        </w:rPr>
        <w:t>On page 12</w:t>
      </w:r>
      <w:r w:rsidR="667AAEA1" w:rsidRPr="2425747B">
        <w:rPr>
          <w:rFonts w:cs="Arial"/>
        </w:rPr>
        <w:t>,</w:t>
      </w:r>
      <w:r w:rsidRPr="2425747B">
        <w:rPr>
          <w:rFonts w:cs="Arial"/>
        </w:rPr>
        <w:t xml:space="preserve"> please delete references to Greenphire at a site level if there is no plan </w:t>
      </w:r>
      <w:r w:rsidR="7018FE40" w:rsidRPr="2425747B">
        <w:rPr>
          <w:rFonts w:cs="Arial"/>
        </w:rPr>
        <w:t>to</w:t>
      </w:r>
      <w:r w:rsidRPr="2425747B">
        <w:rPr>
          <w:rFonts w:cs="Arial"/>
        </w:rPr>
        <w:t xml:space="preserve"> us</w:t>
      </w:r>
      <w:r w:rsidR="480F281C" w:rsidRPr="2425747B">
        <w:rPr>
          <w:rFonts w:cs="Arial"/>
        </w:rPr>
        <w:t>e</w:t>
      </w:r>
      <w:r w:rsidRPr="2425747B">
        <w:rPr>
          <w:rFonts w:cs="Arial"/>
        </w:rPr>
        <w:t xml:space="preserve"> this service.</w:t>
      </w:r>
    </w:p>
    <w:p w14:paraId="22C94DAA" w14:textId="5A6B5CA4" w:rsidR="00F9549A" w:rsidRPr="00530041" w:rsidRDefault="378F6B17" w:rsidP="2425747B">
      <w:pPr>
        <w:pStyle w:val="ListParagraph"/>
        <w:rPr>
          <w:rFonts w:cs="Arial"/>
        </w:rPr>
      </w:pPr>
      <w:r w:rsidRPr="2425747B">
        <w:rPr>
          <w:rFonts w:cs="Arial"/>
        </w:rPr>
        <w:t>On page 14</w:t>
      </w:r>
      <w:r w:rsidR="0C4C3FF0" w:rsidRPr="2425747B">
        <w:rPr>
          <w:rFonts w:cs="Arial"/>
        </w:rPr>
        <w:t>,</w:t>
      </w:r>
      <w:r w:rsidRPr="2425747B">
        <w:rPr>
          <w:rFonts w:cs="Arial"/>
        </w:rPr>
        <w:t xml:space="preserve"> please amend the information regarding access to medical records</w:t>
      </w:r>
      <w:r w:rsidR="46978753" w:rsidRPr="2425747B">
        <w:rPr>
          <w:rFonts w:cs="Arial"/>
        </w:rPr>
        <w:t xml:space="preserve"> as it</w:t>
      </w:r>
      <w:r w:rsidRPr="2425747B">
        <w:rPr>
          <w:rFonts w:cs="Arial"/>
        </w:rPr>
        <w:t xml:space="preserve"> is currently better described on page 15. </w:t>
      </w:r>
      <w:r w:rsidR="645480AF" w:rsidRPr="2425747B">
        <w:rPr>
          <w:rFonts w:cs="Arial"/>
        </w:rPr>
        <w:t>Please e</w:t>
      </w:r>
      <w:r w:rsidR="46978753" w:rsidRPr="2425747B">
        <w:rPr>
          <w:rFonts w:cs="Arial"/>
        </w:rPr>
        <w:t>nsure information is presented once only.</w:t>
      </w:r>
    </w:p>
    <w:p w14:paraId="2E991BA5" w14:textId="48D44106" w:rsidR="1F65F5E2" w:rsidRDefault="1F65F5E2" w:rsidP="2425747B">
      <w:pPr>
        <w:pStyle w:val="ListParagraph"/>
        <w:rPr>
          <w:rFonts w:cs="Arial"/>
        </w:rPr>
      </w:pPr>
      <w:r w:rsidRPr="2425747B">
        <w:rPr>
          <w:rFonts w:cs="Arial"/>
        </w:rPr>
        <w:t>On page 19, please insert ‘type of tissue’ where bracketed.</w:t>
      </w:r>
    </w:p>
    <w:p w14:paraId="1FB527F6" w14:textId="770E988F" w:rsidR="00F9549A" w:rsidRDefault="378F6B17" w:rsidP="00F9549A">
      <w:pPr>
        <w:pStyle w:val="ListParagraph"/>
        <w:rPr>
          <w:rFonts w:cs="Arial"/>
          <w:szCs w:val="21"/>
        </w:rPr>
      </w:pPr>
      <w:r w:rsidRPr="2425747B">
        <w:rPr>
          <w:rFonts w:cs="Arial"/>
        </w:rPr>
        <w:t>Please amend the information regarding ongoing use of data and tissu</w:t>
      </w:r>
      <w:r w:rsidR="46978753" w:rsidRPr="2425747B">
        <w:rPr>
          <w:rFonts w:cs="Arial"/>
        </w:rPr>
        <w:t>e; it</w:t>
      </w:r>
      <w:r w:rsidRPr="2425747B">
        <w:rPr>
          <w:rFonts w:cs="Arial"/>
        </w:rPr>
        <w:t xml:space="preserve"> is repeated several times during the document and is not consistent. </w:t>
      </w:r>
      <w:r w:rsidR="73CC02E4" w:rsidRPr="2425747B">
        <w:rPr>
          <w:rFonts w:cs="Arial"/>
        </w:rPr>
        <w:t>This information only needs to be presented once.</w:t>
      </w:r>
    </w:p>
    <w:p w14:paraId="607CC8F7" w14:textId="355FA030" w:rsidR="00866143" w:rsidRDefault="00866143" w:rsidP="00866143">
      <w:pPr>
        <w:rPr>
          <w:rFonts w:cs="Arial"/>
          <w:szCs w:val="21"/>
        </w:rPr>
      </w:pPr>
    </w:p>
    <w:p w14:paraId="47499FA7" w14:textId="77777777" w:rsidR="0033335E" w:rsidRDefault="0033335E" w:rsidP="00866143">
      <w:pPr>
        <w:rPr>
          <w:rFonts w:cs="Arial"/>
          <w:szCs w:val="21"/>
        </w:rPr>
      </w:pPr>
    </w:p>
    <w:p w14:paraId="04388AB4" w14:textId="77777777" w:rsidR="0033335E" w:rsidRDefault="0033335E" w:rsidP="00866143">
      <w:pPr>
        <w:rPr>
          <w:rFonts w:cs="Arial"/>
          <w:szCs w:val="21"/>
        </w:rPr>
      </w:pPr>
    </w:p>
    <w:p w14:paraId="3091176C" w14:textId="361CA6D2" w:rsidR="00866143" w:rsidRDefault="00866143" w:rsidP="00866143">
      <w:pPr>
        <w:rPr>
          <w:rFonts w:cs="Arial"/>
          <w:szCs w:val="21"/>
        </w:rPr>
      </w:pPr>
      <w:r>
        <w:rPr>
          <w:rFonts w:cs="Arial"/>
          <w:szCs w:val="21"/>
        </w:rPr>
        <w:lastRenderedPageBreak/>
        <w:t>Optional Genetic PISCF:</w:t>
      </w:r>
    </w:p>
    <w:p w14:paraId="29FF503D" w14:textId="40F38E5A" w:rsidR="00866143" w:rsidRDefault="46978753" w:rsidP="00866143">
      <w:pPr>
        <w:pStyle w:val="ListParagraph"/>
      </w:pPr>
      <w:r>
        <w:t>Please provide an optional PISCF for the exploratory genetic analysis noted in the application form and protocol.</w:t>
      </w:r>
    </w:p>
    <w:p w14:paraId="54F9A702" w14:textId="77777777" w:rsidR="00866143" w:rsidRPr="00530041" w:rsidRDefault="46978753" w:rsidP="00866143">
      <w:pPr>
        <w:pStyle w:val="ListParagraph"/>
        <w:rPr>
          <w:rFonts w:cs="Arial"/>
          <w:szCs w:val="21"/>
        </w:rPr>
      </w:pPr>
      <w:r w:rsidRPr="2425747B">
        <w:rPr>
          <w:rFonts w:cs="Arial"/>
        </w:rPr>
        <w:t>Please state in lay language what genes and DNA are, and that genetic information is shared by blood relatives.</w:t>
      </w:r>
    </w:p>
    <w:p w14:paraId="0888D671" w14:textId="135903CC" w:rsidR="00866143" w:rsidRPr="00530041" w:rsidRDefault="46978753" w:rsidP="00866143">
      <w:pPr>
        <w:pStyle w:val="ListParagraph"/>
        <w:rPr>
          <w:rFonts w:cs="Arial"/>
          <w:szCs w:val="21"/>
        </w:rPr>
      </w:pPr>
      <w:r w:rsidRPr="2425747B">
        <w:rPr>
          <w:rFonts w:cs="Arial"/>
        </w:rPr>
        <w:t>Please state the breadth of genetic analysis, including whether the participant's entire genetic code will be sequenced / analysed.</w:t>
      </w:r>
    </w:p>
    <w:p w14:paraId="049750F2" w14:textId="240B743D" w:rsidR="00866143" w:rsidRDefault="46978753" w:rsidP="00866143">
      <w:pPr>
        <w:pStyle w:val="ListParagraph"/>
        <w:rPr>
          <w:rFonts w:cs="Arial"/>
          <w:szCs w:val="21"/>
        </w:rPr>
      </w:pPr>
      <w:r w:rsidRPr="2425747B">
        <w:rPr>
          <w:rFonts w:cs="Arial"/>
        </w:rPr>
        <w:t>Please state whether the genetic research undertaken could have implications for the participant or his/her blood relatives.</w:t>
      </w:r>
    </w:p>
    <w:p w14:paraId="66770C1E" w14:textId="641086E2" w:rsidR="00866143" w:rsidRPr="00866143" w:rsidRDefault="46978753" w:rsidP="00866143">
      <w:pPr>
        <w:pStyle w:val="ListParagraph"/>
        <w:rPr>
          <w:rFonts w:cs="Arial"/>
          <w:szCs w:val="21"/>
        </w:rPr>
      </w:pPr>
      <w:r w:rsidRPr="2425747B">
        <w:rPr>
          <w:rFonts w:cs="Arial"/>
        </w:rPr>
        <w:t>Please state whether there is any risk of full or familial matches across different genetic databases.</w:t>
      </w:r>
    </w:p>
    <w:p w14:paraId="3C09079D" w14:textId="7E200058" w:rsidR="00866143" w:rsidRPr="00530041" w:rsidRDefault="46978753" w:rsidP="00866143">
      <w:pPr>
        <w:pStyle w:val="ListParagraph"/>
        <w:rPr>
          <w:rFonts w:cs="Arial"/>
          <w:szCs w:val="21"/>
        </w:rPr>
      </w:pPr>
      <w:r w:rsidRPr="2425747B">
        <w:rPr>
          <w:rFonts w:cs="Arial"/>
        </w:rPr>
        <w:t>Please state whether participants will be informed of the results of the optional research.</w:t>
      </w:r>
    </w:p>
    <w:p w14:paraId="5AA8E32B" w14:textId="77777777" w:rsidR="00866143" w:rsidRPr="00866143" w:rsidRDefault="00866143" w:rsidP="000E690E">
      <w:pPr>
        <w:pStyle w:val="ListParagraph"/>
        <w:numPr>
          <w:ilvl w:val="0"/>
          <w:numId w:val="0"/>
        </w:numPr>
        <w:ind w:left="360"/>
      </w:pPr>
    </w:p>
    <w:p w14:paraId="03CABA80" w14:textId="57B76F3D" w:rsidR="00F9549A" w:rsidRPr="00530041" w:rsidRDefault="00F9549A" w:rsidP="00F9549A">
      <w:pPr>
        <w:rPr>
          <w:rFonts w:cs="Arial"/>
          <w:szCs w:val="21"/>
        </w:rPr>
      </w:pPr>
    </w:p>
    <w:p w14:paraId="13616179" w14:textId="07910E51" w:rsidR="00F9549A" w:rsidRPr="00530041" w:rsidRDefault="00F9549A" w:rsidP="00F9549A">
      <w:pPr>
        <w:rPr>
          <w:rFonts w:cs="Arial"/>
          <w:szCs w:val="21"/>
        </w:rPr>
      </w:pPr>
      <w:r w:rsidRPr="00530041">
        <w:rPr>
          <w:rFonts w:cs="Arial"/>
          <w:szCs w:val="21"/>
        </w:rPr>
        <w:t xml:space="preserve">Adolescent </w:t>
      </w:r>
      <w:r w:rsidR="00990F14" w:rsidRPr="00530041">
        <w:rPr>
          <w:rFonts w:cs="Arial"/>
          <w:szCs w:val="21"/>
        </w:rPr>
        <w:t>PIS/CF</w:t>
      </w:r>
      <w:r w:rsidRPr="00530041">
        <w:rPr>
          <w:rFonts w:cs="Arial"/>
          <w:szCs w:val="21"/>
        </w:rPr>
        <w:t xml:space="preserve">: </w:t>
      </w:r>
    </w:p>
    <w:p w14:paraId="19E50F70" w14:textId="4B2F3403" w:rsidR="00F9549A" w:rsidRPr="00530041" w:rsidRDefault="73CC02E4" w:rsidP="00F9549A">
      <w:pPr>
        <w:pStyle w:val="ListParagraph"/>
        <w:rPr>
          <w:rFonts w:cs="Arial"/>
          <w:szCs w:val="21"/>
        </w:rPr>
      </w:pPr>
      <w:r w:rsidRPr="2425747B">
        <w:rPr>
          <w:rFonts w:cs="Arial"/>
        </w:rPr>
        <w:t>The form</w:t>
      </w:r>
      <w:r w:rsidR="378F6B17" w:rsidRPr="2425747B">
        <w:rPr>
          <w:rFonts w:cs="Arial"/>
        </w:rPr>
        <w:t xml:space="preserve"> currently requires a significant overhaul using shorter sentences, simpler lay language, and more targeted information</w:t>
      </w:r>
      <w:r w:rsidRPr="2425747B">
        <w:rPr>
          <w:rFonts w:cs="Arial"/>
        </w:rPr>
        <w:t>.</w:t>
      </w:r>
    </w:p>
    <w:p w14:paraId="038E032C" w14:textId="6CEB22B1" w:rsidR="00F9549A" w:rsidRPr="00530041" w:rsidRDefault="378F6B17" w:rsidP="00F9549A">
      <w:pPr>
        <w:pStyle w:val="ListParagraph"/>
        <w:rPr>
          <w:rFonts w:cs="Arial"/>
          <w:szCs w:val="21"/>
        </w:rPr>
      </w:pPr>
      <w:r w:rsidRPr="2425747B">
        <w:rPr>
          <w:rFonts w:cs="Arial"/>
        </w:rPr>
        <w:t xml:space="preserve">Please remove the statement </w:t>
      </w:r>
      <w:r w:rsidR="73CC02E4" w:rsidRPr="2425747B">
        <w:rPr>
          <w:rFonts w:cs="Arial"/>
        </w:rPr>
        <w:t xml:space="preserve">that </w:t>
      </w:r>
      <w:r w:rsidRPr="2425747B">
        <w:rPr>
          <w:rFonts w:cs="Arial"/>
        </w:rPr>
        <w:t xml:space="preserve">treatment may make </w:t>
      </w:r>
      <w:r w:rsidR="73CC02E4" w:rsidRPr="2425747B">
        <w:rPr>
          <w:rFonts w:cs="Arial"/>
        </w:rPr>
        <w:t xml:space="preserve">them </w:t>
      </w:r>
      <w:r w:rsidRPr="2425747B">
        <w:rPr>
          <w:rFonts w:cs="Arial"/>
        </w:rPr>
        <w:t>feel "afraid</w:t>
      </w:r>
      <w:r w:rsidR="73CC02E4" w:rsidRPr="2425747B">
        <w:rPr>
          <w:rFonts w:cs="Arial"/>
        </w:rPr>
        <w:t>,</w:t>
      </w:r>
      <w:r w:rsidRPr="2425747B">
        <w:rPr>
          <w:rFonts w:cs="Arial"/>
        </w:rPr>
        <w:t xml:space="preserve"> uncomfortable and hurt".</w:t>
      </w:r>
    </w:p>
    <w:p w14:paraId="7A1C6D65" w14:textId="05FFADF3" w:rsidR="00F9549A" w:rsidRPr="00530041" w:rsidRDefault="378F6B17" w:rsidP="2425747B">
      <w:pPr>
        <w:pStyle w:val="ListParagraph"/>
        <w:rPr>
          <w:rFonts w:cs="Arial"/>
        </w:rPr>
      </w:pPr>
      <w:r w:rsidRPr="2425747B">
        <w:rPr>
          <w:rFonts w:cs="Arial"/>
        </w:rPr>
        <w:t>Please add</w:t>
      </w:r>
      <w:r w:rsidR="4FC55776" w:rsidRPr="2425747B">
        <w:rPr>
          <w:rFonts w:cs="Arial"/>
        </w:rPr>
        <w:t xml:space="preserve"> an</w:t>
      </w:r>
      <w:r w:rsidRPr="2425747B">
        <w:rPr>
          <w:rFonts w:cs="Arial"/>
        </w:rPr>
        <w:t xml:space="preserve"> assurance of privacy when discussing reproductive risks</w:t>
      </w:r>
      <w:r w:rsidR="73CC02E4" w:rsidRPr="2425747B">
        <w:rPr>
          <w:rFonts w:cs="Arial"/>
        </w:rPr>
        <w:t>.</w:t>
      </w:r>
      <w:r w:rsidRPr="2425747B">
        <w:rPr>
          <w:rFonts w:cs="Arial"/>
        </w:rPr>
        <w:t xml:space="preserve"> </w:t>
      </w:r>
      <w:r w:rsidR="73CC02E4" w:rsidRPr="2425747B">
        <w:rPr>
          <w:rFonts w:cs="Arial"/>
        </w:rPr>
        <w:t>P</w:t>
      </w:r>
      <w:r w:rsidRPr="2425747B">
        <w:rPr>
          <w:rFonts w:cs="Arial"/>
        </w:rPr>
        <w:t xml:space="preserve">lease include </w:t>
      </w:r>
      <w:r w:rsidR="2459EFE6" w:rsidRPr="2425747B">
        <w:rPr>
          <w:rFonts w:cs="Arial"/>
        </w:rPr>
        <w:t xml:space="preserve">a </w:t>
      </w:r>
      <w:r w:rsidRPr="2425747B">
        <w:rPr>
          <w:rFonts w:cs="Arial"/>
        </w:rPr>
        <w:t>statement that parents do not need to be informed.</w:t>
      </w:r>
      <w:r w:rsidR="00F9549A">
        <w:br/>
      </w:r>
    </w:p>
    <w:p w14:paraId="05F83864" w14:textId="77777777" w:rsidR="003153BE" w:rsidRPr="00530041" w:rsidRDefault="003153BE" w:rsidP="00F9549A">
      <w:pPr>
        <w:rPr>
          <w:rFonts w:cs="Arial"/>
          <w:szCs w:val="21"/>
        </w:rPr>
      </w:pPr>
    </w:p>
    <w:p w14:paraId="09BEFC32" w14:textId="68E07513" w:rsidR="00F9549A" w:rsidRPr="00530041" w:rsidRDefault="00F9549A" w:rsidP="00F9549A">
      <w:pPr>
        <w:rPr>
          <w:rFonts w:cs="Arial"/>
          <w:b/>
          <w:bCs/>
          <w:szCs w:val="21"/>
          <w:lang w:val="en-NZ"/>
        </w:rPr>
      </w:pPr>
      <w:r w:rsidRPr="00530041">
        <w:rPr>
          <w:rFonts w:cs="Arial"/>
          <w:b/>
          <w:bCs/>
          <w:szCs w:val="21"/>
          <w:lang w:val="en-NZ"/>
        </w:rPr>
        <w:t xml:space="preserve">Decision </w:t>
      </w:r>
    </w:p>
    <w:p w14:paraId="7EDDB3BF" w14:textId="77777777" w:rsidR="00F9549A" w:rsidRPr="00530041" w:rsidRDefault="00F9549A" w:rsidP="00F9549A">
      <w:pPr>
        <w:rPr>
          <w:rFonts w:cs="Arial"/>
          <w:szCs w:val="21"/>
          <w:lang w:val="en-NZ"/>
        </w:rPr>
      </w:pPr>
    </w:p>
    <w:p w14:paraId="7BFDED38" w14:textId="77777777" w:rsidR="00F9549A" w:rsidRPr="00530041" w:rsidRDefault="00F9549A" w:rsidP="00F9549A">
      <w:pPr>
        <w:rPr>
          <w:rFonts w:cs="Arial"/>
          <w:szCs w:val="21"/>
          <w:lang w:val="en-NZ"/>
        </w:rPr>
      </w:pPr>
      <w:r w:rsidRPr="00530041">
        <w:rPr>
          <w:rFonts w:cs="Arial"/>
          <w:szCs w:val="21"/>
          <w:lang w:val="en-NZ"/>
        </w:rPr>
        <w:t xml:space="preserve">This application was </w:t>
      </w:r>
      <w:r w:rsidRPr="00530041">
        <w:rPr>
          <w:rFonts w:cs="Arial"/>
          <w:i/>
          <w:szCs w:val="21"/>
          <w:lang w:val="en-NZ"/>
        </w:rPr>
        <w:t>provisionally approved</w:t>
      </w:r>
      <w:r w:rsidRPr="00530041">
        <w:rPr>
          <w:rFonts w:cs="Arial"/>
          <w:szCs w:val="21"/>
          <w:lang w:val="en-NZ"/>
        </w:rPr>
        <w:t xml:space="preserve"> by consensus,</w:t>
      </w:r>
      <w:r w:rsidRPr="00530041">
        <w:rPr>
          <w:rFonts w:cs="Arial"/>
          <w:color w:val="33CCCC"/>
          <w:szCs w:val="21"/>
          <w:lang w:val="en-NZ"/>
        </w:rPr>
        <w:t xml:space="preserve"> </w:t>
      </w:r>
      <w:r w:rsidRPr="00530041">
        <w:rPr>
          <w:rFonts w:cs="Arial"/>
          <w:szCs w:val="21"/>
          <w:lang w:val="en-NZ"/>
        </w:rPr>
        <w:t>subject to the following information being received:</w:t>
      </w:r>
    </w:p>
    <w:p w14:paraId="578274C7" w14:textId="77777777" w:rsidR="00F9549A" w:rsidRPr="00530041" w:rsidRDefault="00F9549A" w:rsidP="00F9549A">
      <w:pPr>
        <w:rPr>
          <w:rFonts w:cs="Arial"/>
          <w:szCs w:val="21"/>
          <w:lang w:val="en-NZ"/>
        </w:rPr>
      </w:pPr>
    </w:p>
    <w:p w14:paraId="42C6E4D0" w14:textId="31D2EE63" w:rsidR="00F9549A" w:rsidRPr="00530041" w:rsidRDefault="378F6B17" w:rsidP="00F9549A">
      <w:pPr>
        <w:pStyle w:val="ListParagraph"/>
        <w:rPr>
          <w:rFonts w:cs="Arial"/>
          <w:szCs w:val="21"/>
        </w:rPr>
      </w:pPr>
      <w:r w:rsidRPr="2425747B">
        <w:rPr>
          <w:rFonts w:cs="Arial"/>
        </w:rPr>
        <w:t>Please address all outstanding ethical issues, providing the information requested by the Committee.</w:t>
      </w:r>
    </w:p>
    <w:p w14:paraId="4A8D32DE" w14:textId="6230AD57" w:rsidR="00F275F4" w:rsidRPr="00530041" w:rsidRDefault="04EE2EF8" w:rsidP="00F275F4">
      <w:pPr>
        <w:pStyle w:val="ListParagraph"/>
        <w:rPr>
          <w:szCs w:val="21"/>
        </w:rPr>
      </w:pPr>
      <w:bookmarkStart w:id="0" w:name="_Hlk108087614"/>
      <w:r>
        <w:t xml:space="preserve">Please update the data management plan </w:t>
      </w:r>
      <w:r w:rsidRPr="2425747B">
        <w:rPr>
          <w:i/>
          <w:iCs/>
        </w:rPr>
        <w:t xml:space="preserve">(National Ethical Standards for Health and Disability Research and Quality Improvement, para 12.15a).  </w:t>
      </w:r>
    </w:p>
    <w:bookmarkEnd w:id="0"/>
    <w:p w14:paraId="04101300" w14:textId="77777777" w:rsidR="00990F14" w:rsidRPr="00530041" w:rsidRDefault="00990F14" w:rsidP="006623C6">
      <w:pPr>
        <w:pStyle w:val="ListParagraph"/>
        <w:numPr>
          <w:ilvl w:val="0"/>
          <w:numId w:val="0"/>
        </w:numPr>
        <w:ind w:left="360"/>
        <w:rPr>
          <w:rFonts w:cs="Arial"/>
          <w:szCs w:val="21"/>
        </w:rPr>
      </w:pPr>
    </w:p>
    <w:p w14:paraId="6344D654" w14:textId="77777777" w:rsidR="00F9549A" w:rsidRPr="00530041" w:rsidRDefault="378F6B17" w:rsidP="00F9549A">
      <w:pPr>
        <w:pStyle w:val="ListParagraph"/>
        <w:rPr>
          <w:rFonts w:cs="Arial"/>
          <w:szCs w:val="21"/>
        </w:rPr>
      </w:pPr>
      <w:r w:rsidRPr="2425747B">
        <w:rPr>
          <w:rFonts w:cs="Arial"/>
        </w:rPr>
        <w:t xml:space="preserve">Please update the participant information sheet and consent form, taking into account feedback provided by the Committee. </w:t>
      </w:r>
      <w:r w:rsidRPr="2425747B">
        <w:rPr>
          <w:rFonts w:cs="Arial"/>
          <w:i/>
          <w:iCs/>
        </w:rPr>
        <w:t>(National Ethical Standards for Health and Disability Research and Quality Improvement, para 7.15 – 7.17).</w:t>
      </w:r>
    </w:p>
    <w:p w14:paraId="62DF3B64" w14:textId="77777777" w:rsidR="00F9549A" w:rsidRPr="00530041" w:rsidRDefault="00F9549A" w:rsidP="00F9549A">
      <w:pPr>
        <w:rPr>
          <w:rFonts w:cs="Arial"/>
          <w:color w:val="FF0000"/>
          <w:szCs w:val="21"/>
          <w:lang w:val="en-NZ"/>
        </w:rPr>
      </w:pPr>
    </w:p>
    <w:p w14:paraId="28F6543B" w14:textId="523C3154" w:rsidR="00F9549A" w:rsidRPr="00D16DCF" w:rsidRDefault="00F9549A" w:rsidP="00F9549A">
      <w:pPr>
        <w:rPr>
          <w:lang w:val="en-NZ"/>
        </w:rPr>
      </w:pPr>
      <w:r w:rsidRPr="00530041">
        <w:rPr>
          <w:rFonts w:cs="Arial"/>
          <w:szCs w:val="21"/>
          <w:lang w:val="en-NZ"/>
        </w:rPr>
        <w:t>After receipt of the information requested by the Committee, a final decision on the application will be made by Dominic Fitchett and Associate Professor Mira Harrison-Woolrych.</w:t>
      </w: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9549A" w:rsidRPr="00436E9F" w14:paraId="1E602CF9" w14:textId="77777777" w:rsidTr="00DE5768">
        <w:trPr>
          <w:trHeight w:val="280"/>
        </w:trPr>
        <w:tc>
          <w:tcPr>
            <w:tcW w:w="966" w:type="dxa"/>
            <w:tcBorders>
              <w:top w:val="nil"/>
              <w:left w:val="nil"/>
              <w:bottom w:val="nil"/>
              <w:right w:val="nil"/>
            </w:tcBorders>
          </w:tcPr>
          <w:p w14:paraId="0D0A1A4D" w14:textId="77777777" w:rsidR="00F9549A" w:rsidRPr="00436E9F" w:rsidRDefault="00F9549A" w:rsidP="00DE5768">
            <w:pPr>
              <w:autoSpaceDE w:val="0"/>
              <w:autoSpaceDN w:val="0"/>
              <w:adjustRightInd w:val="0"/>
            </w:pPr>
            <w:r>
              <w:rPr>
                <w:b/>
              </w:rPr>
              <w:lastRenderedPageBreak/>
              <w:t>2</w:t>
            </w:r>
            <w:r w:rsidRPr="00436E9F">
              <w:rPr>
                <w:b/>
              </w:rPr>
              <w:t xml:space="preserve"> </w:t>
            </w:r>
            <w:r w:rsidRPr="00436E9F">
              <w:t xml:space="preserve"> </w:t>
            </w:r>
          </w:p>
        </w:tc>
        <w:tc>
          <w:tcPr>
            <w:tcW w:w="2575" w:type="dxa"/>
            <w:tcBorders>
              <w:top w:val="nil"/>
              <w:left w:val="nil"/>
              <w:bottom w:val="nil"/>
              <w:right w:val="nil"/>
            </w:tcBorders>
          </w:tcPr>
          <w:p w14:paraId="579FBEA8" w14:textId="77777777" w:rsidR="00F9549A" w:rsidRPr="00436E9F" w:rsidRDefault="00F9549A" w:rsidP="00DE5768">
            <w:pPr>
              <w:autoSpaceDE w:val="0"/>
              <w:autoSpaceDN w:val="0"/>
              <w:adjustRightInd w:val="0"/>
            </w:pPr>
            <w:r w:rsidRPr="00436E9F">
              <w:rPr>
                <w:b/>
              </w:rPr>
              <w:t xml:space="preserve">Ethics ref: </w:t>
            </w:r>
            <w:r w:rsidRPr="00436E9F">
              <w:t xml:space="preserve"> </w:t>
            </w:r>
          </w:p>
        </w:tc>
        <w:tc>
          <w:tcPr>
            <w:tcW w:w="6459" w:type="dxa"/>
            <w:tcBorders>
              <w:top w:val="nil"/>
              <w:left w:val="nil"/>
              <w:bottom w:val="nil"/>
              <w:right w:val="nil"/>
            </w:tcBorders>
          </w:tcPr>
          <w:p w14:paraId="26622633" w14:textId="77777777" w:rsidR="00F9549A" w:rsidRPr="00436E9F" w:rsidRDefault="00F9549A" w:rsidP="00DE5768">
            <w:pPr>
              <w:autoSpaceDE w:val="0"/>
              <w:autoSpaceDN w:val="0"/>
              <w:adjustRightInd w:val="0"/>
              <w:rPr>
                <w:b/>
                <w:bCs/>
              </w:rPr>
            </w:pPr>
            <w:r w:rsidRPr="00436E9F">
              <w:rPr>
                <w:b/>
                <w:bCs/>
              </w:rPr>
              <w:t>2022 FULL 12932</w:t>
            </w:r>
          </w:p>
        </w:tc>
      </w:tr>
      <w:tr w:rsidR="00F9549A" w:rsidRPr="00436E9F" w14:paraId="5D2BF9D4" w14:textId="77777777" w:rsidTr="00DE5768">
        <w:trPr>
          <w:trHeight w:val="280"/>
        </w:trPr>
        <w:tc>
          <w:tcPr>
            <w:tcW w:w="966" w:type="dxa"/>
            <w:tcBorders>
              <w:top w:val="nil"/>
              <w:left w:val="nil"/>
              <w:bottom w:val="nil"/>
              <w:right w:val="nil"/>
            </w:tcBorders>
          </w:tcPr>
          <w:p w14:paraId="6AAA1A01" w14:textId="77777777" w:rsidR="00F9549A" w:rsidRPr="00436E9F" w:rsidRDefault="00F9549A" w:rsidP="00DE5768">
            <w:pPr>
              <w:autoSpaceDE w:val="0"/>
              <w:autoSpaceDN w:val="0"/>
              <w:adjustRightInd w:val="0"/>
            </w:pPr>
            <w:r w:rsidRPr="00436E9F">
              <w:t xml:space="preserve"> </w:t>
            </w:r>
          </w:p>
        </w:tc>
        <w:tc>
          <w:tcPr>
            <w:tcW w:w="2575" w:type="dxa"/>
            <w:tcBorders>
              <w:top w:val="nil"/>
              <w:left w:val="nil"/>
              <w:bottom w:val="nil"/>
              <w:right w:val="nil"/>
            </w:tcBorders>
          </w:tcPr>
          <w:p w14:paraId="1AB4987E" w14:textId="77777777" w:rsidR="00F9549A" w:rsidRPr="00436E9F" w:rsidRDefault="00F9549A" w:rsidP="00DE5768">
            <w:pPr>
              <w:autoSpaceDE w:val="0"/>
              <w:autoSpaceDN w:val="0"/>
              <w:adjustRightInd w:val="0"/>
            </w:pPr>
            <w:r w:rsidRPr="00436E9F">
              <w:t xml:space="preserve">Title: </w:t>
            </w:r>
          </w:p>
        </w:tc>
        <w:tc>
          <w:tcPr>
            <w:tcW w:w="6459" w:type="dxa"/>
            <w:tcBorders>
              <w:top w:val="nil"/>
              <w:left w:val="nil"/>
              <w:bottom w:val="nil"/>
              <w:right w:val="nil"/>
            </w:tcBorders>
            <w:vAlign w:val="center"/>
          </w:tcPr>
          <w:p w14:paraId="1D4AE47B" w14:textId="77777777" w:rsidR="00F9549A" w:rsidRPr="006B4994" w:rsidRDefault="00F9549A" w:rsidP="00DE5768">
            <w:pPr>
              <w:autoSpaceDE w:val="0"/>
              <w:autoSpaceDN w:val="0"/>
              <w:adjustRightInd w:val="0"/>
              <w:rPr>
                <w:rFonts w:cs="Arial"/>
                <w:szCs w:val="21"/>
              </w:rPr>
            </w:pPr>
            <w:r w:rsidRPr="00AC5EA4">
              <w:rPr>
                <w:rFonts w:cs="Arial"/>
                <w:szCs w:val="21"/>
              </w:rPr>
              <w:t>A randomized, double-blind, multicenter phase III study to evaluate the long-term efficacy and safety of ABX464 25 mg or 50 mg once daily as a maintenance therapy in subjects with moderately to severely active ulcerative colitis</w:t>
            </w:r>
          </w:p>
        </w:tc>
      </w:tr>
      <w:tr w:rsidR="00F9549A" w:rsidRPr="00436E9F" w14:paraId="57B1BDFE" w14:textId="77777777" w:rsidTr="00DE5768">
        <w:trPr>
          <w:trHeight w:val="280"/>
        </w:trPr>
        <w:tc>
          <w:tcPr>
            <w:tcW w:w="966" w:type="dxa"/>
            <w:tcBorders>
              <w:top w:val="nil"/>
              <w:left w:val="nil"/>
              <w:bottom w:val="nil"/>
              <w:right w:val="nil"/>
            </w:tcBorders>
          </w:tcPr>
          <w:p w14:paraId="7B1C2E3A" w14:textId="77777777" w:rsidR="00F9549A" w:rsidRPr="00436E9F" w:rsidRDefault="00F9549A" w:rsidP="00DE5768">
            <w:pPr>
              <w:autoSpaceDE w:val="0"/>
              <w:autoSpaceDN w:val="0"/>
              <w:adjustRightInd w:val="0"/>
            </w:pPr>
            <w:r w:rsidRPr="00436E9F">
              <w:t xml:space="preserve"> </w:t>
            </w:r>
          </w:p>
        </w:tc>
        <w:tc>
          <w:tcPr>
            <w:tcW w:w="2575" w:type="dxa"/>
            <w:tcBorders>
              <w:top w:val="nil"/>
              <w:left w:val="nil"/>
              <w:bottom w:val="nil"/>
              <w:right w:val="nil"/>
            </w:tcBorders>
          </w:tcPr>
          <w:p w14:paraId="03265CB6" w14:textId="77777777" w:rsidR="00F9549A" w:rsidRPr="00436E9F" w:rsidRDefault="00F9549A" w:rsidP="00DE5768">
            <w:pPr>
              <w:autoSpaceDE w:val="0"/>
              <w:autoSpaceDN w:val="0"/>
              <w:adjustRightInd w:val="0"/>
            </w:pPr>
            <w:r w:rsidRPr="00436E9F">
              <w:t xml:space="preserve">Principal Investigator: </w:t>
            </w:r>
          </w:p>
        </w:tc>
        <w:tc>
          <w:tcPr>
            <w:tcW w:w="6459" w:type="dxa"/>
            <w:tcBorders>
              <w:top w:val="nil"/>
              <w:left w:val="nil"/>
              <w:bottom w:val="nil"/>
              <w:right w:val="nil"/>
            </w:tcBorders>
            <w:vAlign w:val="center"/>
          </w:tcPr>
          <w:p w14:paraId="71BF6C7C" w14:textId="77777777" w:rsidR="00F9549A" w:rsidRPr="00AC5EA4" w:rsidRDefault="00F9549A" w:rsidP="00DE5768">
            <w:pPr>
              <w:rPr>
                <w:rFonts w:cs="Arial"/>
                <w:szCs w:val="21"/>
              </w:rPr>
            </w:pPr>
            <w:r w:rsidRPr="006623C6">
              <w:rPr>
                <w:rFonts w:cs="Arial"/>
                <w:color w:val="333333"/>
                <w:szCs w:val="21"/>
              </w:rPr>
              <w:t>Dr Vivek Tharayil</w:t>
            </w:r>
          </w:p>
        </w:tc>
      </w:tr>
      <w:tr w:rsidR="00F9549A" w:rsidRPr="00436E9F" w14:paraId="5C092C91" w14:textId="77777777" w:rsidTr="00DE5768">
        <w:trPr>
          <w:trHeight w:val="280"/>
        </w:trPr>
        <w:tc>
          <w:tcPr>
            <w:tcW w:w="966" w:type="dxa"/>
            <w:tcBorders>
              <w:top w:val="nil"/>
              <w:left w:val="nil"/>
              <w:bottom w:val="nil"/>
              <w:right w:val="nil"/>
            </w:tcBorders>
          </w:tcPr>
          <w:p w14:paraId="58D2AE3C" w14:textId="77777777" w:rsidR="00F9549A" w:rsidRPr="00436E9F" w:rsidRDefault="00F9549A" w:rsidP="00DE5768">
            <w:pPr>
              <w:autoSpaceDE w:val="0"/>
              <w:autoSpaceDN w:val="0"/>
              <w:adjustRightInd w:val="0"/>
            </w:pPr>
            <w:r w:rsidRPr="00436E9F">
              <w:t xml:space="preserve"> </w:t>
            </w:r>
          </w:p>
        </w:tc>
        <w:tc>
          <w:tcPr>
            <w:tcW w:w="2575" w:type="dxa"/>
            <w:tcBorders>
              <w:top w:val="nil"/>
              <w:left w:val="nil"/>
              <w:bottom w:val="nil"/>
              <w:right w:val="nil"/>
            </w:tcBorders>
          </w:tcPr>
          <w:p w14:paraId="25732265" w14:textId="77777777" w:rsidR="00F9549A" w:rsidRPr="00436E9F" w:rsidRDefault="00F9549A" w:rsidP="00DE5768">
            <w:pPr>
              <w:autoSpaceDE w:val="0"/>
              <w:autoSpaceDN w:val="0"/>
              <w:adjustRightInd w:val="0"/>
            </w:pPr>
            <w:r w:rsidRPr="00436E9F">
              <w:t xml:space="preserve">Sponsor: </w:t>
            </w:r>
          </w:p>
        </w:tc>
        <w:tc>
          <w:tcPr>
            <w:tcW w:w="6459" w:type="dxa"/>
            <w:tcBorders>
              <w:top w:val="nil"/>
              <w:left w:val="nil"/>
              <w:bottom w:val="nil"/>
              <w:right w:val="nil"/>
            </w:tcBorders>
          </w:tcPr>
          <w:p w14:paraId="4CFB3410" w14:textId="77777777" w:rsidR="00F9549A" w:rsidRPr="006B4994" w:rsidRDefault="00F9549A" w:rsidP="00DE5768">
            <w:pPr>
              <w:autoSpaceDE w:val="0"/>
              <w:autoSpaceDN w:val="0"/>
              <w:adjustRightInd w:val="0"/>
              <w:rPr>
                <w:rFonts w:cs="Arial"/>
                <w:szCs w:val="21"/>
              </w:rPr>
            </w:pPr>
            <w:r w:rsidRPr="00AC5EA4">
              <w:rPr>
                <w:rFonts w:cs="Arial"/>
                <w:szCs w:val="21"/>
              </w:rPr>
              <w:t>Abivax</w:t>
            </w:r>
          </w:p>
        </w:tc>
      </w:tr>
      <w:tr w:rsidR="00F9549A" w:rsidRPr="00436E9F" w14:paraId="7646B805" w14:textId="77777777" w:rsidTr="00DE5768">
        <w:trPr>
          <w:trHeight w:val="280"/>
        </w:trPr>
        <w:tc>
          <w:tcPr>
            <w:tcW w:w="966" w:type="dxa"/>
            <w:tcBorders>
              <w:top w:val="nil"/>
              <w:left w:val="nil"/>
              <w:bottom w:val="nil"/>
              <w:right w:val="nil"/>
            </w:tcBorders>
          </w:tcPr>
          <w:p w14:paraId="66FF9FF3" w14:textId="77777777" w:rsidR="00F9549A" w:rsidRPr="00436E9F" w:rsidRDefault="00F9549A" w:rsidP="00DE5768">
            <w:pPr>
              <w:autoSpaceDE w:val="0"/>
              <w:autoSpaceDN w:val="0"/>
              <w:adjustRightInd w:val="0"/>
            </w:pPr>
            <w:r w:rsidRPr="00436E9F">
              <w:t xml:space="preserve"> </w:t>
            </w:r>
          </w:p>
        </w:tc>
        <w:tc>
          <w:tcPr>
            <w:tcW w:w="2575" w:type="dxa"/>
            <w:tcBorders>
              <w:top w:val="nil"/>
              <w:left w:val="nil"/>
              <w:bottom w:val="nil"/>
              <w:right w:val="nil"/>
            </w:tcBorders>
          </w:tcPr>
          <w:p w14:paraId="77A80EFB" w14:textId="77777777" w:rsidR="00F9549A" w:rsidRPr="00436E9F" w:rsidRDefault="00F9549A" w:rsidP="00DE5768">
            <w:pPr>
              <w:autoSpaceDE w:val="0"/>
              <w:autoSpaceDN w:val="0"/>
              <w:adjustRightInd w:val="0"/>
            </w:pPr>
            <w:r w:rsidRPr="00436E9F">
              <w:t xml:space="preserve">Clock Start Date: </w:t>
            </w:r>
          </w:p>
        </w:tc>
        <w:tc>
          <w:tcPr>
            <w:tcW w:w="6459" w:type="dxa"/>
            <w:tcBorders>
              <w:top w:val="nil"/>
              <w:left w:val="nil"/>
              <w:bottom w:val="nil"/>
              <w:right w:val="nil"/>
            </w:tcBorders>
          </w:tcPr>
          <w:p w14:paraId="0553ADFF" w14:textId="77777777" w:rsidR="00F9549A" w:rsidRPr="006B4994" w:rsidRDefault="00F9549A" w:rsidP="00DE5768">
            <w:pPr>
              <w:autoSpaceDE w:val="0"/>
              <w:autoSpaceDN w:val="0"/>
              <w:adjustRightInd w:val="0"/>
              <w:rPr>
                <w:rFonts w:cs="Arial"/>
                <w:szCs w:val="21"/>
              </w:rPr>
            </w:pPr>
            <w:r w:rsidRPr="00AC5EA4">
              <w:rPr>
                <w:rFonts w:cs="Arial"/>
                <w:szCs w:val="21"/>
              </w:rPr>
              <w:t>27 October 2022</w:t>
            </w:r>
          </w:p>
        </w:tc>
      </w:tr>
    </w:tbl>
    <w:p w14:paraId="120E945A" w14:textId="77777777" w:rsidR="00F9549A" w:rsidRDefault="00F9549A" w:rsidP="00F9549A">
      <w:pPr>
        <w:autoSpaceDE w:val="0"/>
        <w:autoSpaceDN w:val="0"/>
        <w:adjustRightInd w:val="0"/>
        <w:rPr>
          <w:lang w:val="en-NZ"/>
        </w:rPr>
      </w:pPr>
    </w:p>
    <w:p w14:paraId="545DEFF9" w14:textId="77777777" w:rsidR="00F9549A" w:rsidRPr="00436E9F" w:rsidRDefault="00F9549A" w:rsidP="00F9549A">
      <w:pPr>
        <w:autoSpaceDE w:val="0"/>
        <w:autoSpaceDN w:val="0"/>
        <w:adjustRightInd w:val="0"/>
        <w:rPr>
          <w:sz w:val="20"/>
          <w:lang w:val="en-NZ"/>
        </w:rPr>
      </w:pPr>
      <w:r>
        <w:rPr>
          <w:lang w:val="en-NZ"/>
        </w:rPr>
        <w:t>Katherine Denton w</w:t>
      </w:r>
      <w:r w:rsidRPr="00436E9F">
        <w:rPr>
          <w:lang w:val="en-NZ"/>
        </w:rPr>
        <w:t>as present via video</w:t>
      </w:r>
      <w:r>
        <w:rPr>
          <w:lang w:val="en-NZ"/>
        </w:rPr>
        <w:t xml:space="preserve"> </w:t>
      </w:r>
      <w:r w:rsidRPr="00436E9F">
        <w:rPr>
          <w:lang w:val="en-NZ"/>
        </w:rPr>
        <w:t>conference for discussion of this application.</w:t>
      </w:r>
    </w:p>
    <w:p w14:paraId="32CC14E6" w14:textId="77777777" w:rsidR="00F9549A" w:rsidRPr="00436E9F" w:rsidRDefault="00F9549A" w:rsidP="00F9549A">
      <w:pPr>
        <w:rPr>
          <w:u w:val="single"/>
          <w:lang w:val="en-NZ"/>
        </w:rPr>
      </w:pPr>
    </w:p>
    <w:p w14:paraId="5A4A958B" w14:textId="77777777" w:rsidR="00F9549A" w:rsidRPr="00436E9F" w:rsidRDefault="00F9549A" w:rsidP="00F9549A">
      <w:pPr>
        <w:rPr>
          <w:b/>
          <w:bCs/>
          <w:lang w:val="en-NZ"/>
        </w:rPr>
      </w:pPr>
      <w:r w:rsidRPr="00436E9F">
        <w:rPr>
          <w:b/>
          <w:bCs/>
          <w:lang w:val="en-NZ"/>
        </w:rPr>
        <w:t>Potential conflicts of interest</w:t>
      </w:r>
    </w:p>
    <w:p w14:paraId="7A57D51A" w14:textId="77777777" w:rsidR="00F9549A" w:rsidRPr="00436E9F" w:rsidRDefault="00F9549A" w:rsidP="00F9549A">
      <w:pPr>
        <w:rPr>
          <w:b/>
          <w:lang w:val="en-NZ"/>
        </w:rPr>
      </w:pPr>
    </w:p>
    <w:p w14:paraId="16973DF5" w14:textId="77777777" w:rsidR="00F9549A" w:rsidRPr="00436E9F" w:rsidRDefault="00F9549A" w:rsidP="00F9549A">
      <w:pPr>
        <w:rPr>
          <w:lang w:val="en-NZ"/>
        </w:rPr>
      </w:pPr>
      <w:r w:rsidRPr="00436E9F">
        <w:rPr>
          <w:lang w:val="en-NZ"/>
        </w:rPr>
        <w:t>The Chair asked members to declare any potential conflicts of interest related to this application.</w:t>
      </w:r>
    </w:p>
    <w:p w14:paraId="4330AF0E" w14:textId="77777777" w:rsidR="00F9549A" w:rsidRPr="00436E9F" w:rsidRDefault="00F9549A" w:rsidP="00F9549A">
      <w:pPr>
        <w:rPr>
          <w:lang w:val="en-NZ"/>
        </w:rPr>
      </w:pPr>
    </w:p>
    <w:p w14:paraId="3DB877C4" w14:textId="77777777" w:rsidR="00F9549A" w:rsidRPr="00436E9F" w:rsidRDefault="00F9549A" w:rsidP="00F9549A">
      <w:pPr>
        <w:rPr>
          <w:lang w:val="en-NZ"/>
        </w:rPr>
      </w:pPr>
      <w:r w:rsidRPr="00436E9F">
        <w:rPr>
          <w:lang w:val="en-NZ"/>
        </w:rPr>
        <w:t>No potential conflicts of interest related to this application were declared by any member.</w:t>
      </w:r>
    </w:p>
    <w:p w14:paraId="68D75F36" w14:textId="77777777" w:rsidR="00F9549A" w:rsidRPr="00436E9F" w:rsidRDefault="00F9549A" w:rsidP="00F9549A">
      <w:pPr>
        <w:rPr>
          <w:lang w:val="en-NZ"/>
        </w:rPr>
      </w:pPr>
    </w:p>
    <w:p w14:paraId="296C7F9F" w14:textId="77777777" w:rsidR="00F9549A" w:rsidRPr="00436E9F" w:rsidRDefault="00F9549A" w:rsidP="00F9549A">
      <w:pPr>
        <w:autoSpaceDE w:val="0"/>
        <w:autoSpaceDN w:val="0"/>
        <w:adjustRightInd w:val="0"/>
        <w:rPr>
          <w:lang w:val="en-NZ"/>
        </w:rPr>
      </w:pPr>
    </w:p>
    <w:p w14:paraId="4268CAE8" w14:textId="77777777" w:rsidR="00F9549A" w:rsidRPr="00436E9F" w:rsidRDefault="00F9549A" w:rsidP="00F9549A">
      <w:pPr>
        <w:rPr>
          <w:b/>
          <w:bCs/>
          <w:lang w:val="en-NZ"/>
        </w:rPr>
      </w:pPr>
      <w:r w:rsidRPr="00436E9F">
        <w:rPr>
          <w:b/>
          <w:bCs/>
          <w:lang w:val="en-NZ"/>
        </w:rPr>
        <w:t xml:space="preserve">Summary of resolved ethical issues </w:t>
      </w:r>
    </w:p>
    <w:p w14:paraId="493CFF72" w14:textId="77777777" w:rsidR="00F9549A" w:rsidRPr="00436E9F" w:rsidRDefault="00F9549A" w:rsidP="00F9549A">
      <w:pPr>
        <w:rPr>
          <w:u w:val="single"/>
          <w:lang w:val="en-NZ"/>
        </w:rPr>
      </w:pPr>
    </w:p>
    <w:p w14:paraId="44209819" w14:textId="0821D7EA" w:rsidR="00F9549A" w:rsidRPr="00436E9F" w:rsidRDefault="378F6B17" w:rsidP="00F9549A">
      <w:pPr>
        <w:rPr>
          <w:lang w:val="en-NZ"/>
        </w:rPr>
      </w:pPr>
      <w:r w:rsidRPr="2425747B">
        <w:rPr>
          <w:lang w:val="en-NZ"/>
        </w:rPr>
        <w:t>The main ethical issues considered by the Committee and addressed by the Researcher are as follows</w:t>
      </w:r>
      <w:r w:rsidR="71282C2D" w:rsidRPr="2425747B">
        <w:rPr>
          <w:lang w:val="en-NZ"/>
        </w:rPr>
        <w:t>:</w:t>
      </w:r>
    </w:p>
    <w:p w14:paraId="3177CF33" w14:textId="77777777" w:rsidR="00F9549A" w:rsidRPr="00436E9F" w:rsidRDefault="00F9549A" w:rsidP="00F9549A">
      <w:pPr>
        <w:rPr>
          <w:lang w:val="en-NZ"/>
        </w:rPr>
      </w:pPr>
    </w:p>
    <w:p w14:paraId="5C54A261" w14:textId="15502E07" w:rsidR="00F9549A" w:rsidRDefault="00F9549A" w:rsidP="00F9549A">
      <w:pPr>
        <w:pStyle w:val="ListParagraph"/>
        <w:numPr>
          <w:ilvl w:val="0"/>
          <w:numId w:val="18"/>
        </w:numPr>
      </w:pPr>
      <w:r w:rsidRPr="009C3A5F">
        <w:t xml:space="preserve">The Committee </w:t>
      </w:r>
      <w:r>
        <w:t xml:space="preserve">asked </w:t>
      </w:r>
      <w:r w:rsidR="00866143">
        <w:t xml:space="preserve">the researcher to outline </w:t>
      </w:r>
      <w:r w:rsidR="00866143" w:rsidRPr="00866143">
        <w:t xml:space="preserve">processes in place to ensure adequate mental health follow-up of participants whose responses indicate significant </w:t>
      </w:r>
      <w:r w:rsidR="00866143">
        <w:t>mental health issues</w:t>
      </w:r>
      <w:r w:rsidR="00DD602D">
        <w:t>, as the response to E3.2 of the application form states only that the participant will be withdrawn from the study</w:t>
      </w:r>
      <w:r w:rsidR="00866143">
        <w:t>.</w:t>
      </w:r>
      <w:r>
        <w:t xml:space="preserve"> The Researcher explained </w:t>
      </w:r>
      <w:r w:rsidR="00DD602D">
        <w:t xml:space="preserve">that </w:t>
      </w:r>
      <w:r>
        <w:t xml:space="preserve">participants </w:t>
      </w:r>
      <w:r w:rsidR="00DD602D">
        <w:t xml:space="preserve">would </w:t>
      </w:r>
      <w:r>
        <w:t xml:space="preserve">be referred to the mental health team </w:t>
      </w:r>
      <w:r w:rsidR="00722CE2">
        <w:t>at each locality</w:t>
      </w:r>
      <w:r>
        <w:t xml:space="preserve"> on site.</w:t>
      </w:r>
    </w:p>
    <w:p w14:paraId="35E64EB0" w14:textId="6FAE57E5" w:rsidR="00F9549A" w:rsidRPr="009C3A5F" w:rsidRDefault="378F6B17" w:rsidP="00F9549A">
      <w:pPr>
        <w:pStyle w:val="ListParagraph"/>
        <w:numPr>
          <w:ilvl w:val="0"/>
          <w:numId w:val="18"/>
        </w:numPr>
      </w:pPr>
      <w:r>
        <w:t xml:space="preserve">The Committee asked about the </w:t>
      </w:r>
      <w:r w:rsidR="46978753">
        <w:t>risk of ‘</w:t>
      </w:r>
      <w:r>
        <w:t>worsening of</w:t>
      </w:r>
      <w:r w:rsidR="46978753">
        <w:t xml:space="preserve"> UC’</w:t>
      </w:r>
      <w:r>
        <w:t xml:space="preserve"> in the participation information sheet</w:t>
      </w:r>
      <w:r w:rsidR="46978753">
        <w:t xml:space="preserve"> and asked whether</w:t>
      </w:r>
      <w:r>
        <w:t xml:space="preserve"> participants</w:t>
      </w:r>
      <w:r w:rsidR="46978753">
        <w:t>’ disease had</w:t>
      </w:r>
      <w:r>
        <w:t xml:space="preserve"> worsened </w:t>
      </w:r>
      <w:r w:rsidR="46978753">
        <w:t xml:space="preserve">after dosing. The Committee noted </w:t>
      </w:r>
      <w:r>
        <w:t xml:space="preserve">that this risk would appear to be a key concern to those considering whether to participate in this study, and that there is little about it in the participant-facing information. The Researcher explained </w:t>
      </w:r>
      <w:r w:rsidR="46978753">
        <w:t xml:space="preserve">that some </w:t>
      </w:r>
      <w:r>
        <w:t>participants</w:t>
      </w:r>
      <w:r w:rsidR="46978753">
        <w:t>’ UC had</w:t>
      </w:r>
      <w:r>
        <w:t xml:space="preserve"> worsened in previous studies</w:t>
      </w:r>
      <w:r w:rsidR="46978753">
        <w:t xml:space="preserve">, but it is unclear whether this may have been </w:t>
      </w:r>
      <w:r>
        <w:t xml:space="preserve">participants </w:t>
      </w:r>
      <w:r w:rsidR="36F2412E">
        <w:t>allocated to</w:t>
      </w:r>
      <w:r>
        <w:t xml:space="preserve"> placebo. The </w:t>
      </w:r>
      <w:r w:rsidR="577FA6AB">
        <w:t>R</w:t>
      </w:r>
      <w:r>
        <w:t xml:space="preserve">esearcher </w:t>
      </w:r>
      <w:r w:rsidR="36F2412E">
        <w:t xml:space="preserve">confirmed that the study team would </w:t>
      </w:r>
      <w:r>
        <w:t xml:space="preserve">look at the data from previous studies and will </w:t>
      </w:r>
      <w:r w:rsidR="36F2412E">
        <w:t>amend PISCF wording to better reflect the risk.</w:t>
      </w:r>
    </w:p>
    <w:p w14:paraId="7CD5B951" w14:textId="70522CE4" w:rsidR="3656DB1D" w:rsidRDefault="3656DB1D" w:rsidP="2425747B">
      <w:pPr>
        <w:pStyle w:val="ListParagraph"/>
        <w:numPr>
          <w:ilvl w:val="0"/>
          <w:numId w:val="18"/>
        </w:numPr>
        <w:rPr>
          <w:rFonts w:cs="Arial"/>
        </w:rPr>
      </w:pPr>
      <w:r w:rsidRPr="7DAEBE51">
        <w:rPr>
          <w:rFonts w:cs="Arial"/>
        </w:rPr>
        <w:t xml:space="preserve">The Committee noted that a pregnant participant/partner participant information sheet/consent form should only be submitted as an amendment in the event that a pregnancy occurs so it can be fit-for-purpose. </w:t>
      </w:r>
      <w:r>
        <w:t>As such, these have not been approved for use with the current submission.</w:t>
      </w:r>
    </w:p>
    <w:p w14:paraId="73DA903E" w14:textId="437EF34D" w:rsidR="53F8BB58" w:rsidRDefault="53F8BB58" w:rsidP="7DAEBE51">
      <w:pPr>
        <w:rPr>
          <w:rFonts w:cs="Arial"/>
        </w:rPr>
      </w:pPr>
    </w:p>
    <w:p w14:paraId="0379C5E2" w14:textId="77777777" w:rsidR="48B297F4" w:rsidRDefault="48B297F4" w:rsidP="53F8BB58">
      <w:pPr>
        <w:rPr>
          <w:b/>
          <w:bCs/>
          <w:lang w:val="en-NZ"/>
        </w:rPr>
      </w:pPr>
      <w:r w:rsidRPr="7DAEBE51">
        <w:rPr>
          <w:b/>
          <w:bCs/>
          <w:lang w:val="en-NZ"/>
        </w:rPr>
        <w:t>Summary of outstanding ethical issues</w:t>
      </w:r>
    </w:p>
    <w:p w14:paraId="6728D897" w14:textId="77777777" w:rsidR="53F8BB58" w:rsidRDefault="53F8BB58" w:rsidP="53F8BB58">
      <w:pPr>
        <w:rPr>
          <w:rStyle w:val="CommentReference"/>
        </w:rPr>
      </w:pPr>
    </w:p>
    <w:p w14:paraId="0725B221" w14:textId="449FEEA5" w:rsidR="48B297F4" w:rsidRDefault="48B297F4" w:rsidP="7DAEBE51">
      <w:pPr>
        <w:rPr>
          <w:rFonts w:eastAsia="Arial" w:cs="Arial"/>
          <w:color w:val="000000" w:themeColor="text1"/>
          <w:szCs w:val="21"/>
        </w:rPr>
      </w:pPr>
      <w:r w:rsidRPr="7DAEBE51">
        <w:rPr>
          <w:rFonts w:eastAsia="Arial" w:cs="Arial"/>
          <w:color w:val="000000" w:themeColor="text1"/>
          <w:szCs w:val="21"/>
          <w:lang w:val="en-NZ"/>
        </w:rPr>
        <w:t>The main ethical issues considered by the Committee, and which require addressing by the Researcher are as follows:</w:t>
      </w:r>
    </w:p>
    <w:p w14:paraId="22EF42F9" w14:textId="2A4D7A6F" w:rsidR="53F8BB58" w:rsidRDefault="53F8BB58" w:rsidP="7DAEBE51">
      <w:pPr>
        <w:rPr>
          <w:rFonts w:cs="Arial"/>
        </w:rPr>
      </w:pPr>
    </w:p>
    <w:p w14:paraId="6E593D1A" w14:textId="749BD489" w:rsidR="06246F95" w:rsidRDefault="06246F95" w:rsidP="7DAEBE51">
      <w:pPr>
        <w:pStyle w:val="ListParagraph"/>
        <w:numPr>
          <w:ilvl w:val="0"/>
          <w:numId w:val="18"/>
        </w:numPr>
        <w:spacing w:line="259" w:lineRule="auto"/>
        <w:rPr>
          <w:rFonts w:cs="Arial"/>
        </w:rPr>
      </w:pPr>
      <w:r w:rsidRPr="7DAEBE51">
        <w:rPr>
          <w:rFonts w:cs="Arial"/>
        </w:rPr>
        <w:t>The Committee noted that ethnicity data collected should include data that reflects the New Zealand population. Should this differ from ethnicity groups required per protocol for the eCRF, please collect additional data at a site level for submission to HDEC with the final study report.</w:t>
      </w:r>
    </w:p>
    <w:p w14:paraId="5989D290" w14:textId="7E8932E1" w:rsidR="00F9549A" w:rsidRDefault="00F9549A" w:rsidP="7DAEBE51">
      <w:pPr>
        <w:spacing w:before="80" w:after="80"/>
        <w:rPr>
          <w:rFonts w:cs="Arial"/>
          <w:lang w:val="en-NZ"/>
        </w:rPr>
      </w:pPr>
      <w:r w:rsidRPr="7DAEBE51">
        <w:rPr>
          <w:rFonts w:cs="Arial"/>
          <w:lang w:val="en-NZ"/>
        </w:rPr>
        <w:t xml:space="preserve">The Committee requested the following changes to the Participant Information Sheet and Consent Form (PIS/CF): </w:t>
      </w:r>
    </w:p>
    <w:p w14:paraId="34C187A4" w14:textId="77777777" w:rsidR="000E690E" w:rsidRPr="002055EF" w:rsidRDefault="000E690E" w:rsidP="00F9549A">
      <w:pPr>
        <w:rPr>
          <w:rFonts w:cs="Arial"/>
          <w:color w:val="FF0000"/>
        </w:rPr>
      </w:pPr>
    </w:p>
    <w:p w14:paraId="3E0ECF76" w14:textId="77777777" w:rsidR="00DD602D" w:rsidRDefault="36F2412E" w:rsidP="00DD602D">
      <w:pPr>
        <w:pStyle w:val="ListParagraph"/>
        <w:numPr>
          <w:ilvl w:val="0"/>
          <w:numId w:val="18"/>
        </w:numPr>
        <w:spacing w:before="0" w:after="160" w:line="259" w:lineRule="auto"/>
        <w:contextualSpacing/>
      </w:pPr>
      <w:r>
        <w:t>Please review for formatting errors such as page numbering.</w:t>
      </w:r>
    </w:p>
    <w:p w14:paraId="4F9E3107" w14:textId="10DBAB4A" w:rsidR="00F9549A" w:rsidRDefault="378F6B17" w:rsidP="00F9549A">
      <w:pPr>
        <w:pStyle w:val="ListParagraph"/>
        <w:numPr>
          <w:ilvl w:val="0"/>
          <w:numId w:val="18"/>
        </w:numPr>
        <w:spacing w:before="0" w:after="160" w:line="259" w:lineRule="auto"/>
        <w:contextualSpacing/>
      </w:pPr>
      <w:r>
        <w:lastRenderedPageBreak/>
        <w:t>On page</w:t>
      </w:r>
      <w:r w:rsidR="2523BC20">
        <w:t>s</w:t>
      </w:r>
      <w:r>
        <w:t xml:space="preserve"> 2</w:t>
      </w:r>
      <w:r w:rsidR="06E6B0DF">
        <w:t>/</w:t>
      </w:r>
      <w:r>
        <w:t>3</w:t>
      </w:r>
      <w:r w:rsidR="066288E8">
        <w:t>,</w:t>
      </w:r>
      <w:r>
        <w:t xml:space="preserve"> please fill in length of visits (‘XX’ in several places).</w:t>
      </w:r>
    </w:p>
    <w:p w14:paraId="251FA518" w14:textId="4C8108F5" w:rsidR="00F9549A" w:rsidRDefault="3321B87D" w:rsidP="00F9549A">
      <w:pPr>
        <w:pStyle w:val="ListParagraph"/>
        <w:numPr>
          <w:ilvl w:val="0"/>
          <w:numId w:val="18"/>
        </w:numPr>
        <w:spacing w:before="0" w:after="160" w:line="259" w:lineRule="auto"/>
        <w:contextualSpacing/>
      </w:pPr>
      <w:r>
        <w:t xml:space="preserve">On page 2/3, please insert a lay version of the protocol study design diagram (page 32 of the protocol) to illustrate treatment arms more clearly. </w:t>
      </w:r>
    </w:p>
    <w:p w14:paraId="16A009D6" w14:textId="136F167B" w:rsidR="00F9549A" w:rsidRDefault="3321B87D" w:rsidP="000E690E">
      <w:pPr>
        <w:pStyle w:val="ListParagraph"/>
        <w:numPr>
          <w:ilvl w:val="0"/>
          <w:numId w:val="18"/>
        </w:numPr>
        <w:spacing w:before="0" w:after="160" w:line="259" w:lineRule="auto"/>
        <w:contextualSpacing/>
      </w:pPr>
      <w:r>
        <w:t xml:space="preserve">On page 3, please clearly explain the difference between 'relapse' and 'worsening of disease'. </w:t>
      </w:r>
    </w:p>
    <w:p w14:paraId="3CF14473" w14:textId="0BC09C59" w:rsidR="00F9549A" w:rsidRDefault="43D25B34" w:rsidP="00F9549A">
      <w:pPr>
        <w:pStyle w:val="ListParagraph"/>
        <w:numPr>
          <w:ilvl w:val="0"/>
          <w:numId w:val="18"/>
        </w:numPr>
        <w:spacing w:before="0" w:after="160" w:line="259" w:lineRule="auto"/>
        <w:contextualSpacing/>
      </w:pPr>
      <w:r>
        <w:t xml:space="preserve">On page 7, please remove echo information as it is not applicable to the main study. </w:t>
      </w:r>
    </w:p>
    <w:p w14:paraId="02CBB449" w14:textId="5646F772" w:rsidR="00F9549A" w:rsidRDefault="378F6B17" w:rsidP="00F9549A">
      <w:pPr>
        <w:pStyle w:val="ListParagraph"/>
        <w:numPr>
          <w:ilvl w:val="0"/>
          <w:numId w:val="18"/>
        </w:numPr>
        <w:spacing w:before="0" w:after="160" w:line="259" w:lineRule="auto"/>
        <w:contextualSpacing/>
      </w:pPr>
      <w:r>
        <w:t>On page 9</w:t>
      </w:r>
      <w:r w:rsidR="7DC85758">
        <w:t>,</w:t>
      </w:r>
      <w:r>
        <w:t xml:space="preserve"> please check table footnotes (‘e’ should be ‘f’ re echocardiogram at bottom of page).</w:t>
      </w:r>
    </w:p>
    <w:p w14:paraId="5BD006B8" w14:textId="12A489C7" w:rsidR="00F9549A" w:rsidRDefault="378F6B17" w:rsidP="00F9549A">
      <w:pPr>
        <w:pStyle w:val="ListParagraph"/>
        <w:numPr>
          <w:ilvl w:val="0"/>
          <w:numId w:val="18"/>
        </w:numPr>
        <w:spacing w:before="0" w:after="160" w:line="259" w:lineRule="auto"/>
        <w:contextualSpacing/>
      </w:pPr>
      <w:r>
        <w:t>On page 11</w:t>
      </w:r>
      <w:r w:rsidR="71D59258">
        <w:t>,</w:t>
      </w:r>
      <w:r>
        <w:t xml:space="preserve"> please advise that a karakia won’t be available at time of tissue destruction.</w:t>
      </w:r>
    </w:p>
    <w:p w14:paraId="569EB582" w14:textId="1BF49EA6" w:rsidR="00F9549A" w:rsidRDefault="378F6B17" w:rsidP="00F9549A">
      <w:pPr>
        <w:pStyle w:val="ListParagraph"/>
        <w:numPr>
          <w:ilvl w:val="0"/>
          <w:numId w:val="18"/>
        </w:numPr>
        <w:spacing w:before="0" w:after="160" w:line="259" w:lineRule="auto"/>
        <w:contextualSpacing/>
      </w:pPr>
      <w:r>
        <w:t>On page 14</w:t>
      </w:r>
      <w:r w:rsidR="1CCD445A">
        <w:t>,</w:t>
      </w:r>
      <w:r>
        <w:t xml:space="preserve"> please remove repeated paragraph (end of page).</w:t>
      </w:r>
    </w:p>
    <w:p w14:paraId="21A625F4" w14:textId="7BE92572" w:rsidR="00F9549A" w:rsidRDefault="378F6B17" w:rsidP="00F9549A">
      <w:pPr>
        <w:pStyle w:val="ListParagraph"/>
        <w:numPr>
          <w:ilvl w:val="0"/>
          <w:numId w:val="18"/>
        </w:numPr>
        <w:spacing w:before="0" w:after="160" w:line="259" w:lineRule="auto"/>
        <w:contextualSpacing/>
      </w:pPr>
      <w:r>
        <w:t>On page 23</w:t>
      </w:r>
      <w:r w:rsidR="7B8C214A">
        <w:t>,</w:t>
      </w:r>
      <w:r>
        <w:t xml:space="preserve"> please remove yes/no tick boxes for the statements about withdrawal of information and informing GP.</w:t>
      </w:r>
    </w:p>
    <w:p w14:paraId="4BA263C0" w14:textId="77777777" w:rsidR="00F9549A" w:rsidRDefault="378F6B17" w:rsidP="00F9549A">
      <w:pPr>
        <w:pStyle w:val="ListParagraph"/>
        <w:numPr>
          <w:ilvl w:val="0"/>
          <w:numId w:val="18"/>
        </w:numPr>
        <w:spacing w:before="0" w:after="160" w:line="259" w:lineRule="auto"/>
        <w:contextualSpacing/>
      </w:pPr>
      <w:r>
        <w:t>Please state approximately how long it will take to complete each set of questionnaires and diary entries.</w:t>
      </w:r>
    </w:p>
    <w:p w14:paraId="2FD990BF" w14:textId="50FA8957" w:rsidR="00F9549A" w:rsidRDefault="378F6B17" w:rsidP="00F9549A">
      <w:pPr>
        <w:pStyle w:val="ListParagraph"/>
        <w:numPr>
          <w:ilvl w:val="0"/>
          <w:numId w:val="18"/>
        </w:numPr>
        <w:spacing w:before="0" w:after="160" w:line="259" w:lineRule="auto"/>
        <w:contextualSpacing/>
      </w:pPr>
      <w:r>
        <w:t>Please state whether the colonoscopy requires a separate clinic visit, where the procedure will be performed, and the visit duration</w:t>
      </w:r>
      <w:r w:rsidR="6145DB63">
        <w:t>, etc</w:t>
      </w:r>
      <w:r>
        <w:t>.</w:t>
      </w:r>
    </w:p>
    <w:p w14:paraId="400E00F6" w14:textId="15CBD820" w:rsidR="00F9549A" w:rsidRDefault="378F6B17" w:rsidP="00F9549A">
      <w:pPr>
        <w:pStyle w:val="ListParagraph"/>
        <w:numPr>
          <w:ilvl w:val="0"/>
          <w:numId w:val="18"/>
        </w:numPr>
        <w:spacing w:before="0" w:after="160" w:line="259" w:lineRule="auto"/>
        <w:contextualSpacing/>
      </w:pPr>
      <w:r>
        <w:t>Please delete repeated information regarding pregnancy testing</w:t>
      </w:r>
      <w:r w:rsidR="0E236A65">
        <w:t>.</w:t>
      </w:r>
    </w:p>
    <w:p w14:paraId="7447B4BB" w14:textId="70C8528D" w:rsidR="00F9549A" w:rsidRDefault="378F6B17" w:rsidP="00F9549A">
      <w:pPr>
        <w:pStyle w:val="ListParagraph"/>
        <w:numPr>
          <w:ilvl w:val="0"/>
          <w:numId w:val="18"/>
        </w:numPr>
        <w:spacing w:before="0" w:after="160" w:line="259" w:lineRule="auto"/>
        <w:contextualSpacing/>
      </w:pPr>
      <w:r>
        <w:t xml:space="preserve">Please delete references to notifiable diseases (use of data section); none are tested for </w:t>
      </w:r>
      <w:r w:rsidR="6C432A64">
        <w:t xml:space="preserve">in this study </w:t>
      </w:r>
      <w:r w:rsidR="53CF45E4">
        <w:t xml:space="preserve">(as </w:t>
      </w:r>
      <w:r>
        <w:t>per protocol</w:t>
      </w:r>
      <w:r w:rsidR="014F7A3D">
        <w:t>)</w:t>
      </w:r>
      <w:r>
        <w:t>.</w:t>
      </w:r>
    </w:p>
    <w:p w14:paraId="29DC296E" w14:textId="507FC154" w:rsidR="00DD602D" w:rsidRDefault="36F2412E" w:rsidP="00F9549A">
      <w:pPr>
        <w:pStyle w:val="ListParagraph"/>
        <w:numPr>
          <w:ilvl w:val="0"/>
          <w:numId w:val="18"/>
        </w:numPr>
        <w:spacing w:before="0" w:after="160" w:line="259" w:lineRule="auto"/>
        <w:contextualSpacing/>
      </w:pPr>
      <w:r>
        <w:t>If it is not optional for participant's data to be used for future related and/or unrelated research, please delete 'if you agree' on p17. If it is optional, please add an optional tick</w:t>
      </w:r>
      <w:r w:rsidR="5929227A">
        <w:t xml:space="preserve"> </w:t>
      </w:r>
      <w:r>
        <w:t>box to the applicable clause on the consent page.</w:t>
      </w:r>
    </w:p>
    <w:p w14:paraId="7DED6231" w14:textId="77777777" w:rsidR="00F9549A" w:rsidRDefault="378F6B17" w:rsidP="00F9549A">
      <w:pPr>
        <w:pStyle w:val="ListParagraph"/>
        <w:numPr>
          <w:ilvl w:val="0"/>
          <w:numId w:val="18"/>
        </w:numPr>
        <w:spacing w:before="0" w:after="160" w:line="259" w:lineRule="auto"/>
        <w:contextualSpacing/>
      </w:pPr>
      <w:r>
        <w:t>Please simplify reasons for withdrawal from study.</w:t>
      </w:r>
    </w:p>
    <w:p w14:paraId="16DCE02C" w14:textId="77777777" w:rsidR="00F9549A" w:rsidRDefault="378F6B17" w:rsidP="00F9549A">
      <w:pPr>
        <w:pStyle w:val="ListParagraph"/>
        <w:numPr>
          <w:ilvl w:val="0"/>
          <w:numId w:val="18"/>
        </w:numPr>
        <w:spacing w:before="0" w:after="160" w:line="259" w:lineRule="auto"/>
        <w:contextualSpacing/>
      </w:pPr>
      <w:r>
        <w:t>Please replace 'pseudonymised' with 'coded' or explain the term in lay language.</w:t>
      </w:r>
    </w:p>
    <w:p w14:paraId="3290C0E4" w14:textId="5A017B2D" w:rsidR="00F9549A" w:rsidRPr="009C3A5F" w:rsidRDefault="378F6B17" w:rsidP="00F9549A">
      <w:pPr>
        <w:pStyle w:val="ListParagraph"/>
        <w:numPr>
          <w:ilvl w:val="0"/>
          <w:numId w:val="18"/>
        </w:numPr>
        <w:spacing w:before="0" w:after="160" w:line="259" w:lineRule="auto"/>
        <w:contextualSpacing/>
      </w:pPr>
      <w:r>
        <w:t>Please remove PIS</w:t>
      </w:r>
      <w:r w:rsidR="1A683B98">
        <w:t>/</w:t>
      </w:r>
      <w:r>
        <w:t>CF template instructional statement from consent page.</w:t>
      </w:r>
    </w:p>
    <w:p w14:paraId="7644BA8D" w14:textId="77777777" w:rsidR="00F9549A" w:rsidRPr="00436E9F" w:rsidRDefault="00F9549A" w:rsidP="00F9549A">
      <w:pPr>
        <w:rPr>
          <w:b/>
          <w:bCs/>
          <w:lang w:val="en-NZ"/>
        </w:rPr>
      </w:pPr>
      <w:r w:rsidRPr="00436E9F">
        <w:rPr>
          <w:b/>
          <w:bCs/>
          <w:lang w:val="en-NZ"/>
        </w:rPr>
        <w:t xml:space="preserve">Decision </w:t>
      </w:r>
    </w:p>
    <w:p w14:paraId="45B59740" w14:textId="77777777" w:rsidR="00F9549A" w:rsidRPr="00436E9F" w:rsidRDefault="00F9549A" w:rsidP="00F9549A">
      <w:pPr>
        <w:rPr>
          <w:lang w:val="en-NZ"/>
        </w:rPr>
      </w:pPr>
    </w:p>
    <w:p w14:paraId="62785EF8" w14:textId="77777777" w:rsidR="00F9549A" w:rsidRPr="00436E9F" w:rsidRDefault="00F9549A" w:rsidP="00F9549A">
      <w:pPr>
        <w:rPr>
          <w:lang w:val="en-NZ"/>
        </w:rPr>
      </w:pPr>
      <w:r w:rsidRPr="00436E9F">
        <w:rPr>
          <w:lang w:val="en-NZ"/>
        </w:rPr>
        <w:t xml:space="preserve">This application was </w:t>
      </w:r>
      <w:r w:rsidRPr="00436E9F">
        <w:rPr>
          <w:i/>
          <w:lang w:val="en-NZ"/>
        </w:rPr>
        <w:t>provisionally approved</w:t>
      </w:r>
      <w:r w:rsidRPr="00436E9F">
        <w:rPr>
          <w:lang w:val="en-NZ"/>
        </w:rPr>
        <w:t xml:space="preserve"> by </w:t>
      </w:r>
      <w:r w:rsidRPr="00436E9F">
        <w:rPr>
          <w:rFonts w:cs="Arial"/>
          <w:szCs w:val="22"/>
          <w:lang w:val="en-NZ"/>
        </w:rPr>
        <w:t>consensus,</w:t>
      </w:r>
      <w:r w:rsidRPr="00436E9F">
        <w:rPr>
          <w:rFonts w:cs="Arial"/>
          <w:color w:val="33CCCC"/>
          <w:szCs w:val="22"/>
          <w:lang w:val="en-NZ"/>
        </w:rPr>
        <w:t xml:space="preserve"> </w:t>
      </w:r>
      <w:r w:rsidRPr="00436E9F">
        <w:rPr>
          <w:lang w:val="en-NZ"/>
        </w:rPr>
        <w:t>subject to the following information being received:</w:t>
      </w:r>
    </w:p>
    <w:p w14:paraId="3EE03F70" w14:textId="77777777" w:rsidR="00F9549A" w:rsidRPr="00436E9F" w:rsidRDefault="00F9549A" w:rsidP="00F9549A">
      <w:pPr>
        <w:rPr>
          <w:lang w:val="en-NZ"/>
        </w:rPr>
      </w:pPr>
    </w:p>
    <w:p w14:paraId="3BEE8261" w14:textId="77777777" w:rsidR="00F9549A" w:rsidRPr="009C3A5F" w:rsidRDefault="378F6B17" w:rsidP="00F9549A">
      <w:pPr>
        <w:pStyle w:val="ListParagraph"/>
        <w:numPr>
          <w:ilvl w:val="0"/>
          <w:numId w:val="18"/>
        </w:numPr>
      </w:pPr>
      <w:r>
        <w:t>Please address all outstanding ethical issues, providing the information requested by the Committee.</w:t>
      </w:r>
    </w:p>
    <w:p w14:paraId="480CA325" w14:textId="77777777" w:rsidR="00F9549A" w:rsidRPr="009C3A5F" w:rsidRDefault="378F6B17" w:rsidP="00F9549A">
      <w:pPr>
        <w:pStyle w:val="ListParagraph"/>
        <w:numPr>
          <w:ilvl w:val="0"/>
          <w:numId w:val="18"/>
        </w:numPr>
      </w:pPr>
      <w:r>
        <w:t xml:space="preserve">Please update the participant information sheet and consent form, taking into account feedback provided by the Committee. </w:t>
      </w:r>
      <w:r w:rsidRPr="7DAEBE51">
        <w:rPr>
          <w:i/>
          <w:iCs/>
        </w:rPr>
        <w:t>(National Ethical Standards for Health and Disability Research and Quality Improvement, para 7.15 – 7.17).</w:t>
      </w:r>
    </w:p>
    <w:p w14:paraId="27DBAF77" w14:textId="77777777" w:rsidR="00F9549A" w:rsidRPr="00436E9F" w:rsidRDefault="00F9549A" w:rsidP="00F9549A">
      <w:pPr>
        <w:rPr>
          <w:color w:val="FF0000"/>
          <w:lang w:val="en-NZ"/>
        </w:rPr>
      </w:pPr>
    </w:p>
    <w:p w14:paraId="31E726B9" w14:textId="7BA3AA25" w:rsidR="00F9549A" w:rsidRPr="00436E9F" w:rsidRDefault="00F9549A" w:rsidP="00F9549A">
      <w:pPr>
        <w:rPr>
          <w:lang w:val="en-NZ"/>
        </w:rPr>
      </w:pPr>
      <w:r w:rsidRPr="00436E9F">
        <w:rPr>
          <w:lang w:val="en-NZ"/>
        </w:rPr>
        <w:t>After receipt of the information requested by the Committee, a final decision on the application will be made b</w:t>
      </w:r>
      <w:r>
        <w:rPr>
          <w:lang w:val="en-NZ"/>
        </w:rPr>
        <w:t xml:space="preserve">y </w:t>
      </w:r>
      <w:r w:rsidRPr="002F0C48">
        <w:rPr>
          <w:lang w:val="en-NZ"/>
        </w:rPr>
        <w:t xml:space="preserve">Neta Tomokino </w:t>
      </w:r>
      <w:r w:rsidR="003153BE">
        <w:rPr>
          <w:lang w:val="en-NZ"/>
        </w:rPr>
        <w:t>and</w:t>
      </w:r>
      <w:r>
        <w:rPr>
          <w:lang w:val="en-NZ"/>
        </w:rPr>
        <w:t xml:space="preserve"> </w:t>
      </w:r>
      <w:r w:rsidRPr="002F0C48">
        <w:rPr>
          <w:lang w:val="en-NZ"/>
        </w:rPr>
        <w:t>Dr Devonie Waaka</w:t>
      </w:r>
      <w:r>
        <w:rPr>
          <w:lang w:val="en-NZ"/>
        </w:rPr>
        <w:t>.</w:t>
      </w:r>
    </w:p>
    <w:p w14:paraId="6C670797" w14:textId="77777777" w:rsidR="00436E9F" w:rsidRDefault="00436E9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6E9F" w:rsidRPr="000F3F0E" w14:paraId="5996840F" w14:textId="77777777" w:rsidTr="00300A1E">
        <w:trPr>
          <w:trHeight w:val="280"/>
        </w:trPr>
        <w:tc>
          <w:tcPr>
            <w:tcW w:w="966" w:type="dxa"/>
            <w:tcBorders>
              <w:top w:val="nil"/>
              <w:left w:val="nil"/>
              <w:bottom w:val="nil"/>
              <w:right w:val="nil"/>
            </w:tcBorders>
          </w:tcPr>
          <w:p w14:paraId="479B264A" w14:textId="77777777" w:rsidR="00436E9F" w:rsidRPr="000F3F0E" w:rsidRDefault="00436E9F" w:rsidP="00436E9F">
            <w:pPr>
              <w:autoSpaceDE w:val="0"/>
              <w:autoSpaceDN w:val="0"/>
              <w:adjustRightInd w:val="0"/>
              <w:rPr>
                <w:rFonts w:cs="Arial"/>
                <w:sz w:val="22"/>
                <w:szCs w:val="22"/>
              </w:rPr>
            </w:pPr>
            <w:r w:rsidRPr="000F3F0E">
              <w:rPr>
                <w:rFonts w:cs="Arial"/>
                <w:b/>
                <w:sz w:val="22"/>
                <w:szCs w:val="22"/>
              </w:rPr>
              <w:lastRenderedPageBreak/>
              <w:t xml:space="preserve">3 </w:t>
            </w:r>
            <w:r w:rsidRPr="000F3F0E">
              <w:rPr>
                <w:rFonts w:cs="Arial"/>
                <w:sz w:val="22"/>
                <w:szCs w:val="22"/>
              </w:rPr>
              <w:t xml:space="preserve"> </w:t>
            </w:r>
          </w:p>
        </w:tc>
        <w:tc>
          <w:tcPr>
            <w:tcW w:w="2575" w:type="dxa"/>
            <w:tcBorders>
              <w:top w:val="nil"/>
              <w:left w:val="nil"/>
              <w:bottom w:val="nil"/>
              <w:right w:val="nil"/>
            </w:tcBorders>
          </w:tcPr>
          <w:p w14:paraId="2618B73B" w14:textId="77777777" w:rsidR="00436E9F" w:rsidRPr="000F3F0E" w:rsidRDefault="00436E9F" w:rsidP="00436E9F">
            <w:pPr>
              <w:autoSpaceDE w:val="0"/>
              <w:autoSpaceDN w:val="0"/>
              <w:adjustRightInd w:val="0"/>
              <w:rPr>
                <w:rFonts w:cs="Arial"/>
                <w:sz w:val="22"/>
                <w:szCs w:val="22"/>
              </w:rPr>
            </w:pPr>
            <w:r w:rsidRPr="000F3F0E">
              <w:rPr>
                <w:rFonts w:cs="Arial"/>
                <w:b/>
                <w:sz w:val="22"/>
                <w:szCs w:val="22"/>
              </w:rPr>
              <w:t xml:space="preserve">Ethics ref: </w:t>
            </w:r>
            <w:r w:rsidRPr="000F3F0E">
              <w:rPr>
                <w:rFonts w:cs="Arial"/>
                <w:sz w:val="22"/>
                <w:szCs w:val="22"/>
              </w:rPr>
              <w:t xml:space="preserve"> </w:t>
            </w:r>
          </w:p>
        </w:tc>
        <w:tc>
          <w:tcPr>
            <w:tcW w:w="6459" w:type="dxa"/>
            <w:tcBorders>
              <w:top w:val="nil"/>
              <w:left w:val="nil"/>
              <w:bottom w:val="nil"/>
              <w:right w:val="nil"/>
            </w:tcBorders>
          </w:tcPr>
          <w:p w14:paraId="1D3A1DD0" w14:textId="77777777" w:rsidR="00436E9F" w:rsidRPr="000F3F0E" w:rsidRDefault="009C3A5F" w:rsidP="00436E9F">
            <w:pPr>
              <w:autoSpaceDE w:val="0"/>
              <w:autoSpaceDN w:val="0"/>
              <w:adjustRightInd w:val="0"/>
              <w:rPr>
                <w:rFonts w:cs="Arial"/>
                <w:b/>
                <w:bCs/>
                <w:sz w:val="22"/>
                <w:szCs w:val="22"/>
              </w:rPr>
            </w:pPr>
            <w:r w:rsidRPr="000F3F0E">
              <w:rPr>
                <w:rFonts w:cs="Arial"/>
                <w:b/>
                <w:bCs/>
                <w:sz w:val="22"/>
                <w:szCs w:val="22"/>
              </w:rPr>
              <w:t>2022 FULL 13686</w:t>
            </w:r>
          </w:p>
        </w:tc>
      </w:tr>
      <w:tr w:rsidR="00436E9F" w:rsidRPr="000F3F0E" w14:paraId="6D38C8BC" w14:textId="77777777" w:rsidTr="00300A1E">
        <w:trPr>
          <w:trHeight w:val="280"/>
        </w:trPr>
        <w:tc>
          <w:tcPr>
            <w:tcW w:w="966" w:type="dxa"/>
            <w:tcBorders>
              <w:top w:val="nil"/>
              <w:left w:val="nil"/>
              <w:bottom w:val="nil"/>
              <w:right w:val="nil"/>
            </w:tcBorders>
          </w:tcPr>
          <w:p w14:paraId="7E5528EF" w14:textId="77777777" w:rsidR="00436E9F" w:rsidRPr="000F3F0E" w:rsidRDefault="00436E9F" w:rsidP="00436E9F">
            <w:pPr>
              <w:autoSpaceDE w:val="0"/>
              <w:autoSpaceDN w:val="0"/>
              <w:adjustRightInd w:val="0"/>
              <w:rPr>
                <w:rFonts w:cs="Arial"/>
                <w:sz w:val="22"/>
                <w:szCs w:val="22"/>
              </w:rPr>
            </w:pPr>
            <w:r w:rsidRPr="000F3F0E">
              <w:rPr>
                <w:rFonts w:cs="Arial"/>
                <w:sz w:val="22"/>
                <w:szCs w:val="22"/>
              </w:rPr>
              <w:t xml:space="preserve"> </w:t>
            </w:r>
          </w:p>
        </w:tc>
        <w:tc>
          <w:tcPr>
            <w:tcW w:w="2575" w:type="dxa"/>
            <w:tcBorders>
              <w:top w:val="nil"/>
              <w:left w:val="nil"/>
              <w:bottom w:val="nil"/>
              <w:right w:val="nil"/>
            </w:tcBorders>
          </w:tcPr>
          <w:p w14:paraId="241051D6" w14:textId="77777777" w:rsidR="00436E9F" w:rsidRPr="000F3F0E" w:rsidRDefault="00436E9F" w:rsidP="00436E9F">
            <w:pPr>
              <w:autoSpaceDE w:val="0"/>
              <w:autoSpaceDN w:val="0"/>
              <w:adjustRightInd w:val="0"/>
              <w:rPr>
                <w:rFonts w:cs="Arial"/>
                <w:sz w:val="22"/>
                <w:szCs w:val="22"/>
              </w:rPr>
            </w:pPr>
            <w:r w:rsidRPr="000F3F0E">
              <w:rPr>
                <w:rFonts w:cs="Arial"/>
                <w:sz w:val="22"/>
                <w:szCs w:val="22"/>
              </w:rPr>
              <w:t xml:space="preserve">Title: </w:t>
            </w:r>
          </w:p>
        </w:tc>
        <w:tc>
          <w:tcPr>
            <w:tcW w:w="6459" w:type="dxa"/>
            <w:tcBorders>
              <w:top w:val="nil"/>
              <w:left w:val="nil"/>
              <w:bottom w:val="nil"/>
              <w:right w:val="nil"/>
            </w:tcBorders>
          </w:tcPr>
          <w:p w14:paraId="21203FB5" w14:textId="77777777" w:rsidR="00436E9F" w:rsidRPr="000F3F0E" w:rsidRDefault="000F3F0E" w:rsidP="000F3F0E">
            <w:pPr>
              <w:autoSpaceDE w:val="0"/>
              <w:autoSpaceDN w:val="0"/>
              <w:adjustRightInd w:val="0"/>
              <w:rPr>
                <w:rFonts w:cs="Arial"/>
                <w:color w:val="333333"/>
                <w:sz w:val="22"/>
                <w:szCs w:val="22"/>
              </w:rPr>
            </w:pPr>
            <w:r w:rsidRPr="000F3F0E">
              <w:rPr>
                <w:rFonts w:cs="Arial"/>
                <w:color w:val="333333"/>
                <w:sz w:val="22"/>
                <w:szCs w:val="22"/>
              </w:rPr>
              <w:t>A Phase 3, Randomized, Open-Label Study to Evaluate Safety and Efficacy of Epcoritamab in Combination with R-CHOP Compared to</w:t>
            </w:r>
            <w:r>
              <w:rPr>
                <w:rFonts w:cs="Arial"/>
                <w:color w:val="333333"/>
                <w:sz w:val="22"/>
                <w:szCs w:val="22"/>
              </w:rPr>
              <w:t xml:space="preserve"> </w:t>
            </w:r>
            <w:r w:rsidRPr="000F3F0E">
              <w:rPr>
                <w:rFonts w:cs="Arial"/>
                <w:color w:val="333333"/>
                <w:sz w:val="22"/>
                <w:szCs w:val="22"/>
              </w:rPr>
              <w:t>R-CHOP in Subjects with Newly Diagnosed Diffuse Large B-Cell Lymphoma (DLBCL</w:t>
            </w:r>
            <w:r>
              <w:rPr>
                <w:rFonts w:cs="Arial"/>
                <w:color w:val="333333"/>
                <w:sz w:val="22"/>
                <w:szCs w:val="22"/>
              </w:rPr>
              <w:t>)</w:t>
            </w:r>
          </w:p>
        </w:tc>
      </w:tr>
      <w:tr w:rsidR="009C3A5F" w:rsidRPr="000F3F0E" w14:paraId="5D4907E6" w14:textId="77777777" w:rsidTr="0017250B">
        <w:trPr>
          <w:trHeight w:val="280"/>
        </w:trPr>
        <w:tc>
          <w:tcPr>
            <w:tcW w:w="966" w:type="dxa"/>
            <w:tcBorders>
              <w:top w:val="nil"/>
              <w:left w:val="nil"/>
              <w:bottom w:val="nil"/>
              <w:right w:val="nil"/>
            </w:tcBorders>
          </w:tcPr>
          <w:p w14:paraId="3679C72A" w14:textId="77777777" w:rsidR="009C3A5F" w:rsidRPr="000F3F0E" w:rsidRDefault="009C3A5F" w:rsidP="009C3A5F">
            <w:pPr>
              <w:autoSpaceDE w:val="0"/>
              <w:autoSpaceDN w:val="0"/>
              <w:adjustRightInd w:val="0"/>
              <w:rPr>
                <w:rFonts w:cs="Arial"/>
                <w:sz w:val="22"/>
                <w:szCs w:val="22"/>
              </w:rPr>
            </w:pPr>
            <w:r w:rsidRPr="000F3F0E">
              <w:rPr>
                <w:rFonts w:cs="Arial"/>
                <w:sz w:val="22"/>
                <w:szCs w:val="22"/>
              </w:rPr>
              <w:t xml:space="preserve"> </w:t>
            </w:r>
          </w:p>
        </w:tc>
        <w:tc>
          <w:tcPr>
            <w:tcW w:w="2575" w:type="dxa"/>
            <w:tcBorders>
              <w:top w:val="nil"/>
              <w:left w:val="nil"/>
              <w:bottom w:val="nil"/>
              <w:right w:val="nil"/>
            </w:tcBorders>
          </w:tcPr>
          <w:p w14:paraId="78DA5B43" w14:textId="77777777" w:rsidR="009C3A5F" w:rsidRPr="000F3F0E" w:rsidRDefault="009C3A5F" w:rsidP="009C3A5F">
            <w:pPr>
              <w:autoSpaceDE w:val="0"/>
              <w:autoSpaceDN w:val="0"/>
              <w:adjustRightInd w:val="0"/>
              <w:rPr>
                <w:rFonts w:cs="Arial"/>
                <w:sz w:val="22"/>
                <w:szCs w:val="22"/>
              </w:rPr>
            </w:pPr>
            <w:r w:rsidRPr="000F3F0E">
              <w:rPr>
                <w:rFonts w:cs="Arial"/>
                <w:sz w:val="22"/>
                <w:szCs w:val="22"/>
              </w:rPr>
              <w:t xml:space="preserve">Principal Investigator: </w:t>
            </w:r>
          </w:p>
        </w:tc>
        <w:tc>
          <w:tcPr>
            <w:tcW w:w="6459" w:type="dxa"/>
            <w:tcBorders>
              <w:top w:val="nil"/>
              <w:left w:val="nil"/>
              <w:bottom w:val="nil"/>
              <w:right w:val="nil"/>
            </w:tcBorders>
            <w:vAlign w:val="center"/>
          </w:tcPr>
          <w:p w14:paraId="6BEC24B4" w14:textId="77777777" w:rsidR="009C3A5F" w:rsidRPr="000F3F0E" w:rsidRDefault="009C3A5F" w:rsidP="009C3A5F">
            <w:pPr>
              <w:rPr>
                <w:rFonts w:cs="Arial"/>
                <w:sz w:val="22"/>
                <w:szCs w:val="22"/>
              </w:rPr>
            </w:pPr>
            <w:r w:rsidRPr="000F3F0E">
              <w:rPr>
                <w:rFonts w:cs="Arial"/>
                <w:color w:val="333333"/>
                <w:sz w:val="22"/>
                <w:szCs w:val="22"/>
              </w:rPr>
              <w:t>Dr Peter Ganly</w:t>
            </w:r>
          </w:p>
        </w:tc>
      </w:tr>
      <w:tr w:rsidR="00436E9F" w:rsidRPr="000F3F0E" w14:paraId="77FCEFF3" w14:textId="77777777" w:rsidTr="00300A1E">
        <w:trPr>
          <w:trHeight w:val="280"/>
        </w:trPr>
        <w:tc>
          <w:tcPr>
            <w:tcW w:w="966" w:type="dxa"/>
            <w:tcBorders>
              <w:top w:val="nil"/>
              <w:left w:val="nil"/>
              <w:bottom w:val="nil"/>
              <w:right w:val="nil"/>
            </w:tcBorders>
          </w:tcPr>
          <w:p w14:paraId="55C0DBCB" w14:textId="77777777" w:rsidR="00436E9F" w:rsidRPr="000F3F0E" w:rsidRDefault="00436E9F" w:rsidP="00436E9F">
            <w:pPr>
              <w:autoSpaceDE w:val="0"/>
              <w:autoSpaceDN w:val="0"/>
              <w:adjustRightInd w:val="0"/>
              <w:rPr>
                <w:rFonts w:cs="Arial"/>
                <w:sz w:val="22"/>
                <w:szCs w:val="22"/>
              </w:rPr>
            </w:pPr>
            <w:r w:rsidRPr="000F3F0E">
              <w:rPr>
                <w:rFonts w:cs="Arial"/>
                <w:sz w:val="22"/>
                <w:szCs w:val="22"/>
              </w:rPr>
              <w:t xml:space="preserve"> </w:t>
            </w:r>
          </w:p>
        </w:tc>
        <w:tc>
          <w:tcPr>
            <w:tcW w:w="2575" w:type="dxa"/>
            <w:tcBorders>
              <w:top w:val="nil"/>
              <w:left w:val="nil"/>
              <w:bottom w:val="nil"/>
              <w:right w:val="nil"/>
            </w:tcBorders>
          </w:tcPr>
          <w:p w14:paraId="62BCE165" w14:textId="77777777" w:rsidR="00436E9F" w:rsidRPr="000F3F0E" w:rsidRDefault="00436E9F" w:rsidP="00436E9F">
            <w:pPr>
              <w:autoSpaceDE w:val="0"/>
              <w:autoSpaceDN w:val="0"/>
              <w:adjustRightInd w:val="0"/>
              <w:rPr>
                <w:rFonts w:cs="Arial"/>
                <w:sz w:val="22"/>
                <w:szCs w:val="22"/>
              </w:rPr>
            </w:pPr>
            <w:r w:rsidRPr="000F3F0E">
              <w:rPr>
                <w:rFonts w:cs="Arial"/>
                <w:sz w:val="22"/>
                <w:szCs w:val="22"/>
              </w:rPr>
              <w:t xml:space="preserve">Sponsor: </w:t>
            </w:r>
          </w:p>
        </w:tc>
        <w:tc>
          <w:tcPr>
            <w:tcW w:w="6459" w:type="dxa"/>
            <w:tcBorders>
              <w:top w:val="nil"/>
              <w:left w:val="nil"/>
              <w:bottom w:val="nil"/>
              <w:right w:val="nil"/>
            </w:tcBorders>
          </w:tcPr>
          <w:p w14:paraId="031FDA0E" w14:textId="77777777" w:rsidR="00436E9F" w:rsidRPr="000F3F0E" w:rsidRDefault="009C3A5F" w:rsidP="00436E9F">
            <w:pPr>
              <w:autoSpaceDE w:val="0"/>
              <w:autoSpaceDN w:val="0"/>
              <w:adjustRightInd w:val="0"/>
              <w:rPr>
                <w:rFonts w:cs="Arial"/>
                <w:sz w:val="22"/>
                <w:szCs w:val="22"/>
              </w:rPr>
            </w:pPr>
            <w:r w:rsidRPr="000F3F0E">
              <w:rPr>
                <w:rFonts w:cs="Arial"/>
                <w:sz w:val="22"/>
                <w:szCs w:val="22"/>
              </w:rPr>
              <w:t>AbbVie</w:t>
            </w:r>
          </w:p>
        </w:tc>
      </w:tr>
      <w:tr w:rsidR="00436E9F" w:rsidRPr="000F3F0E" w14:paraId="2C3901BE" w14:textId="77777777" w:rsidTr="00300A1E">
        <w:trPr>
          <w:trHeight w:val="280"/>
        </w:trPr>
        <w:tc>
          <w:tcPr>
            <w:tcW w:w="966" w:type="dxa"/>
            <w:tcBorders>
              <w:top w:val="nil"/>
              <w:left w:val="nil"/>
              <w:bottom w:val="nil"/>
              <w:right w:val="nil"/>
            </w:tcBorders>
          </w:tcPr>
          <w:p w14:paraId="3D8E2535" w14:textId="77777777" w:rsidR="00436E9F" w:rsidRPr="000F3F0E" w:rsidRDefault="00436E9F" w:rsidP="00436E9F">
            <w:pPr>
              <w:autoSpaceDE w:val="0"/>
              <w:autoSpaceDN w:val="0"/>
              <w:adjustRightInd w:val="0"/>
              <w:rPr>
                <w:rFonts w:cs="Arial"/>
                <w:sz w:val="22"/>
                <w:szCs w:val="22"/>
              </w:rPr>
            </w:pPr>
            <w:r w:rsidRPr="000F3F0E">
              <w:rPr>
                <w:rFonts w:cs="Arial"/>
                <w:sz w:val="22"/>
                <w:szCs w:val="22"/>
              </w:rPr>
              <w:t xml:space="preserve"> </w:t>
            </w:r>
          </w:p>
        </w:tc>
        <w:tc>
          <w:tcPr>
            <w:tcW w:w="2575" w:type="dxa"/>
            <w:tcBorders>
              <w:top w:val="nil"/>
              <w:left w:val="nil"/>
              <w:bottom w:val="nil"/>
              <w:right w:val="nil"/>
            </w:tcBorders>
          </w:tcPr>
          <w:p w14:paraId="11362A43" w14:textId="77777777" w:rsidR="00436E9F" w:rsidRPr="000F3F0E" w:rsidRDefault="00436E9F" w:rsidP="00436E9F">
            <w:pPr>
              <w:autoSpaceDE w:val="0"/>
              <w:autoSpaceDN w:val="0"/>
              <w:adjustRightInd w:val="0"/>
              <w:rPr>
                <w:rFonts w:cs="Arial"/>
                <w:sz w:val="22"/>
                <w:szCs w:val="22"/>
              </w:rPr>
            </w:pPr>
            <w:r w:rsidRPr="000F3F0E">
              <w:rPr>
                <w:rFonts w:cs="Arial"/>
                <w:sz w:val="22"/>
                <w:szCs w:val="22"/>
              </w:rPr>
              <w:t xml:space="preserve">Clock Start Date: </w:t>
            </w:r>
          </w:p>
        </w:tc>
        <w:tc>
          <w:tcPr>
            <w:tcW w:w="6459" w:type="dxa"/>
            <w:tcBorders>
              <w:top w:val="nil"/>
              <w:left w:val="nil"/>
              <w:bottom w:val="nil"/>
              <w:right w:val="nil"/>
            </w:tcBorders>
          </w:tcPr>
          <w:p w14:paraId="6600152B" w14:textId="77777777" w:rsidR="00436E9F" w:rsidRPr="000F3F0E" w:rsidRDefault="00436E9F" w:rsidP="00436E9F">
            <w:pPr>
              <w:autoSpaceDE w:val="0"/>
              <w:autoSpaceDN w:val="0"/>
              <w:adjustRightInd w:val="0"/>
              <w:rPr>
                <w:rFonts w:cs="Arial"/>
                <w:sz w:val="22"/>
                <w:szCs w:val="22"/>
              </w:rPr>
            </w:pPr>
            <w:r w:rsidRPr="000F3F0E">
              <w:rPr>
                <w:rFonts w:cs="Arial"/>
                <w:sz w:val="22"/>
                <w:szCs w:val="22"/>
              </w:rPr>
              <w:t>27 October 2022</w:t>
            </w:r>
          </w:p>
        </w:tc>
      </w:tr>
    </w:tbl>
    <w:p w14:paraId="220497D0" w14:textId="77777777" w:rsidR="00436E9F" w:rsidRPr="000F3F0E" w:rsidRDefault="00436E9F" w:rsidP="00436E9F">
      <w:pPr>
        <w:rPr>
          <w:rFonts w:cs="Arial"/>
          <w:sz w:val="22"/>
          <w:szCs w:val="22"/>
        </w:rPr>
      </w:pPr>
    </w:p>
    <w:p w14:paraId="2540CC79" w14:textId="77777777" w:rsidR="00436E9F" w:rsidRPr="00436E9F" w:rsidRDefault="000F3F0E" w:rsidP="00436E9F">
      <w:pPr>
        <w:autoSpaceDE w:val="0"/>
        <w:autoSpaceDN w:val="0"/>
        <w:adjustRightInd w:val="0"/>
        <w:rPr>
          <w:sz w:val="20"/>
          <w:lang w:val="en-NZ"/>
        </w:rPr>
      </w:pPr>
      <w:r w:rsidRPr="000F3F0E">
        <w:rPr>
          <w:rFonts w:cs="Arial"/>
          <w:szCs w:val="22"/>
          <w:lang w:val="en-NZ"/>
        </w:rPr>
        <w:t>Helen McDermott</w:t>
      </w:r>
      <w:r w:rsidR="00436E9F" w:rsidRPr="000F3F0E">
        <w:rPr>
          <w:lang w:val="en-NZ"/>
        </w:rPr>
        <w:t xml:space="preserve"> was</w:t>
      </w:r>
      <w:r w:rsidR="00436E9F" w:rsidRPr="00436E9F">
        <w:rPr>
          <w:lang w:val="en-NZ"/>
        </w:rPr>
        <w:t xml:space="preserve"> present via videoconference for discussion of this application.</w:t>
      </w:r>
    </w:p>
    <w:p w14:paraId="41F1037E" w14:textId="77777777" w:rsidR="00436E9F" w:rsidRPr="00436E9F" w:rsidRDefault="00436E9F" w:rsidP="00436E9F">
      <w:pPr>
        <w:rPr>
          <w:u w:val="single"/>
          <w:lang w:val="en-NZ"/>
        </w:rPr>
      </w:pPr>
    </w:p>
    <w:p w14:paraId="561FC1D4" w14:textId="77777777" w:rsidR="00436E9F" w:rsidRPr="00436E9F" w:rsidRDefault="00436E9F" w:rsidP="00436E9F">
      <w:pPr>
        <w:rPr>
          <w:b/>
          <w:bCs/>
          <w:lang w:val="en-NZ"/>
        </w:rPr>
      </w:pPr>
      <w:r w:rsidRPr="00436E9F">
        <w:rPr>
          <w:b/>
          <w:bCs/>
          <w:lang w:val="en-NZ"/>
        </w:rPr>
        <w:t>Potential conflicts of interest</w:t>
      </w:r>
    </w:p>
    <w:p w14:paraId="1B5BBFAE" w14:textId="77777777" w:rsidR="00436E9F" w:rsidRPr="00436E9F" w:rsidRDefault="00436E9F" w:rsidP="00436E9F">
      <w:pPr>
        <w:rPr>
          <w:b/>
          <w:lang w:val="en-NZ"/>
        </w:rPr>
      </w:pPr>
    </w:p>
    <w:p w14:paraId="29D52BA3" w14:textId="77777777" w:rsidR="00436E9F" w:rsidRPr="00436E9F" w:rsidRDefault="00436E9F" w:rsidP="00436E9F">
      <w:pPr>
        <w:rPr>
          <w:lang w:val="en-NZ"/>
        </w:rPr>
      </w:pPr>
      <w:r w:rsidRPr="00436E9F">
        <w:rPr>
          <w:lang w:val="en-NZ"/>
        </w:rPr>
        <w:t>The Chair asked members to declare any potential conflicts of interest related to this application.</w:t>
      </w:r>
    </w:p>
    <w:p w14:paraId="71F7D33F" w14:textId="77777777" w:rsidR="00436E9F" w:rsidRPr="00436E9F" w:rsidRDefault="00436E9F" w:rsidP="00436E9F">
      <w:pPr>
        <w:rPr>
          <w:lang w:val="en-NZ"/>
        </w:rPr>
      </w:pPr>
    </w:p>
    <w:p w14:paraId="4B6FF938" w14:textId="77777777" w:rsidR="00436E9F" w:rsidRPr="00436E9F" w:rsidRDefault="00436E9F" w:rsidP="00436E9F">
      <w:pPr>
        <w:rPr>
          <w:lang w:val="en-NZ"/>
        </w:rPr>
      </w:pPr>
      <w:r w:rsidRPr="00436E9F">
        <w:rPr>
          <w:lang w:val="en-NZ"/>
        </w:rPr>
        <w:t>No potential conflicts of interest related to this application were declared by any member.</w:t>
      </w:r>
    </w:p>
    <w:p w14:paraId="326A2B1C" w14:textId="77777777" w:rsidR="00436E9F" w:rsidRPr="00436E9F" w:rsidRDefault="00436E9F" w:rsidP="00436E9F">
      <w:pPr>
        <w:spacing w:before="80" w:after="80"/>
        <w:rPr>
          <w:lang w:val="en-NZ"/>
        </w:rPr>
      </w:pPr>
    </w:p>
    <w:p w14:paraId="14DB21D0" w14:textId="77777777" w:rsidR="00436E9F" w:rsidRPr="00436E9F" w:rsidRDefault="1225D82D" w:rsidP="2425747B">
      <w:pPr>
        <w:rPr>
          <w:b/>
          <w:bCs/>
          <w:lang w:val="en-NZ"/>
        </w:rPr>
      </w:pPr>
      <w:r w:rsidRPr="2425747B">
        <w:rPr>
          <w:b/>
          <w:bCs/>
          <w:lang w:val="en-NZ"/>
        </w:rPr>
        <w:t xml:space="preserve">Summary of resolved ethical issues </w:t>
      </w:r>
    </w:p>
    <w:p w14:paraId="09A83A0E" w14:textId="77777777" w:rsidR="00436E9F" w:rsidRPr="00436E9F" w:rsidRDefault="00436E9F" w:rsidP="2425747B">
      <w:pPr>
        <w:rPr>
          <w:u w:val="single"/>
          <w:lang w:val="en-NZ"/>
        </w:rPr>
      </w:pPr>
    </w:p>
    <w:p w14:paraId="1BEA9380" w14:textId="1BC04544" w:rsidR="00436E9F" w:rsidRPr="00436E9F" w:rsidRDefault="1225D82D" w:rsidP="2425747B">
      <w:pPr>
        <w:rPr>
          <w:lang w:val="en-NZ"/>
        </w:rPr>
      </w:pPr>
      <w:r w:rsidRPr="2425747B">
        <w:rPr>
          <w:lang w:val="en-NZ"/>
        </w:rPr>
        <w:t>The main ethical issues considered by the Committee and addressed by the Researcher are as follows:</w:t>
      </w:r>
      <w:r w:rsidRPr="2425747B">
        <w:rPr>
          <w:b/>
          <w:bCs/>
          <w:lang w:val="en-NZ"/>
        </w:rPr>
        <w:t xml:space="preserve"> </w:t>
      </w:r>
    </w:p>
    <w:p w14:paraId="4EBE9386" w14:textId="7BE883E8" w:rsidR="00436E9F" w:rsidRPr="00436E9F" w:rsidRDefault="00436E9F" w:rsidP="2425747B">
      <w:pPr>
        <w:rPr>
          <w:rFonts w:cs="Arial"/>
        </w:rPr>
      </w:pPr>
    </w:p>
    <w:p w14:paraId="2A741FC3" w14:textId="5AD6B482" w:rsidR="00436E9F" w:rsidRPr="00436E9F" w:rsidRDefault="1225D82D" w:rsidP="2425747B">
      <w:pPr>
        <w:pStyle w:val="ListParagraph"/>
        <w:numPr>
          <w:ilvl w:val="0"/>
          <w:numId w:val="19"/>
        </w:numPr>
      </w:pPr>
      <w:r w:rsidRPr="7DAEBE51">
        <w:rPr>
          <w:rFonts w:cs="Arial"/>
        </w:rPr>
        <w:t xml:space="preserve">The Committee noted that a pregnant participant/partner participant information sheet/consent form should only be submitted as an amendment in the event that a pregnancy occurs so it can be fit-for-purpose. </w:t>
      </w:r>
      <w:r>
        <w:t xml:space="preserve">As such, these have not </w:t>
      </w:r>
      <w:r w:rsidR="3121D68E">
        <w:t xml:space="preserve">been </w:t>
      </w:r>
      <w:r>
        <w:t>approved for use with the current submission.</w:t>
      </w:r>
    </w:p>
    <w:p w14:paraId="1749E88C" w14:textId="2BBB630F" w:rsidR="00436E9F" w:rsidRPr="00436E9F" w:rsidRDefault="00436E9F" w:rsidP="2425747B">
      <w:pPr>
        <w:rPr>
          <w:b/>
          <w:bCs/>
          <w:lang w:val="en-NZ"/>
        </w:rPr>
      </w:pPr>
    </w:p>
    <w:p w14:paraId="2E0491D6" w14:textId="0FAA5C9C" w:rsidR="00436E9F" w:rsidRPr="00436E9F" w:rsidRDefault="74F62AE4" w:rsidP="00436E9F">
      <w:pPr>
        <w:rPr>
          <w:b/>
          <w:bCs/>
          <w:lang w:val="en-NZ"/>
        </w:rPr>
      </w:pPr>
      <w:r w:rsidRPr="2425747B">
        <w:rPr>
          <w:b/>
          <w:bCs/>
          <w:lang w:val="en-NZ"/>
        </w:rPr>
        <w:t>Summary of outstanding ethical issues</w:t>
      </w:r>
    </w:p>
    <w:p w14:paraId="005B8F38" w14:textId="77777777" w:rsidR="00436E9F" w:rsidRPr="00436E9F" w:rsidRDefault="00436E9F" w:rsidP="00436E9F">
      <w:pPr>
        <w:rPr>
          <w:lang w:val="en-NZ"/>
        </w:rPr>
      </w:pPr>
    </w:p>
    <w:p w14:paraId="53920DF7" w14:textId="788E00BD" w:rsidR="00436E9F" w:rsidRPr="00436E9F" w:rsidRDefault="00436E9F" w:rsidP="53F8BB58">
      <w:pPr>
        <w:rPr>
          <w:rFonts w:cs="Arial"/>
        </w:rPr>
      </w:pPr>
      <w:r w:rsidRPr="7DAEBE51">
        <w:rPr>
          <w:lang w:val="en-NZ"/>
        </w:rPr>
        <w:t>The main ethical issues considered by the Committee</w:t>
      </w:r>
      <w:r w:rsidR="4586694F" w:rsidRPr="7DAEBE51">
        <w:rPr>
          <w:lang w:val="en-NZ"/>
        </w:rPr>
        <w:t>,</w:t>
      </w:r>
      <w:r w:rsidRPr="7DAEBE51">
        <w:rPr>
          <w:lang w:val="en-NZ"/>
        </w:rPr>
        <w:t xml:space="preserve"> and which require addressing by the Researcher are as follows</w:t>
      </w:r>
      <w:r w:rsidRPr="7DAEBE51">
        <w:rPr>
          <w:rFonts w:cs="Arial"/>
        </w:rPr>
        <w:t>.</w:t>
      </w:r>
    </w:p>
    <w:p w14:paraId="252EA688" w14:textId="77777777" w:rsidR="00436E9F" w:rsidRPr="00436E9F" w:rsidRDefault="00436E9F" w:rsidP="00436E9F">
      <w:pPr>
        <w:autoSpaceDE w:val="0"/>
        <w:autoSpaceDN w:val="0"/>
        <w:adjustRightInd w:val="0"/>
        <w:rPr>
          <w:szCs w:val="22"/>
          <w:lang w:val="en-NZ"/>
        </w:rPr>
      </w:pPr>
    </w:p>
    <w:p w14:paraId="769BDFCC" w14:textId="1A683CCC" w:rsidR="007B08BB" w:rsidRPr="00B71686" w:rsidRDefault="27D9F1BD" w:rsidP="009C3A5F">
      <w:pPr>
        <w:pStyle w:val="ListParagraph"/>
        <w:numPr>
          <w:ilvl w:val="0"/>
          <w:numId w:val="19"/>
        </w:numPr>
        <w:rPr>
          <w:rFonts w:cs="Arial"/>
          <w:color w:val="FF0000"/>
        </w:rPr>
      </w:pPr>
      <w:r>
        <w:t>The Committee requested that</w:t>
      </w:r>
      <w:r w:rsidR="36F2412E">
        <w:t xml:space="preserve"> processes are in place to mitigate the risk </w:t>
      </w:r>
      <w:r w:rsidR="7CDB2D00">
        <w:t xml:space="preserve">of </w:t>
      </w:r>
      <w:r w:rsidR="36F2412E">
        <w:t xml:space="preserve">patients feeling undue pressure to participate as a result </w:t>
      </w:r>
      <w:r w:rsidR="172AA081">
        <w:t xml:space="preserve">of </w:t>
      </w:r>
      <w:r w:rsidR="36F2412E">
        <w:t xml:space="preserve">an existing doctor-patient relationship. While </w:t>
      </w:r>
      <w:r w:rsidR="67DA82BC">
        <w:t>it is appropriate for the Investigator / clinician to</w:t>
      </w:r>
      <w:r w:rsidR="36F2412E">
        <w:t xml:space="preserve"> initially approach </w:t>
      </w:r>
      <w:r w:rsidR="67DA82BC">
        <w:t>the patient about the study</w:t>
      </w:r>
      <w:r w:rsidR="36F2412E">
        <w:t xml:space="preserve">, please ensure another member of the research team conducts the remainder of the recruitment process. </w:t>
      </w:r>
    </w:p>
    <w:p w14:paraId="603E9163" w14:textId="5D9232C1" w:rsidR="001F72CE" w:rsidRPr="001F72CE" w:rsidRDefault="21735B59" w:rsidP="009C3A5F">
      <w:pPr>
        <w:pStyle w:val="ListParagraph"/>
        <w:numPr>
          <w:ilvl w:val="0"/>
          <w:numId w:val="19"/>
        </w:numPr>
        <w:rPr>
          <w:rFonts w:cs="Arial"/>
          <w:color w:val="FF0000"/>
        </w:rPr>
      </w:pPr>
      <w:r>
        <w:t>Biomarker analysis is described</w:t>
      </w:r>
      <w:r w:rsidR="27D9F1BD">
        <w:t xml:space="preserve"> in the application form</w:t>
      </w:r>
      <w:r>
        <w:t xml:space="preserve"> as both mandatory (F4.1) and optional (F9) and includes genetic analysis. The described breadth of research is very similar for both. The protocol states samples will be used 'to evaluate known and/or novel disease-related or drug-related biomarkers. Some of these samples may be optional'. No guidance is provided regarding which samples are mandatory. </w:t>
      </w:r>
      <w:r w:rsidR="27D9F1BD">
        <w:t>Please c</w:t>
      </w:r>
      <w:r>
        <w:t xml:space="preserve">larify which samples are mandatory, whether 'disease-related' is restricted to DLBCL or </w:t>
      </w:r>
      <w:r w:rsidR="67DA82BC">
        <w:t xml:space="preserve">encompasses </w:t>
      </w:r>
      <w:r>
        <w:t>any disease, and whether 'drug</w:t>
      </w:r>
      <w:r w:rsidR="67DA82BC">
        <w:t>-</w:t>
      </w:r>
      <w:r>
        <w:t xml:space="preserve">related' is restricted to the study drugs or </w:t>
      </w:r>
      <w:r w:rsidR="67DA82BC">
        <w:t xml:space="preserve">to </w:t>
      </w:r>
      <w:r>
        <w:t>any drug.</w:t>
      </w:r>
    </w:p>
    <w:p w14:paraId="5B5C62A6" w14:textId="3A64E3D5" w:rsidR="001F72CE" w:rsidRPr="001F72CE" w:rsidRDefault="7792D535" w:rsidP="009C3A5F">
      <w:pPr>
        <w:pStyle w:val="ListParagraph"/>
        <w:numPr>
          <w:ilvl w:val="0"/>
          <w:numId w:val="19"/>
        </w:numPr>
        <w:rPr>
          <w:rFonts w:cs="Arial"/>
          <w:color w:val="FF0000"/>
        </w:rPr>
      </w:pPr>
      <w:r>
        <w:t>EuDRACT is not in itself a WHO-approved clinical trials registry (CTR). Please confirm whether the study is also registered with the EU CTR</w:t>
      </w:r>
      <w:r w:rsidR="67DA82BC">
        <w:t xml:space="preserve"> or another WHO-approved CTR</w:t>
      </w:r>
      <w:r>
        <w:t>.</w:t>
      </w:r>
    </w:p>
    <w:p w14:paraId="0241526D" w14:textId="584035D0" w:rsidR="001F72CE" w:rsidRPr="0035176C" w:rsidRDefault="7792D535" w:rsidP="001F72CE">
      <w:pPr>
        <w:pStyle w:val="ListParagraph"/>
        <w:numPr>
          <w:ilvl w:val="0"/>
          <w:numId w:val="19"/>
        </w:numPr>
        <w:rPr>
          <w:rFonts w:cs="Arial"/>
          <w:color w:val="FF0000"/>
        </w:rPr>
      </w:pPr>
      <w:r>
        <w:t>Section 6.1 of the Data and Tissue Management Plan</w:t>
      </w:r>
      <w:r w:rsidR="328346FC">
        <w:t xml:space="preserve"> (DTMP)</w:t>
      </w:r>
      <w:r>
        <w:t xml:space="preserve"> states that participants will be notified of privacy breaches only 'if the Privacy Breach is a Notifiable Privacy Breach'. Please ensure participants are informed of any privacy breach, unless a justification is accepted by HDEC for not doing so.</w:t>
      </w:r>
    </w:p>
    <w:p w14:paraId="325D51B8" w14:textId="631E1372" w:rsidR="0035176C" w:rsidRPr="001F72CE" w:rsidRDefault="0D20163E" w:rsidP="001F72CE">
      <w:pPr>
        <w:pStyle w:val="ListParagraph"/>
        <w:numPr>
          <w:ilvl w:val="0"/>
          <w:numId w:val="19"/>
        </w:numPr>
        <w:rPr>
          <w:rFonts w:cs="Arial"/>
          <w:color w:val="FF0000"/>
        </w:rPr>
      </w:pPr>
      <w:r w:rsidRPr="7DAEBE51">
        <w:rPr>
          <w:rFonts w:cs="Arial"/>
        </w:rPr>
        <w:t xml:space="preserve">Both participant information sheets state that tissue is only going to Labcorp in Singapore, however seven overseas </w:t>
      </w:r>
      <w:r>
        <w:t xml:space="preserve">laboratories are listed as being used for the study </w:t>
      </w:r>
      <w:r>
        <w:lastRenderedPageBreak/>
        <w:t>on pages 9 and 10 of the DTMP</w:t>
      </w:r>
      <w:r w:rsidR="67DA82BC">
        <w:t>. P</w:t>
      </w:r>
      <w:r>
        <w:t>lease clarify</w:t>
      </w:r>
      <w:r w:rsidR="67DA82BC">
        <w:t xml:space="preserve"> what is intended and amend</w:t>
      </w:r>
      <w:r w:rsidR="517F30FC">
        <w:t xml:space="preserve"> the</w:t>
      </w:r>
      <w:r w:rsidR="67DA82BC">
        <w:t xml:space="preserve"> documentation accordingly</w:t>
      </w:r>
      <w:r>
        <w:t>.</w:t>
      </w:r>
    </w:p>
    <w:p w14:paraId="35D4AAAA" w14:textId="5BD7262F" w:rsidR="00436E9F" w:rsidRPr="0033335E" w:rsidRDefault="27D9F1BD" w:rsidP="000E690E">
      <w:pPr>
        <w:pStyle w:val="ListParagraph"/>
        <w:numPr>
          <w:ilvl w:val="0"/>
          <w:numId w:val="19"/>
        </w:numPr>
        <w:rPr>
          <w:rFonts w:cs="Arial"/>
        </w:rPr>
      </w:pPr>
      <w:r>
        <w:t xml:space="preserve">The Committee noted </w:t>
      </w:r>
      <w:r w:rsidR="7792D535">
        <w:t xml:space="preserve">that ethnicity data collected </w:t>
      </w:r>
      <w:r>
        <w:t xml:space="preserve">should </w:t>
      </w:r>
      <w:r w:rsidR="7792D535">
        <w:t>include data that reflects the New Zealand population. Should this differ from ethnicity groups required per protocol for the eCRF, please collect additional data at a site level for submission to HDEC with the final study report.</w:t>
      </w:r>
    </w:p>
    <w:p w14:paraId="78071C11" w14:textId="77777777" w:rsidR="0033335E" w:rsidRPr="0035176C" w:rsidRDefault="0033335E" w:rsidP="000E690E">
      <w:pPr>
        <w:pStyle w:val="ListParagraph"/>
        <w:numPr>
          <w:ilvl w:val="0"/>
          <w:numId w:val="0"/>
        </w:numPr>
        <w:spacing w:before="0" w:after="0"/>
        <w:ind w:left="720"/>
        <w:contextualSpacing/>
        <w:rPr>
          <w:rFonts w:cs="Arial"/>
        </w:rPr>
      </w:pPr>
    </w:p>
    <w:p w14:paraId="3AA402B7" w14:textId="77777777" w:rsidR="00436E9F" w:rsidRPr="00436E9F" w:rsidRDefault="00436E9F" w:rsidP="00436E9F">
      <w:pPr>
        <w:spacing w:before="80" w:after="80"/>
        <w:rPr>
          <w:rFonts w:cs="Arial"/>
          <w:szCs w:val="22"/>
          <w:lang w:val="en-NZ"/>
        </w:rPr>
      </w:pPr>
      <w:r w:rsidRPr="00436E9F">
        <w:rPr>
          <w:rFonts w:cs="Arial"/>
          <w:szCs w:val="22"/>
          <w:lang w:val="en-NZ"/>
        </w:rPr>
        <w:t xml:space="preserve">The Committee requested the following changes to the Participant Information Sheet and Consent Form (PIS/CF): </w:t>
      </w:r>
    </w:p>
    <w:p w14:paraId="7CA46636" w14:textId="77777777" w:rsidR="002154D2" w:rsidRDefault="002154D2" w:rsidP="007853AF"/>
    <w:p w14:paraId="63F8020A" w14:textId="3C78927C" w:rsidR="001F72CE" w:rsidRDefault="00202B64" w:rsidP="00202B64">
      <w:pPr>
        <w:ind w:left="360"/>
      </w:pPr>
      <w:r>
        <w:t xml:space="preserve">Main </w:t>
      </w:r>
      <w:r w:rsidR="001F72CE">
        <w:t>PIS</w:t>
      </w:r>
      <w:r w:rsidR="007853AF">
        <w:t>/</w:t>
      </w:r>
      <w:r w:rsidR="001F72CE">
        <w:t>CF</w:t>
      </w:r>
      <w:r w:rsidR="00C43D0B">
        <w:t>:</w:t>
      </w:r>
    </w:p>
    <w:p w14:paraId="1087937D" w14:textId="0C55976C" w:rsidR="000222AD" w:rsidRDefault="67DA82BC" w:rsidP="000222AD">
      <w:pPr>
        <w:pStyle w:val="ListParagraph"/>
        <w:numPr>
          <w:ilvl w:val="0"/>
          <w:numId w:val="19"/>
        </w:numPr>
      </w:pPr>
      <w:r>
        <w:t>Please correct page numbering; numbering reverts to ‘1’ following the study assessment table.</w:t>
      </w:r>
    </w:p>
    <w:p w14:paraId="4F84F199" w14:textId="293C7CAC" w:rsidR="007A5E95" w:rsidRDefault="682F2CC5" w:rsidP="007A5E95">
      <w:pPr>
        <w:pStyle w:val="ListParagraph"/>
        <w:numPr>
          <w:ilvl w:val="0"/>
          <w:numId w:val="19"/>
        </w:numPr>
      </w:pPr>
      <w:r>
        <w:t>The PIS/CF states participants in the investigational arm will be hospitalised OR required to stay within a 30-minute commute of the hospital. Clarify whether New Zealand participants will be provided with the option to commute; and if applicable, whether accommodation costs will be reimbursed.</w:t>
      </w:r>
    </w:p>
    <w:p w14:paraId="7C18E75B" w14:textId="22EFEB84" w:rsidR="007853AF" w:rsidRDefault="24277002" w:rsidP="007853AF">
      <w:pPr>
        <w:pStyle w:val="ListParagraph"/>
        <w:numPr>
          <w:ilvl w:val="0"/>
          <w:numId w:val="19"/>
        </w:numPr>
      </w:pPr>
      <w:r>
        <w:t>Please r</w:t>
      </w:r>
      <w:r w:rsidR="682F2CC5">
        <w:t xml:space="preserve">eview for lay language, </w:t>
      </w:r>
      <w:r w:rsidR="79A3223C">
        <w:t>i.e.,</w:t>
      </w:r>
      <w:r w:rsidR="682F2CC5">
        <w:t xml:space="preserve"> define a molecule. </w:t>
      </w:r>
    </w:p>
    <w:p w14:paraId="3C732215" w14:textId="6D468A08" w:rsidR="001F72CE" w:rsidRDefault="682F2CC5" w:rsidP="00425C80">
      <w:pPr>
        <w:pStyle w:val="ListParagraph"/>
        <w:numPr>
          <w:ilvl w:val="0"/>
          <w:numId w:val="19"/>
        </w:numPr>
      </w:pPr>
      <w:r>
        <w:t xml:space="preserve">Page 3 states there are 315 research centres </w:t>
      </w:r>
      <w:r w:rsidR="1D5BB2B4">
        <w:t>worldwide</w:t>
      </w:r>
      <w:r>
        <w:t>. Please include where the two study sites are in New Zealand.</w:t>
      </w:r>
    </w:p>
    <w:p w14:paraId="38749EBF" w14:textId="7B21CFDA" w:rsidR="001F72CE" w:rsidRDefault="59EAFC10" w:rsidP="53F8BB58">
      <w:pPr>
        <w:pStyle w:val="ListParagraph"/>
        <w:numPr>
          <w:ilvl w:val="0"/>
          <w:numId w:val="19"/>
        </w:numPr>
      </w:pPr>
      <w:r w:rsidRPr="7DAEBE51">
        <w:rPr>
          <w:rFonts w:eastAsia="Arial" w:cs="Arial"/>
          <w:color w:val="000000" w:themeColor="text1"/>
          <w:szCs w:val="21"/>
        </w:rPr>
        <w:t>On page 2</w:t>
      </w:r>
      <w:r w:rsidRPr="7DAEBE51">
        <w:rPr>
          <w:rFonts w:eastAsia="Arial" w:cs="Arial"/>
          <w:color w:val="881798"/>
          <w:szCs w:val="21"/>
          <w:u w:val="single"/>
        </w:rPr>
        <w:t>,</w:t>
      </w:r>
      <w:r w:rsidRPr="7DAEBE51">
        <w:rPr>
          <w:rFonts w:eastAsia="Arial" w:cs="Arial"/>
          <w:color w:val="000000" w:themeColor="text1"/>
          <w:szCs w:val="21"/>
        </w:rPr>
        <w:t xml:space="preserve"> most of the information under Voluntary Participation is a repeat of information on page 1. Please delete all repeated information.</w:t>
      </w:r>
      <w:r w:rsidRPr="7DAEBE51">
        <w:t xml:space="preserve"> </w:t>
      </w:r>
    </w:p>
    <w:p w14:paraId="27EF616A" w14:textId="5A10EB34" w:rsidR="001F72CE" w:rsidRDefault="3BEABD33" w:rsidP="001F72CE">
      <w:pPr>
        <w:pStyle w:val="ListParagraph"/>
        <w:numPr>
          <w:ilvl w:val="0"/>
          <w:numId w:val="19"/>
        </w:numPr>
      </w:pPr>
      <w:r>
        <w:t>On page 3</w:t>
      </w:r>
      <w:r w:rsidR="3E67C98E">
        <w:t>,</w:t>
      </w:r>
      <w:r>
        <w:t xml:space="preserve"> p</w:t>
      </w:r>
      <w:r w:rsidR="39BE2570">
        <w:t>lease r</w:t>
      </w:r>
      <w:r w:rsidR="7792D535">
        <w:t>eplace 'monotherapy' with lay term (</w:t>
      </w:r>
      <w:r w:rsidR="1D82546C">
        <w:t xml:space="preserve">i.e. </w:t>
      </w:r>
      <w:r w:rsidR="7792D535">
        <w:t>'alone')</w:t>
      </w:r>
      <w:r>
        <w:t>.</w:t>
      </w:r>
    </w:p>
    <w:p w14:paraId="2578D48F" w14:textId="431E496B" w:rsidR="001F72CE" w:rsidRDefault="39BE2570" w:rsidP="001F72CE">
      <w:pPr>
        <w:pStyle w:val="ListParagraph"/>
        <w:numPr>
          <w:ilvl w:val="0"/>
          <w:numId w:val="19"/>
        </w:numPr>
      </w:pPr>
      <w:r>
        <w:t>Please r</w:t>
      </w:r>
      <w:r w:rsidR="7792D535">
        <w:t>eview information about required testing for infection on p</w:t>
      </w:r>
      <w:r w:rsidR="682F2CC5">
        <w:t xml:space="preserve">age </w:t>
      </w:r>
      <w:r w:rsidR="7792D535">
        <w:t>5. If not required in N</w:t>
      </w:r>
      <w:r>
        <w:t>ew Zealand</w:t>
      </w:r>
      <w:r w:rsidR="7792D535">
        <w:t>, delete. If required, delete 'if required per local regulations' and correct reference to 'state law' to be specific to N</w:t>
      </w:r>
      <w:r>
        <w:t>ew Zealand</w:t>
      </w:r>
      <w:r w:rsidR="7792D535">
        <w:t>. See also information provided on p</w:t>
      </w:r>
      <w:r w:rsidR="682F2CC5">
        <w:t xml:space="preserve">age </w:t>
      </w:r>
      <w:r w:rsidR="67DA82BC">
        <w:t>‘</w:t>
      </w:r>
      <w:r w:rsidR="682F2CC5">
        <w:t>1</w:t>
      </w:r>
      <w:r w:rsidR="67DA82BC">
        <w:t>’</w:t>
      </w:r>
      <w:r w:rsidR="7792D535">
        <w:t xml:space="preserve"> and </w:t>
      </w:r>
      <w:r w:rsidR="67DA82BC">
        <w:t xml:space="preserve">amend </w:t>
      </w:r>
      <w:r w:rsidR="7792D535">
        <w:t xml:space="preserve">as </w:t>
      </w:r>
      <w:r w:rsidR="1D5BB2B4">
        <w:t>required</w:t>
      </w:r>
      <w:r w:rsidR="67DA82BC">
        <w:t xml:space="preserve">, ensuring </w:t>
      </w:r>
      <w:r w:rsidR="7792D535">
        <w:t xml:space="preserve">'also known as the AIDS virus' </w:t>
      </w:r>
      <w:r w:rsidR="67DA82BC">
        <w:t xml:space="preserve">is deleted </w:t>
      </w:r>
      <w:r w:rsidR="7792D535">
        <w:t>from the description of HIV.</w:t>
      </w:r>
    </w:p>
    <w:p w14:paraId="277F3C81" w14:textId="0500E6AE" w:rsidR="001F72CE" w:rsidRDefault="0B7AEE57" w:rsidP="001F72CE">
      <w:pPr>
        <w:pStyle w:val="ListParagraph"/>
        <w:numPr>
          <w:ilvl w:val="0"/>
          <w:numId w:val="19"/>
        </w:numPr>
      </w:pPr>
      <w:r>
        <w:t>On pages 5 and 6</w:t>
      </w:r>
      <w:r w:rsidR="785F559E">
        <w:t>,</w:t>
      </w:r>
      <w:r>
        <w:t xml:space="preserve"> n</w:t>
      </w:r>
      <w:r w:rsidR="7792D535">
        <w:t>eurologic assessment is described twice</w:t>
      </w:r>
      <w:r w:rsidR="67DA82BC">
        <w:t>. P</w:t>
      </w:r>
      <w:r>
        <w:t>lease d</w:t>
      </w:r>
      <w:r w:rsidR="7792D535">
        <w:t>elete redundant text.</w:t>
      </w:r>
    </w:p>
    <w:p w14:paraId="5740F070" w14:textId="7A0D59B3" w:rsidR="001F72CE" w:rsidRDefault="0B7AEE57" w:rsidP="001F72CE">
      <w:pPr>
        <w:pStyle w:val="ListParagraph"/>
        <w:numPr>
          <w:ilvl w:val="0"/>
          <w:numId w:val="19"/>
        </w:numPr>
      </w:pPr>
      <w:r>
        <w:t>On page 7</w:t>
      </w:r>
      <w:r w:rsidR="0F2BA276">
        <w:t>,</w:t>
      </w:r>
      <w:r>
        <w:t xml:space="preserve"> p</w:t>
      </w:r>
      <w:r w:rsidR="6F1D53F7">
        <w:t>lease d</w:t>
      </w:r>
      <w:r w:rsidR="7792D535">
        <w:t>elete teaspoon blood references</w:t>
      </w:r>
      <w:r w:rsidR="179348A6">
        <w:t xml:space="preserve"> and use millilitre</w:t>
      </w:r>
      <w:r>
        <w:t>s.</w:t>
      </w:r>
    </w:p>
    <w:p w14:paraId="7154CEC7" w14:textId="574C5A29" w:rsidR="001F72CE" w:rsidRDefault="6F1D53F7" w:rsidP="001F72CE">
      <w:pPr>
        <w:pStyle w:val="ListParagraph"/>
        <w:numPr>
          <w:ilvl w:val="0"/>
          <w:numId w:val="19"/>
        </w:numPr>
      </w:pPr>
      <w:r>
        <w:t>On page 7</w:t>
      </w:r>
      <w:r w:rsidR="0F2BA276">
        <w:t>,</w:t>
      </w:r>
      <w:r>
        <w:t xml:space="preserve"> please e</w:t>
      </w:r>
      <w:r w:rsidR="7792D535">
        <w:t xml:space="preserve">xplain what 'biomarker research' is in lay terms the first time </w:t>
      </w:r>
      <w:r w:rsidR="67DA82BC">
        <w:t>this is</w:t>
      </w:r>
      <w:r w:rsidR="7792D535">
        <w:t xml:space="preserve"> mentioned. </w:t>
      </w:r>
    </w:p>
    <w:p w14:paraId="53B09AF0" w14:textId="53E81FAC" w:rsidR="000222AD" w:rsidRDefault="6F1D53F7" w:rsidP="00C61CCE">
      <w:pPr>
        <w:pStyle w:val="ListParagraph"/>
        <w:numPr>
          <w:ilvl w:val="0"/>
          <w:numId w:val="19"/>
        </w:numPr>
      </w:pPr>
      <w:r>
        <w:t>Please s</w:t>
      </w:r>
      <w:r w:rsidR="7792D535">
        <w:t>tate that genes are shared with blood relatives. State whether genetic research may include analysis of the entire genetic code. State whether there are any risks of matching genetic data across databases (</w:t>
      </w:r>
      <w:r w:rsidR="172174FD">
        <w:t>e.g.,</w:t>
      </w:r>
      <w:r w:rsidR="7792D535">
        <w:t xml:space="preserve"> law enforcement or commercial databases)</w:t>
      </w:r>
      <w:r w:rsidR="4AE636F9">
        <w:t>.</w:t>
      </w:r>
    </w:p>
    <w:p w14:paraId="1CD3D557" w14:textId="080421EB" w:rsidR="001F72CE" w:rsidRDefault="0689B716" w:rsidP="001F72CE">
      <w:pPr>
        <w:pStyle w:val="ListParagraph"/>
        <w:numPr>
          <w:ilvl w:val="0"/>
          <w:numId w:val="19"/>
        </w:numPr>
      </w:pPr>
      <w:r>
        <w:t>Please c</w:t>
      </w:r>
      <w:r w:rsidR="7792D535">
        <w:t>learly explain the circumstances under which 'The study doctor and research team may share your Personal Data .... with regulatory authorities in countries around the world and with the ethics committees responsible for oversight of this research study'. If this is limited to review on site for audit purposes, this should be stated.</w:t>
      </w:r>
    </w:p>
    <w:p w14:paraId="05AC261A" w14:textId="7F6B6615" w:rsidR="001F72CE" w:rsidRDefault="7792D535" w:rsidP="001F72CE">
      <w:pPr>
        <w:pStyle w:val="ListParagraph"/>
        <w:numPr>
          <w:ilvl w:val="0"/>
          <w:numId w:val="19"/>
        </w:numPr>
      </w:pPr>
      <w:r>
        <w:t>Justify to the committee th</w:t>
      </w:r>
      <w:r w:rsidR="37C94B6F">
        <w:t>e</w:t>
      </w:r>
      <w:r>
        <w:t xml:space="preserve"> statement </w:t>
      </w:r>
      <w:r w:rsidR="190CE306">
        <w:t>"</w:t>
      </w:r>
      <w:r>
        <w:t>Please note that your access to your research records may be suspended during your participation in the research study...</w:t>
      </w:r>
      <w:r w:rsidR="4CA8C17E">
        <w:t>”</w:t>
      </w:r>
      <w:r>
        <w:t xml:space="preserve">; it is unclear how access could negatively impact scientific validity in an open label study. If not applicable, please delete. </w:t>
      </w:r>
    </w:p>
    <w:p w14:paraId="383E6F77" w14:textId="2F180623" w:rsidR="001F72CE" w:rsidRDefault="0689B716" w:rsidP="001F72CE">
      <w:pPr>
        <w:pStyle w:val="ListParagraph"/>
        <w:numPr>
          <w:ilvl w:val="0"/>
          <w:numId w:val="19"/>
        </w:numPr>
      </w:pPr>
      <w:r>
        <w:t>In the data section</w:t>
      </w:r>
      <w:r w:rsidR="3DD654DB">
        <w:t>,</w:t>
      </w:r>
      <w:r>
        <w:t xml:space="preserve"> please a</w:t>
      </w:r>
      <w:r w:rsidR="7792D535">
        <w:t>ddress risk of privacy breac</w:t>
      </w:r>
      <w:r>
        <w:t>h</w:t>
      </w:r>
      <w:r w:rsidR="7792D535">
        <w:t>.</w:t>
      </w:r>
    </w:p>
    <w:p w14:paraId="4E46EEAA" w14:textId="7B3BD2D7" w:rsidR="001F72CE" w:rsidRDefault="54A73AB4" w:rsidP="001F72CE">
      <w:pPr>
        <w:pStyle w:val="ListParagraph"/>
        <w:numPr>
          <w:ilvl w:val="0"/>
          <w:numId w:val="19"/>
        </w:numPr>
      </w:pPr>
      <w:r>
        <w:t>On page 17</w:t>
      </w:r>
      <w:r w:rsidR="01C4307B">
        <w:t>, please delete the statement</w:t>
      </w:r>
      <w:r>
        <w:t xml:space="preserve"> </w:t>
      </w:r>
      <w:r w:rsidR="4B84A4C9">
        <w:t>“</w:t>
      </w:r>
      <w:r w:rsidR="7792D535">
        <w:t>Decisions made in the commercial interests of the sponsor or by local regulatory/health authorities</w:t>
      </w:r>
      <w:r w:rsidR="6CDB6B97">
        <w:t>" as this</w:t>
      </w:r>
      <w:r w:rsidR="7792D535">
        <w:t xml:space="preserve"> is not a valid reason for study termination in N</w:t>
      </w:r>
      <w:r w:rsidR="4AE636F9">
        <w:t xml:space="preserve">ew </w:t>
      </w:r>
      <w:r w:rsidR="7792D535">
        <w:t>Z</w:t>
      </w:r>
      <w:r w:rsidR="4AE636F9">
        <w:t>ealand</w:t>
      </w:r>
      <w:r w:rsidR="7792D535">
        <w:t>.</w:t>
      </w:r>
    </w:p>
    <w:p w14:paraId="123EBFB6" w14:textId="4CC51E69" w:rsidR="001F72CE" w:rsidRDefault="54A73AB4" w:rsidP="001F72CE">
      <w:pPr>
        <w:pStyle w:val="ListParagraph"/>
        <w:numPr>
          <w:ilvl w:val="0"/>
          <w:numId w:val="19"/>
        </w:numPr>
      </w:pPr>
      <w:r>
        <w:t>On page 17</w:t>
      </w:r>
      <w:r w:rsidR="633AFB3B">
        <w:t>,</w:t>
      </w:r>
      <w:r w:rsidR="6C6CA2ED">
        <w:t xml:space="preserve"> the </w:t>
      </w:r>
      <w:r w:rsidR="00A8522C">
        <w:t xml:space="preserve">following </w:t>
      </w:r>
      <w:r w:rsidR="54859992">
        <w:t>“</w:t>
      </w:r>
      <w:r w:rsidR="00A8522C">
        <w:t>The</w:t>
      </w:r>
      <w:r w:rsidR="7792D535">
        <w:t xml:space="preserve"> drug/treatment/device being shown to work and not need further testing</w:t>
      </w:r>
      <w:r w:rsidR="3A7F810C">
        <w:t xml:space="preserve">" </w:t>
      </w:r>
      <w:r w:rsidR="7792D535">
        <w:t xml:space="preserve">is stated as a reason for study termination. Please clarify to the committee </w:t>
      </w:r>
      <w:r w:rsidR="7792D535">
        <w:lastRenderedPageBreak/>
        <w:t>whether participants receiving therapeutic benefit at the time of study termination would have ongoing access to IMP.</w:t>
      </w:r>
    </w:p>
    <w:p w14:paraId="0C4D5554" w14:textId="7A4749F2" w:rsidR="001F72CE" w:rsidRDefault="0689B716" w:rsidP="001F72CE">
      <w:pPr>
        <w:pStyle w:val="ListParagraph"/>
        <w:numPr>
          <w:ilvl w:val="0"/>
          <w:numId w:val="19"/>
        </w:numPr>
      </w:pPr>
      <w:r>
        <w:t>Please d</w:t>
      </w:r>
      <w:r w:rsidR="7792D535">
        <w:t>elete optional tick</w:t>
      </w:r>
      <w:r w:rsidR="33CAD0FD">
        <w:t xml:space="preserve"> </w:t>
      </w:r>
      <w:r w:rsidR="7792D535">
        <w:t xml:space="preserve">boxes for GP notification of study </w:t>
      </w:r>
      <w:r w:rsidR="4AE636F9">
        <w:t>enrolment</w:t>
      </w:r>
      <w:r w:rsidR="7792D535">
        <w:t xml:space="preserve"> and abnormal results; this is a mandatory component of study participation (consent form)</w:t>
      </w:r>
      <w:r w:rsidR="79A3223C">
        <w:t>.</w:t>
      </w:r>
    </w:p>
    <w:p w14:paraId="0DCF3170" w14:textId="0C445894" w:rsidR="001F72CE" w:rsidRDefault="0689B716" w:rsidP="001F72CE">
      <w:pPr>
        <w:pStyle w:val="ListParagraph"/>
        <w:numPr>
          <w:ilvl w:val="0"/>
          <w:numId w:val="19"/>
        </w:numPr>
      </w:pPr>
      <w:r>
        <w:t>Please i</w:t>
      </w:r>
      <w:r w:rsidR="7792D535">
        <w:t>nsert an optional clause for receipt of lay summary of study results (consent form).</w:t>
      </w:r>
    </w:p>
    <w:p w14:paraId="60A858D2" w14:textId="1BECB3EA" w:rsidR="001F72CE" w:rsidRDefault="0689B716" w:rsidP="001F72CE">
      <w:pPr>
        <w:pStyle w:val="ListParagraph"/>
        <w:numPr>
          <w:ilvl w:val="0"/>
          <w:numId w:val="19"/>
        </w:numPr>
      </w:pPr>
      <w:r>
        <w:t>Please d</w:t>
      </w:r>
      <w:r w:rsidR="7792D535">
        <w:t xml:space="preserve">elete signature space for legally authorised representative; proxy consent is not approved for this study </w:t>
      </w:r>
      <w:r w:rsidR="75706B42">
        <w:t>(</w:t>
      </w:r>
      <w:r>
        <w:t>consent form</w:t>
      </w:r>
      <w:r w:rsidR="6A114679">
        <w:t>)</w:t>
      </w:r>
      <w:r w:rsidR="7792D535">
        <w:t>.</w:t>
      </w:r>
    </w:p>
    <w:p w14:paraId="0CFE75C6" w14:textId="77777777" w:rsidR="000222AD" w:rsidRDefault="67DA82BC" w:rsidP="000222AD">
      <w:pPr>
        <w:pStyle w:val="ListParagraph"/>
        <w:numPr>
          <w:ilvl w:val="0"/>
          <w:numId w:val="19"/>
        </w:numPr>
      </w:pPr>
      <w:r>
        <w:t>Under MRI scans, to objects and devices, please add "brassieres with under breast metal inserts/wires".</w:t>
      </w:r>
    </w:p>
    <w:p w14:paraId="18F8E1C2" w14:textId="77777777" w:rsidR="000222AD" w:rsidRDefault="67DA82BC" w:rsidP="000222AD">
      <w:pPr>
        <w:pStyle w:val="ListParagraph"/>
        <w:numPr>
          <w:ilvl w:val="0"/>
          <w:numId w:val="19"/>
        </w:numPr>
      </w:pPr>
      <w:r>
        <w:t>Under CRS, "steroids" is used again - if not clarified earlier do so here, in lay terms and/or examples.</w:t>
      </w:r>
    </w:p>
    <w:p w14:paraId="1EF98521" w14:textId="77777777" w:rsidR="000222AD" w:rsidRDefault="67DA82BC" w:rsidP="000222AD">
      <w:pPr>
        <w:pStyle w:val="ListParagraph"/>
        <w:numPr>
          <w:ilvl w:val="0"/>
          <w:numId w:val="19"/>
        </w:numPr>
      </w:pPr>
      <w:r>
        <w:t>Under ICANS, 6th line - after "fatal" please put a full stop and start next sentence with "A patient who had......"</w:t>
      </w:r>
    </w:p>
    <w:p w14:paraId="6574F88F" w14:textId="77777777" w:rsidR="000222AD" w:rsidRDefault="67DA82BC" w:rsidP="000222AD">
      <w:pPr>
        <w:pStyle w:val="ListParagraph"/>
        <w:numPr>
          <w:ilvl w:val="0"/>
          <w:numId w:val="19"/>
        </w:numPr>
      </w:pPr>
      <w:r>
        <w:t>Under risks from other study medicines / side effects seen, 4th line: please remove brackets around (country) and insert "New Zealand".</w:t>
      </w:r>
    </w:p>
    <w:p w14:paraId="53708148" w14:textId="77777777" w:rsidR="000222AD" w:rsidRDefault="67DA82BC" w:rsidP="000222AD">
      <w:pPr>
        <w:pStyle w:val="ListParagraph"/>
        <w:numPr>
          <w:ilvl w:val="0"/>
          <w:numId w:val="19"/>
        </w:numPr>
      </w:pPr>
      <w:r>
        <w:t>In the box under Serious side effects second bullet point, please provide a common name in brackets for "Cytomegalovirus" as you have for others.</w:t>
      </w:r>
    </w:p>
    <w:p w14:paraId="1E1C8040" w14:textId="77777777" w:rsidR="000222AD" w:rsidRDefault="67DA82BC" w:rsidP="000222AD">
      <w:pPr>
        <w:pStyle w:val="ListParagraph"/>
        <w:numPr>
          <w:ilvl w:val="0"/>
          <w:numId w:val="19"/>
        </w:numPr>
      </w:pPr>
      <w:r>
        <w:t>In both places where hair loss is mentioned, please insert in brackets (alopecia).</w:t>
      </w:r>
    </w:p>
    <w:p w14:paraId="4670C99A" w14:textId="77777777" w:rsidR="000222AD" w:rsidRDefault="67DA82BC" w:rsidP="000222AD">
      <w:pPr>
        <w:pStyle w:val="ListParagraph"/>
        <w:numPr>
          <w:ilvl w:val="0"/>
          <w:numId w:val="19"/>
        </w:numPr>
      </w:pPr>
      <w:r>
        <w:t>Under Prednisone, please remove the last bullet point as that is also the fourth bullet point.</w:t>
      </w:r>
    </w:p>
    <w:p w14:paraId="6FF2F52E" w14:textId="77777777" w:rsidR="000222AD" w:rsidRDefault="67DA82BC" w:rsidP="000222AD">
      <w:pPr>
        <w:pStyle w:val="ListParagraph"/>
        <w:numPr>
          <w:ilvl w:val="0"/>
          <w:numId w:val="19"/>
        </w:numPr>
      </w:pPr>
      <w:r>
        <w:t>Under "Who will receive my Personal Data" third paragraph: please remove "and/or device".</w:t>
      </w:r>
    </w:p>
    <w:p w14:paraId="218FFC67" w14:textId="6549EFCD" w:rsidR="000222AD" w:rsidRDefault="67DA82BC" w:rsidP="00C61CCE">
      <w:pPr>
        <w:pStyle w:val="ListParagraph"/>
        <w:numPr>
          <w:ilvl w:val="0"/>
          <w:numId w:val="19"/>
        </w:numPr>
      </w:pPr>
      <w:r>
        <w:t>Where "your country" is stated, please replace with "New Zealand".</w:t>
      </w:r>
    </w:p>
    <w:p w14:paraId="356466E7" w14:textId="6C577104" w:rsidR="001F72CE" w:rsidDel="000222AD" w:rsidRDefault="0689B716" w:rsidP="00202B64">
      <w:pPr>
        <w:pStyle w:val="ListParagraph"/>
        <w:numPr>
          <w:ilvl w:val="0"/>
          <w:numId w:val="19"/>
        </w:numPr>
      </w:pPr>
      <w:r>
        <w:t>Please n</w:t>
      </w:r>
      <w:r w:rsidR="7792D535">
        <w:t>ote that 56% of those receiving Epcoritamab experience Cytokine Release Syndrome (CRS). Please provide more information about the context and risk for participants, including how this side effect might be managed.</w:t>
      </w:r>
    </w:p>
    <w:p w14:paraId="67CC73FF" w14:textId="10DA47BA" w:rsidR="001F72CE" w:rsidDel="000222AD" w:rsidRDefault="7792D535" w:rsidP="001F72CE">
      <w:pPr>
        <w:pStyle w:val="ListParagraph"/>
        <w:numPr>
          <w:ilvl w:val="0"/>
          <w:numId w:val="19"/>
        </w:numPr>
      </w:pPr>
      <w:r>
        <w:t xml:space="preserve">Please use the </w:t>
      </w:r>
      <w:hyperlink r:id="rId8">
        <w:r w:rsidRPr="53F8BB58">
          <w:rPr>
            <w:rStyle w:val="Hyperlink"/>
          </w:rPr>
          <w:t>HDEC template</w:t>
        </w:r>
      </w:hyperlink>
      <w:r>
        <w:t xml:space="preserve"> for reproductive risks in the PIS.</w:t>
      </w:r>
    </w:p>
    <w:p w14:paraId="298AF3CD" w14:textId="77777777" w:rsidR="001F72CE" w:rsidRDefault="001F72CE" w:rsidP="00F73637">
      <w:pPr>
        <w:ind w:left="360"/>
      </w:pPr>
    </w:p>
    <w:p w14:paraId="52B7C41B" w14:textId="283970F0" w:rsidR="001F72CE" w:rsidRDefault="001F72CE" w:rsidP="001C220D">
      <w:pPr>
        <w:ind w:left="360" w:hanging="360"/>
      </w:pPr>
      <w:r>
        <w:t>O</w:t>
      </w:r>
      <w:r w:rsidR="002255D5">
        <w:t xml:space="preserve">ptional PIS/CF: </w:t>
      </w:r>
    </w:p>
    <w:p w14:paraId="6EEB2855" w14:textId="629C3741" w:rsidR="001F72CE" w:rsidRDefault="7792D535" w:rsidP="001F72CE">
      <w:pPr>
        <w:pStyle w:val="ListParagraph"/>
        <w:numPr>
          <w:ilvl w:val="0"/>
          <w:numId w:val="19"/>
        </w:numPr>
      </w:pPr>
      <w:r>
        <w:t>The aims of the study are repeated (</w:t>
      </w:r>
      <w:r w:rsidR="327F101B">
        <w:t>on</w:t>
      </w:r>
      <w:r w:rsidR="736FC514">
        <w:t xml:space="preserve"> page</w:t>
      </w:r>
      <w:r w:rsidR="5C7EFDB5">
        <w:t>s</w:t>
      </w:r>
      <w:r w:rsidR="736FC514">
        <w:t xml:space="preserve"> 2 and 3</w:t>
      </w:r>
      <w:r>
        <w:t xml:space="preserve">). </w:t>
      </w:r>
      <w:r w:rsidR="71DAD342">
        <w:t>Please i</w:t>
      </w:r>
      <w:r>
        <w:t>nclude one explanation only.</w:t>
      </w:r>
    </w:p>
    <w:p w14:paraId="4E772DA1" w14:textId="630E92E4" w:rsidR="001F72CE" w:rsidRDefault="71DAD342" w:rsidP="001F72CE">
      <w:pPr>
        <w:pStyle w:val="ListParagraph"/>
        <w:numPr>
          <w:ilvl w:val="0"/>
          <w:numId w:val="19"/>
        </w:numPr>
      </w:pPr>
      <w:r>
        <w:t>On page 2</w:t>
      </w:r>
      <w:r w:rsidR="30EB6B0D">
        <w:t>,</w:t>
      </w:r>
      <w:r>
        <w:t xml:space="preserve"> t</w:t>
      </w:r>
      <w:r w:rsidR="7792D535">
        <w:t xml:space="preserve">he text states optional research is for tumour tissue samples only; </w:t>
      </w:r>
      <w:r>
        <w:t xml:space="preserve">please </w:t>
      </w:r>
      <w:r w:rsidR="7792D535">
        <w:t>confirm whether this is correc</w:t>
      </w:r>
      <w:r>
        <w:t>t.</w:t>
      </w:r>
    </w:p>
    <w:p w14:paraId="4D1E50EE" w14:textId="0EFB3EAF" w:rsidR="001F72CE" w:rsidRDefault="7792D535" w:rsidP="001F72CE">
      <w:pPr>
        <w:pStyle w:val="ListParagraph"/>
        <w:numPr>
          <w:ilvl w:val="0"/>
          <w:numId w:val="19"/>
        </w:numPr>
      </w:pPr>
      <w:r>
        <w:t>State that genes are shared with blood relatives. State whether genetic research may include analysis of the entire genetic code. State whether there are any risks of matching genetic data across databases (e.g. law enforcement or commercial databases).</w:t>
      </w:r>
    </w:p>
    <w:p w14:paraId="1F139354" w14:textId="3374EB85" w:rsidR="001F72CE" w:rsidRDefault="6EA87BD3" w:rsidP="001F72CE">
      <w:pPr>
        <w:pStyle w:val="ListParagraph"/>
        <w:numPr>
          <w:ilvl w:val="0"/>
          <w:numId w:val="19"/>
        </w:numPr>
      </w:pPr>
      <w:r>
        <w:t>On page 4</w:t>
      </w:r>
      <w:r w:rsidR="79F4B763">
        <w:t>,</w:t>
      </w:r>
      <w:r>
        <w:t xml:space="preserve"> please d</w:t>
      </w:r>
      <w:r w:rsidR="7792D535">
        <w:t>elete repeated information under 'Do I have to take part in this research study'</w:t>
      </w:r>
      <w:r>
        <w:t>.</w:t>
      </w:r>
    </w:p>
    <w:p w14:paraId="4D07C153" w14:textId="164D8D4C" w:rsidR="001F72CE" w:rsidRDefault="2DD01667" w:rsidP="001F72CE">
      <w:pPr>
        <w:pStyle w:val="ListParagraph"/>
        <w:numPr>
          <w:ilvl w:val="0"/>
          <w:numId w:val="19"/>
        </w:numPr>
      </w:pPr>
      <w:r>
        <w:t>On page 5</w:t>
      </w:r>
      <w:r w:rsidR="6B839B09">
        <w:t>,</w:t>
      </w:r>
      <w:r>
        <w:t xml:space="preserve"> please e</w:t>
      </w:r>
      <w:r w:rsidR="7792D535">
        <w:t>xplain what new 'safety information that may be related to your participation in the research' would continue to be collected should a participant withdraw from optional biomarker analysis. Delete if not applicable to the optional PIS</w:t>
      </w:r>
      <w:r w:rsidR="736FC514">
        <w:t>/</w:t>
      </w:r>
      <w:r w:rsidR="7792D535">
        <w:t>C</w:t>
      </w:r>
      <w:r>
        <w:t>F.</w:t>
      </w:r>
    </w:p>
    <w:p w14:paraId="3D9075C1" w14:textId="7DA6E449" w:rsidR="001F72CE" w:rsidRDefault="2DD01667" w:rsidP="001F72CE">
      <w:pPr>
        <w:pStyle w:val="ListParagraph"/>
        <w:numPr>
          <w:ilvl w:val="0"/>
          <w:numId w:val="19"/>
        </w:numPr>
      </w:pPr>
      <w:r>
        <w:t>In the consent form</w:t>
      </w:r>
      <w:r w:rsidR="3861745D">
        <w:t>,</w:t>
      </w:r>
      <w:r>
        <w:t xml:space="preserve"> please d</w:t>
      </w:r>
      <w:r w:rsidR="7792D535">
        <w:t>elete signature space for legally authorised representative; proxy consent is not approved for this study</w:t>
      </w:r>
      <w:r>
        <w:t>.</w:t>
      </w:r>
    </w:p>
    <w:p w14:paraId="6A023677" w14:textId="1ACC9AC7" w:rsidR="00436E9F" w:rsidRPr="00A8522C" w:rsidRDefault="33D250A3" w:rsidP="00A8522C">
      <w:pPr>
        <w:pStyle w:val="ListParagraph"/>
        <w:numPr>
          <w:ilvl w:val="0"/>
          <w:numId w:val="19"/>
        </w:numPr>
      </w:pPr>
      <w:r>
        <w:t>At the bottom of page 1</w:t>
      </w:r>
      <w:r w:rsidR="2DD01667">
        <w:t xml:space="preserve"> please</w:t>
      </w:r>
      <w:r>
        <w:t xml:space="preserve"> remove the 2nd "are"</w:t>
      </w:r>
      <w:r w:rsidR="2DD01667">
        <w:t>.</w:t>
      </w:r>
    </w:p>
    <w:p w14:paraId="0469274A" w14:textId="7EA7AEBD" w:rsidR="68EA2C53" w:rsidRDefault="68EA2C53" w:rsidP="53F8BB58">
      <w:pPr>
        <w:pStyle w:val="ListParagraph"/>
        <w:numPr>
          <w:ilvl w:val="0"/>
          <w:numId w:val="19"/>
        </w:numPr>
      </w:pPr>
      <w:r w:rsidRPr="7DAEBE51">
        <w:rPr>
          <w:rFonts w:eastAsia="Arial" w:cs="Arial"/>
          <w:color w:val="000000" w:themeColor="text1"/>
          <w:szCs w:val="21"/>
        </w:rPr>
        <w:t>Please clarify the possibility of karakia when samples are sent overseas.</w:t>
      </w:r>
    </w:p>
    <w:p w14:paraId="236A2B40" w14:textId="7BBC7A33" w:rsidR="53F8BB58" w:rsidRDefault="53F8BB58" w:rsidP="7DAEBE51"/>
    <w:p w14:paraId="71F06CC3" w14:textId="77777777" w:rsidR="00436E9F" w:rsidRPr="00436E9F" w:rsidRDefault="00436E9F" w:rsidP="00436E9F">
      <w:pPr>
        <w:spacing w:before="80" w:after="80"/>
      </w:pPr>
    </w:p>
    <w:p w14:paraId="58FD3DE5" w14:textId="77777777" w:rsidR="001C4DD4" w:rsidRDefault="001C4DD4" w:rsidP="00436E9F">
      <w:pPr>
        <w:rPr>
          <w:b/>
          <w:bCs/>
          <w:lang w:val="en-NZ"/>
        </w:rPr>
      </w:pPr>
    </w:p>
    <w:p w14:paraId="5570318F" w14:textId="77777777" w:rsidR="001C4DD4" w:rsidRDefault="001C4DD4" w:rsidP="00436E9F">
      <w:pPr>
        <w:rPr>
          <w:b/>
          <w:bCs/>
          <w:lang w:val="en-NZ"/>
        </w:rPr>
      </w:pPr>
    </w:p>
    <w:p w14:paraId="4A945100" w14:textId="77777777" w:rsidR="00A8522C" w:rsidRDefault="00A8522C" w:rsidP="00436E9F">
      <w:pPr>
        <w:rPr>
          <w:b/>
          <w:bCs/>
          <w:lang w:val="en-NZ"/>
        </w:rPr>
      </w:pPr>
    </w:p>
    <w:p w14:paraId="60AE2950" w14:textId="77777777" w:rsidR="00425C80" w:rsidRDefault="00425C80" w:rsidP="00436E9F">
      <w:pPr>
        <w:rPr>
          <w:b/>
          <w:bCs/>
          <w:lang w:val="en-NZ"/>
        </w:rPr>
      </w:pPr>
    </w:p>
    <w:p w14:paraId="3BB68825" w14:textId="77777777" w:rsidR="00425C80" w:rsidRDefault="00425C80" w:rsidP="00436E9F">
      <w:pPr>
        <w:rPr>
          <w:b/>
          <w:bCs/>
          <w:lang w:val="en-NZ"/>
        </w:rPr>
      </w:pPr>
    </w:p>
    <w:p w14:paraId="21B240FC" w14:textId="77777777" w:rsidR="00425C80" w:rsidRDefault="00425C80" w:rsidP="00436E9F">
      <w:pPr>
        <w:rPr>
          <w:b/>
          <w:bCs/>
          <w:lang w:val="en-NZ"/>
        </w:rPr>
      </w:pPr>
    </w:p>
    <w:p w14:paraId="2F896682" w14:textId="4FEF12D4" w:rsidR="00436E9F" w:rsidRPr="00436E9F" w:rsidRDefault="00436E9F" w:rsidP="00436E9F">
      <w:pPr>
        <w:rPr>
          <w:b/>
          <w:bCs/>
          <w:lang w:val="en-NZ"/>
        </w:rPr>
      </w:pPr>
      <w:r w:rsidRPr="00436E9F">
        <w:rPr>
          <w:b/>
          <w:bCs/>
          <w:lang w:val="en-NZ"/>
        </w:rPr>
        <w:t xml:space="preserve">Decision </w:t>
      </w:r>
    </w:p>
    <w:p w14:paraId="452E51D5" w14:textId="77777777" w:rsidR="00436E9F" w:rsidRPr="00436E9F" w:rsidRDefault="00436E9F" w:rsidP="00436E9F">
      <w:pPr>
        <w:rPr>
          <w:lang w:val="en-NZ"/>
        </w:rPr>
      </w:pPr>
    </w:p>
    <w:p w14:paraId="1D063298" w14:textId="77777777" w:rsidR="00436E9F" w:rsidRPr="00436E9F" w:rsidRDefault="00436E9F" w:rsidP="00436E9F">
      <w:pPr>
        <w:rPr>
          <w:lang w:val="en-NZ"/>
        </w:rPr>
      </w:pPr>
      <w:r w:rsidRPr="00436E9F">
        <w:rPr>
          <w:lang w:val="en-NZ"/>
        </w:rPr>
        <w:t xml:space="preserve">This application was </w:t>
      </w:r>
      <w:r w:rsidRPr="00436E9F">
        <w:rPr>
          <w:i/>
          <w:lang w:val="en-NZ"/>
        </w:rPr>
        <w:t>provisionally approved</w:t>
      </w:r>
      <w:r w:rsidRPr="00436E9F">
        <w:rPr>
          <w:lang w:val="en-NZ"/>
        </w:rPr>
        <w:t xml:space="preserve"> by </w:t>
      </w:r>
      <w:r w:rsidRPr="00436E9F">
        <w:rPr>
          <w:rFonts w:cs="Arial"/>
          <w:szCs w:val="22"/>
          <w:lang w:val="en-NZ"/>
        </w:rPr>
        <w:t>consensus,</w:t>
      </w:r>
      <w:r w:rsidRPr="00436E9F">
        <w:rPr>
          <w:rFonts w:cs="Arial"/>
          <w:color w:val="33CCCC"/>
          <w:szCs w:val="22"/>
          <w:lang w:val="en-NZ"/>
        </w:rPr>
        <w:t xml:space="preserve"> </w:t>
      </w:r>
      <w:r w:rsidRPr="00436E9F">
        <w:rPr>
          <w:lang w:val="en-NZ"/>
        </w:rPr>
        <w:t>subject to the following information being received:</w:t>
      </w:r>
    </w:p>
    <w:p w14:paraId="11CFBF5F" w14:textId="77777777" w:rsidR="00436E9F" w:rsidRPr="00436E9F" w:rsidRDefault="00436E9F" w:rsidP="00436E9F">
      <w:pPr>
        <w:rPr>
          <w:lang w:val="en-NZ"/>
        </w:rPr>
      </w:pPr>
    </w:p>
    <w:p w14:paraId="69ED644B" w14:textId="77777777" w:rsidR="00436E9F" w:rsidRPr="009C3A5F" w:rsidRDefault="74F62AE4" w:rsidP="009C3A5F">
      <w:pPr>
        <w:pStyle w:val="ListParagraph"/>
        <w:numPr>
          <w:ilvl w:val="0"/>
          <w:numId w:val="19"/>
        </w:numPr>
      </w:pPr>
      <w:r>
        <w:t>Please address all outstanding ethical issues, providing the information requested by the Committee.</w:t>
      </w:r>
    </w:p>
    <w:p w14:paraId="532D87B5" w14:textId="77777777" w:rsidR="00436E9F" w:rsidRPr="009C3A5F" w:rsidRDefault="74F62AE4" w:rsidP="009C3A5F">
      <w:pPr>
        <w:pStyle w:val="ListParagraph"/>
        <w:numPr>
          <w:ilvl w:val="0"/>
          <w:numId w:val="19"/>
        </w:numPr>
      </w:pPr>
      <w:r>
        <w:t xml:space="preserve">Please update the participant information sheet and consent form, taking into account feedback provided by the Committee. </w:t>
      </w:r>
      <w:r w:rsidRPr="7DAEBE51">
        <w:rPr>
          <w:i/>
          <w:iCs/>
        </w:rPr>
        <w:t>(National Ethical Standards for Health and Disability Research and Quality Improvement, para 7.15 – 7.17).</w:t>
      </w:r>
    </w:p>
    <w:p w14:paraId="14BC0B44" w14:textId="77777777" w:rsidR="00436E9F" w:rsidRPr="009C3A5F" w:rsidRDefault="74F62AE4" w:rsidP="009C3A5F">
      <w:pPr>
        <w:pStyle w:val="ListParagraph"/>
        <w:numPr>
          <w:ilvl w:val="0"/>
          <w:numId w:val="19"/>
        </w:numPr>
      </w:pPr>
      <w:r>
        <w:t xml:space="preserve">Please update the study protocol, taking into account the feedback provided by the Committee. (National Ethical Standards for Health and Disability Research and Quality Improvement, para 9.7).  </w:t>
      </w:r>
    </w:p>
    <w:p w14:paraId="0D08E162" w14:textId="77777777" w:rsidR="00436E9F" w:rsidRPr="00436E9F" w:rsidRDefault="00436E9F" w:rsidP="00436E9F">
      <w:pPr>
        <w:rPr>
          <w:color w:val="FF0000"/>
          <w:lang w:val="en-NZ"/>
        </w:rPr>
      </w:pPr>
    </w:p>
    <w:p w14:paraId="28BB307D" w14:textId="48B767E2" w:rsidR="00436E9F" w:rsidRPr="00436E9F" w:rsidRDefault="00436E9F" w:rsidP="00436E9F">
      <w:pPr>
        <w:rPr>
          <w:lang w:val="en-NZ"/>
        </w:rPr>
      </w:pPr>
      <w:r w:rsidRPr="00436E9F">
        <w:rPr>
          <w:lang w:val="en-NZ"/>
        </w:rPr>
        <w:t>After receipt of the information requested by the Committee, a final decision on the application will be made b</w:t>
      </w:r>
      <w:r w:rsidR="008061FE">
        <w:rPr>
          <w:lang w:val="en-NZ"/>
        </w:rPr>
        <w:t>y</w:t>
      </w:r>
      <w:r w:rsidR="003153BE">
        <w:rPr>
          <w:lang w:val="en-NZ"/>
        </w:rPr>
        <w:t xml:space="preserve"> </w:t>
      </w:r>
      <w:r w:rsidR="003153BE" w:rsidRPr="003153BE">
        <w:rPr>
          <w:lang w:val="en-NZ"/>
        </w:rPr>
        <w:t>Associate Professor Nicola Swai</w:t>
      </w:r>
      <w:r w:rsidR="003153BE">
        <w:rPr>
          <w:lang w:val="en-NZ"/>
        </w:rPr>
        <w:t xml:space="preserve">n and </w:t>
      </w:r>
      <w:r w:rsidR="003153BE" w:rsidRPr="003153BE">
        <w:rPr>
          <w:lang w:val="en-NZ"/>
        </w:rPr>
        <w:t>Dianne Glenn</w:t>
      </w:r>
      <w:r w:rsidRPr="00436E9F">
        <w:rPr>
          <w:lang w:val="en-NZ"/>
        </w:rPr>
        <w:t>.</w:t>
      </w:r>
    </w:p>
    <w:p w14:paraId="303FF49E" w14:textId="77777777" w:rsidR="00436E9F" w:rsidRPr="00436E9F" w:rsidRDefault="00436E9F" w:rsidP="00436E9F">
      <w:pPr>
        <w:rPr>
          <w:color w:val="FF0000"/>
          <w:lang w:val="en-NZ"/>
        </w:rPr>
      </w:pPr>
    </w:p>
    <w:p w14:paraId="209816A2" w14:textId="77777777" w:rsidR="00436E9F" w:rsidRDefault="00436E9F"/>
    <w:p w14:paraId="05A91867" w14:textId="77777777" w:rsidR="005A16B7" w:rsidRDefault="005A16B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36E9F" w:rsidRPr="00436E9F" w14:paraId="6498E934" w14:textId="77777777" w:rsidTr="00300A1E">
        <w:trPr>
          <w:trHeight w:val="280"/>
        </w:trPr>
        <w:tc>
          <w:tcPr>
            <w:tcW w:w="966" w:type="dxa"/>
            <w:tcBorders>
              <w:top w:val="nil"/>
              <w:left w:val="nil"/>
              <w:bottom w:val="nil"/>
              <w:right w:val="nil"/>
            </w:tcBorders>
          </w:tcPr>
          <w:p w14:paraId="4319C8D6" w14:textId="77777777" w:rsidR="00436E9F" w:rsidRPr="00436E9F" w:rsidRDefault="00436E9F" w:rsidP="00436E9F">
            <w:pPr>
              <w:autoSpaceDE w:val="0"/>
              <w:autoSpaceDN w:val="0"/>
              <w:adjustRightInd w:val="0"/>
            </w:pPr>
            <w:r>
              <w:rPr>
                <w:b/>
              </w:rPr>
              <w:lastRenderedPageBreak/>
              <w:t>4</w:t>
            </w:r>
            <w:r w:rsidRPr="00436E9F">
              <w:rPr>
                <w:b/>
              </w:rPr>
              <w:t xml:space="preserve"> </w:t>
            </w:r>
            <w:r w:rsidRPr="00436E9F">
              <w:t xml:space="preserve"> </w:t>
            </w:r>
          </w:p>
        </w:tc>
        <w:tc>
          <w:tcPr>
            <w:tcW w:w="2575" w:type="dxa"/>
            <w:tcBorders>
              <w:top w:val="nil"/>
              <w:left w:val="nil"/>
              <w:bottom w:val="nil"/>
              <w:right w:val="nil"/>
            </w:tcBorders>
          </w:tcPr>
          <w:p w14:paraId="4F3A9408" w14:textId="77777777" w:rsidR="00436E9F" w:rsidRPr="00436E9F" w:rsidRDefault="00436E9F" w:rsidP="00436E9F">
            <w:pPr>
              <w:autoSpaceDE w:val="0"/>
              <w:autoSpaceDN w:val="0"/>
              <w:adjustRightInd w:val="0"/>
            </w:pPr>
            <w:r w:rsidRPr="00436E9F">
              <w:rPr>
                <w:b/>
              </w:rPr>
              <w:t xml:space="preserve">Ethics ref: </w:t>
            </w:r>
            <w:r w:rsidRPr="00436E9F">
              <w:t xml:space="preserve"> </w:t>
            </w:r>
          </w:p>
        </w:tc>
        <w:tc>
          <w:tcPr>
            <w:tcW w:w="6459" w:type="dxa"/>
            <w:tcBorders>
              <w:top w:val="nil"/>
              <w:left w:val="nil"/>
              <w:bottom w:val="nil"/>
              <w:right w:val="nil"/>
            </w:tcBorders>
          </w:tcPr>
          <w:p w14:paraId="154DCC07" w14:textId="77777777" w:rsidR="00436E9F" w:rsidRPr="00436E9F" w:rsidRDefault="009C3A5F" w:rsidP="00436E9F">
            <w:pPr>
              <w:autoSpaceDE w:val="0"/>
              <w:autoSpaceDN w:val="0"/>
              <w:adjustRightInd w:val="0"/>
              <w:rPr>
                <w:b/>
                <w:bCs/>
              </w:rPr>
            </w:pPr>
            <w:r w:rsidRPr="009C3A5F">
              <w:rPr>
                <w:b/>
                <w:bCs/>
              </w:rPr>
              <w:t>2022 FULL 13712</w:t>
            </w:r>
          </w:p>
        </w:tc>
      </w:tr>
      <w:tr w:rsidR="00436E9F" w:rsidRPr="00436E9F" w14:paraId="4B5A02B9" w14:textId="77777777" w:rsidTr="00300A1E">
        <w:trPr>
          <w:trHeight w:val="280"/>
        </w:trPr>
        <w:tc>
          <w:tcPr>
            <w:tcW w:w="966" w:type="dxa"/>
            <w:tcBorders>
              <w:top w:val="nil"/>
              <w:left w:val="nil"/>
              <w:bottom w:val="nil"/>
              <w:right w:val="nil"/>
            </w:tcBorders>
          </w:tcPr>
          <w:p w14:paraId="593766BA" w14:textId="77777777" w:rsidR="00436E9F" w:rsidRPr="00436E9F" w:rsidRDefault="00436E9F" w:rsidP="00436E9F">
            <w:pPr>
              <w:autoSpaceDE w:val="0"/>
              <w:autoSpaceDN w:val="0"/>
              <w:adjustRightInd w:val="0"/>
            </w:pPr>
            <w:r w:rsidRPr="00436E9F">
              <w:t xml:space="preserve"> </w:t>
            </w:r>
          </w:p>
        </w:tc>
        <w:tc>
          <w:tcPr>
            <w:tcW w:w="2575" w:type="dxa"/>
            <w:tcBorders>
              <w:top w:val="nil"/>
              <w:left w:val="nil"/>
              <w:bottom w:val="nil"/>
              <w:right w:val="nil"/>
            </w:tcBorders>
          </w:tcPr>
          <w:p w14:paraId="3D6CCA8F" w14:textId="77777777" w:rsidR="00436E9F" w:rsidRPr="00436E9F" w:rsidRDefault="00436E9F" w:rsidP="00436E9F">
            <w:pPr>
              <w:autoSpaceDE w:val="0"/>
              <w:autoSpaceDN w:val="0"/>
              <w:adjustRightInd w:val="0"/>
            </w:pPr>
            <w:r w:rsidRPr="00436E9F">
              <w:t xml:space="preserve">Title: </w:t>
            </w:r>
          </w:p>
        </w:tc>
        <w:tc>
          <w:tcPr>
            <w:tcW w:w="6459" w:type="dxa"/>
            <w:tcBorders>
              <w:top w:val="nil"/>
              <w:left w:val="nil"/>
              <w:bottom w:val="nil"/>
              <w:right w:val="nil"/>
            </w:tcBorders>
          </w:tcPr>
          <w:p w14:paraId="11A39363" w14:textId="6D5E6F4C" w:rsidR="00436E9F" w:rsidRPr="00436E9F" w:rsidRDefault="00D92DDA" w:rsidP="00436E9F">
            <w:pPr>
              <w:autoSpaceDE w:val="0"/>
              <w:autoSpaceDN w:val="0"/>
              <w:adjustRightInd w:val="0"/>
            </w:pPr>
            <w:r w:rsidRPr="00D92DDA">
              <w:t>NEOLEV3: A Phase IIb Dose Escalation Study of Levetiracetam in the Treatment of Neonatal Seizures</w:t>
            </w:r>
          </w:p>
        </w:tc>
      </w:tr>
      <w:tr w:rsidR="00436E9F" w:rsidRPr="00436E9F" w14:paraId="046C57FE" w14:textId="77777777" w:rsidTr="00300A1E">
        <w:trPr>
          <w:trHeight w:val="280"/>
        </w:trPr>
        <w:tc>
          <w:tcPr>
            <w:tcW w:w="966" w:type="dxa"/>
            <w:tcBorders>
              <w:top w:val="nil"/>
              <w:left w:val="nil"/>
              <w:bottom w:val="nil"/>
              <w:right w:val="nil"/>
            </w:tcBorders>
          </w:tcPr>
          <w:p w14:paraId="5727512B" w14:textId="77777777" w:rsidR="00436E9F" w:rsidRPr="00436E9F" w:rsidRDefault="00436E9F" w:rsidP="00436E9F">
            <w:pPr>
              <w:autoSpaceDE w:val="0"/>
              <w:autoSpaceDN w:val="0"/>
              <w:adjustRightInd w:val="0"/>
            </w:pPr>
            <w:r w:rsidRPr="00436E9F">
              <w:t xml:space="preserve"> </w:t>
            </w:r>
          </w:p>
        </w:tc>
        <w:tc>
          <w:tcPr>
            <w:tcW w:w="2575" w:type="dxa"/>
            <w:tcBorders>
              <w:top w:val="nil"/>
              <w:left w:val="nil"/>
              <w:bottom w:val="nil"/>
              <w:right w:val="nil"/>
            </w:tcBorders>
          </w:tcPr>
          <w:p w14:paraId="1A61AFEC" w14:textId="77777777" w:rsidR="00436E9F" w:rsidRPr="00436E9F" w:rsidRDefault="00436E9F" w:rsidP="00436E9F">
            <w:pPr>
              <w:autoSpaceDE w:val="0"/>
              <w:autoSpaceDN w:val="0"/>
              <w:adjustRightInd w:val="0"/>
            </w:pPr>
            <w:r w:rsidRPr="00436E9F">
              <w:t xml:space="preserve">Principal Investigator: </w:t>
            </w:r>
          </w:p>
        </w:tc>
        <w:tc>
          <w:tcPr>
            <w:tcW w:w="6459" w:type="dxa"/>
            <w:tcBorders>
              <w:top w:val="nil"/>
              <w:left w:val="nil"/>
              <w:bottom w:val="nil"/>
              <w:right w:val="nil"/>
            </w:tcBorders>
          </w:tcPr>
          <w:p w14:paraId="30A6A749" w14:textId="77777777" w:rsidR="00436E9F" w:rsidRPr="00436E9F" w:rsidRDefault="009C3A5F" w:rsidP="00436E9F">
            <w:r w:rsidRPr="009C3A5F">
              <w:t>Dr Cynthia Sharpe</w:t>
            </w:r>
          </w:p>
        </w:tc>
      </w:tr>
      <w:tr w:rsidR="00436E9F" w:rsidRPr="00436E9F" w14:paraId="334E5A29" w14:textId="77777777" w:rsidTr="00300A1E">
        <w:trPr>
          <w:trHeight w:val="280"/>
        </w:trPr>
        <w:tc>
          <w:tcPr>
            <w:tcW w:w="966" w:type="dxa"/>
            <w:tcBorders>
              <w:top w:val="nil"/>
              <w:left w:val="nil"/>
              <w:bottom w:val="nil"/>
              <w:right w:val="nil"/>
            </w:tcBorders>
          </w:tcPr>
          <w:p w14:paraId="4B784ECA" w14:textId="77777777" w:rsidR="00436E9F" w:rsidRPr="00436E9F" w:rsidRDefault="00436E9F" w:rsidP="00436E9F">
            <w:pPr>
              <w:autoSpaceDE w:val="0"/>
              <w:autoSpaceDN w:val="0"/>
              <w:adjustRightInd w:val="0"/>
            </w:pPr>
            <w:r w:rsidRPr="00436E9F">
              <w:t xml:space="preserve"> </w:t>
            </w:r>
          </w:p>
        </w:tc>
        <w:tc>
          <w:tcPr>
            <w:tcW w:w="2575" w:type="dxa"/>
            <w:tcBorders>
              <w:top w:val="nil"/>
              <w:left w:val="nil"/>
              <w:bottom w:val="nil"/>
              <w:right w:val="nil"/>
            </w:tcBorders>
          </w:tcPr>
          <w:p w14:paraId="617378F7" w14:textId="77777777" w:rsidR="00436E9F" w:rsidRPr="00436E9F" w:rsidRDefault="00436E9F" w:rsidP="00436E9F">
            <w:pPr>
              <w:autoSpaceDE w:val="0"/>
              <w:autoSpaceDN w:val="0"/>
              <w:adjustRightInd w:val="0"/>
            </w:pPr>
            <w:r w:rsidRPr="00436E9F">
              <w:t xml:space="preserve">Sponsor: </w:t>
            </w:r>
          </w:p>
        </w:tc>
        <w:tc>
          <w:tcPr>
            <w:tcW w:w="6459" w:type="dxa"/>
            <w:tcBorders>
              <w:top w:val="nil"/>
              <w:left w:val="nil"/>
              <w:bottom w:val="nil"/>
              <w:right w:val="nil"/>
            </w:tcBorders>
          </w:tcPr>
          <w:p w14:paraId="25F496EA" w14:textId="77777777" w:rsidR="00436E9F" w:rsidRPr="00436E9F" w:rsidRDefault="009C3A5F" w:rsidP="00436E9F">
            <w:pPr>
              <w:autoSpaceDE w:val="0"/>
              <w:autoSpaceDN w:val="0"/>
              <w:adjustRightInd w:val="0"/>
            </w:pPr>
            <w:r>
              <w:t>University of Minnesota School of Medicine</w:t>
            </w:r>
          </w:p>
        </w:tc>
      </w:tr>
      <w:tr w:rsidR="00436E9F" w:rsidRPr="00436E9F" w14:paraId="5C025289" w14:textId="77777777" w:rsidTr="00300A1E">
        <w:trPr>
          <w:trHeight w:val="280"/>
        </w:trPr>
        <w:tc>
          <w:tcPr>
            <w:tcW w:w="966" w:type="dxa"/>
            <w:tcBorders>
              <w:top w:val="nil"/>
              <w:left w:val="nil"/>
              <w:bottom w:val="nil"/>
              <w:right w:val="nil"/>
            </w:tcBorders>
          </w:tcPr>
          <w:p w14:paraId="5FE5B7DA" w14:textId="77777777" w:rsidR="00436E9F" w:rsidRPr="00436E9F" w:rsidRDefault="00436E9F" w:rsidP="00436E9F">
            <w:pPr>
              <w:autoSpaceDE w:val="0"/>
              <w:autoSpaceDN w:val="0"/>
              <w:adjustRightInd w:val="0"/>
            </w:pPr>
            <w:r w:rsidRPr="00436E9F">
              <w:t xml:space="preserve"> </w:t>
            </w:r>
          </w:p>
        </w:tc>
        <w:tc>
          <w:tcPr>
            <w:tcW w:w="2575" w:type="dxa"/>
            <w:tcBorders>
              <w:top w:val="nil"/>
              <w:left w:val="nil"/>
              <w:bottom w:val="nil"/>
              <w:right w:val="nil"/>
            </w:tcBorders>
          </w:tcPr>
          <w:p w14:paraId="0ACB01B0" w14:textId="77777777" w:rsidR="00436E9F" w:rsidRPr="00436E9F" w:rsidRDefault="00436E9F" w:rsidP="00436E9F">
            <w:pPr>
              <w:autoSpaceDE w:val="0"/>
              <w:autoSpaceDN w:val="0"/>
              <w:adjustRightInd w:val="0"/>
            </w:pPr>
            <w:r w:rsidRPr="00436E9F">
              <w:t xml:space="preserve">Clock Start Date: </w:t>
            </w:r>
          </w:p>
        </w:tc>
        <w:tc>
          <w:tcPr>
            <w:tcW w:w="6459" w:type="dxa"/>
            <w:tcBorders>
              <w:top w:val="nil"/>
              <w:left w:val="nil"/>
              <w:bottom w:val="nil"/>
              <w:right w:val="nil"/>
            </w:tcBorders>
          </w:tcPr>
          <w:p w14:paraId="290C6819" w14:textId="77777777" w:rsidR="00436E9F" w:rsidRPr="00436E9F" w:rsidRDefault="00436E9F" w:rsidP="00436E9F">
            <w:pPr>
              <w:autoSpaceDE w:val="0"/>
              <w:autoSpaceDN w:val="0"/>
              <w:adjustRightInd w:val="0"/>
            </w:pPr>
            <w:r w:rsidRPr="00436E9F">
              <w:t>27 October 2022</w:t>
            </w:r>
          </w:p>
        </w:tc>
      </w:tr>
    </w:tbl>
    <w:p w14:paraId="6025283C" w14:textId="77777777" w:rsidR="00436E9F" w:rsidRPr="00436E9F" w:rsidRDefault="00436E9F" w:rsidP="00436E9F"/>
    <w:p w14:paraId="0C85772B" w14:textId="48757D50" w:rsidR="00436E9F" w:rsidRPr="008061FE" w:rsidRDefault="008061FE" w:rsidP="008061FE">
      <w:r w:rsidRPr="009C3A5F">
        <w:t>Dr Cynthia Sharpe</w:t>
      </w:r>
      <w:r>
        <w:t xml:space="preserve"> </w:t>
      </w:r>
      <w:r w:rsidR="00436E9F" w:rsidRPr="00436E9F">
        <w:rPr>
          <w:lang w:val="en-NZ"/>
        </w:rPr>
        <w:t>was present via videoconference for discussion of this application.</w:t>
      </w:r>
    </w:p>
    <w:p w14:paraId="77395946" w14:textId="77777777" w:rsidR="00436E9F" w:rsidRPr="00436E9F" w:rsidRDefault="00436E9F" w:rsidP="00436E9F">
      <w:pPr>
        <w:rPr>
          <w:u w:val="single"/>
          <w:lang w:val="en-NZ"/>
        </w:rPr>
      </w:pPr>
    </w:p>
    <w:p w14:paraId="6E22DC85" w14:textId="77777777" w:rsidR="00436E9F" w:rsidRPr="00436E9F" w:rsidRDefault="00436E9F" w:rsidP="00436E9F">
      <w:pPr>
        <w:rPr>
          <w:b/>
          <w:bCs/>
          <w:lang w:val="en-NZ"/>
        </w:rPr>
      </w:pPr>
      <w:r w:rsidRPr="00436E9F">
        <w:rPr>
          <w:b/>
          <w:bCs/>
          <w:lang w:val="en-NZ"/>
        </w:rPr>
        <w:t>Potential conflicts of interest</w:t>
      </w:r>
    </w:p>
    <w:p w14:paraId="4A72D187" w14:textId="77777777" w:rsidR="00436E9F" w:rsidRPr="00436E9F" w:rsidRDefault="00436E9F" w:rsidP="00436E9F">
      <w:pPr>
        <w:rPr>
          <w:b/>
          <w:lang w:val="en-NZ"/>
        </w:rPr>
      </w:pPr>
    </w:p>
    <w:p w14:paraId="31DD0195" w14:textId="77777777" w:rsidR="00436E9F" w:rsidRPr="00436E9F" w:rsidRDefault="00436E9F" w:rsidP="00436E9F">
      <w:pPr>
        <w:rPr>
          <w:lang w:val="en-NZ"/>
        </w:rPr>
      </w:pPr>
      <w:r w:rsidRPr="00436E9F">
        <w:rPr>
          <w:lang w:val="en-NZ"/>
        </w:rPr>
        <w:t>The Chair asked members to declare any potential conflicts of interest related to this application.</w:t>
      </w:r>
    </w:p>
    <w:p w14:paraId="06928D4B" w14:textId="77777777" w:rsidR="00436E9F" w:rsidRPr="00436E9F" w:rsidRDefault="00436E9F" w:rsidP="00436E9F">
      <w:pPr>
        <w:rPr>
          <w:lang w:val="en-NZ"/>
        </w:rPr>
      </w:pPr>
    </w:p>
    <w:p w14:paraId="3F4339C2" w14:textId="77777777" w:rsidR="00436E9F" w:rsidRPr="00436E9F" w:rsidRDefault="00436E9F" w:rsidP="00436E9F">
      <w:pPr>
        <w:rPr>
          <w:lang w:val="en-NZ"/>
        </w:rPr>
      </w:pPr>
      <w:r w:rsidRPr="00436E9F">
        <w:rPr>
          <w:lang w:val="en-NZ"/>
        </w:rPr>
        <w:t>No potential conflicts of interest related to this application were declared by any member.</w:t>
      </w:r>
    </w:p>
    <w:p w14:paraId="110B9435" w14:textId="77777777" w:rsidR="00436E9F" w:rsidRPr="00436E9F" w:rsidRDefault="00436E9F" w:rsidP="00436E9F">
      <w:pPr>
        <w:rPr>
          <w:lang w:val="en-NZ"/>
        </w:rPr>
      </w:pPr>
    </w:p>
    <w:p w14:paraId="044168BC" w14:textId="77777777" w:rsidR="00436E9F" w:rsidRPr="00436E9F" w:rsidRDefault="00436E9F" w:rsidP="00436E9F">
      <w:pPr>
        <w:autoSpaceDE w:val="0"/>
        <w:autoSpaceDN w:val="0"/>
        <w:adjustRightInd w:val="0"/>
        <w:rPr>
          <w:lang w:val="en-NZ"/>
        </w:rPr>
      </w:pPr>
    </w:p>
    <w:p w14:paraId="5C5B9F9B" w14:textId="77777777" w:rsidR="00436E9F" w:rsidRPr="00436E9F" w:rsidRDefault="00436E9F" w:rsidP="00436E9F">
      <w:pPr>
        <w:rPr>
          <w:b/>
          <w:bCs/>
          <w:lang w:val="en-NZ"/>
        </w:rPr>
      </w:pPr>
      <w:r w:rsidRPr="00436E9F">
        <w:rPr>
          <w:b/>
          <w:bCs/>
          <w:lang w:val="en-NZ"/>
        </w:rPr>
        <w:t xml:space="preserve">Summary of resolved ethical issues </w:t>
      </w:r>
    </w:p>
    <w:p w14:paraId="4206D6B3" w14:textId="77777777" w:rsidR="00436E9F" w:rsidRPr="00436E9F" w:rsidRDefault="00436E9F" w:rsidP="00436E9F">
      <w:pPr>
        <w:rPr>
          <w:u w:val="single"/>
          <w:lang w:val="en-NZ"/>
        </w:rPr>
      </w:pPr>
    </w:p>
    <w:p w14:paraId="1B675F41" w14:textId="77777777" w:rsidR="00436E9F" w:rsidRPr="00436E9F" w:rsidRDefault="00436E9F" w:rsidP="00436E9F">
      <w:pPr>
        <w:rPr>
          <w:lang w:val="en-NZ"/>
        </w:rPr>
      </w:pPr>
      <w:r w:rsidRPr="00436E9F">
        <w:rPr>
          <w:lang w:val="en-NZ"/>
        </w:rPr>
        <w:t>The main ethical issues considered by the Committee and addressed by the Researcher are as follows.</w:t>
      </w:r>
    </w:p>
    <w:p w14:paraId="67BE0C5D" w14:textId="77777777" w:rsidR="00436E9F" w:rsidRPr="00436E9F" w:rsidRDefault="00436E9F" w:rsidP="00436E9F">
      <w:pPr>
        <w:rPr>
          <w:lang w:val="en-NZ"/>
        </w:rPr>
      </w:pPr>
    </w:p>
    <w:p w14:paraId="1CDE25BB" w14:textId="27E26AAE" w:rsidR="00B37EA3" w:rsidRDefault="00B37EA3" w:rsidP="009C3A5F">
      <w:pPr>
        <w:pStyle w:val="ListParagraph"/>
        <w:numPr>
          <w:ilvl w:val="0"/>
          <w:numId w:val="20"/>
        </w:numPr>
      </w:pPr>
      <w:r>
        <w:t xml:space="preserve">The Committee noted </w:t>
      </w:r>
      <w:r w:rsidR="009E329F">
        <w:t>that this is a resubmission of a previously Provisionally Approved study and</w:t>
      </w:r>
      <w:r w:rsidR="009F72D1">
        <w:t xml:space="preserve"> commended the </w:t>
      </w:r>
      <w:r w:rsidR="009E329F">
        <w:t>work put in by the Researchers to address the changes requested in the original review.</w:t>
      </w:r>
    </w:p>
    <w:p w14:paraId="303E15BB" w14:textId="3AA81816" w:rsidR="00B37EA3" w:rsidRDefault="00436E9F" w:rsidP="00D4564C">
      <w:pPr>
        <w:pStyle w:val="ListParagraph"/>
        <w:numPr>
          <w:ilvl w:val="0"/>
          <w:numId w:val="20"/>
        </w:numPr>
      </w:pPr>
      <w:r w:rsidRPr="009C3A5F">
        <w:t xml:space="preserve">The </w:t>
      </w:r>
      <w:r w:rsidR="00B37EA3">
        <w:t xml:space="preserve">Researchers confirmed that </w:t>
      </w:r>
      <w:r w:rsidR="00C61CCE">
        <w:t xml:space="preserve">the study </w:t>
      </w:r>
      <w:r w:rsidR="00B37EA3">
        <w:t>is undergoing clinical trial registry registration.</w:t>
      </w:r>
    </w:p>
    <w:p w14:paraId="2EF53504" w14:textId="65EA5E29" w:rsidR="00C61CCE" w:rsidRPr="000E690E" w:rsidRDefault="7DD9FCE3" w:rsidP="00C61CCE">
      <w:pPr>
        <w:pStyle w:val="ListParagraph"/>
        <w:numPr>
          <w:ilvl w:val="0"/>
          <w:numId w:val="20"/>
        </w:numPr>
        <w:rPr>
          <w:rFonts w:cs="Arial"/>
          <w:color w:val="FF0000"/>
        </w:rPr>
      </w:pPr>
      <w:r>
        <w:t>The Committee noted that D.14 of the application form states that parents are enrolling their child under the best interest test. The Committee clarified with the Researcher that this is not the case; parents are instead providing consent on behalf of the</w:t>
      </w:r>
      <w:r w:rsidR="1DE5E3CE">
        <w:t>ir child</w:t>
      </w:r>
      <w:r>
        <w:t>.</w:t>
      </w:r>
    </w:p>
    <w:p w14:paraId="28753282" w14:textId="77777777" w:rsidR="00436E9F" w:rsidRPr="00436E9F" w:rsidRDefault="00436E9F" w:rsidP="00436E9F">
      <w:pPr>
        <w:spacing w:before="80" w:after="80"/>
        <w:rPr>
          <w:lang w:val="en-NZ"/>
        </w:rPr>
      </w:pPr>
    </w:p>
    <w:p w14:paraId="331F79BF" w14:textId="77777777" w:rsidR="00436E9F" w:rsidRPr="00436E9F" w:rsidRDefault="00436E9F" w:rsidP="00436E9F">
      <w:pPr>
        <w:rPr>
          <w:b/>
          <w:bCs/>
          <w:lang w:val="en-NZ"/>
        </w:rPr>
      </w:pPr>
      <w:r w:rsidRPr="00436E9F">
        <w:rPr>
          <w:b/>
          <w:bCs/>
          <w:lang w:val="en-NZ"/>
        </w:rPr>
        <w:t>Summary of outstanding ethical issues</w:t>
      </w:r>
    </w:p>
    <w:p w14:paraId="598E7588" w14:textId="77777777" w:rsidR="00436E9F" w:rsidRPr="00436E9F" w:rsidRDefault="00436E9F" w:rsidP="00436E9F">
      <w:pPr>
        <w:rPr>
          <w:lang w:val="en-NZ"/>
        </w:rPr>
      </w:pPr>
    </w:p>
    <w:p w14:paraId="493FBC22" w14:textId="7D2C3E63" w:rsidR="00436E9F" w:rsidRPr="00436E9F" w:rsidRDefault="00436E9F" w:rsidP="00436E9F">
      <w:pPr>
        <w:rPr>
          <w:rFonts w:cs="Arial"/>
          <w:szCs w:val="22"/>
        </w:rPr>
      </w:pPr>
      <w:r w:rsidRPr="00436E9F">
        <w:rPr>
          <w:lang w:val="en-NZ"/>
        </w:rPr>
        <w:t xml:space="preserve">The main ethical issues considered by the </w:t>
      </w:r>
      <w:r w:rsidR="008061FE" w:rsidRPr="00436E9F">
        <w:rPr>
          <w:szCs w:val="22"/>
          <w:lang w:val="en-NZ"/>
        </w:rPr>
        <w:t>Committee,</w:t>
      </w:r>
      <w:r w:rsidRPr="00436E9F">
        <w:rPr>
          <w:szCs w:val="22"/>
          <w:lang w:val="en-NZ"/>
        </w:rPr>
        <w:t xml:space="preserve"> and which require addressing by the Researcher are as follows</w:t>
      </w:r>
      <w:r w:rsidRPr="00436E9F">
        <w:rPr>
          <w:rFonts w:cs="Arial"/>
          <w:szCs w:val="22"/>
        </w:rPr>
        <w:t>.</w:t>
      </w:r>
    </w:p>
    <w:p w14:paraId="2D213EB7" w14:textId="77777777" w:rsidR="00436E9F" w:rsidRPr="00436E9F" w:rsidRDefault="00436E9F" w:rsidP="00436E9F">
      <w:pPr>
        <w:autoSpaceDE w:val="0"/>
        <w:autoSpaceDN w:val="0"/>
        <w:adjustRightInd w:val="0"/>
        <w:rPr>
          <w:szCs w:val="22"/>
          <w:lang w:val="en-NZ"/>
        </w:rPr>
      </w:pPr>
    </w:p>
    <w:p w14:paraId="5BBAED32" w14:textId="77777777" w:rsidR="00FC74F1" w:rsidRPr="003F6DA7" w:rsidRDefault="53F1420A" w:rsidP="00FC74F1">
      <w:pPr>
        <w:pStyle w:val="ListParagraph"/>
        <w:numPr>
          <w:ilvl w:val="0"/>
          <w:numId w:val="20"/>
        </w:numPr>
        <w:rPr>
          <w:rFonts w:cs="Arial"/>
          <w:color w:val="FF0000"/>
          <w:szCs w:val="22"/>
        </w:rPr>
      </w:pPr>
      <w:bookmarkStart w:id="1" w:name="_Hlk114646830"/>
      <w:r>
        <w:t>The Committee requested the following changes to the Data Management Plan (DMP)</w:t>
      </w:r>
      <w:r w:rsidRPr="2425747B">
        <w:rPr>
          <w:rFonts w:cs="Arial"/>
          <w:i/>
          <w:iCs/>
        </w:rPr>
        <w:t xml:space="preserve"> (National Ethical Standards for Health and Disability Research and Quality Improvement, para 12.15a)</w:t>
      </w:r>
      <w:r>
        <w:t>:</w:t>
      </w:r>
    </w:p>
    <w:p w14:paraId="00C9A73A" w14:textId="17D06A67" w:rsidR="00DC6FDD" w:rsidRPr="00DC6FDD" w:rsidRDefault="00FC74F1" w:rsidP="00DC6FDD">
      <w:pPr>
        <w:pStyle w:val="ListParagraph"/>
        <w:numPr>
          <w:ilvl w:val="1"/>
          <w:numId w:val="20"/>
        </w:numPr>
      </w:pPr>
      <w:r>
        <w:t>Please remove the note to researchers on page 3 as this is part of the template.</w:t>
      </w:r>
      <w:bookmarkEnd w:id="1"/>
    </w:p>
    <w:p w14:paraId="6579D8F7" w14:textId="7211EFE2" w:rsidR="3027AB64" w:rsidRDefault="3027AB64" w:rsidP="53F8BB58">
      <w:pPr>
        <w:pStyle w:val="ListParagraph"/>
        <w:numPr>
          <w:ilvl w:val="1"/>
          <w:numId w:val="20"/>
        </w:numPr>
      </w:pPr>
      <w:r w:rsidRPr="7DAEBE51">
        <w:rPr>
          <w:rFonts w:eastAsia="Arial" w:cs="Arial"/>
          <w:color w:val="000000" w:themeColor="text1"/>
          <w:szCs w:val="21"/>
        </w:rPr>
        <w:t>The Committee noted Section 4 states that de-identified health data is being collected and used for the study even if consent is not obtained. After discussion, this was clarified that this is anonymised information to keep a record of those who screen-fail, and only date of referral and reason for not participating (not consenting or not eligible) is recorded and kept. The Committee requested this is updated in the DMP and protocol to reflect that the data collected is anonymous.</w:t>
      </w:r>
    </w:p>
    <w:p w14:paraId="72568BC9" w14:textId="1C449354" w:rsidR="7DAEBE51" w:rsidRDefault="7DAEBE51" w:rsidP="7DAEBE51">
      <w:pPr>
        <w:ind w:left="360"/>
        <w:rPr>
          <w:rFonts w:cs="Arial"/>
          <w:lang w:val="en-NZ"/>
        </w:rPr>
      </w:pPr>
    </w:p>
    <w:p w14:paraId="2F547395" w14:textId="6CB76935" w:rsidR="00436E9F" w:rsidRPr="00436E9F" w:rsidRDefault="00436E9F" w:rsidP="7DAEBE51">
      <w:pPr>
        <w:spacing w:before="80" w:after="80"/>
        <w:ind w:left="360"/>
        <w:rPr>
          <w:rFonts w:cs="Arial"/>
          <w:lang w:val="en-NZ"/>
        </w:rPr>
      </w:pPr>
      <w:r w:rsidRPr="7DAEBE51">
        <w:rPr>
          <w:rFonts w:cs="Arial"/>
          <w:lang w:val="en-NZ"/>
        </w:rPr>
        <w:t xml:space="preserve">The Committee requested the following changes to the Participant Information Sheet and Consent Form (PIS/CF): </w:t>
      </w:r>
    </w:p>
    <w:p w14:paraId="55E2EBFA" w14:textId="77777777" w:rsidR="00436E9F" w:rsidRPr="00436E9F" w:rsidRDefault="00436E9F" w:rsidP="00436E9F">
      <w:pPr>
        <w:spacing w:before="80" w:after="80"/>
        <w:rPr>
          <w:rFonts w:cs="Arial"/>
          <w:szCs w:val="22"/>
          <w:lang w:val="en-NZ"/>
        </w:rPr>
      </w:pPr>
    </w:p>
    <w:p w14:paraId="7D83AF48" w14:textId="1B002151" w:rsidR="00436E9F" w:rsidRDefault="2EF7364A" w:rsidP="009C3A5F">
      <w:pPr>
        <w:pStyle w:val="ListParagraph"/>
        <w:numPr>
          <w:ilvl w:val="0"/>
          <w:numId w:val="20"/>
        </w:numPr>
      </w:pPr>
      <w:r>
        <w:t>Please review for</w:t>
      </w:r>
      <w:r w:rsidR="39AEBFC8">
        <w:t xml:space="preserve"> technical terms and make them more lay-friendly (i.e. </w:t>
      </w:r>
      <w:r w:rsidR="7E2ED2C8">
        <w:t>use the drug name as opposed to the abbreviation letters</w:t>
      </w:r>
      <w:r w:rsidR="39AEBFC8">
        <w:t xml:space="preserve">). </w:t>
      </w:r>
    </w:p>
    <w:p w14:paraId="5AA012EC" w14:textId="0AE761D9" w:rsidR="00C61086" w:rsidRDefault="63F8A712" w:rsidP="009C3A5F">
      <w:pPr>
        <w:pStyle w:val="ListParagraph"/>
        <w:numPr>
          <w:ilvl w:val="0"/>
          <w:numId w:val="20"/>
        </w:numPr>
      </w:pPr>
      <w:r>
        <w:t xml:space="preserve">On page 2, </w:t>
      </w:r>
      <w:r w:rsidR="04DF5AFE">
        <w:t xml:space="preserve">with respect to </w:t>
      </w:r>
      <w:r w:rsidR="7131EA97">
        <w:t xml:space="preserve">the optional </w:t>
      </w:r>
      <w:r w:rsidR="1488CA01">
        <w:t>part of the study</w:t>
      </w:r>
      <w:r w:rsidR="0C2E3DF1">
        <w:t>,</w:t>
      </w:r>
      <w:r w:rsidR="1488CA01">
        <w:t xml:space="preserve"> </w:t>
      </w:r>
      <w:r w:rsidR="222858CA">
        <w:t xml:space="preserve">please </w:t>
      </w:r>
      <w:r w:rsidR="74FBF3C6">
        <w:t>clari</w:t>
      </w:r>
      <w:r w:rsidR="5F390BF3">
        <w:t xml:space="preserve">fy </w:t>
      </w:r>
      <w:r w:rsidR="6D99A535">
        <w:t xml:space="preserve">whether </w:t>
      </w:r>
      <w:r w:rsidR="64584CF7">
        <w:t xml:space="preserve">the information </w:t>
      </w:r>
      <w:r w:rsidR="35DB455B">
        <w:t xml:space="preserve">provided to external researchers/companies </w:t>
      </w:r>
      <w:r w:rsidR="64584CF7">
        <w:t xml:space="preserve">would be identifiable. </w:t>
      </w:r>
    </w:p>
    <w:p w14:paraId="4C07E1FD" w14:textId="750987BE" w:rsidR="0061090A" w:rsidRDefault="73CE4045" w:rsidP="009C3A5F">
      <w:pPr>
        <w:pStyle w:val="ListParagraph"/>
        <w:numPr>
          <w:ilvl w:val="0"/>
          <w:numId w:val="20"/>
        </w:numPr>
      </w:pPr>
      <w:r>
        <w:lastRenderedPageBreak/>
        <w:t>On p</w:t>
      </w:r>
      <w:r w:rsidR="0BA12516">
        <w:t>age 4</w:t>
      </w:r>
      <w:r>
        <w:t>,</w:t>
      </w:r>
      <w:r w:rsidR="0BA12516">
        <w:t xml:space="preserve"> </w:t>
      </w:r>
      <w:r w:rsidR="577A335B">
        <w:t>please report on</w:t>
      </w:r>
      <w:r w:rsidR="0BA12516">
        <w:t xml:space="preserve"> </w:t>
      </w:r>
      <w:r w:rsidR="77DAA8B6">
        <w:t xml:space="preserve">Levetiracetam </w:t>
      </w:r>
      <w:r w:rsidR="0BA12516">
        <w:t>potential side effects</w:t>
      </w:r>
      <w:r w:rsidR="77DAA8B6">
        <w:t xml:space="preserve"> and frequenc</w:t>
      </w:r>
      <w:r w:rsidR="440141F3">
        <w:t xml:space="preserve">ies </w:t>
      </w:r>
      <w:r w:rsidR="577A335B">
        <w:t>observed from previous study data.</w:t>
      </w:r>
    </w:p>
    <w:p w14:paraId="349EFFE8" w14:textId="6C2EBD7E" w:rsidR="0053489A" w:rsidRDefault="1D048BEB" w:rsidP="2425747B">
      <w:pPr>
        <w:pStyle w:val="ListParagraph"/>
        <w:numPr>
          <w:ilvl w:val="0"/>
          <w:numId w:val="20"/>
        </w:numPr>
        <w:rPr>
          <w:rFonts w:ascii="Calibri" w:eastAsia="Calibri" w:hAnsi="Calibri" w:cs="Calibri"/>
          <w:sz w:val="22"/>
          <w:szCs w:val="22"/>
        </w:rPr>
      </w:pPr>
      <w:r>
        <w:t>On page 7,</w:t>
      </w:r>
      <w:r w:rsidR="6D424BCE">
        <w:t xml:space="preserve"> </w:t>
      </w:r>
      <w:r w:rsidR="0795909B">
        <w:t xml:space="preserve">please </w:t>
      </w:r>
      <w:r w:rsidR="6D424BCE">
        <w:t>replace</w:t>
      </w:r>
      <w:r w:rsidR="5865D4B4" w:rsidRPr="7DAEBE51">
        <w:rPr>
          <w:rFonts w:ascii="Calibri" w:eastAsia="Calibri" w:hAnsi="Calibri" w:cs="Calibri"/>
          <w:sz w:val="22"/>
          <w:szCs w:val="22"/>
        </w:rPr>
        <w:t xml:space="preserve"> New Zealand Health and Disability Ethics Committee</w:t>
      </w:r>
      <w:r w:rsidR="6D424BCE">
        <w:t xml:space="preserve"> with Southern</w:t>
      </w:r>
      <w:r w:rsidR="0757CE79" w:rsidRPr="7DAEBE51">
        <w:rPr>
          <w:rFonts w:ascii="Calibri" w:eastAsia="Calibri" w:hAnsi="Calibri" w:cs="Calibri"/>
          <w:sz w:val="22"/>
          <w:szCs w:val="22"/>
        </w:rPr>
        <w:t xml:space="preserve"> Health and Disability Ethics Committee.</w:t>
      </w:r>
    </w:p>
    <w:p w14:paraId="3FE858B7" w14:textId="77777777" w:rsidR="00436E9F" w:rsidRPr="00436E9F" w:rsidRDefault="00436E9F" w:rsidP="00436E9F">
      <w:pPr>
        <w:spacing w:before="80" w:after="80"/>
        <w:ind w:left="357" w:hanging="357"/>
        <w:rPr>
          <w:lang w:val="en-NZ"/>
        </w:rPr>
      </w:pPr>
    </w:p>
    <w:p w14:paraId="4FA02C30" w14:textId="77777777" w:rsidR="00436E9F" w:rsidRPr="00436E9F" w:rsidRDefault="00436E9F" w:rsidP="00436E9F">
      <w:pPr>
        <w:spacing w:before="80" w:after="80"/>
      </w:pPr>
    </w:p>
    <w:p w14:paraId="4ECC00C2" w14:textId="77777777" w:rsidR="00436E9F" w:rsidRPr="00436E9F" w:rsidRDefault="00436E9F" w:rsidP="00436E9F">
      <w:pPr>
        <w:rPr>
          <w:b/>
          <w:bCs/>
          <w:lang w:val="en-NZ"/>
        </w:rPr>
      </w:pPr>
      <w:r w:rsidRPr="00436E9F">
        <w:rPr>
          <w:b/>
          <w:bCs/>
          <w:lang w:val="en-NZ"/>
        </w:rPr>
        <w:t xml:space="preserve">Decision </w:t>
      </w:r>
    </w:p>
    <w:p w14:paraId="0345EBB8" w14:textId="77777777" w:rsidR="00436E9F" w:rsidRPr="00436E9F" w:rsidRDefault="00436E9F" w:rsidP="00436E9F">
      <w:pPr>
        <w:rPr>
          <w:lang w:val="en-NZ"/>
        </w:rPr>
      </w:pPr>
    </w:p>
    <w:p w14:paraId="2C70B222" w14:textId="77777777" w:rsidR="00436E9F" w:rsidRPr="00436E9F" w:rsidRDefault="00436E9F" w:rsidP="00436E9F">
      <w:pPr>
        <w:rPr>
          <w:lang w:val="en-NZ"/>
        </w:rPr>
      </w:pPr>
      <w:r w:rsidRPr="00436E9F">
        <w:rPr>
          <w:lang w:val="en-NZ"/>
        </w:rPr>
        <w:t xml:space="preserve">This application was </w:t>
      </w:r>
      <w:r w:rsidRPr="00436E9F">
        <w:rPr>
          <w:i/>
          <w:lang w:val="en-NZ"/>
        </w:rPr>
        <w:t>approved</w:t>
      </w:r>
      <w:r w:rsidRPr="00436E9F">
        <w:rPr>
          <w:lang w:val="en-NZ"/>
        </w:rPr>
        <w:t xml:space="preserve"> by </w:t>
      </w:r>
      <w:r w:rsidRPr="00436E9F">
        <w:rPr>
          <w:rFonts w:cs="Arial"/>
          <w:szCs w:val="22"/>
          <w:lang w:val="en-NZ"/>
        </w:rPr>
        <w:t>consensus</w:t>
      </w:r>
      <w:r w:rsidRPr="00436E9F">
        <w:rPr>
          <w:lang w:val="en-NZ"/>
        </w:rPr>
        <w:t xml:space="preserve">, </w:t>
      </w:r>
      <w:r w:rsidRPr="00436E9F">
        <w:rPr>
          <w:rFonts w:cs="Arial"/>
          <w:szCs w:val="22"/>
          <w:lang w:val="en-NZ"/>
        </w:rPr>
        <w:t>subject to the following non-standard conditions:</w:t>
      </w:r>
    </w:p>
    <w:p w14:paraId="7A6E9658" w14:textId="77777777" w:rsidR="00436E9F" w:rsidRPr="00436E9F" w:rsidRDefault="00436E9F" w:rsidP="00436E9F">
      <w:pPr>
        <w:rPr>
          <w:color w:val="FF0000"/>
          <w:lang w:val="en-NZ"/>
        </w:rPr>
      </w:pPr>
    </w:p>
    <w:p w14:paraId="7F8AB68F" w14:textId="77777777" w:rsidR="00436E9F" w:rsidRPr="003542F6" w:rsidRDefault="00436E9F" w:rsidP="009F72D1">
      <w:pPr>
        <w:pStyle w:val="ListParagraph"/>
        <w:numPr>
          <w:ilvl w:val="0"/>
          <w:numId w:val="27"/>
        </w:numPr>
        <w:rPr>
          <w:rFonts w:cs="Arial"/>
          <w:szCs w:val="22"/>
        </w:rPr>
      </w:pPr>
      <w:r w:rsidRPr="003542F6">
        <w:rPr>
          <w:rFonts w:cs="Arial"/>
          <w:szCs w:val="22"/>
        </w:rPr>
        <w:t>please address all outstanding ethical issues raised by the Committee</w:t>
      </w:r>
    </w:p>
    <w:p w14:paraId="078A9140" w14:textId="358E9F72" w:rsidR="00436E9F" w:rsidRPr="003542F6" w:rsidRDefault="00436E9F" w:rsidP="00436E9F">
      <w:pPr>
        <w:numPr>
          <w:ilvl w:val="0"/>
          <w:numId w:val="5"/>
        </w:numPr>
        <w:spacing w:before="80" w:after="80"/>
        <w:ind w:left="714" w:hanging="357"/>
        <w:rPr>
          <w:rFonts w:cs="Arial"/>
          <w:szCs w:val="22"/>
          <w:lang w:val="en-NZ"/>
        </w:rPr>
      </w:pPr>
      <w:r w:rsidRPr="003542F6">
        <w:rPr>
          <w:rFonts w:cs="Arial"/>
          <w:szCs w:val="22"/>
          <w:lang w:val="en-NZ"/>
        </w:rPr>
        <w:t xml:space="preserve">please update the Participant Information Sheet and Consent Form, taking into account the feedback provided by the Committee. </w:t>
      </w:r>
      <w:r w:rsidRPr="003542F6">
        <w:rPr>
          <w:i/>
          <w:iCs/>
        </w:rPr>
        <w:t>(National Ethical Standards for Health and Disability Research and Quality Improvement, para 7.15 – 7.17)</w:t>
      </w:r>
    </w:p>
    <w:p w14:paraId="69F2FD1E" w14:textId="7CDFECDC" w:rsidR="00436E9F" w:rsidRPr="003542F6" w:rsidRDefault="00436E9F" w:rsidP="00436E9F">
      <w:pPr>
        <w:numPr>
          <w:ilvl w:val="0"/>
          <w:numId w:val="5"/>
        </w:numPr>
        <w:spacing w:before="80" w:after="80"/>
        <w:ind w:left="714" w:hanging="357"/>
        <w:rPr>
          <w:rFonts w:cs="Arial"/>
          <w:szCs w:val="22"/>
          <w:lang w:val="en-NZ"/>
        </w:rPr>
      </w:pPr>
      <w:r w:rsidRPr="003542F6">
        <w:t xml:space="preserve">please update the study protocol, taking into account the feedback provided by the Committee. </w:t>
      </w:r>
      <w:r w:rsidRPr="003542F6">
        <w:rPr>
          <w:i/>
          <w:iCs/>
        </w:rPr>
        <w:t>(National Ethical Standards for Health and Disability Research and Quality Improvement, para 9.7)</w:t>
      </w:r>
    </w:p>
    <w:p w14:paraId="0095A091" w14:textId="1C6F87C9" w:rsidR="003542F6" w:rsidRPr="003542F6" w:rsidRDefault="003542F6" w:rsidP="003542F6">
      <w:pPr>
        <w:pStyle w:val="NSCbullet"/>
        <w:rPr>
          <w:color w:val="auto"/>
        </w:rPr>
      </w:pPr>
      <w:r w:rsidRPr="003542F6">
        <w:rPr>
          <w:color w:val="auto"/>
        </w:rPr>
        <w:t xml:space="preserve">please update the data management plan, taking into account the feedback provided by the Committee. (National Ethical Standards for Health and Disability Research and Quality Improvement, para 12.15a).  </w:t>
      </w:r>
    </w:p>
    <w:p w14:paraId="29E562EF" w14:textId="77777777" w:rsidR="00436E9F" w:rsidRPr="00436E9F" w:rsidRDefault="00436E9F" w:rsidP="00436E9F">
      <w:pPr>
        <w:rPr>
          <w:rFonts w:cs="Arial"/>
          <w:color w:val="33CCCC"/>
          <w:szCs w:val="22"/>
          <w:lang w:val="en-NZ"/>
        </w:rPr>
      </w:pPr>
    </w:p>
    <w:p w14:paraId="1850511D" w14:textId="77777777" w:rsidR="009F72D1" w:rsidRDefault="009F72D1">
      <w:pPr>
        <w:rPr>
          <w:rFonts w:cs="Arial"/>
          <w:b/>
          <w:bCs/>
          <w:sz w:val="36"/>
          <w:szCs w:val="28"/>
        </w:rPr>
      </w:pPr>
      <w:r>
        <w:br w:type="page"/>
      </w:r>
    </w:p>
    <w:p w14:paraId="461DE906" w14:textId="0189A374" w:rsidR="00E24E77" w:rsidRPr="00DA5F0B" w:rsidRDefault="00E24E77" w:rsidP="00B37D44">
      <w:pPr>
        <w:pStyle w:val="Heading2"/>
      </w:pPr>
      <w:r w:rsidRPr="00DA5F0B">
        <w:lastRenderedPageBreak/>
        <w:t>General business</w:t>
      </w:r>
    </w:p>
    <w:p w14:paraId="7177F4B8" w14:textId="53EB58A1" w:rsidR="00E24E77" w:rsidRPr="00DC62A5" w:rsidRDefault="00E24E77" w:rsidP="000913CD"/>
    <w:p w14:paraId="21F43C38" w14:textId="77777777" w:rsidR="00E24E77" w:rsidRDefault="00E24E77" w:rsidP="005D4E8F"/>
    <w:p w14:paraId="31B6F01C"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52262BC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E97C3A9" w14:textId="77777777" w:rsidTr="00CE6AA6">
        <w:tc>
          <w:tcPr>
            <w:tcW w:w="2160" w:type="dxa"/>
            <w:tcBorders>
              <w:top w:val="single" w:sz="4" w:space="0" w:color="auto"/>
            </w:tcBorders>
          </w:tcPr>
          <w:p w14:paraId="1D694CD4"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6BB51FF4" w14:textId="3B0E854B" w:rsidR="008444A3" w:rsidRPr="00D12113" w:rsidRDefault="000913CD" w:rsidP="001A422A">
            <w:pPr>
              <w:spacing w:before="80" w:after="80"/>
              <w:rPr>
                <w:rFonts w:cs="Arial"/>
                <w:color w:val="FF3399"/>
                <w:sz w:val="20"/>
                <w:lang w:val="en-NZ"/>
              </w:rPr>
            </w:pPr>
            <w:r>
              <w:rPr>
                <w:rFonts w:cs="Arial"/>
                <w:sz w:val="20"/>
                <w:lang w:val="en-NZ"/>
              </w:rPr>
              <w:t>13 December 2022</w:t>
            </w:r>
          </w:p>
        </w:tc>
      </w:tr>
      <w:tr w:rsidR="008444A3" w:rsidRPr="00E24E77" w14:paraId="6D8FDCE9" w14:textId="77777777" w:rsidTr="00CE6AA6">
        <w:tc>
          <w:tcPr>
            <w:tcW w:w="2160" w:type="dxa"/>
            <w:tcBorders>
              <w:bottom w:val="single" w:sz="4" w:space="0" w:color="auto"/>
            </w:tcBorders>
          </w:tcPr>
          <w:p w14:paraId="3F39F326"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2D31E0F5"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431AC28B" w14:textId="77777777" w:rsidR="008444A3" w:rsidRDefault="008444A3" w:rsidP="008444A3">
      <w:pPr>
        <w:ind w:left="105"/>
      </w:pPr>
    </w:p>
    <w:p w14:paraId="74A6178C" w14:textId="77777777" w:rsidR="008444A3" w:rsidRPr="009C3A5F" w:rsidRDefault="008444A3" w:rsidP="008444A3">
      <w:pPr>
        <w:ind w:left="465"/>
        <w:rPr>
          <w:color w:val="000000" w:themeColor="text1"/>
        </w:rPr>
      </w:pPr>
      <w:r w:rsidRPr="009C3A5F">
        <w:rPr>
          <w:color w:val="000000" w:themeColor="text1"/>
        </w:rPr>
        <w:tab/>
        <w:t>The following members tendered apologies for this meeting.</w:t>
      </w:r>
    </w:p>
    <w:p w14:paraId="22E259E3" w14:textId="77777777" w:rsidR="008444A3" w:rsidRPr="009C3A5F" w:rsidRDefault="008444A3" w:rsidP="008444A3">
      <w:pPr>
        <w:ind w:left="465"/>
        <w:rPr>
          <w:color w:val="000000" w:themeColor="text1"/>
        </w:rPr>
      </w:pPr>
    </w:p>
    <w:p w14:paraId="609F0F09" w14:textId="77777777" w:rsidR="009C3A5F" w:rsidRPr="009C3A5F" w:rsidRDefault="00CB1B81" w:rsidP="00F12B97">
      <w:pPr>
        <w:numPr>
          <w:ilvl w:val="0"/>
          <w:numId w:val="2"/>
        </w:numPr>
        <w:rPr>
          <w:color w:val="000000" w:themeColor="text1"/>
        </w:rPr>
      </w:pPr>
      <w:r>
        <w:rPr>
          <w:color w:val="000000" w:themeColor="text1"/>
        </w:rPr>
        <w:t>Associate Professor Mira Harrison-Woolrych</w:t>
      </w:r>
    </w:p>
    <w:p w14:paraId="5110C79A" w14:textId="77777777" w:rsidR="00E24E77" w:rsidRDefault="00CB1B81" w:rsidP="00CB1B81">
      <w:pPr>
        <w:pStyle w:val="ListParagraph"/>
        <w:numPr>
          <w:ilvl w:val="0"/>
          <w:numId w:val="2"/>
        </w:numPr>
      </w:pPr>
      <w:r w:rsidRPr="00CB1B81">
        <w:rPr>
          <w:color w:val="000000" w:themeColor="text1"/>
        </w:rPr>
        <w:t>Associate Professor</w:t>
      </w:r>
      <w:r>
        <w:rPr>
          <w:color w:val="000000" w:themeColor="text1"/>
        </w:rPr>
        <w:t xml:space="preserve"> Nicola Swain</w:t>
      </w:r>
    </w:p>
    <w:p w14:paraId="0BC6380A"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37506741" w14:textId="66D1841D" w:rsidR="00EB15BA" w:rsidRPr="00EB15BA" w:rsidRDefault="00EB15BA" w:rsidP="00EB15BA">
      <w:pPr>
        <w:ind w:left="105"/>
      </w:pPr>
      <w:r w:rsidRPr="00EB15BA">
        <w:t xml:space="preserve">The minutes of the meeting of </w:t>
      </w:r>
      <w:r w:rsidRPr="00EB15BA">
        <w:rPr>
          <w:rFonts w:cs="Arial"/>
          <w:szCs w:val="22"/>
        </w:rPr>
        <w:t>27</w:t>
      </w:r>
      <w:r w:rsidRPr="00EB15BA">
        <w:rPr>
          <w:rFonts w:cs="Arial"/>
          <w:szCs w:val="22"/>
          <w:vertAlign w:val="superscript"/>
        </w:rPr>
        <w:t>th</w:t>
      </w:r>
      <w:r w:rsidRPr="00EB15BA">
        <w:rPr>
          <w:rFonts w:cs="Arial"/>
          <w:szCs w:val="22"/>
        </w:rPr>
        <w:t xml:space="preserve"> September 2022</w:t>
      </w:r>
      <w:r w:rsidRPr="00EB15BA">
        <w:rPr>
          <w:rFonts w:cs="Arial"/>
          <w:color w:val="33CCCC"/>
          <w:szCs w:val="22"/>
        </w:rPr>
        <w:t xml:space="preserve"> </w:t>
      </w:r>
      <w:r w:rsidRPr="00EB15BA">
        <w:t>were not confirmed, subject to further review by the Committee and approval of the Chair</w:t>
      </w:r>
      <w:r>
        <w:t xml:space="preserve"> after some issues were identified</w:t>
      </w:r>
      <w:r w:rsidRPr="00EB15BA">
        <w:t xml:space="preserve">. These will be uploaded once confirmed by the Committee. </w:t>
      </w:r>
    </w:p>
    <w:p w14:paraId="689A64C8" w14:textId="77777777" w:rsidR="00770A9F" w:rsidRPr="00946B92" w:rsidRDefault="00770A9F" w:rsidP="008444A3">
      <w:pPr>
        <w:ind w:left="465"/>
        <w:rPr>
          <w:szCs w:val="22"/>
        </w:rPr>
      </w:pPr>
    </w:p>
    <w:p w14:paraId="06193D81" w14:textId="77777777" w:rsidR="00770A9F" w:rsidRPr="0054344C" w:rsidRDefault="00770A9F" w:rsidP="00F12B97">
      <w:pPr>
        <w:numPr>
          <w:ilvl w:val="0"/>
          <w:numId w:val="1"/>
        </w:numPr>
        <w:rPr>
          <w:b/>
          <w:szCs w:val="22"/>
        </w:rPr>
      </w:pPr>
      <w:r w:rsidRPr="0054344C">
        <w:rPr>
          <w:b/>
          <w:szCs w:val="22"/>
        </w:rPr>
        <w:t>Matters Arising</w:t>
      </w:r>
    </w:p>
    <w:p w14:paraId="1159201C" w14:textId="77777777" w:rsidR="00770A9F" w:rsidRPr="00946B92" w:rsidRDefault="00770A9F" w:rsidP="00770A9F">
      <w:pPr>
        <w:rPr>
          <w:b/>
          <w:szCs w:val="22"/>
          <w:u w:val="single"/>
        </w:rPr>
      </w:pPr>
    </w:p>
    <w:p w14:paraId="23318606" w14:textId="77777777" w:rsidR="00770A9F" w:rsidRPr="0054344C" w:rsidRDefault="00770A9F" w:rsidP="00F12B97">
      <w:pPr>
        <w:numPr>
          <w:ilvl w:val="0"/>
          <w:numId w:val="1"/>
        </w:numPr>
        <w:rPr>
          <w:b/>
          <w:szCs w:val="22"/>
        </w:rPr>
      </w:pPr>
      <w:r w:rsidRPr="0054344C">
        <w:rPr>
          <w:b/>
          <w:szCs w:val="22"/>
        </w:rPr>
        <w:t>Other business</w:t>
      </w:r>
    </w:p>
    <w:p w14:paraId="3DEF6255" w14:textId="77777777" w:rsidR="00770A9F" w:rsidRPr="00946B92" w:rsidRDefault="00770A9F" w:rsidP="00770A9F">
      <w:pPr>
        <w:rPr>
          <w:szCs w:val="22"/>
        </w:rPr>
      </w:pPr>
    </w:p>
    <w:p w14:paraId="239C1BAA" w14:textId="77777777" w:rsidR="00770A9F" w:rsidRPr="0054344C" w:rsidRDefault="00770A9F" w:rsidP="00F12B97">
      <w:pPr>
        <w:numPr>
          <w:ilvl w:val="0"/>
          <w:numId w:val="1"/>
        </w:numPr>
        <w:rPr>
          <w:b/>
          <w:szCs w:val="22"/>
        </w:rPr>
      </w:pPr>
      <w:r w:rsidRPr="0054344C">
        <w:rPr>
          <w:b/>
          <w:szCs w:val="22"/>
        </w:rPr>
        <w:t>Other business for information</w:t>
      </w:r>
    </w:p>
    <w:p w14:paraId="36DE18DB" w14:textId="77777777" w:rsidR="00540FF2" w:rsidRPr="00540FF2" w:rsidRDefault="00540FF2" w:rsidP="00540FF2">
      <w:pPr>
        <w:ind w:left="465"/>
        <w:rPr>
          <w:b/>
          <w:szCs w:val="22"/>
        </w:rPr>
      </w:pPr>
    </w:p>
    <w:p w14:paraId="016C6A12" w14:textId="77777777" w:rsidR="00770A9F" w:rsidRPr="0054344C" w:rsidRDefault="00770A9F" w:rsidP="00F12B97">
      <w:pPr>
        <w:numPr>
          <w:ilvl w:val="0"/>
          <w:numId w:val="1"/>
        </w:numPr>
        <w:rPr>
          <w:b/>
          <w:szCs w:val="22"/>
        </w:rPr>
      </w:pPr>
      <w:r w:rsidRPr="0054344C">
        <w:rPr>
          <w:b/>
          <w:szCs w:val="22"/>
        </w:rPr>
        <w:t>Any other business</w:t>
      </w:r>
    </w:p>
    <w:p w14:paraId="372DE638" w14:textId="77777777" w:rsidR="00770A9F" w:rsidRPr="00946B92" w:rsidRDefault="00770A9F" w:rsidP="00770A9F">
      <w:pPr>
        <w:rPr>
          <w:szCs w:val="22"/>
        </w:rPr>
      </w:pPr>
    </w:p>
    <w:p w14:paraId="76E5B63A" w14:textId="77777777" w:rsidR="00770A9F" w:rsidRDefault="00770A9F" w:rsidP="00E24E77"/>
    <w:p w14:paraId="658CCA1A" w14:textId="6DC46261" w:rsidR="00C06097" w:rsidRPr="00121262" w:rsidRDefault="00E24E77" w:rsidP="00770A9F">
      <w:r>
        <w:t xml:space="preserve">The meeting </w:t>
      </w:r>
      <w:r w:rsidRPr="000913CD">
        <w:t xml:space="preserve">closed at </w:t>
      </w:r>
      <w:r w:rsidR="000913CD" w:rsidRPr="000913CD">
        <w:rPr>
          <w:rFonts w:cs="Arial"/>
          <w:szCs w:val="22"/>
          <w:lang w:val="en-NZ"/>
        </w:rPr>
        <w:t>12.30pm</w:t>
      </w:r>
    </w:p>
    <w:sectPr w:rsidR="00C06097" w:rsidRPr="00121262" w:rsidSect="008F6D9D">
      <w:footerReference w:type="even" r:id="rId9"/>
      <w:footerReference w:type="default" r:id="rId10"/>
      <w:headerReference w:type="first" r:id="rId11"/>
      <w:footerReference w:type="first" r:id="rId12"/>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88C38" w14:textId="77777777" w:rsidR="000331DE" w:rsidRDefault="000331DE">
      <w:r>
        <w:separator/>
      </w:r>
    </w:p>
  </w:endnote>
  <w:endnote w:type="continuationSeparator" w:id="0">
    <w:p w14:paraId="073E9623" w14:textId="77777777" w:rsidR="000331DE" w:rsidRDefault="00033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9C6E"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2CFC7C"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775086DC" w14:textId="77777777" w:rsidTr="00D73B66">
      <w:trPr>
        <w:trHeight w:val="282"/>
      </w:trPr>
      <w:tc>
        <w:tcPr>
          <w:tcW w:w="8222" w:type="dxa"/>
        </w:tcPr>
        <w:p w14:paraId="63EAF198" w14:textId="77777777" w:rsidR="0081053D" w:rsidRPr="00977E7F" w:rsidRDefault="00BE2A3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436E9F">
            <w:rPr>
              <w:rFonts w:cs="Arial"/>
              <w:sz w:val="16"/>
              <w:szCs w:val="16"/>
            </w:rPr>
            <w:t xml:space="preserve">Southern </w:t>
          </w:r>
          <w:r w:rsidRPr="009F06E4">
            <w:rPr>
              <w:rFonts w:cs="Arial"/>
              <w:sz w:val="16"/>
              <w:szCs w:val="16"/>
              <w:lang w:val="en-NZ"/>
            </w:rPr>
            <w:t>Health and Disability Ethics Committee</w:t>
          </w:r>
          <w:r w:rsidRPr="00BE2A32">
            <w:rPr>
              <w:rFonts w:cs="Arial"/>
              <w:color w:val="FF0000"/>
              <w:sz w:val="16"/>
              <w:szCs w:val="16"/>
              <w:lang w:val="en-NZ"/>
            </w:rPr>
            <w:t xml:space="preserve"> </w:t>
          </w:r>
          <w:r w:rsidRPr="009F06E4">
            <w:rPr>
              <w:rFonts w:cs="Arial"/>
              <w:sz w:val="16"/>
              <w:szCs w:val="16"/>
            </w:rPr>
            <w:t xml:space="preserve">– </w:t>
          </w:r>
          <w:r w:rsidR="00436E9F">
            <w:rPr>
              <w:rFonts w:cs="Arial"/>
              <w:sz w:val="16"/>
              <w:szCs w:val="16"/>
            </w:rPr>
            <w:t>08 November</w:t>
          </w:r>
          <w:r w:rsidR="009F06E4" w:rsidRPr="009F06E4">
            <w:rPr>
              <w:rFonts w:cs="Arial"/>
              <w:sz w:val="16"/>
              <w:szCs w:val="16"/>
            </w:rPr>
            <w:t xml:space="preserve"> 2022</w:t>
          </w:r>
        </w:p>
      </w:tc>
      <w:tc>
        <w:tcPr>
          <w:tcW w:w="1789" w:type="dxa"/>
        </w:tcPr>
        <w:p w14:paraId="47432E35"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67529D6E" w14:textId="77777777" w:rsidR="00522B40" w:rsidRPr="00BF6505" w:rsidRDefault="001B4725"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162D7EE3" wp14:editId="6A6980A3">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44CD84E2" w14:textId="77777777" w:rsidTr="00D73B66">
      <w:trPr>
        <w:trHeight w:val="283"/>
      </w:trPr>
      <w:tc>
        <w:tcPr>
          <w:tcW w:w="7796" w:type="dxa"/>
        </w:tcPr>
        <w:p w14:paraId="7CF61340" w14:textId="77777777" w:rsidR="0081053D" w:rsidRPr="00436E9F" w:rsidRDefault="0081053D" w:rsidP="000B2F36">
          <w:pPr>
            <w:pStyle w:val="Footer"/>
            <w:ind w:right="360"/>
            <w:rPr>
              <w:rFonts w:ascii="Arial Narrow" w:hAnsi="Arial Narrow"/>
              <w:color w:val="000000" w:themeColor="text1"/>
              <w:sz w:val="16"/>
              <w:szCs w:val="16"/>
              <w:lang w:eastAsia="en-GB"/>
            </w:rPr>
          </w:pPr>
          <w:r w:rsidRPr="00436E9F">
            <w:rPr>
              <w:rFonts w:cs="Arial"/>
              <w:color w:val="000000" w:themeColor="text1"/>
              <w:sz w:val="16"/>
              <w:szCs w:val="16"/>
            </w:rPr>
            <w:t xml:space="preserve">HDEC Minutes – </w:t>
          </w:r>
          <w:r w:rsidR="00436E9F" w:rsidRPr="00436E9F">
            <w:rPr>
              <w:rFonts w:cs="Arial"/>
              <w:color w:val="000000" w:themeColor="text1"/>
              <w:sz w:val="16"/>
              <w:szCs w:val="16"/>
              <w:lang w:val="en-NZ"/>
            </w:rPr>
            <w:t>Southern</w:t>
          </w:r>
          <w:r w:rsidR="004B7C11" w:rsidRPr="00436E9F">
            <w:rPr>
              <w:rFonts w:cs="Arial"/>
              <w:color w:val="000000" w:themeColor="text1"/>
              <w:sz w:val="16"/>
              <w:szCs w:val="16"/>
              <w:lang w:val="en-NZ"/>
            </w:rPr>
            <w:t xml:space="preserve"> Health and Disability Ethics Committee </w:t>
          </w:r>
          <w:r w:rsidR="004B7C11" w:rsidRPr="00436E9F">
            <w:rPr>
              <w:rFonts w:cs="Arial"/>
              <w:color w:val="000000" w:themeColor="text1"/>
              <w:sz w:val="16"/>
              <w:szCs w:val="16"/>
            </w:rPr>
            <w:t>–</w:t>
          </w:r>
          <w:r w:rsidR="00436E9F" w:rsidRPr="00436E9F">
            <w:rPr>
              <w:rFonts w:cs="Arial"/>
              <w:color w:val="000000" w:themeColor="text1"/>
              <w:sz w:val="16"/>
              <w:szCs w:val="16"/>
            </w:rPr>
            <w:t xml:space="preserve"> 08 November 2022</w:t>
          </w:r>
        </w:p>
      </w:tc>
      <w:tc>
        <w:tcPr>
          <w:tcW w:w="1886" w:type="dxa"/>
        </w:tcPr>
        <w:p w14:paraId="074D8AAB"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1B6FA5E0" w14:textId="77777777" w:rsidR="00BF6505" w:rsidRPr="00C91F3F" w:rsidRDefault="001B4725"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6704" behindDoc="1" locked="0" layoutInCell="1" allowOverlap="1" wp14:anchorId="64FF40AE" wp14:editId="2F6140AF">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BFAC2" w14:textId="77777777" w:rsidR="000331DE" w:rsidRDefault="000331DE">
      <w:r>
        <w:separator/>
      </w:r>
    </w:p>
  </w:footnote>
  <w:footnote w:type="continuationSeparator" w:id="0">
    <w:p w14:paraId="62E6703C" w14:textId="77777777" w:rsidR="000331DE" w:rsidRDefault="00033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120F883A" w14:textId="77777777" w:rsidTr="008F6D9D">
      <w:trPr>
        <w:trHeight w:val="1079"/>
      </w:trPr>
      <w:tc>
        <w:tcPr>
          <w:tcW w:w="1914" w:type="dxa"/>
          <w:tcBorders>
            <w:bottom w:val="single" w:sz="4" w:space="0" w:color="auto"/>
          </w:tcBorders>
        </w:tcPr>
        <w:p w14:paraId="1459808E" w14:textId="77777777" w:rsidR="00522B40" w:rsidRPr="00987913" w:rsidRDefault="001B4725" w:rsidP="00296E6F">
          <w:pPr>
            <w:pStyle w:val="Heading1"/>
          </w:pPr>
          <w:r>
            <w:rPr>
              <w:noProof/>
            </w:rPr>
            <w:drawing>
              <wp:anchor distT="0" distB="0" distL="114300" distR="114300" simplePos="0" relativeHeight="251657728" behindDoc="0" locked="0" layoutInCell="1" allowOverlap="1" wp14:anchorId="6C78D391" wp14:editId="72594028">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48A58C98" w14:textId="77777777" w:rsidR="00522B40" w:rsidRPr="00296E6F" w:rsidRDefault="0054344C" w:rsidP="00296E6F">
          <w:pPr>
            <w:pStyle w:val="Heading1"/>
          </w:pPr>
          <w:r>
            <w:t xml:space="preserve">                  </w:t>
          </w:r>
          <w:r w:rsidR="00522B40" w:rsidRPr="00296E6F">
            <w:t>Minutes</w:t>
          </w:r>
        </w:p>
      </w:tc>
    </w:tr>
  </w:tbl>
  <w:p w14:paraId="78E9C6D9"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ECF"/>
    <w:multiLevelType w:val="hybridMultilevel"/>
    <w:tmpl w:val="FCBA15B4"/>
    <w:lvl w:ilvl="0" w:tplc="19A8C3AE">
      <w:start w:val="1"/>
      <w:numFmt w:val="decimal"/>
      <w:lvlText w:val="%1."/>
      <w:lvlJc w:val="left"/>
      <w:pPr>
        <w:ind w:left="720" w:hanging="360"/>
      </w:pPr>
      <w:rPr>
        <w:rFonts w:cs="Times New Roman"/>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 w15:restartNumberingAfterBreak="0">
    <w:nsid w:val="08A0261F"/>
    <w:multiLevelType w:val="hybridMultilevel"/>
    <w:tmpl w:val="897E2E3C"/>
    <w:lvl w:ilvl="0" w:tplc="FFFFFFFF">
      <w:start w:val="1"/>
      <w:numFmt w:val="decimal"/>
      <w:lvlText w:val="%1."/>
      <w:lvlJc w:val="left"/>
      <w:pPr>
        <w:ind w:left="360" w:hanging="360"/>
      </w:pPr>
      <w:rPr>
        <w:color w:val="auto"/>
      </w:rPr>
    </w:lvl>
    <w:lvl w:ilvl="1" w:tplc="14090019">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2" w15:restartNumberingAfterBreak="0">
    <w:nsid w:val="14802424"/>
    <w:multiLevelType w:val="hybridMultilevel"/>
    <w:tmpl w:val="71AEAEEE"/>
    <w:lvl w:ilvl="0" w:tplc="14090001">
      <w:start w:val="1"/>
      <w:numFmt w:val="bullet"/>
      <w:lvlText w:val=""/>
      <w:lvlJc w:val="left"/>
      <w:pPr>
        <w:ind w:left="717" w:hanging="360"/>
      </w:pPr>
      <w:rPr>
        <w:rFonts w:ascii="Symbol" w:hAnsi="Symbol" w:hint="default"/>
      </w:rPr>
    </w:lvl>
    <w:lvl w:ilvl="1" w:tplc="14090003" w:tentative="1">
      <w:start w:val="1"/>
      <w:numFmt w:val="bullet"/>
      <w:lvlText w:val="o"/>
      <w:lvlJc w:val="left"/>
      <w:pPr>
        <w:ind w:left="1437" w:hanging="360"/>
      </w:pPr>
      <w:rPr>
        <w:rFonts w:ascii="Courier New" w:hAnsi="Courier New" w:cs="Courier New" w:hint="default"/>
      </w:rPr>
    </w:lvl>
    <w:lvl w:ilvl="2" w:tplc="14090005" w:tentative="1">
      <w:start w:val="1"/>
      <w:numFmt w:val="bullet"/>
      <w:lvlText w:val=""/>
      <w:lvlJc w:val="left"/>
      <w:pPr>
        <w:ind w:left="2157" w:hanging="360"/>
      </w:pPr>
      <w:rPr>
        <w:rFonts w:ascii="Wingdings" w:hAnsi="Wingdings" w:hint="default"/>
      </w:rPr>
    </w:lvl>
    <w:lvl w:ilvl="3" w:tplc="14090001" w:tentative="1">
      <w:start w:val="1"/>
      <w:numFmt w:val="bullet"/>
      <w:lvlText w:val=""/>
      <w:lvlJc w:val="left"/>
      <w:pPr>
        <w:ind w:left="2877" w:hanging="360"/>
      </w:pPr>
      <w:rPr>
        <w:rFonts w:ascii="Symbol" w:hAnsi="Symbol" w:hint="default"/>
      </w:rPr>
    </w:lvl>
    <w:lvl w:ilvl="4" w:tplc="14090003" w:tentative="1">
      <w:start w:val="1"/>
      <w:numFmt w:val="bullet"/>
      <w:lvlText w:val="o"/>
      <w:lvlJc w:val="left"/>
      <w:pPr>
        <w:ind w:left="3597" w:hanging="360"/>
      </w:pPr>
      <w:rPr>
        <w:rFonts w:ascii="Courier New" w:hAnsi="Courier New" w:cs="Courier New" w:hint="default"/>
      </w:rPr>
    </w:lvl>
    <w:lvl w:ilvl="5" w:tplc="14090005" w:tentative="1">
      <w:start w:val="1"/>
      <w:numFmt w:val="bullet"/>
      <w:lvlText w:val=""/>
      <w:lvlJc w:val="left"/>
      <w:pPr>
        <w:ind w:left="4317" w:hanging="360"/>
      </w:pPr>
      <w:rPr>
        <w:rFonts w:ascii="Wingdings" w:hAnsi="Wingdings" w:hint="default"/>
      </w:rPr>
    </w:lvl>
    <w:lvl w:ilvl="6" w:tplc="14090001" w:tentative="1">
      <w:start w:val="1"/>
      <w:numFmt w:val="bullet"/>
      <w:lvlText w:val=""/>
      <w:lvlJc w:val="left"/>
      <w:pPr>
        <w:ind w:left="5037" w:hanging="360"/>
      </w:pPr>
      <w:rPr>
        <w:rFonts w:ascii="Symbol" w:hAnsi="Symbol" w:hint="default"/>
      </w:rPr>
    </w:lvl>
    <w:lvl w:ilvl="7" w:tplc="14090003" w:tentative="1">
      <w:start w:val="1"/>
      <w:numFmt w:val="bullet"/>
      <w:lvlText w:val="o"/>
      <w:lvlJc w:val="left"/>
      <w:pPr>
        <w:ind w:left="5757" w:hanging="360"/>
      </w:pPr>
      <w:rPr>
        <w:rFonts w:ascii="Courier New" w:hAnsi="Courier New" w:cs="Courier New" w:hint="default"/>
      </w:rPr>
    </w:lvl>
    <w:lvl w:ilvl="8" w:tplc="14090005" w:tentative="1">
      <w:start w:val="1"/>
      <w:numFmt w:val="bullet"/>
      <w:lvlText w:val=""/>
      <w:lvlJc w:val="left"/>
      <w:pPr>
        <w:ind w:left="6477" w:hanging="360"/>
      </w:pPr>
      <w:rPr>
        <w:rFonts w:ascii="Wingdings" w:hAnsi="Wingdings" w:hint="default"/>
      </w:rPr>
    </w:lvl>
  </w:abstractNum>
  <w:abstractNum w:abstractNumId="3" w15:restartNumberingAfterBreak="0">
    <w:nsid w:val="17902553"/>
    <w:multiLevelType w:val="hybridMultilevel"/>
    <w:tmpl w:val="A2865A58"/>
    <w:lvl w:ilvl="0" w:tplc="04B28960">
      <w:start w:val="5"/>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15:restartNumberingAfterBreak="0">
    <w:nsid w:val="1A445F6B"/>
    <w:multiLevelType w:val="hybridMultilevel"/>
    <w:tmpl w:val="E0BE5C8A"/>
    <w:lvl w:ilvl="0" w:tplc="8DA4602E">
      <w:start w:val="1"/>
      <w:numFmt w:val="decimal"/>
      <w:lvlText w:val="%1."/>
      <w:lvlJc w:val="left"/>
      <w:pPr>
        <w:ind w:left="720" w:hanging="360"/>
      </w:pPr>
      <w:rPr>
        <w:rFonts w:cs="Times New Roman"/>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E8D05F3"/>
    <w:multiLevelType w:val="hybridMultilevel"/>
    <w:tmpl w:val="F63E6CA4"/>
    <w:lvl w:ilvl="0" w:tplc="87A64BD8">
      <w:start w:val="1"/>
      <w:numFmt w:val="decimal"/>
      <w:pStyle w:val="ListParagraph"/>
      <w:lvlText w:val="%1."/>
      <w:lvlJc w:val="left"/>
      <w:pPr>
        <w:ind w:left="360" w:hanging="360"/>
      </w:pPr>
      <w:rPr>
        <w:rFonts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3CBA661F"/>
    <w:multiLevelType w:val="hybridMultilevel"/>
    <w:tmpl w:val="AA224A4A"/>
    <w:lvl w:ilvl="0" w:tplc="78385C6A">
      <w:start w:val="1"/>
      <w:numFmt w:val="decimal"/>
      <w:lvlText w:val="%1."/>
      <w:lvlJc w:val="left"/>
      <w:pPr>
        <w:ind w:left="720" w:hanging="360"/>
      </w:pPr>
      <w:rPr>
        <w:rFonts w:hint="default"/>
        <w:b w:val="0"/>
        <w:bCs/>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5657183"/>
    <w:multiLevelType w:val="hybridMultilevel"/>
    <w:tmpl w:val="B448A5A4"/>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0" w15:restartNumberingAfterBreak="0">
    <w:nsid w:val="550266F3"/>
    <w:multiLevelType w:val="hybridMultilevel"/>
    <w:tmpl w:val="7B26BD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5EF523F5"/>
    <w:multiLevelType w:val="hybridMultilevel"/>
    <w:tmpl w:val="53E4A846"/>
    <w:lvl w:ilvl="0" w:tplc="1409000F">
      <w:start w:val="1"/>
      <w:numFmt w:val="decimal"/>
      <w:lvlText w:val="%1."/>
      <w:lvlJc w:val="left"/>
      <w:pPr>
        <w:ind w:left="1080" w:hanging="360"/>
      </w:pPr>
      <w:rPr>
        <w:rFonts w:cs="Times New Roman"/>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2" w15:restartNumberingAfterBreak="0">
    <w:nsid w:val="605E3007"/>
    <w:multiLevelType w:val="hybridMultilevel"/>
    <w:tmpl w:val="78189A0A"/>
    <w:lvl w:ilvl="0" w:tplc="FFFFFFFF">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622F78E2"/>
    <w:multiLevelType w:val="hybridMultilevel"/>
    <w:tmpl w:val="7B9EC628"/>
    <w:lvl w:ilvl="0" w:tplc="C50263E8">
      <w:start w:val="1"/>
      <w:numFmt w:val="decimal"/>
      <w:lvlText w:val="%1."/>
      <w:lvlJc w:val="left"/>
      <w:pPr>
        <w:ind w:left="360" w:hanging="360"/>
      </w:pPr>
      <w:rPr>
        <w:color w:val="auto"/>
      </w:rPr>
    </w:lvl>
    <w:lvl w:ilvl="1" w:tplc="65CCCB5C">
      <w:start w:val="1"/>
      <w:numFmt w:val="lowerLetter"/>
      <w:lvlText w:val="%2."/>
      <w:lvlJc w:val="left"/>
      <w:pPr>
        <w:ind w:left="1080" w:hanging="360"/>
      </w:pPr>
      <w:rPr>
        <w:color w:val="auto"/>
      </w:rPr>
    </w:lvl>
    <w:lvl w:ilvl="2" w:tplc="1409001B">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4" w15:restartNumberingAfterBreak="0">
    <w:nsid w:val="677C4CAC"/>
    <w:multiLevelType w:val="hybridMultilevel"/>
    <w:tmpl w:val="7444B448"/>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15"/>
  </w:num>
  <w:num w:numId="5">
    <w:abstractNumId w:val="14"/>
  </w:num>
  <w:num w:numId="6">
    <w:abstractNumId w:val="5"/>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1"/>
  </w:num>
  <w:num w:numId="19">
    <w:abstractNumId w:val="4"/>
  </w:num>
  <w:num w:numId="20">
    <w:abstractNumId w:val="0"/>
  </w:num>
  <w:num w:numId="21">
    <w:abstractNumId w:val="10"/>
  </w:num>
  <w:num w:numId="22">
    <w:abstractNumId w:val="12"/>
  </w:num>
  <w:num w:numId="23">
    <w:abstractNumId w:val="7"/>
    <w:lvlOverride w:ilvl="0">
      <w:startOverride w:val="3"/>
    </w:lvlOverride>
  </w:num>
  <w:num w:numId="24">
    <w:abstractNumId w:val="8"/>
  </w:num>
  <w:num w:numId="25">
    <w:abstractNumId w:val="13"/>
  </w:num>
  <w:num w:numId="26">
    <w:abstractNumId w:val="11"/>
  </w:num>
  <w:num w:numId="27">
    <w:abstractNumId w:val="2"/>
  </w:num>
  <w:num w:numId="28">
    <w:abstractNumId w:val="3"/>
  </w:num>
  <w:num w:numId="29">
    <w:abstractNumId w:val="7"/>
    <w:lvlOverride w:ilvl="0">
      <w:startOverride w:val="1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51DD"/>
    <w:rsid w:val="00011269"/>
    <w:rsid w:val="000222AD"/>
    <w:rsid w:val="00024BE1"/>
    <w:rsid w:val="00030E73"/>
    <w:rsid w:val="000331DE"/>
    <w:rsid w:val="00042ADA"/>
    <w:rsid w:val="00064773"/>
    <w:rsid w:val="00070FB1"/>
    <w:rsid w:val="000732A9"/>
    <w:rsid w:val="00082758"/>
    <w:rsid w:val="000913CD"/>
    <w:rsid w:val="000A03F6"/>
    <w:rsid w:val="000A5FB2"/>
    <w:rsid w:val="000B2F36"/>
    <w:rsid w:val="000B53E6"/>
    <w:rsid w:val="000E3EEF"/>
    <w:rsid w:val="000E690E"/>
    <w:rsid w:val="000E7E56"/>
    <w:rsid w:val="000F2F24"/>
    <w:rsid w:val="000F3F0E"/>
    <w:rsid w:val="000F49F4"/>
    <w:rsid w:val="0011026E"/>
    <w:rsid w:val="00111D63"/>
    <w:rsid w:val="00121262"/>
    <w:rsid w:val="001260F1"/>
    <w:rsid w:val="00142A63"/>
    <w:rsid w:val="00152653"/>
    <w:rsid w:val="0017250B"/>
    <w:rsid w:val="00174EAA"/>
    <w:rsid w:val="00184D6C"/>
    <w:rsid w:val="001853FE"/>
    <w:rsid w:val="0018623C"/>
    <w:rsid w:val="001A3A93"/>
    <w:rsid w:val="001A422A"/>
    <w:rsid w:val="001B2D29"/>
    <w:rsid w:val="001B4725"/>
    <w:rsid w:val="001B6362"/>
    <w:rsid w:val="001B69DC"/>
    <w:rsid w:val="001C220D"/>
    <w:rsid w:val="001C4DD4"/>
    <w:rsid w:val="001D3049"/>
    <w:rsid w:val="001E29B4"/>
    <w:rsid w:val="001E4C1E"/>
    <w:rsid w:val="001F3A91"/>
    <w:rsid w:val="001F72CE"/>
    <w:rsid w:val="00201790"/>
    <w:rsid w:val="00202B64"/>
    <w:rsid w:val="00204AC4"/>
    <w:rsid w:val="002055EF"/>
    <w:rsid w:val="002070A8"/>
    <w:rsid w:val="002147A5"/>
    <w:rsid w:val="002154D2"/>
    <w:rsid w:val="00224D0D"/>
    <w:rsid w:val="00224E75"/>
    <w:rsid w:val="002255D5"/>
    <w:rsid w:val="00243A5D"/>
    <w:rsid w:val="00254A55"/>
    <w:rsid w:val="0025574F"/>
    <w:rsid w:val="00263263"/>
    <w:rsid w:val="002710AB"/>
    <w:rsid w:val="00276B34"/>
    <w:rsid w:val="00285CB4"/>
    <w:rsid w:val="00296E6F"/>
    <w:rsid w:val="002A365B"/>
    <w:rsid w:val="002B62FF"/>
    <w:rsid w:val="002B776D"/>
    <w:rsid w:val="002C02E8"/>
    <w:rsid w:val="002C66B0"/>
    <w:rsid w:val="002D67A3"/>
    <w:rsid w:val="002D6FC6"/>
    <w:rsid w:val="002E1352"/>
    <w:rsid w:val="002E4455"/>
    <w:rsid w:val="002E5B6C"/>
    <w:rsid w:val="00300A1E"/>
    <w:rsid w:val="00303AC5"/>
    <w:rsid w:val="003153BE"/>
    <w:rsid w:val="00326E85"/>
    <w:rsid w:val="0033335E"/>
    <w:rsid w:val="0035176C"/>
    <w:rsid w:val="00354144"/>
    <w:rsid w:val="003542F6"/>
    <w:rsid w:val="00375C2D"/>
    <w:rsid w:val="003808C0"/>
    <w:rsid w:val="00381DF9"/>
    <w:rsid w:val="00391864"/>
    <w:rsid w:val="003A52D7"/>
    <w:rsid w:val="003A5713"/>
    <w:rsid w:val="003A5D1E"/>
    <w:rsid w:val="003B2ED9"/>
    <w:rsid w:val="003C2DE5"/>
    <w:rsid w:val="003D28D1"/>
    <w:rsid w:val="003E3E13"/>
    <w:rsid w:val="003E5132"/>
    <w:rsid w:val="003F20C0"/>
    <w:rsid w:val="003F578D"/>
    <w:rsid w:val="00404347"/>
    <w:rsid w:val="00415ABA"/>
    <w:rsid w:val="0042502A"/>
    <w:rsid w:val="00425C80"/>
    <w:rsid w:val="00435DD0"/>
    <w:rsid w:val="00436E9F"/>
    <w:rsid w:val="00436F07"/>
    <w:rsid w:val="00441DE6"/>
    <w:rsid w:val="004444E1"/>
    <w:rsid w:val="00451CD6"/>
    <w:rsid w:val="00457752"/>
    <w:rsid w:val="0047482A"/>
    <w:rsid w:val="004811C6"/>
    <w:rsid w:val="004A02B5"/>
    <w:rsid w:val="004B0FC9"/>
    <w:rsid w:val="004B1081"/>
    <w:rsid w:val="004B7466"/>
    <w:rsid w:val="004B7C11"/>
    <w:rsid w:val="004C24F7"/>
    <w:rsid w:val="004D7651"/>
    <w:rsid w:val="004E37FE"/>
    <w:rsid w:val="004E4133"/>
    <w:rsid w:val="004E68E6"/>
    <w:rsid w:val="00501A66"/>
    <w:rsid w:val="00502ADE"/>
    <w:rsid w:val="00522B40"/>
    <w:rsid w:val="00530041"/>
    <w:rsid w:val="00531B7B"/>
    <w:rsid w:val="0053489A"/>
    <w:rsid w:val="0053501A"/>
    <w:rsid w:val="00540FF2"/>
    <w:rsid w:val="0054344C"/>
    <w:rsid w:val="00550564"/>
    <w:rsid w:val="00551BB9"/>
    <w:rsid w:val="0055665A"/>
    <w:rsid w:val="0058106C"/>
    <w:rsid w:val="005866BA"/>
    <w:rsid w:val="00593C77"/>
    <w:rsid w:val="00595113"/>
    <w:rsid w:val="005A16B7"/>
    <w:rsid w:val="005A33C5"/>
    <w:rsid w:val="005A7A62"/>
    <w:rsid w:val="005D3F05"/>
    <w:rsid w:val="005D4E8F"/>
    <w:rsid w:val="005D59DF"/>
    <w:rsid w:val="005D669D"/>
    <w:rsid w:val="005F59BA"/>
    <w:rsid w:val="006012E9"/>
    <w:rsid w:val="00603524"/>
    <w:rsid w:val="006072F9"/>
    <w:rsid w:val="0061090A"/>
    <w:rsid w:val="006211CE"/>
    <w:rsid w:val="00632C2B"/>
    <w:rsid w:val="006362A0"/>
    <w:rsid w:val="006623C6"/>
    <w:rsid w:val="0066588E"/>
    <w:rsid w:val="00666481"/>
    <w:rsid w:val="00680B7B"/>
    <w:rsid w:val="00695001"/>
    <w:rsid w:val="006A4721"/>
    <w:rsid w:val="006A496D"/>
    <w:rsid w:val="006B1823"/>
    <w:rsid w:val="006B3B84"/>
    <w:rsid w:val="006B3DEE"/>
    <w:rsid w:val="006B4994"/>
    <w:rsid w:val="006C323C"/>
    <w:rsid w:val="006C4833"/>
    <w:rsid w:val="006D0A2B"/>
    <w:rsid w:val="006D0A33"/>
    <w:rsid w:val="006D18A0"/>
    <w:rsid w:val="006D4840"/>
    <w:rsid w:val="00702040"/>
    <w:rsid w:val="007139DF"/>
    <w:rsid w:val="00722CE2"/>
    <w:rsid w:val="0072793E"/>
    <w:rsid w:val="0073370A"/>
    <w:rsid w:val="007433D6"/>
    <w:rsid w:val="007457C8"/>
    <w:rsid w:val="00752EC0"/>
    <w:rsid w:val="00753E2C"/>
    <w:rsid w:val="00754387"/>
    <w:rsid w:val="00770A9F"/>
    <w:rsid w:val="00770F7F"/>
    <w:rsid w:val="007853AF"/>
    <w:rsid w:val="0079270B"/>
    <w:rsid w:val="00795EDD"/>
    <w:rsid w:val="007A5E95"/>
    <w:rsid w:val="007A6B47"/>
    <w:rsid w:val="007A752E"/>
    <w:rsid w:val="007B08BB"/>
    <w:rsid w:val="007B18B7"/>
    <w:rsid w:val="007B79E0"/>
    <w:rsid w:val="007C221D"/>
    <w:rsid w:val="007C54B3"/>
    <w:rsid w:val="007D4362"/>
    <w:rsid w:val="007D5756"/>
    <w:rsid w:val="007F3F9F"/>
    <w:rsid w:val="007F56D5"/>
    <w:rsid w:val="00802219"/>
    <w:rsid w:val="0080327B"/>
    <w:rsid w:val="008061FE"/>
    <w:rsid w:val="0081053D"/>
    <w:rsid w:val="00826455"/>
    <w:rsid w:val="00841276"/>
    <w:rsid w:val="008444A3"/>
    <w:rsid w:val="008456A9"/>
    <w:rsid w:val="0086251D"/>
    <w:rsid w:val="00866143"/>
    <w:rsid w:val="00872DAB"/>
    <w:rsid w:val="008809AB"/>
    <w:rsid w:val="008869BB"/>
    <w:rsid w:val="0088735C"/>
    <w:rsid w:val="00894BEA"/>
    <w:rsid w:val="008958A3"/>
    <w:rsid w:val="008B0412"/>
    <w:rsid w:val="008B14BF"/>
    <w:rsid w:val="008D61B5"/>
    <w:rsid w:val="008D77B5"/>
    <w:rsid w:val="008E26A8"/>
    <w:rsid w:val="008F6D9D"/>
    <w:rsid w:val="008F7153"/>
    <w:rsid w:val="00903382"/>
    <w:rsid w:val="00911213"/>
    <w:rsid w:val="0092300B"/>
    <w:rsid w:val="009256CA"/>
    <w:rsid w:val="00927B68"/>
    <w:rsid w:val="00932E8C"/>
    <w:rsid w:val="009408EA"/>
    <w:rsid w:val="00940F99"/>
    <w:rsid w:val="0094478E"/>
    <w:rsid w:val="00946B92"/>
    <w:rsid w:val="009513F0"/>
    <w:rsid w:val="00960BFE"/>
    <w:rsid w:val="00963A6C"/>
    <w:rsid w:val="00965308"/>
    <w:rsid w:val="009706C6"/>
    <w:rsid w:val="009742B0"/>
    <w:rsid w:val="00977E7F"/>
    <w:rsid w:val="0098032A"/>
    <w:rsid w:val="009872B4"/>
    <w:rsid w:val="00987913"/>
    <w:rsid w:val="00987A4A"/>
    <w:rsid w:val="00990F14"/>
    <w:rsid w:val="009A073D"/>
    <w:rsid w:val="009A42F5"/>
    <w:rsid w:val="009C2B6C"/>
    <w:rsid w:val="009C3A5F"/>
    <w:rsid w:val="009C3D58"/>
    <w:rsid w:val="009C51DB"/>
    <w:rsid w:val="009D39B7"/>
    <w:rsid w:val="009E329F"/>
    <w:rsid w:val="009E6C99"/>
    <w:rsid w:val="009F06E4"/>
    <w:rsid w:val="009F6F96"/>
    <w:rsid w:val="009F722F"/>
    <w:rsid w:val="009F72D1"/>
    <w:rsid w:val="009F7E39"/>
    <w:rsid w:val="00A025C0"/>
    <w:rsid w:val="00A16A4A"/>
    <w:rsid w:val="00A51639"/>
    <w:rsid w:val="00A723C2"/>
    <w:rsid w:val="00A75CE9"/>
    <w:rsid w:val="00A84630"/>
    <w:rsid w:val="00A8522C"/>
    <w:rsid w:val="00A863CC"/>
    <w:rsid w:val="00A92905"/>
    <w:rsid w:val="00A92ADA"/>
    <w:rsid w:val="00A9572D"/>
    <w:rsid w:val="00AA6856"/>
    <w:rsid w:val="00AA6DC7"/>
    <w:rsid w:val="00AA79BD"/>
    <w:rsid w:val="00AB3AC7"/>
    <w:rsid w:val="00AB51B7"/>
    <w:rsid w:val="00AB61FD"/>
    <w:rsid w:val="00AC26A1"/>
    <w:rsid w:val="00AC5113"/>
    <w:rsid w:val="00AC5EA4"/>
    <w:rsid w:val="00AD5238"/>
    <w:rsid w:val="00AD6195"/>
    <w:rsid w:val="00AF51C3"/>
    <w:rsid w:val="00AF5C14"/>
    <w:rsid w:val="00B13B86"/>
    <w:rsid w:val="00B13C58"/>
    <w:rsid w:val="00B158BF"/>
    <w:rsid w:val="00B31A28"/>
    <w:rsid w:val="00B37D44"/>
    <w:rsid w:val="00B37EA3"/>
    <w:rsid w:val="00B50A97"/>
    <w:rsid w:val="00B541A3"/>
    <w:rsid w:val="00B5765D"/>
    <w:rsid w:val="00B61F40"/>
    <w:rsid w:val="00B71686"/>
    <w:rsid w:val="00B73414"/>
    <w:rsid w:val="00B779F4"/>
    <w:rsid w:val="00B92E04"/>
    <w:rsid w:val="00BB0BBF"/>
    <w:rsid w:val="00BC1399"/>
    <w:rsid w:val="00BC572F"/>
    <w:rsid w:val="00BD0129"/>
    <w:rsid w:val="00BD3680"/>
    <w:rsid w:val="00BE2A32"/>
    <w:rsid w:val="00BE5262"/>
    <w:rsid w:val="00BF0FB3"/>
    <w:rsid w:val="00BF4E5C"/>
    <w:rsid w:val="00BF6505"/>
    <w:rsid w:val="00BF71CF"/>
    <w:rsid w:val="00C06097"/>
    <w:rsid w:val="00C0708F"/>
    <w:rsid w:val="00C33B1E"/>
    <w:rsid w:val="00C43D0B"/>
    <w:rsid w:val="00C4513C"/>
    <w:rsid w:val="00C54E16"/>
    <w:rsid w:val="00C61086"/>
    <w:rsid w:val="00C61CCE"/>
    <w:rsid w:val="00C856E5"/>
    <w:rsid w:val="00C91F3F"/>
    <w:rsid w:val="00C97FDC"/>
    <w:rsid w:val="00CA5491"/>
    <w:rsid w:val="00CB1B81"/>
    <w:rsid w:val="00CD6D8D"/>
    <w:rsid w:val="00CE6AA6"/>
    <w:rsid w:val="00CF4308"/>
    <w:rsid w:val="00D03031"/>
    <w:rsid w:val="00D11BE7"/>
    <w:rsid w:val="00D12113"/>
    <w:rsid w:val="00D154FC"/>
    <w:rsid w:val="00D21889"/>
    <w:rsid w:val="00D324AA"/>
    <w:rsid w:val="00D3417F"/>
    <w:rsid w:val="00D36FAF"/>
    <w:rsid w:val="00D37B67"/>
    <w:rsid w:val="00D41692"/>
    <w:rsid w:val="00D4564C"/>
    <w:rsid w:val="00D5397B"/>
    <w:rsid w:val="00D62F79"/>
    <w:rsid w:val="00D67424"/>
    <w:rsid w:val="00D73B66"/>
    <w:rsid w:val="00D80C93"/>
    <w:rsid w:val="00D92DDA"/>
    <w:rsid w:val="00DA5F0B"/>
    <w:rsid w:val="00DB032B"/>
    <w:rsid w:val="00DB37FB"/>
    <w:rsid w:val="00DB6F81"/>
    <w:rsid w:val="00DC35A3"/>
    <w:rsid w:val="00DC62A5"/>
    <w:rsid w:val="00DC6FDD"/>
    <w:rsid w:val="00DD02FF"/>
    <w:rsid w:val="00DD1BA0"/>
    <w:rsid w:val="00DD602D"/>
    <w:rsid w:val="00DE3F74"/>
    <w:rsid w:val="00E05440"/>
    <w:rsid w:val="00E07948"/>
    <w:rsid w:val="00E20390"/>
    <w:rsid w:val="00E24E77"/>
    <w:rsid w:val="00E31ECB"/>
    <w:rsid w:val="00E35D25"/>
    <w:rsid w:val="00E45ADA"/>
    <w:rsid w:val="00E528A1"/>
    <w:rsid w:val="00E5290A"/>
    <w:rsid w:val="00E65F14"/>
    <w:rsid w:val="00E739D2"/>
    <w:rsid w:val="00E758A7"/>
    <w:rsid w:val="00E7725C"/>
    <w:rsid w:val="00E92E1F"/>
    <w:rsid w:val="00E95412"/>
    <w:rsid w:val="00EA5678"/>
    <w:rsid w:val="00EA6A1B"/>
    <w:rsid w:val="00EB15BA"/>
    <w:rsid w:val="00EC0232"/>
    <w:rsid w:val="00EC068C"/>
    <w:rsid w:val="00EF0387"/>
    <w:rsid w:val="00F12B97"/>
    <w:rsid w:val="00F14662"/>
    <w:rsid w:val="00F275F4"/>
    <w:rsid w:val="00F346D4"/>
    <w:rsid w:val="00F42B20"/>
    <w:rsid w:val="00F722FC"/>
    <w:rsid w:val="00F73637"/>
    <w:rsid w:val="00F74F82"/>
    <w:rsid w:val="00F754FD"/>
    <w:rsid w:val="00F9434E"/>
    <w:rsid w:val="00F9451C"/>
    <w:rsid w:val="00F945B4"/>
    <w:rsid w:val="00F9549A"/>
    <w:rsid w:val="00FA7539"/>
    <w:rsid w:val="00FC0334"/>
    <w:rsid w:val="00FC1FBE"/>
    <w:rsid w:val="00FC74F1"/>
    <w:rsid w:val="00FD1CC0"/>
    <w:rsid w:val="00FD2B1E"/>
    <w:rsid w:val="00FD7E4C"/>
    <w:rsid w:val="00FE1A5E"/>
    <w:rsid w:val="00FF1176"/>
    <w:rsid w:val="00FF225C"/>
    <w:rsid w:val="00FF29D2"/>
    <w:rsid w:val="00FF6E9B"/>
    <w:rsid w:val="014F7A3D"/>
    <w:rsid w:val="019D33A7"/>
    <w:rsid w:val="01C4307B"/>
    <w:rsid w:val="01DE208B"/>
    <w:rsid w:val="02103DE0"/>
    <w:rsid w:val="04DF5AFE"/>
    <w:rsid w:val="04EE2EF8"/>
    <w:rsid w:val="05769F54"/>
    <w:rsid w:val="05D4EF4E"/>
    <w:rsid w:val="06246F95"/>
    <w:rsid w:val="066288E8"/>
    <w:rsid w:val="0689B716"/>
    <w:rsid w:val="06E6B0DF"/>
    <w:rsid w:val="0757CE79"/>
    <w:rsid w:val="0795909B"/>
    <w:rsid w:val="086DBACD"/>
    <w:rsid w:val="089F8A87"/>
    <w:rsid w:val="0A9172AF"/>
    <w:rsid w:val="0AE59DD3"/>
    <w:rsid w:val="0B1A60A2"/>
    <w:rsid w:val="0B7AEE57"/>
    <w:rsid w:val="0BA12516"/>
    <w:rsid w:val="0C1F2C96"/>
    <w:rsid w:val="0C2E3DF1"/>
    <w:rsid w:val="0C4C3FF0"/>
    <w:rsid w:val="0CCB2DF5"/>
    <w:rsid w:val="0D18D843"/>
    <w:rsid w:val="0D20163E"/>
    <w:rsid w:val="0E236A65"/>
    <w:rsid w:val="0F2BA276"/>
    <w:rsid w:val="0F6DF15D"/>
    <w:rsid w:val="0F973E29"/>
    <w:rsid w:val="1021BB72"/>
    <w:rsid w:val="1065E2BC"/>
    <w:rsid w:val="11330E8A"/>
    <w:rsid w:val="1225D82D"/>
    <w:rsid w:val="12AAFCE4"/>
    <w:rsid w:val="12C79E21"/>
    <w:rsid w:val="1488CA01"/>
    <w:rsid w:val="14CB8D53"/>
    <w:rsid w:val="156F873C"/>
    <w:rsid w:val="16B013C0"/>
    <w:rsid w:val="171C136D"/>
    <w:rsid w:val="172174FD"/>
    <w:rsid w:val="172AA081"/>
    <w:rsid w:val="179348A6"/>
    <w:rsid w:val="1885C034"/>
    <w:rsid w:val="18AA0263"/>
    <w:rsid w:val="190CE306"/>
    <w:rsid w:val="19EE1B63"/>
    <w:rsid w:val="1A683B98"/>
    <w:rsid w:val="1AA72918"/>
    <w:rsid w:val="1B3ACED7"/>
    <w:rsid w:val="1B7345B4"/>
    <w:rsid w:val="1CCD445A"/>
    <w:rsid w:val="1D048BEB"/>
    <w:rsid w:val="1D5BB2B4"/>
    <w:rsid w:val="1D82546C"/>
    <w:rsid w:val="1DE5E3CE"/>
    <w:rsid w:val="1E38F8BA"/>
    <w:rsid w:val="1EE5C99B"/>
    <w:rsid w:val="1F65F5E2"/>
    <w:rsid w:val="1F704727"/>
    <w:rsid w:val="200795AA"/>
    <w:rsid w:val="20305C94"/>
    <w:rsid w:val="20391639"/>
    <w:rsid w:val="21735B59"/>
    <w:rsid w:val="222858CA"/>
    <w:rsid w:val="2425747B"/>
    <w:rsid w:val="24277002"/>
    <w:rsid w:val="2459EFE6"/>
    <w:rsid w:val="2523BC20"/>
    <w:rsid w:val="26B6CD3C"/>
    <w:rsid w:val="2718D939"/>
    <w:rsid w:val="274184D2"/>
    <w:rsid w:val="27571794"/>
    <w:rsid w:val="27D9F1BD"/>
    <w:rsid w:val="27DBE39C"/>
    <w:rsid w:val="28050A8D"/>
    <w:rsid w:val="28347D12"/>
    <w:rsid w:val="283A2B36"/>
    <w:rsid w:val="28D24110"/>
    <w:rsid w:val="2A8535FD"/>
    <w:rsid w:val="2A9E68F2"/>
    <w:rsid w:val="2B58E027"/>
    <w:rsid w:val="2B6C1DD4"/>
    <w:rsid w:val="2BEBB285"/>
    <w:rsid w:val="2C7AAA24"/>
    <w:rsid w:val="2CF4B088"/>
    <w:rsid w:val="2DD01667"/>
    <w:rsid w:val="2E9397ED"/>
    <w:rsid w:val="2EF7364A"/>
    <w:rsid w:val="2F79F971"/>
    <w:rsid w:val="3027AB64"/>
    <w:rsid w:val="30EB6B0D"/>
    <w:rsid w:val="30EF89EB"/>
    <w:rsid w:val="310DAA76"/>
    <w:rsid w:val="3114D216"/>
    <w:rsid w:val="3121D68E"/>
    <w:rsid w:val="31422F3D"/>
    <w:rsid w:val="31C821AB"/>
    <w:rsid w:val="327F101B"/>
    <w:rsid w:val="328346FC"/>
    <w:rsid w:val="3321B87D"/>
    <w:rsid w:val="33394541"/>
    <w:rsid w:val="33CAD0FD"/>
    <w:rsid w:val="33D250A3"/>
    <w:rsid w:val="342600E8"/>
    <w:rsid w:val="3485BC09"/>
    <w:rsid w:val="349D3EC9"/>
    <w:rsid w:val="34B7E87D"/>
    <w:rsid w:val="35DB455B"/>
    <w:rsid w:val="3656DB1D"/>
    <w:rsid w:val="368E41C8"/>
    <w:rsid w:val="36A15A2D"/>
    <w:rsid w:val="36E2F506"/>
    <w:rsid w:val="36F2412E"/>
    <w:rsid w:val="378F6B17"/>
    <w:rsid w:val="37C94B6F"/>
    <w:rsid w:val="37FD2414"/>
    <w:rsid w:val="3861745D"/>
    <w:rsid w:val="39AEBFC8"/>
    <w:rsid w:val="39BE2570"/>
    <w:rsid w:val="3A7F810C"/>
    <w:rsid w:val="3AC7FD3A"/>
    <w:rsid w:val="3B39A9AA"/>
    <w:rsid w:val="3BEABD33"/>
    <w:rsid w:val="3D23643C"/>
    <w:rsid w:val="3DCC60AE"/>
    <w:rsid w:val="3DD654DB"/>
    <w:rsid w:val="3E16899D"/>
    <w:rsid w:val="3E67C98E"/>
    <w:rsid w:val="3FD05C36"/>
    <w:rsid w:val="411D0FAA"/>
    <w:rsid w:val="423ED9A7"/>
    <w:rsid w:val="42F82AAE"/>
    <w:rsid w:val="43B55F3E"/>
    <w:rsid w:val="43D25B34"/>
    <w:rsid w:val="440141F3"/>
    <w:rsid w:val="451CD6A3"/>
    <w:rsid w:val="4586694F"/>
    <w:rsid w:val="4687F20B"/>
    <w:rsid w:val="46978753"/>
    <w:rsid w:val="46C40CA1"/>
    <w:rsid w:val="47124ACA"/>
    <w:rsid w:val="480F281C"/>
    <w:rsid w:val="48B297F4"/>
    <w:rsid w:val="4A78DC79"/>
    <w:rsid w:val="4AE636F9"/>
    <w:rsid w:val="4B84A4C9"/>
    <w:rsid w:val="4BE67D04"/>
    <w:rsid w:val="4C53835C"/>
    <w:rsid w:val="4CA8C17E"/>
    <w:rsid w:val="4E97200E"/>
    <w:rsid w:val="4F1D5CAF"/>
    <w:rsid w:val="4FC55776"/>
    <w:rsid w:val="508C2CBD"/>
    <w:rsid w:val="517F30FC"/>
    <w:rsid w:val="51E2314E"/>
    <w:rsid w:val="52662ADF"/>
    <w:rsid w:val="52D7F812"/>
    <w:rsid w:val="536A9131"/>
    <w:rsid w:val="53CF45E4"/>
    <w:rsid w:val="53F1420A"/>
    <w:rsid w:val="53F8BB58"/>
    <w:rsid w:val="54859992"/>
    <w:rsid w:val="54A73AB4"/>
    <w:rsid w:val="55DFE1A7"/>
    <w:rsid w:val="57399C02"/>
    <w:rsid w:val="5769E71C"/>
    <w:rsid w:val="577A335B"/>
    <w:rsid w:val="577FA6AB"/>
    <w:rsid w:val="57827C90"/>
    <w:rsid w:val="5865D4B4"/>
    <w:rsid w:val="588C1985"/>
    <w:rsid w:val="5929227A"/>
    <w:rsid w:val="59EAFC10"/>
    <w:rsid w:val="5A12C85B"/>
    <w:rsid w:val="5AA0582E"/>
    <w:rsid w:val="5AF43641"/>
    <w:rsid w:val="5C7EFDB5"/>
    <w:rsid w:val="5C885A7A"/>
    <w:rsid w:val="5DF2DA0C"/>
    <w:rsid w:val="5E1B5622"/>
    <w:rsid w:val="5ED821DE"/>
    <w:rsid w:val="5F0E6DAC"/>
    <w:rsid w:val="5F390BF3"/>
    <w:rsid w:val="6145DB63"/>
    <w:rsid w:val="633AFB3B"/>
    <w:rsid w:val="63F8A712"/>
    <w:rsid w:val="645480AF"/>
    <w:rsid w:val="64584CF7"/>
    <w:rsid w:val="649E363B"/>
    <w:rsid w:val="667AAEA1"/>
    <w:rsid w:val="67A75DEB"/>
    <w:rsid w:val="67DA82BC"/>
    <w:rsid w:val="67EC2CA1"/>
    <w:rsid w:val="682F2CC5"/>
    <w:rsid w:val="68EA2C53"/>
    <w:rsid w:val="6A114679"/>
    <w:rsid w:val="6A68C8BF"/>
    <w:rsid w:val="6AB3B91B"/>
    <w:rsid w:val="6B839B09"/>
    <w:rsid w:val="6C432A64"/>
    <w:rsid w:val="6C6CA2ED"/>
    <w:rsid w:val="6CDB6B97"/>
    <w:rsid w:val="6D424BCE"/>
    <w:rsid w:val="6D99A535"/>
    <w:rsid w:val="6E905BFE"/>
    <w:rsid w:val="6E999BE6"/>
    <w:rsid w:val="6EA87BD3"/>
    <w:rsid w:val="6F0D73C7"/>
    <w:rsid w:val="6F1D53F7"/>
    <w:rsid w:val="7018FE40"/>
    <w:rsid w:val="70961D5D"/>
    <w:rsid w:val="71282C2D"/>
    <w:rsid w:val="7131EA97"/>
    <w:rsid w:val="71D59258"/>
    <w:rsid w:val="71DAD342"/>
    <w:rsid w:val="71E6A65F"/>
    <w:rsid w:val="7269994B"/>
    <w:rsid w:val="730B5750"/>
    <w:rsid w:val="736FC514"/>
    <w:rsid w:val="73CC02E4"/>
    <w:rsid w:val="73CE4045"/>
    <w:rsid w:val="74D29D2F"/>
    <w:rsid w:val="74F62AE4"/>
    <w:rsid w:val="74FBF3C6"/>
    <w:rsid w:val="75706B42"/>
    <w:rsid w:val="77085678"/>
    <w:rsid w:val="7792D535"/>
    <w:rsid w:val="77D6119F"/>
    <w:rsid w:val="77DAA8B6"/>
    <w:rsid w:val="785F559E"/>
    <w:rsid w:val="787A59BA"/>
    <w:rsid w:val="79613FA7"/>
    <w:rsid w:val="79A3223C"/>
    <w:rsid w:val="79F4B763"/>
    <w:rsid w:val="7A654AE4"/>
    <w:rsid w:val="7AC1E827"/>
    <w:rsid w:val="7B41DEB3"/>
    <w:rsid w:val="7B62F2FC"/>
    <w:rsid w:val="7B8C214A"/>
    <w:rsid w:val="7C7F1E7E"/>
    <w:rsid w:val="7CDB2D00"/>
    <w:rsid w:val="7DAEBE51"/>
    <w:rsid w:val="7DC85758"/>
    <w:rsid w:val="7DD9FCE3"/>
    <w:rsid w:val="7E2ED2C8"/>
    <w:rsid w:val="7EA67FC8"/>
    <w:rsid w:val="7F6E58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26E470"/>
  <w14:defaultImageDpi w14:val="0"/>
  <w15:docId w15:val="{9DB64969-5A46-414C-BBCC-4B84CAA1B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1FE"/>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sz w:val="48"/>
      <w:lang w:val="x-none" w:eastAsia="en-US"/>
    </w:rPr>
  </w:style>
  <w:style w:type="character" w:customStyle="1" w:styleId="Heading2Char">
    <w:name w:val="Heading 2 Char"/>
    <w:basedOn w:val="DefaultParagraphFont"/>
    <w:link w:val="Heading2"/>
    <w:uiPriority w:val="9"/>
    <w:locked/>
    <w:rsid w:val="00B37D44"/>
    <w:rPr>
      <w:rFonts w:ascii="Arial" w:hAnsi="Arial" w:cs="Times New Roman"/>
      <w:b/>
      <w:sz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imes New Roman"/>
      <w:sz w:val="16"/>
      <w:lang w:val="x-none" w:eastAsia="en-US"/>
    </w:rPr>
  </w:style>
  <w:style w:type="character" w:styleId="CommentReference">
    <w:name w:val="annotation reference"/>
    <w:basedOn w:val="DefaultParagraphFont"/>
    <w:uiPriority w:val="99"/>
    <w:rsid w:val="00D12113"/>
    <w:rPr>
      <w:rFonts w:cs="Times New Roman"/>
      <w:sz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imes New Roman"/>
      <w:sz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link w:val="Headingbold"/>
    <w:locked/>
    <w:rsid w:val="00B37D44"/>
    <w:rPr>
      <w:rFonts w:ascii="Arial" w:hAnsi="Arial"/>
      <w:b/>
      <w:sz w:val="22"/>
      <w:lang w:val="x-none" w:eastAsia="en-US"/>
    </w:rPr>
  </w:style>
  <w:style w:type="paragraph" w:customStyle="1" w:styleId="NSCbullet">
    <w:name w:val="NSC bullet"/>
    <w:basedOn w:val="Normal"/>
    <w:link w:val="NSCbulletChar"/>
    <w:qFormat/>
    <w:rsid w:val="006D0A33"/>
    <w:pPr>
      <w:numPr>
        <w:numId w:val="5"/>
      </w:numPr>
      <w:spacing w:before="80" w:after="80"/>
    </w:pPr>
    <w:rPr>
      <w:rFonts w:cs="Arial"/>
      <w:color w:val="4BACC6"/>
      <w:szCs w:val="22"/>
      <w:lang w:val="en-NZ"/>
    </w:rPr>
  </w:style>
  <w:style w:type="character" w:customStyle="1" w:styleId="NSCbulletChar">
    <w:name w:val="NSC bullet Char"/>
    <w:link w:val="NSCbullet"/>
    <w:locked/>
    <w:rsid w:val="006D0A33"/>
    <w:rPr>
      <w:rFonts w:ascii="Arial" w:hAnsi="Arial"/>
      <w:color w:val="4BACC6"/>
      <w:sz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customStyle="1" w:styleId="standardwidth1">
    <w:name w:val="standardwidth1"/>
    <w:basedOn w:val="DefaultParagraphFont"/>
    <w:rsid w:val="00436E9F"/>
    <w:rPr>
      <w:rFonts w:cs="Times New Roman"/>
    </w:rPr>
  </w:style>
  <w:style w:type="character" w:styleId="Hyperlink">
    <w:name w:val="Hyperlink"/>
    <w:basedOn w:val="DefaultParagraphFont"/>
    <w:uiPriority w:val="99"/>
    <w:unhideWhenUsed/>
    <w:rsid w:val="00436E9F"/>
    <w:rPr>
      <w:rFonts w:cs="Times New Roman"/>
      <w:color w:val="0000FF"/>
      <w:u w:val="single"/>
    </w:rPr>
  </w:style>
  <w:style w:type="character" w:styleId="UnresolvedMention">
    <w:name w:val="Unresolved Mention"/>
    <w:basedOn w:val="DefaultParagraphFont"/>
    <w:uiPriority w:val="99"/>
    <w:semiHidden/>
    <w:unhideWhenUsed/>
    <w:rsid w:val="00F73637"/>
    <w:rPr>
      <w:color w:val="605E5C"/>
      <w:shd w:val="clear" w:color="auto" w:fill="E1DFDD"/>
    </w:rPr>
  </w:style>
  <w:style w:type="paragraph" w:styleId="Revision">
    <w:name w:val="Revision"/>
    <w:hidden/>
    <w:uiPriority w:val="99"/>
    <w:semiHidden/>
    <w:rsid w:val="0073370A"/>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694154">
      <w:marLeft w:val="0"/>
      <w:marRight w:val="0"/>
      <w:marTop w:val="0"/>
      <w:marBottom w:val="0"/>
      <w:divBdr>
        <w:top w:val="none" w:sz="0" w:space="0" w:color="auto"/>
        <w:left w:val="none" w:sz="0" w:space="0" w:color="auto"/>
        <w:bottom w:val="none" w:sz="0" w:space="0" w:color="auto"/>
        <w:right w:val="none" w:sz="0" w:space="0" w:color="auto"/>
      </w:divBdr>
    </w:div>
    <w:div w:id="1926694155">
      <w:marLeft w:val="0"/>
      <w:marRight w:val="0"/>
      <w:marTop w:val="0"/>
      <w:marBottom w:val="0"/>
      <w:divBdr>
        <w:top w:val="none" w:sz="0" w:space="0" w:color="auto"/>
        <w:left w:val="none" w:sz="0" w:space="0" w:color="auto"/>
        <w:bottom w:val="none" w:sz="0" w:space="0" w:color="auto"/>
        <w:right w:val="none" w:sz="0" w:space="0" w:color="auto"/>
      </w:divBdr>
    </w:div>
    <w:div w:id="1926694156">
      <w:marLeft w:val="0"/>
      <w:marRight w:val="0"/>
      <w:marTop w:val="0"/>
      <w:marBottom w:val="0"/>
      <w:divBdr>
        <w:top w:val="none" w:sz="0" w:space="0" w:color="auto"/>
        <w:left w:val="none" w:sz="0" w:space="0" w:color="auto"/>
        <w:bottom w:val="none" w:sz="0" w:space="0" w:color="auto"/>
        <w:right w:val="none" w:sz="0" w:space="0" w:color="auto"/>
      </w:divBdr>
    </w:div>
    <w:div w:id="1926694157">
      <w:marLeft w:val="0"/>
      <w:marRight w:val="0"/>
      <w:marTop w:val="0"/>
      <w:marBottom w:val="0"/>
      <w:divBdr>
        <w:top w:val="none" w:sz="0" w:space="0" w:color="auto"/>
        <w:left w:val="none" w:sz="0" w:space="0" w:color="auto"/>
        <w:bottom w:val="none" w:sz="0" w:space="0" w:color="auto"/>
        <w:right w:val="none" w:sz="0" w:space="0" w:color="auto"/>
      </w:divBdr>
    </w:div>
    <w:div w:id="19266941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participant-information-sheet-consent-form-template-reproductive-risks-v.3.0-july2022.doc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0F296-142E-4BE6-8DA5-8765A6B9D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4412</Words>
  <Characters>25152</Characters>
  <Application>Microsoft Office Word</Application>
  <DocSecurity>0</DocSecurity>
  <Lines>209</Lines>
  <Paragraphs>59</Paragraphs>
  <ScaleCrop>false</ScaleCrop>
  <Company>MOH</Company>
  <LinksUpToDate>false</LinksUpToDate>
  <CharactersWithSpaces>29505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23</cp:revision>
  <cp:lastPrinted>2011-05-20T06:26:00Z</cp:lastPrinted>
  <dcterms:created xsi:type="dcterms:W3CDTF">2022-11-12T23:41:00Z</dcterms:created>
  <dcterms:modified xsi:type="dcterms:W3CDTF">2023-02-02T00:10:00Z</dcterms:modified>
</cp:coreProperties>
</file>