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52112" w14:textId="77777777" w:rsidR="00E24E77" w:rsidRPr="00522B40" w:rsidRDefault="00E24E77" w:rsidP="00E24E77">
      <w:pPr>
        <w:rPr>
          <w:sz w:val="20"/>
        </w:rPr>
      </w:pPr>
    </w:p>
    <w:p w14:paraId="3B22A5B4"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63713C31" w14:textId="77777777" w:rsidTr="008F6D9D">
        <w:tc>
          <w:tcPr>
            <w:tcW w:w="2268" w:type="dxa"/>
            <w:tcBorders>
              <w:top w:val="single" w:sz="4" w:space="0" w:color="auto"/>
            </w:tcBorders>
          </w:tcPr>
          <w:p w14:paraId="3B3BBAA4" w14:textId="77777777" w:rsidR="00E24E77" w:rsidRPr="00805285" w:rsidRDefault="00E24E77" w:rsidP="00E24E77">
            <w:pPr>
              <w:spacing w:before="80" w:after="80"/>
              <w:rPr>
                <w:rFonts w:cs="Arial"/>
                <w:b/>
                <w:sz w:val="20"/>
                <w:lang w:val="en-NZ"/>
              </w:rPr>
            </w:pPr>
            <w:r w:rsidRPr="00805285">
              <w:rPr>
                <w:rFonts w:cs="Arial"/>
                <w:b/>
                <w:sz w:val="20"/>
                <w:lang w:val="en-NZ"/>
              </w:rPr>
              <w:t>Committee:</w:t>
            </w:r>
          </w:p>
        </w:tc>
        <w:tc>
          <w:tcPr>
            <w:tcW w:w="6941" w:type="dxa"/>
            <w:tcBorders>
              <w:top w:val="single" w:sz="4" w:space="0" w:color="auto"/>
            </w:tcBorders>
          </w:tcPr>
          <w:p w14:paraId="7D73EDA8" w14:textId="77777777" w:rsidR="00E24E77" w:rsidRPr="00805285" w:rsidRDefault="00882AFA" w:rsidP="00E24E77">
            <w:pPr>
              <w:spacing w:before="80" w:after="80"/>
              <w:rPr>
                <w:rFonts w:cs="Arial"/>
                <w:sz w:val="20"/>
                <w:lang w:val="en-NZ"/>
              </w:rPr>
            </w:pPr>
            <w:r w:rsidRPr="00805285">
              <w:rPr>
                <w:rFonts w:cs="Arial"/>
                <w:sz w:val="20"/>
                <w:lang w:val="en-NZ"/>
              </w:rPr>
              <w:t>Southern HDEC</w:t>
            </w:r>
          </w:p>
        </w:tc>
      </w:tr>
      <w:tr w:rsidR="00E24E77" w:rsidRPr="00522B40" w14:paraId="2E0AE97E" w14:textId="77777777" w:rsidTr="008F6D9D">
        <w:tc>
          <w:tcPr>
            <w:tcW w:w="2268" w:type="dxa"/>
          </w:tcPr>
          <w:p w14:paraId="0A1F0EE0" w14:textId="77777777" w:rsidR="00E24E77" w:rsidRPr="00805285" w:rsidRDefault="00E24E77" w:rsidP="00E24E77">
            <w:pPr>
              <w:spacing w:before="80" w:after="80"/>
              <w:rPr>
                <w:rFonts w:cs="Arial"/>
                <w:b/>
                <w:sz w:val="20"/>
                <w:lang w:val="en-NZ"/>
              </w:rPr>
            </w:pPr>
            <w:r w:rsidRPr="00805285">
              <w:rPr>
                <w:rFonts w:cs="Arial"/>
                <w:b/>
                <w:sz w:val="20"/>
                <w:lang w:val="en-NZ"/>
              </w:rPr>
              <w:t>Meeting date:</w:t>
            </w:r>
          </w:p>
        </w:tc>
        <w:tc>
          <w:tcPr>
            <w:tcW w:w="6941" w:type="dxa"/>
          </w:tcPr>
          <w:p w14:paraId="648A7081" w14:textId="77777777" w:rsidR="00E24E77" w:rsidRPr="00805285" w:rsidRDefault="00882AFA" w:rsidP="00E24E77">
            <w:pPr>
              <w:spacing w:before="80" w:after="80"/>
              <w:rPr>
                <w:rFonts w:cs="Arial"/>
                <w:sz w:val="20"/>
                <w:lang w:val="en-NZ"/>
              </w:rPr>
            </w:pPr>
            <w:r w:rsidRPr="00805285">
              <w:rPr>
                <w:rFonts w:cs="Arial"/>
                <w:sz w:val="20"/>
                <w:lang w:val="en-NZ"/>
              </w:rPr>
              <w:t>12 July 2022</w:t>
            </w:r>
          </w:p>
        </w:tc>
      </w:tr>
      <w:tr w:rsidR="00E24E77" w:rsidRPr="00522B40" w14:paraId="13A95264" w14:textId="77777777" w:rsidTr="008F6D9D">
        <w:tc>
          <w:tcPr>
            <w:tcW w:w="2268" w:type="dxa"/>
            <w:tcBorders>
              <w:bottom w:val="single" w:sz="4" w:space="0" w:color="auto"/>
            </w:tcBorders>
          </w:tcPr>
          <w:p w14:paraId="73AC5E70" w14:textId="77777777" w:rsidR="00E24E77" w:rsidRPr="00F32BAA" w:rsidRDefault="008F6D9D" w:rsidP="00E24E77">
            <w:pPr>
              <w:spacing w:before="80" w:after="80"/>
              <w:rPr>
                <w:rFonts w:cs="Arial"/>
                <w:b/>
                <w:sz w:val="20"/>
                <w:lang w:val="en-NZ"/>
              </w:rPr>
            </w:pPr>
            <w:r w:rsidRPr="00F32BAA">
              <w:rPr>
                <w:rFonts w:cs="Arial"/>
                <w:b/>
                <w:sz w:val="20"/>
                <w:lang w:val="en-NZ"/>
              </w:rPr>
              <w:t>Zoom details</w:t>
            </w:r>
            <w:r w:rsidR="00E24E77" w:rsidRPr="00F32BAA">
              <w:rPr>
                <w:rFonts w:cs="Arial"/>
                <w:b/>
                <w:sz w:val="20"/>
                <w:lang w:val="en-NZ"/>
              </w:rPr>
              <w:t>:</w:t>
            </w:r>
          </w:p>
        </w:tc>
        <w:tc>
          <w:tcPr>
            <w:tcW w:w="6941" w:type="dxa"/>
            <w:tcBorders>
              <w:bottom w:val="single" w:sz="4" w:space="0" w:color="auto"/>
            </w:tcBorders>
          </w:tcPr>
          <w:p w14:paraId="36AFDC75" w14:textId="399BB70C" w:rsidR="00E24E77" w:rsidRPr="00F32BAA" w:rsidRDefault="00F32BAA" w:rsidP="00E24E77">
            <w:pPr>
              <w:spacing w:before="80" w:after="80"/>
              <w:rPr>
                <w:rFonts w:cs="Arial"/>
                <w:sz w:val="20"/>
                <w:lang w:val="en-NZ"/>
              </w:rPr>
            </w:pPr>
            <w:r w:rsidRPr="00F32BAA">
              <w:rPr>
                <w:rFonts w:cs="Arial"/>
                <w:sz w:val="20"/>
                <w:lang w:val="en-NZ"/>
              </w:rPr>
              <w:t>965 0758 9841</w:t>
            </w:r>
          </w:p>
        </w:tc>
      </w:tr>
    </w:tbl>
    <w:p w14:paraId="61CA90A8" w14:textId="77777777" w:rsidR="00E24E77" w:rsidRPr="006D18A0" w:rsidRDefault="00E24E77" w:rsidP="00E24E77">
      <w:pPr>
        <w:spacing w:before="80" w:after="80"/>
        <w:rPr>
          <w:rFonts w:cs="Arial"/>
          <w:color w:val="FF0000"/>
          <w:sz w:val="20"/>
          <w:lang w:val="en-NZ"/>
        </w:rPr>
      </w:pPr>
    </w:p>
    <w:p w14:paraId="72E30261" w14:textId="307998F3" w:rsidR="007F56D5" w:rsidRDefault="007F56D5" w:rsidP="00E24E77">
      <w:pPr>
        <w:spacing w:before="80" w:after="80"/>
        <w:rPr>
          <w:rFonts w:cs="Arial"/>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689"/>
        <w:gridCol w:w="1586"/>
        <w:gridCol w:w="3657"/>
        <w:gridCol w:w="1440"/>
        <w:gridCol w:w="1638"/>
      </w:tblGrid>
      <w:tr w:rsidR="00F32BAA" w:rsidRPr="00F32BAA" w14:paraId="624156C1" w14:textId="77777777" w:rsidTr="00F32BAA">
        <w:tc>
          <w:tcPr>
            <w:tcW w:w="407" w:type="pct"/>
            <w:shd w:val="clear" w:color="auto" w:fill="D3D3D3"/>
            <w:hideMark/>
          </w:tcPr>
          <w:p w14:paraId="43918E1C" w14:textId="77777777" w:rsidR="00F32BAA" w:rsidRPr="00F32BAA" w:rsidRDefault="00F32BAA" w:rsidP="00F32BAA">
            <w:pPr>
              <w:spacing w:after="240"/>
              <w:rPr>
                <w:rFonts w:cs="Arial"/>
                <w:b/>
                <w:bCs/>
                <w:color w:val="000000"/>
                <w:sz w:val="18"/>
                <w:szCs w:val="18"/>
                <w:lang w:val="en-NZ" w:eastAsia="en-NZ"/>
              </w:rPr>
            </w:pPr>
            <w:r w:rsidRPr="00F32BAA">
              <w:rPr>
                <w:rFonts w:cs="Arial"/>
                <w:b/>
                <w:bCs/>
                <w:color w:val="000000"/>
                <w:sz w:val="18"/>
                <w:szCs w:val="18"/>
                <w:lang w:val="en-NZ" w:eastAsia="en-NZ"/>
              </w:rPr>
              <w:t>Time</w:t>
            </w:r>
          </w:p>
        </w:tc>
        <w:tc>
          <w:tcPr>
            <w:tcW w:w="782" w:type="pct"/>
            <w:shd w:val="clear" w:color="auto" w:fill="D3D3D3"/>
            <w:hideMark/>
          </w:tcPr>
          <w:p w14:paraId="4205A229" w14:textId="77777777" w:rsidR="00F32BAA" w:rsidRPr="00F32BAA" w:rsidRDefault="00F32BAA" w:rsidP="00F32BAA">
            <w:pPr>
              <w:spacing w:after="240"/>
              <w:rPr>
                <w:rFonts w:cs="Arial"/>
                <w:b/>
                <w:bCs/>
                <w:color w:val="000000"/>
                <w:sz w:val="18"/>
                <w:szCs w:val="18"/>
                <w:lang w:val="en-NZ" w:eastAsia="en-NZ"/>
              </w:rPr>
            </w:pPr>
            <w:r w:rsidRPr="00F32BAA">
              <w:rPr>
                <w:rFonts w:cs="Arial"/>
                <w:b/>
                <w:bCs/>
                <w:color w:val="000000"/>
                <w:sz w:val="18"/>
                <w:szCs w:val="18"/>
                <w:lang w:val="en-NZ" w:eastAsia="en-NZ"/>
              </w:rPr>
              <w:t>Review Reference</w:t>
            </w:r>
          </w:p>
        </w:tc>
        <w:tc>
          <w:tcPr>
            <w:tcW w:w="2054" w:type="pct"/>
            <w:shd w:val="clear" w:color="auto" w:fill="D3D3D3"/>
            <w:hideMark/>
          </w:tcPr>
          <w:p w14:paraId="6D2ADE80" w14:textId="77777777" w:rsidR="00F32BAA" w:rsidRPr="00F32BAA" w:rsidRDefault="00F32BAA" w:rsidP="00F32BAA">
            <w:pPr>
              <w:spacing w:after="240"/>
              <w:rPr>
                <w:rFonts w:cs="Arial"/>
                <w:b/>
                <w:bCs/>
                <w:color w:val="000000"/>
                <w:sz w:val="18"/>
                <w:szCs w:val="18"/>
                <w:lang w:val="en-NZ" w:eastAsia="en-NZ"/>
              </w:rPr>
            </w:pPr>
            <w:r w:rsidRPr="00F32BAA">
              <w:rPr>
                <w:rFonts w:cs="Arial"/>
                <w:b/>
                <w:bCs/>
                <w:color w:val="000000"/>
                <w:sz w:val="18"/>
                <w:szCs w:val="18"/>
                <w:lang w:val="en-NZ" w:eastAsia="en-NZ"/>
              </w:rPr>
              <w:t>Project Title</w:t>
            </w:r>
          </w:p>
        </w:tc>
        <w:tc>
          <w:tcPr>
            <w:tcW w:w="823" w:type="pct"/>
            <w:shd w:val="clear" w:color="auto" w:fill="D3D3D3"/>
            <w:hideMark/>
          </w:tcPr>
          <w:p w14:paraId="20A6CC03" w14:textId="77777777" w:rsidR="00F32BAA" w:rsidRPr="00F32BAA" w:rsidRDefault="00F32BAA" w:rsidP="00F32BAA">
            <w:pPr>
              <w:spacing w:after="240"/>
              <w:rPr>
                <w:rFonts w:cs="Arial"/>
                <w:b/>
                <w:bCs/>
                <w:color w:val="000000"/>
                <w:sz w:val="18"/>
                <w:szCs w:val="18"/>
                <w:lang w:val="en-NZ" w:eastAsia="en-NZ"/>
              </w:rPr>
            </w:pPr>
            <w:r w:rsidRPr="00F32BAA">
              <w:rPr>
                <w:rFonts w:cs="Arial"/>
                <w:b/>
                <w:bCs/>
                <w:color w:val="000000"/>
                <w:sz w:val="18"/>
                <w:szCs w:val="18"/>
                <w:lang w:val="en-NZ" w:eastAsia="en-NZ"/>
              </w:rPr>
              <w:t>Coordinating Investigator</w:t>
            </w:r>
          </w:p>
        </w:tc>
        <w:tc>
          <w:tcPr>
            <w:tcW w:w="933" w:type="pct"/>
            <w:shd w:val="clear" w:color="auto" w:fill="D3D3D3"/>
            <w:hideMark/>
          </w:tcPr>
          <w:p w14:paraId="39ED5E24" w14:textId="77777777" w:rsidR="00F32BAA" w:rsidRPr="00F32BAA" w:rsidRDefault="00F32BAA" w:rsidP="00F32BAA">
            <w:pPr>
              <w:spacing w:after="240"/>
              <w:rPr>
                <w:rFonts w:cs="Arial"/>
                <w:b/>
                <w:bCs/>
                <w:color w:val="000000"/>
                <w:sz w:val="18"/>
                <w:szCs w:val="18"/>
                <w:lang w:val="en-NZ" w:eastAsia="en-NZ"/>
              </w:rPr>
            </w:pPr>
            <w:r w:rsidRPr="00F32BAA">
              <w:rPr>
                <w:rFonts w:cs="Arial"/>
                <w:b/>
                <w:bCs/>
                <w:color w:val="000000"/>
                <w:sz w:val="18"/>
                <w:szCs w:val="18"/>
                <w:lang w:val="en-NZ" w:eastAsia="en-NZ"/>
              </w:rPr>
              <w:t>Lead Reviewers</w:t>
            </w:r>
          </w:p>
        </w:tc>
      </w:tr>
      <w:tr w:rsidR="00F32BAA" w:rsidRPr="00F32BAA" w14:paraId="39F9F601" w14:textId="77777777" w:rsidTr="00F32BAA">
        <w:tc>
          <w:tcPr>
            <w:tcW w:w="40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AA157B"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10.30 - 11 AM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071B0D"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2022 FULL 12683</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AA595DF"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Counting Ourselves 2022</w:t>
            </w:r>
          </w:p>
        </w:tc>
        <w:tc>
          <w:tcPr>
            <w:tcW w:w="82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D733ED0"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Dr Jaimie Veale</w:t>
            </w:r>
          </w:p>
        </w:tc>
        <w:tc>
          <w:tcPr>
            <w:tcW w:w="9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3D913F"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Mr Anthony Fallon &amp; Assoc Prof Mira Harrison-Woolrych</w:t>
            </w:r>
          </w:p>
        </w:tc>
      </w:tr>
      <w:tr w:rsidR="00F32BAA" w:rsidRPr="00F32BAA" w14:paraId="398E7FC0" w14:textId="77777777" w:rsidTr="00F32BAA">
        <w:tc>
          <w:tcPr>
            <w:tcW w:w="40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55F4F37"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11 - 11.30 AM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6EDC6D"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2022 FULL 12988</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0B2D91"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A comparison of the safety and efficacy of bimagrumab with semaglutide in adults who are overweight or obese</w:t>
            </w:r>
          </w:p>
        </w:tc>
        <w:tc>
          <w:tcPr>
            <w:tcW w:w="82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E00A23"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Dr Penny Montgomery</w:t>
            </w:r>
          </w:p>
        </w:tc>
        <w:tc>
          <w:tcPr>
            <w:tcW w:w="9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F1C139"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Mr Dominic Fitchett &amp; Ms Amy Henry</w:t>
            </w:r>
          </w:p>
        </w:tc>
      </w:tr>
      <w:tr w:rsidR="00F32BAA" w:rsidRPr="00F32BAA" w14:paraId="67C96B5C" w14:textId="77777777" w:rsidTr="00F32BAA">
        <w:tc>
          <w:tcPr>
            <w:tcW w:w="40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C7ACA3"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11.30 – 12.00 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36B26B"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2022 FULL 12612</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679E78"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Understanding how changes in genetic material affect hearing and balance</w:t>
            </w:r>
          </w:p>
        </w:tc>
        <w:tc>
          <w:tcPr>
            <w:tcW w:w="82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C373523"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Dr Rachael Taylor</w:t>
            </w:r>
          </w:p>
        </w:tc>
        <w:tc>
          <w:tcPr>
            <w:tcW w:w="9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FE6DDD"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Associate Professor Nicola Swain &amp; Mr Anthony Fallon</w:t>
            </w:r>
          </w:p>
        </w:tc>
      </w:tr>
      <w:tr w:rsidR="00F32BAA" w:rsidRPr="00F32BAA" w14:paraId="2934C666" w14:textId="77777777" w:rsidTr="00F32BAA">
        <w:tc>
          <w:tcPr>
            <w:tcW w:w="40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5288B7A"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12.00 – 12.30 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7BA61A"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2022 FULL 13074</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5A02B07"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A feasibility study of Psychedelic Microdosing-Assisted Meaning Centred Psychotherapy in advanced stage cancer patients (PAM Trial)</w:t>
            </w:r>
          </w:p>
        </w:tc>
        <w:tc>
          <w:tcPr>
            <w:tcW w:w="82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9FA7DA"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Dr Lisa Reynolds</w:t>
            </w:r>
          </w:p>
        </w:tc>
        <w:tc>
          <w:tcPr>
            <w:tcW w:w="9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F716DC"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Ms Amy Henry &amp; Mr Dominic Fitchett</w:t>
            </w:r>
          </w:p>
        </w:tc>
      </w:tr>
      <w:tr w:rsidR="00F32BAA" w:rsidRPr="00F32BAA" w14:paraId="55F6EEFB" w14:textId="77777777" w:rsidTr="00F32BAA">
        <w:tc>
          <w:tcPr>
            <w:tcW w:w="40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8ABEDAD" w14:textId="77777777" w:rsidR="00F32BAA" w:rsidRPr="00F32BAA" w:rsidRDefault="00F32BAA" w:rsidP="00F32BAA">
            <w:pPr>
              <w:spacing w:after="240"/>
              <w:rPr>
                <w:rFonts w:cs="Arial"/>
                <w:color w:val="000000"/>
                <w:sz w:val="18"/>
                <w:szCs w:val="18"/>
                <w:lang w:val="en-NZ" w:eastAsia="en-NZ"/>
              </w:rPr>
            </w:pP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6C9EFA6" w14:textId="77777777" w:rsidR="00F32BAA" w:rsidRPr="00F32BAA" w:rsidRDefault="00F32BAA" w:rsidP="00F32BAA">
            <w:pPr>
              <w:spacing w:after="240"/>
              <w:rPr>
                <w:rFonts w:cs="Arial"/>
                <w:sz w:val="18"/>
                <w:szCs w:val="18"/>
                <w:lang w:val="en-NZ" w:eastAsia="en-NZ"/>
              </w:rPr>
            </w:pP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BFB7911" w14:textId="77777777" w:rsidR="00F32BAA" w:rsidRPr="00F32BAA" w:rsidRDefault="00F32BAA" w:rsidP="00F32BAA">
            <w:pPr>
              <w:spacing w:after="240"/>
              <w:jc w:val="center"/>
              <w:rPr>
                <w:rFonts w:cs="Arial"/>
                <w:color w:val="000000"/>
                <w:sz w:val="18"/>
                <w:szCs w:val="18"/>
                <w:lang w:val="en-NZ" w:eastAsia="en-NZ"/>
              </w:rPr>
            </w:pPr>
            <w:r w:rsidRPr="00F32BAA">
              <w:rPr>
                <w:rFonts w:cs="Arial"/>
                <w:color w:val="000000"/>
                <w:sz w:val="18"/>
                <w:szCs w:val="18"/>
                <w:lang w:val="en-NZ" w:eastAsia="en-NZ"/>
              </w:rPr>
              <w:t>BREAK 30 MINUTES </w:t>
            </w:r>
          </w:p>
        </w:tc>
        <w:tc>
          <w:tcPr>
            <w:tcW w:w="82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6038C5" w14:textId="77777777" w:rsidR="00F32BAA" w:rsidRPr="00F32BAA" w:rsidRDefault="00F32BAA" w:rsidP="00F32BAA">
            <w:pPr>
              <w:spacing w:after="240"/>
              <w:jc w:val="center"/>
              <w:rPr>
                <w:rFonts w:cs="Arial"/>
                <w:color w:val="000000"/>
                <w:sz w:val="18"/>
                <w:szCs w:val="18"/>
                <w:lang w:val="en-NZ" w:eastAsia="en-NZ"/>
              </w:rPr>
            </w:pPr>
          </w:p>
        </w:tc>
        <w:tc>
          <w:tcPr>
            <w:tcW w:w="9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B6ED53A" w14:textId="77777777" w:rsidR="00F32BAA" w:rsidRPr="00F32BAA" w:rsidRDefault="00F32BAA" w:rsidP="00F32BAA">
            <w:pPr>
              <w:spacing w:after="240"/>
              <w:rPr>
                <w:rFonts w:cs="Arial"/>
                <w:sz w:val="18"/>
                <w:szCs w:val="18"/>
                <w:lang w:val="en-NZ" w:eastAsia="en-NZ"/>
              </w:rPr>
            </w:pPr>
          </w:p>
        </w:tc>
      </w:tr>
      <w:tr w:rsidR="00F32BAA" w:rsidRPr="00F32BAA" w14:paraId="2995C8BE" w14:textId="77777777" w:rsidTr="00F32BAA">
        <w:tc>
          <w:tcPr>
            <w:tcW w:w="40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D3AF603"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1.00 – 1.30 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FCC155"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2022 FULL 12282</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091B79D"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XL092-002 / STELLAR 002- Expansion Study of the Safety and Efficacy of XL092 in Combination with Immuno-Oncology Agents</w:t>
            </w:r>
          </w:p>
        </w:tc>
        <w:tc>
          <w:tcPr>
            <w:tcW w:w="82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13DE4CB"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Dr Simon Fu</w:t>
            </w:r>
          </w:p>
        </w:tc>
        <w:tc>
          <w:tcPr>
            <w:tcW w:w="9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E7F02A8"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Associate Professor Nicola Swain &amp; Mr Anthony Fallon</w:t>
            </w:r>
          </w:p>
        </w:tc>
      </w:tr>
      <w:tr w:rsidR="00F32BAA" w:rsidRPr="00F32BAA" w14:paraId="13F02B35" w14:textId="77777777" w:rsidTr="00F32BAA">
        <w:tc>
          <w:tcPr>
            <w:tcW w:w="40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42DA91"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1.30 – 2.00 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C7D9B3"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2022 EXP 13112</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F76697"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A pathway to care for NZ veterans revision 2</w:t>
            </w:r>
          </w:p>
        </w:tc>
        <w:tc>
          <w:tcPr>
            <w:tcW w:w="82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27A264"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Associate Professor David McBride</w:t>
            </w:r>
          </w:p>
        </w:tc>
        <w:tc>
          <w:tcPr>
            <w:tcW w:w="9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38DD9FB"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Associate Professor Nicola Swain &amp; Mr Anthony Fallon</w:t>
            </w:r>
          </w:p>
        </w:tc>
      </w:tr>
      <w:tr w:rsidR="00F32BAA" w:rsidRPr="00F32BAA" w14:paraId="10F8E163" w14:textId="77777777" w:rsidTr="00F32BAA">
        <w:tc>
          <w:tcPr>
            <w:tcW w:w="40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B64C7E"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2.00 – 2.30 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FA17F7A"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2022 FULL 11306</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1A42EFB"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Selinexor and Lenalidomide post ASCT for Newly Diagnosed Myeloma (SeaLAND)</w:t>
            </w:r>
          </w:p>
        </w:tc>
        <w:tc>
          <w:tcPr>
            <w:tcW w:w="82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AB2DD9"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Dr Lauren Child</w:t>
            </w:r>
          </w:p>
        </w:tc>
        <w:tc>
          <w:tcPr>
            <w:tcW w:w="9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C0AAF6F"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Mr Dominic Fitchett &amp; Ms Amy Henry</w:t>
            </w:r>
          </w:p>
        </w:tc>
      </w:tr>
      <w:tr w:rsidR="00F32BAA" w:rsidRPr="00F32BAA" w14:paraId="35096EDE" w14:textId="77777777" w:rsidTr="00F32BAA">
        <w:tc>
          <w:tcPr>
            <w:tcW w:w="407"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EB3EF3"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2.30 – 3.00 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9DABBA7"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2022 FULL 13034</w:t>
            </w:r>
          </w:p>
        </w:tc>
        <w:tc>
          <w:tcPr>
            <w:tcW w:w="20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75DEB87"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Evaluation of the GORE® VIAFORT Vascular Stent for Treatment of Symptomatic Inferior Vena Cava Obstruction with or without Combined Iliofemoral Obstruction</w:t>
            </w:r>
          </w:p>
        </w:tc>
        <w:tc>
          <w:tcPr>
            <w:tcW w:w="82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218F9B"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Associate Professor Andrew Holden</w:t>
            </w:r>
          </w:p>
        </w:tc>
        <w:tc>
          <w:tcPr>
            <w:tcW w:w="933"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78F06ED" w14:textId="77777777" w:rsidR="00F32BAA" w:rsidRPr="00F32BAA" w:rsidRDefault="00F32BAA" w:rsidP="00F32BAA">
            <w:pPr>
              <w:spacing w:after="240"/>
              <w:rPr>
                <w:rFonts w:cs="Arial"/>
                <w:color w:val="000000"/>
                <w:sz w:val="18"/>
                <w:szCs w:val="18"/>
                <w:lang w:val="en-NZ" w:eastAsia="en-NZ"/>
              </w:rPr>
            </w:pPr>
            <w:r w:rsidRPr="00F32BAA">
              <w:rPr>
                <w:rFonts w:cs="Arial"/>
                <w:color w:val="000000"/>
                <w:sz w:val="18"/>
                <w:szCs w:val="18"/>
                <w:lang w:val="en-NZ" w:eastAsia="en-NZ"/>
              </w:rPr>
              <w:t>Associate Professor Nicola Swain &amp; Mr Dominic Fitchett</w:t>
            </w:r>
          </w:p>
        </w:tc>
      </w:tr>
    </w:tbl>
    <w:p w14:paraId="43ED77EC" w14:textId="081E63D1" w:rsidR="00F32BAA" w:rsidRDefault="00F32BAA" w:rsidP="00E24E77">
      <w:pPr>
        <w:spacing w:before="80" w:after="80"/>
        <w:rPr>
          <w:rFonts w:cs="Arial"/>
          <w:sz w:val="20"/>
          <w:lang w:val="en-NZ"/>
        </w:rPr>
      </w:pPr>
    </w:p>
    <w:p w14:paraId="10E7FC8E" w14:textId="2ED08CD5" w:rsidR="00F32BAA" w:rsidRDefault="00F32BAA" w:rsidP="00E24E77">
      <w:pPr>
        <w:spacing w:before="80" w:after="80"/>
        <w:rPr>
          <w:rFonts w:cs="Arial"/>
          <w:sz w:val="20"/>
          <w:lang w:val="en-NZ"/>
        </w:rPr>
      </w:pPr>
    </w:p>
    <w:p w14:paraId="11B79888" w14:textId="77777777" w:rsidR="00F32BAA" w:rsidRDefault="00F32BAA" w:rsidP="00E24E77">
      <w:pPr>
        <w:spacing w:before="80" w:after="80"/>
        <w:rPr>
          <w:rFonts w:cs="Arial"/>
          <w:sz w:val="20"/>
          <w:lang w:val="en-NZ"/>
        </w:rPr>
      </w:pPr>
    </w:p>
    <w:tbl>
      <w:tblPr>
        <w:tblW w:w="86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592"/>
        <w:gridCol w:w="2497"/>
        <w:gridCol w:w="1251"/>
        <w:gridCol w:w="1155"/>
        <w:gridCol w:w="1155"/>
      </w:tblGrid>
      <w:tr w:rsidR="00EF7ED8" w:rsidRPr="00D21889" w14:paraId="2A86F7C3" w14:textId="77777777" w:rsidTr="004A3CD5">
        <w:trPr>
          <w:trHeight w:val="240"/>
        </w:trPr>
        <w:tc>
          <w:tcPr>
            <w:tcW w:w="2592" w:type="dxa"/>
            <w:shd w:val="pct12" w:color="auto" w:fill="FFFFFF"/>
            <w:vAlign w:val="center"/>
          </w:tcPr>
          <w:p w14:paraId="48E7CD14" w14:textId="77777777" w:rsidR="00EF7ED8" w:rsidRPr="00D21889" w:rsidRDefault="00EF7ED8" w:rsidP="004A3CD5">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497" w:type="dxa"/>
            <w:shd w:val="pct12" w:color="auto" w:fill="FFFFFF"/>
            <w:vAlign w:val="center"/>
          </w:tcPr>
          <w:p w14:paraId="7FB35D44" w14:textId="77777777" w:rsidR="00EF7ED8" w:rsidRPr="00D21889" w:rsidRDefault="00EF7ED8" w:rsidP="004A3CD5">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251" w:type="dxa"/>
            <w:shd w:val="pct12" w:color="auto" w:fill="FFFFFF"/>
            <w:vAlign w:val="center"/>
          </w:tcPr>
          <w:p w14:paraId="1F0DF437" w14:textId="77777777" w:rsidR="00EF7ED8" w:rsidRPr="00D21889" w:rsidRDefault="00EF7ED8" w:rsidP="004A3CD5">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155" w:type="dxa"/>
            <w:shd w:val="pct12" w:color="auto" w:fill="FFFFFF"/>
            <w:vAlign w:val="center"/>
          </w:tcPr>
          <w:p w14:paraId="755E94DB" w14:textId="77777777" w:rsidR="00EF7ED8" w:rsidRPr="00D21889" w:rsidRDefault="00EF7ED8" w:rsidP="004A3CD5">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155" w:type="dxa"/>
            <w:shd w:val="pct12" w:color="auto" w:fill="FFFFFF"/>
            <w:vAlign w:val="center"/>
          </w:tcPr>
          <w:p w14:paraId="48817C36" w14:textId="77777777" w:rsidR="00EF7ED8" w:rsidRPr="00D21889" w:rsidRDefault="00EF7ED8" w:rsidP="004A3CD5">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EF7ED8" w:rsidRPr="00D21889" w14:paraId="6090CCEE" w14:textId="77777777" w:rsidTr="004A3CD5">
        <w:trPr>
          <w:trHeight w:val="280"/>
        </w:trPr>
        <w:tc>
          <w:tcPr>
            <w:tcW w:w="2592" w:type="dxa"/>
          </w:tcPr>
          <w:p w14:paraId="16DBCD02"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Dr Devonie Waaka </w:t>
            </w:r>
          </w:p>
        </w:tc>
        <w:tc>
          <w:tcPr>
            <w:tcW w:w="2497" w:type="dxa"/>
          </w:tcPr>
          <w:p w14:paraId="09547F0D"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251" w:type="dxa"/>
          </w:tcPr>
          <w:p w14:paraId="099AC77B"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18/07/2016 </w:t>
            </w:r>
          </w:p>
        </w:tc>
        <w:tc>
          <w:tcPr>
            <w:tcW w:w="1155" w:type="dxa"/>
          </w:tcPr>
          <w:p w14:paraId="11E35E2D"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18/07/2019 </w:t>
            </w:r>
          </w:p>
        </w:tc>
        <w:tc>
          <w:tcPr>
            <w:tcW w:w="1155" w:type="dxa"/>
          </w:tcPr>
          <w:p w14:paraId="5AA0A96E" w14:textId="7ACE4112" w:rsidR="00EF7ED8" w:rsidRPr="00D21889" w:rsidRDefault="00EF7ED8" w:rsidP="004A3CD5">
            <w:pPr>
              <w:autoSpaceDE w:val="0"/>
              <w:autoSpaceDN w:val="0"/>
              <w:adjustRightInd w:val="0"/>
              <w:rPr>
                <w:rFonts w:cs="Arial"/>
                <w:sz w:val="16"/>
                <w:szCs w:val="16"/>
              </w:rPr>
            </w:pPr>
            <w:r>
              <w:rPr>
                <w:rFonts w:cs="Arial"/>
                <w:sz w:val="16"/>
                <w:szCs w:val="16"/>
              </w:rPr>
              <w:t>Apologies</w:t>
            </w:r>
          </w:p>
        </w:tc>
      </w:tr>
      <w:tr w:rsidR="00EF7ED8" w:rsidRPr="00D21889" w14:paraId="73DD5B96" w14:textId="77777777" w:rsidTr="004A3CD5">
        <w:trPr>
          <w:trHeight w:val="280"/>
        </w:trPr>
        <w:tc>
          <w:tcPr>
            <w:tcW w:w="2592" w:type="dxa"/>
          </w:tcPr>
          <w:p w14:paraId="2E12BCD9"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Assc Prof Mira Harrison-Woolrych </w:t>
            </w:r>
          </w:p>
        </w:tc>
        <w:tc>
          <w:tcPr>
            <w:tcW w:w="2497" w:type="dxa"/>
          </w:tcPr>
          <w:p w14:paraId="1FE3AA60" w14:textId="77777777" w:rsidR="00EF7ED8" w:rsidRPr="00D21889" w:rsidRDefault="00EF7ED8" w:rsidP="004A3CD5">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7C0BDAAC"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28/06/2019 </w:t>
            </w:r>
          </w:p>
        </w:tc>
        <w:tc>
          <w:tcPr>
            <w:tcW w:w="1155" w:type="dxa"/>
          </w:tcPr>
          <w:p w14:paraId="6DD0E25B"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28/06/2020 </w:t>
            </w:r>
          </w:p>
        </w:tc>
        <w:tc>
          <w:tcPr>
            <w:tcW w:w="1155" w:type="dxa"/>
          </w:tcPr>
          <w:p w14:paraId="0188B03A" w14:textId="77777777" w:rsidR="00EF7ED8" w:rsidRPr="00D21889" w:rsidRDefault="00EF7ED8" w:rsidP="004A3CD5">
            <w:pPr>
              <w:autoSpaceDE w:val="0"/>
              <w:autoSpaceDN w:val="0"/>
              <w:adjustRightInd w:val="0"/>
              <w:rPr>
                <w:rFonts w:cs="Arial"/>
                <w:sz w:val="16"/>
                <w:szCs w:val="16"/>
              </w:rPr>
            </w:pPr>
            <w:r>
              <w:rPr>
                <w:rFonts w:cs="Arial"/>
                <w:sz w:val="16"/>
                <w:szCs w:val="16"/>
              </w:rPr>
              <w:t>Present</w:t>
            </w:r>
          </w:p>
        </w:tc>
      </w:tr>
      <w:tr w:rsidR="00EF7ED8" w:rsidRPr="00D21889" w14:paraId="7C410722" w14:textId="77777777" w:rsidTr="004A3CD5">
        <w:trPr>
          <w:trHeight w:val="280"/>
        </w:trPr>
        <w:tc>
          <w:tcPr>
            <w:tcW w:w="2592" w:type="dxa"/>
          </w:tcPr>
          <w:p w14:paraId="0E0F8461" w14:textId="77777777" w:rsidR="00EF7ED8" w:rsidRPr="00D21889" w:rsidRDefault="00EF7ED8" w:rsidP="004A3CD5">
            <w:pPr>
              <w:autoSpaceDE w:val="0"/>
              <w:autoSpaceDN w:val="0"/>
              <w:adjustRightInd w:val="0"/>
              <w:rPr>
                <w:rFonts w:cs="Arial"/>
                <w:sz w:val="16"/>
                <w:szCs w:val="16"/>
              </w:rPr>
            </w:pPr>
            <w:r>
              <w:rPr>
                <w:rFonts w:cs="Arial"/>
                <w:sz w:val="16"/>
                <w:szCs w:val="16"/>
              </w:rPr>
              <w:t>Mr Anthony Fallon</w:t>
            </w:r>
            <w:r w:rsidRPr="00D21889">
              <w:rPr>
                <w:rFonts w:cs="Arial"/>
                <w:sz w:val="16"/>
                <w:szCs w:val="16"/>
              </w:rPr>
              <w:t xml:space="preserve"> </w:t>
            </w:r>
          </w:p>
        </w:tc>
        <w:tc>
          <w:tcPr>
            <w:tcW w:w="2497" w:type="dxa"/>
          </w:tcPr>
          <w:p w14:paraId="04563810"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 xml:space="preserve">ommunity perspectives) </w:t>
            </w:r>
            <w:r>
              <w:rPr>
                <w:rFonts w:cs="Arial"/>
                <w:sz w:val="16"/>
                <w:szCs w:val="16"/>
              </w:rPr>
              <w:t>(Chair)</w:t>
            </w:r>
          </w:p>
        </w:tc>
        <w:tc>
          <w:tcPr>
            <w:tcW w:w="1251" w:type="dxa"/>
          </w:tcPr>
          <w:p w14:paraId="7AB1617A" w14:textId="77777777" w:rsidR="00EF7ED8" w:rsidRPr="00D21889" w:rsidRDefault="00EF7ED8" w:rsidP="004A3CD5">
            <w:pPr>
              <w:autoSpaceDE w:val="0"/>
              <w:autoSpaceDN w:val="0"/>
              <w:adjustRightInd w:val="0"/>
              <w:rPr>
                <w:rFonts w:cs="Arial"/>
                <w:sz w:val="16"/>
                <w:szCs w:val="16"/>
              </w:rPr>
            </w:pPr>
            <w:r>
              <w:rPr>
                <w:rFonts w:cs="Arial"/>
                <w:sz w:val="16"/>
                <w:szCs w:val="16"/>
              </w:rPr>
              <w:t>13/08/2021</w:t>
            </w:r>
            <w:r w:rsidRPr="00D21889">
              <w:rPr>
                <w:rFonts w:cs="Arial"/>
                <w:sz w:val="16"/>
                <w:szCs w:val="16"/>
              </w:rPr>
              <w:t xml:space="preserve"> </w:t>
            </w:r>
          </w:p>
        </w:tc>
        <w:tc>
          <w:tcPr>
            <w:tcW w:w="1155" w:type="dxa"/>
          </w:tcPr>
          <w:p w14:paraId="01F570D9" w14:textId="77777777" w:rsidR="00EF7ED8" w:rsidRPr="00D21889" w:rsidRDefault="00EF7ED8" w:rsidP="004A3CD5">
            <w:pPr>
              <w:autoSpaceDE w:val="0"/>
              <w:autoSpaceDN w:val="0"/>
              <w:adjustRightInd w:val="0"/>
              <w:rPr>
                <w:rFonts w:cs="Arial"/>
                <w:sz w:val="16"/>
                <w:szCs w:val="16"/>
              </w:rPr>
            </w:pPr>
            <w:r>
              <w:rPr>
                <w:rFonts w:cs="Arial"/>
                <w:sz w:val="16"/>
                <w:szCs w:val="16"/>
              </w:rPr>
              <w:t>13/08/2024</w:t>
            </w:r>
          </w:p>
        </w:tc>
        <w:tc>
          <w:tcPr>
            <w:tcW w:w="1155" w:type="dxa"/>
          </w:tcPr>
          <w:p w14:paraId="3FF6DB1F"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Present </w:t>
            </w:r>
          </w:p>
        </w:tc>
      </w:tr>
      <w:tr w:rsidR="00EF7ED8" w:rsidRPr="00D21889" w14:paraId="513FD691" w14:textId="77777777" w:rsidTr="004A3CD5">
        <w:trPr>
          <w:trHeight w:val="280"/>
        </w:trPr>
        <w:tc>
          <w:tcPr>
            <w:tcW w:w="2592" w:type="dxa"/>
          </w:tcPr>
          <w:p w14:paraId="65BB9025"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Mr Dominic Fitchett </w:t>
            </w:r>
          </w:p>
        </w:tc>
        <w:tc>
          <w:tcPr>
            <w:tcW w:w="2497" w:type="dxa"/>
          </w:tcPr>
          <w:p w14:paraId="6795D1C0"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p>
        </w:tc>
        <w:tc>
          <w:tcPr>
            <w:tcW w:w="1251" w:type="dxa"/>
          </w:tcPr>
          <w:p w14:paraId="799CABAE"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05/07/2019 </w:t>
            </w:r>
          </w:p>
        </w:tc>
        <w:tc>
          <w:tcPr>
            <w:tcW w:w="1155" w:type="dxa"/>
          </w:tcPr>
          <w:p w14:paraId="0A7338DC"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05/07/2022 </w:t>
            </w:r>
          </w:p>
        </w:tc>
        <w:tc>
          <w:tcPr>
            <w:tcW w:w="1155" w:type="dxa"/>
          </w:tcPr>
          <w:p w14:paraId="01591323" w14:textId="77777777" w:rsidR="00EF7ED8" w:rsidRPr="00D21889" w:rsidRDefault="00EF7ED8" w:rsidP="004A3CD5">
            <w:pPr>
              <w:autoSpaceDE w:val="0"/>
              <w:autoSpaceDN w:val="0"/>
              <w:adjustRightInd w:val="0"/>
              <w:rPr>
                <w:rFonts w:cs="Arial"/>
                <w:sz w:val="16"/>
                <w:szCs w:val="16"/>
              </w:rPr>
            </w:pPr>
            <w:r w:rsidRPr="00D21889">
              <w:rPr>
                <w:rFonts w:cs="Arial"/>
                <w:sz w:val="16"/>
                <w:szCs w:val="16"/>
              </w:rPr>
              <w:t xml:space="preserve">Present </w:t>
            </w:r>
          </w:p>
        </w:tc>
      </w:tr>
      <w:tr w:rsidR="00EF7ED8" w:rsidRPr="00D21889" w14:paraId="00468016" w14:textId="77777777" w:rsidTr="004A3CD5">
        <w:trPr>
          <w:trHeight w:val="280"/>
        </w:trPr>
        <w:tc>
          <w:tcPr>
            <w:tcW w:w="2592" w:type="dxa"/>
          </w:tcPr>
          <w:p w14:paraId="19176301" w14:textId="77777777" w:rsidR="00EF7ED8" w:rsidRPr="00D21889" w:rsidRDefault="00EF7ED8" w:rsidP="004A3CD5">
            <w:pPr>
              <w:autoSpaceDE w:val="0"/>
              <w:autoSpaceDN w:val="0"/>
              <w:adjustRightInd w:val="0"/>
              <w:rPr>
                <w:rFonts w:cs="Arial"/>
                <w:sz w:val="16"/>
                <w:szCs w:val="16"/>
              </w:rPr>
            </w:pPr>
            <w:r>
              <w:rPr>
                <w:rFonts w:cs="Arial"/>
                <w:sz w:val="16"/>
                <w:szCs w:val="16"/>
              </w:rPr>
              <w:t>Ms Amy Henry</w:t>
            </w:r>
          </w:p>
        </w:tc>
        <w:tc>
          <w:tcPr>
            <w:tcW w:w="2497" w:type="dxa"/>
          </w:tcPr>
          <w:p w14:paraId="313DD2A3" w14:textId="77777777" w:rsidR="00EF7ED8" w:rsidRPr="00D21889" w:rsidRDefault="00EF7ED8" w:rsidP="004A3CD5">
            <w:pPr>
              <w:autoSpaceDE w:val="0"/>
              <w:autoSpaceDN w:val="0"/>
              <w:adjustRightInd w:val="0"/>
              <w:rPr>
                <w:rFonts w:cs="Arial"/>
                <w:sz w:val="16"/>
                <w:szCs w:val="16"/>
              </w:rPr>
            </w:pPr>
            <w:r>
              <w:rPr>
                <w:rFonts w:cs="Arial"/>
                <w:sz w:val="16"/>
                <w:szCs w:val="16"/>
              </w:rPr>
              <w:t>Non-lay (Observational studies)</w:t>
            </w:r>
          </w:p>
        </w:tc>
        <w:tc>
          <w:tcPr>
            <w:tcW w:w="1251" w:type="dxa"/>
          </w:tcPr>
          <w:p w14:paraId="2BC696AD" w14:textId="77777777" w:rsidR="00EF7ED8" w:rsidRPr="00D21889" w:rsidRDefault="00EF7ED8" w:rsidP="004A3CD5">
            <w:pPr>
              <w:autoSpaceDE w:val="0"/>
              <w:autoSpaceDN w:val="0"/>
              <w:adjustRightInd w:val="0"/>
              <w:rPr>
                <w:rFonts w:cs="Arial"/>
                <w:sz w:val="16"/>
                <w:szCs w:val="16"/>
              </w:rPr>
            </w:pPr>
            <w:r>
              <w:rPr>
                <w:rFonts w:cs="Arial"/>
                <w:sz w:val="16"/>
                <w:szCs w:val="16"/>
              </w:rPr>
              <w:t>13/08/2021</w:t>
            </w:r>
          </w:p>
        </w:tc>
        <w:tc>
          <w:tcPr>
            <w:tcW w:w="1155" w:type="dxa"/>
          </w:tcPr>
          <w:p w14:paraId="7C8F2E0E" w14:textId="77777777" w:rsidR="00EF7ED8" w:rsidRPr="00D21889" w:rsidRDefault="00EF7ED8" w:rsidP="004A3CD5">
            <w:pPr>
              <w:autoSpaceDE w:val="0"/>
              <w:autoSpaceDN w:val="0"/>
              <w:adjustRightInd w:val="0"/>
              <w:rPr>
                <w:rFonts w:cs="Arial"/>
                <w:sz w:val="16"/>
                <w:szCs w:val="16"/>
              </w:rPr>
            </w:pPr>
            <w:r>
              <w:rPr>
                <w:rFonts w:cs="Arial"/>
                <w:sz w:val="16"/>
                <w:szCs w:val="16"/>
              </w:rPr>
              <w:t>13/08/2024</w:t>
            </w:r>
          </w:p>
        </w:tc>
        <w:tc>
          <w:tcPr>
            <w:tcW w:w="1155" w:type="dxa"/>
          </w:tcPr>
          <w:p w14:paraId="1BE6CCAB" w14:textId="77777777" w:rsidR="00EF7ED8" w:rsidRPr="00D21889" w:rsidRDefault="00EF7ED8" w:rsidP="004A3CD5">
            <w:pPr>
              <w:autoSpaceDE w:val="0"/>
              <w:autoSpaceDN w:val="0"/>
              <w:adjustRightInd w:val="0"/>
              <w:rPr>
                <w:rFonts w:cs="Arial"/>
                <w:sz w:val="16"/>
                <w:szCs w:val="16"/>
              </w:rPr>
            </w:pPr>
            <w:r>
              <w:rPr>
                <w:rFonts w:cs="Arial"/>
                <w:sz w:val="16"/>
                <w:szCs w:val="16"/>
              </w:rPr>
              <w:t>Present</w:t>
            </w:r>
          </w:p>
        </w:tc>
      </w:tr>
      <w:tr w:rsidR="00EF7ED8" w:rsidRPr="00D21889" w14:paraId="12EE8740" w14:textId="77777777" w:rsidTr="004A3CD5">
        <w:trPr>
          <w:trHeight w:val="280"/>
        </w:trPr>
        <w:tc>
          <w:tcPr>
            <w:tcW w:w="2592" w:type="dxa"/>
          </w:tcPr>
          <w:p w14:paraId="2BAC75CE" w14:textId="77777777" w:rsidR="00EF7ED8" w:rsidRDefault="00EF7ED8" w:rsidP="004A3CD5">
            <w:pPr>
              <w:autoSpaceDE w:val="0"/>
              <w:autoSpaceDN w:val="0"/>
              <w:adjustRightInd w:val="0"/>
              <w:rPr>
                <w:rFonts w:cs="Arial"/>
                <w:sz w:val="16"/>
                <w:szCs w:val="16"/>
              </w:rPr>
            </w:pPr>
            <w:r>
              <w:rPr>
                <w:rFonts w:cs="Arial"/>
                <w:sz w:val="16"/>
                <w:szCs w:val="16"/>
              </w:rPr>
              <w:t>Ascc. Prof Nicola Swain</w:t>
            </w:r>
          </w:p>
        </w:tc>
        <w:tc>
          <w:tcPr>
            <w:tcW w:w="2497" w:type="dxa"/>
          </w:tcPr>
          <w:p w14:paraId="123020F4" w14:textId="77777777" w:rsidR="00EF7ED8" w:rsidRDefault="00EF7ED8" w:rsidP="004A3CD5">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5B6CEC95" w14:textId="77777777" w:rsidR="00EF7ED8" w:rsidRDefault="00EF7ED8" w:rsidP="004A3CD5">
            <w:pPr>
              <w:autoSpaceDE w:val="0"/>
              <w:autoSpaceDN w:val="0"/>
              <w:adjustRightInd w:val="0"/>
              <w:rPr>
                <w:rFonts w:cs="Arial"/>
                <w:sz w:val="16"/>
                <w:szCs w:val="16"/>
              </w:rPr>
            </w:pPr>
            <w:r>
              <w:rPr>
                <w:rFonts w:cs="Arial"/>
                <w:sz w:val="16"/>
                <w:szCs w:val="16"/>
              </w:rPr>
              <w:t>22/12/2021</w:t>
            </w:r>
          </w:p>
        </w:tc>
        <w:tc>
          <w:tcPr>
            <w:tcW w:w="1155" w:type="dxa"/>
          </w:tcPr>
          <w:p w14:paraId="7CBCF5F4" w14:textId="77777777" w:rsidR="00EF7ED8" w:rsidRDefault="00EF7ED8" w:rsidP="004A3CD5">
            <w:pPr>
              <w:autoSpaceDE w:val="0"/>
              <w:autoSpaceDN w:val="0"/>
              <w:adjustRightInd w:val="0"/>
              <w:rPr>
                <w:rFonts w:cs="Arial"/>
                <w:sz w:val="16"/>
                <w:szCs w:val="16"/>
              </w:rPr>
            </w:pPr>
            <w:r>
              <w:rPr>
                <w:rFonts w:cs="Arial"/>
                <w:sz w:val="16"/>
                <w:szCs w:val="16"/>
              </w:rPr>
              <w:t>22/12/2024</w:t>
            </w:r>
          </w:p>
        </w:tc>
        <w:tc>
          <w:tcPr>
            <w:tcW w:w="1155" w:type="dxa"/>
          </w:tcPr>
          <w:p w14:paraId="78348C12" w14:textId="77777777" w:rsidR="00EF7ED8" w:rsidRDefault="00EF7ED8" w:rsidP="004A3CD5">
            <w:pPr>
              <w:autoSpaceDE w:val="0"/>
              <w:autoSpaceDN w:val="0"/>
              <w:adjustRightInd w:val="0"/>
              <w:rPr>
                <w:rFonts w:cs="Arial"/>
                <w:sz w:val="16"/>
                <w:szCs w:val="16"/>
              </w:rPr>
            </w:pPr>
            <w:r>
              <w:rPr>
                <w:rFonts w:cs="Arial"/>
                <w:sz w:val="16"/>
                <w:szCs w:val="16"/>
              </w:rPr>
              <w:t>Present</w:t>
            </w:r>
          </w:p>
        </w:tc>
      </w:tr>
    </w:tbl>
    <w:p w14:paraId="151123A8" w14:textId="77777777" w:rsidR="00EF7ED8" w:rsidRPr="00522B40" w:rsidRDefault="00EF7ED8" w:rsidP="00E24E77">
      <w:pPr>
        <w:spacing w:before="80" w:after="80"/>
        <w:rPr>
          <w:rFonts w:cs="Arial"/>
          <w:sz w:val="20"/>
          <w:lang w:val="en-NZ"/>
        </w:rPr>
      </w:pPr>
    </w:p>
    <w:p w14:paraId="09DF4ACA" w14:textId="77777777" w:rsidR="00E24E77" w:rsidRDefault="00E24E77" w:rsidP="00E24E77">
      <w:pPr>
        <w:spacing w:before="80" w:after="80"/>
        <w:rPr>
          <w:rFonts w:cs="Arial"/>
          <w:sz w:val="24"/>
          <w:szCs w:val="24"/>
          <w:lang w:val="en-NZ"/>
        </w:rPr>
      </w:pPr>
    </w:p>
    <w:p w14:paraId="5644CB1F" w14:textId="77777777" w:rsidR="00451CD6" w:rsidRPr="0054344C" w:rsidRDefault="00E24E77" w:rsidP="00451CD6">
      <w:pPr>
        <w:pStyle w:val="Heading2"/>
      </w:pPr>
      <w:r>
        <w:br w:type="page"/>
      </w:r>
      <w:r w:rsidR="00451CD6" w:rsidRPr="0054344C">
        <w:lastRenderedPageBreak/>
        <w:t>Welcome</w:t>
      </w:r>
    </w:p>
    <w:p w14:paraId="283156C1" w14:textId="77777777" w:rsidR="00451CD6" w:rsidRPr="008F6D9D" w:rsidRDefault="00451CD6" w:rsidP="00451CD6">
      <w:r>
        <w:t xml:space="preserve"> </w:t>
      </w:r>
    </w:p>
    <w:p w14:paraId="07D9F293" w14:textId="77777777" w:rsidR="00451CD6" w:rsidRPr="00204AC4" w:rsidRDefault="00451CD6" w:rsidP="00451CD6">
      <w:pPr>
        <w:spacing w:before="80" w:after="80"/>
        <w:rPr>
          <w:rFonts w:cs="Arial"/>
          <w:color w:val="33CCCC"/>
          <w:szCs w:val="22"/>
          <w:lang w:val="en-NZ"/>
        </w:rPr>
      </w:pPr>
      <w:r w:rsidRPr="00204AC4">
        <w:rPr>
          <w:rFonts w:cs="Arial"/>
          <w:szCs w:val="22"/>
          <w:lang w:val="en-NZ"/>
        </w:rPr>
        <w:t xml:space="preserve">The Chair opened the meeting </w:t>
      </w:r>
      <w:r w:rsidRPr="00882AFA">
        <w:rPr>
          <w:rFonts w:cs="Arial"/>
          <w:szCs w:val="22"/>
          <w:lang w:val="en-NZ"/>
        </w:rPr>
        <w:t xml:space="preserve">at </w:t>
      </w:r>
      <w:r w:rsidR="00882AFA" w:rsidRPr="00882AFA">
        <w:rPr>
          <w:rFonts w:cs="Arial"/>
          <w:szCs w:val="22"/>
          <w:lang w:val="en-NZ"/>
        </w:rPr>
        <w:t>10am</w:t>
      </w:r>
      <w:r w:rsidRPr="00882AFA">
        <w:rPr>
          <w:rFonts w:cs="Arial"/>
          <w:szCs w:val="22"/>
          <w:lang w:val="en-NZ"/>
        </w:rPr>
        <w:t xml:space="preserve"> and welcomed Committee members, noting that apologies had been received from</w:t>
      </w:r>
      <w:r w:rsidR="00882AFA" w:rsidRPr="00882AFA">
        <w:rPr>
          <w:rFonts w:cs="Arial"/>
          <w:szCs w:val="22"/>
          <w:lang w:val="en-NZ"/>
        </w:rPr>
        <w:t xml:space="preserve"> Dr</w:t>
      </w:r>
      <w:r w:rsidRPr="00882AFA">
        <w:rPr>
          <w:rFonts w:cs="Arial"/>
          <w:szCs w:val="22"/>
          <w:lang w:val="en-NZ"/>
        </w:rPr>
        <w:t xml:space="preserve"> </w:t>
      </w:r>
      <w:r w:rsidR="00882AFA" w:rsidRPr="00882AFA">
        <w:rPr>
          <w:rFonts w:cs="Arial"/>
          <w:szCs w:val="22"/>
          <w:lang w:val="en-NZ"/>
        </w:rPr>
        <w:t>Devonie Waaka</w:t>
      </w:r>
    </w:p>
    <w:p w14:paraId="4F3B9751" w14:textId="77777777" w:rsidR="00451CD6" w:rsidRDefault="00451CD6" w:rsidP="00451CD6">
      <w:pPr>
        <w:rPr>
          <w:lang w:val="en-NZ"/>
        </w:rPr>
      </w:pPr>
    </w:p>
    <w:p w14:paraId="3C28D4D2" w14:textId="77777777" w:rsidR="00451CD6" w:rsidRDefault="00451CD6" w:rsidP="00451CD6">
      <w:pPr>
        <w:rPr>
          <w:lang w:val="en-NZ"/>
        </w:rPr>
      </w:pPr>
      <w:r>
        <w:rPr>
          <w:lang w:val="en-NZ"/>
        </w:rPr>
        <w:t xml:space="preserve">The Chair noted that the meeting was quorate. </w:t>
      </w:r>
    </w:p>
    <w:p w14:paraId="05794054" w14:textId="77777777" w:rsidR="00451CD6" w:rsidRDefault="00451CD6" w:rsidP="00451CD6">
      <w:pPr>
        <w:rPr>
          <w:lang w:val="en-NZ"/>
        </w:rPr>
      </w:pPr>
    </w:p>
    <w:p w14:paraId="17A5874C" w14:textId="77777777" w:rsidR="00451CD6" w:rsidRDefault="00451CD6" w:rsidP="00451CD6">
      <w:pPr>
        <w:rPr>
          <w:lang w:val="en-NZ"/>
        </w:rPr>
      </w:pPr>
      <w:r>
        <w:rPr>
          <w:lang w:val="en-NZ"/>
        </w:rPr>
        <w:t>The Committee noted and agreed the agenda for the meeting.</w:t>
      </w:r>
    </w:p>
    <w:p w14:paraId="44442B9A" w14:textId="77777777" w:rsidR="00451CD6" w:rsidRDefault="00451CD6" w:rsidP="00451CD6">
      <w:pPr>
        <w:rPr>
          <w:lang w:val="en-NZ"/>
        </w:rPr>
      </w:pPr>
    </w:p>
    <w:p w14:paraId="0649873E" w14:textId="77777777" w:rsidR="00451CD6" w:rsidRPr="00CE6AA6" w:rsidRDefault="00451CD6" w:rsidP="00451CD6">
      <w:pPr>
        <w:pStyle w:val="Heading2"/>
      </w:pPr>
      <w:r w:rsidRPr="00CE6AA6">
        <w:t>Confirmation of previous minutes</w:t>
      </w:r>
    </w:p>
    <w:p w14:paraId="4DD61643" w14:textId="77777777" w:rsidR="00451CD6" w:rsidRDefault="00451CD6" w:rsidP="00451CD6">
      <w:pPr>
        <w:rPr>
          <w:lang w:val="en-NZ"/>
        </w:rPr>
      </w:pPr>
    </w:p>
    <w:p w14:paraId="2920DFC8" w14:textId="7C437CC8" w:rsidR="00451CD6" w:rsidRDefault="00451CD6" w:rsidP="00451CD6">
      <w:pPr>
        <w:rPr>
          <w:lang w:val="en-NZ"/>
        </w:rPr>
      </w:pPr>
      <w:r>
        <w:rPr>
          <w:lang w:val="en-NZ"/>
        </w:rPr>
        <w:t>The minutes of the meeting of</w:t>
      </w:r>
      <w:r w:rsidR="00882AFA">
        <w:rPr>
          <w:lang w:val="en-NZ"/>
        </w:rPr>
        <w:t xml:space="preserve"> </w:t>
      </w:r>
      <w:r w:rsidR="00EC7D19">
        <w:rPr>
          <w:lang w:val="en-NZ"/>
        </w:rPr>
        <w:t>14 June</w:t>
      </w:r>
      <w:r w:rsidR="00921F45">
        <w:rPr>
          <w:lang w:val="en-NZ"/>
        </w:rPr>
        <w:t xml:space="preserve"> 2022</w:t>
      </w:r>
      <w:r>
        <w:rPr>
          <w:lang w:val="en-NZ"/>
        </w:rPr>
        <w:t xml:space="preserve"> were confirmed.</w:t>
      </w:r>
    </w:p>
    <w:p w14:paraId="6D35D485" w14:textId="77777777" w:rsidR="00E24E77" w:rsidRDefault="00E24E77" w:rsidP="00EC7D19">
      <w:pPr>
        <w:pStyle w:val="NoSpacing"/>
        <w:rPr>
          <w:lang w:val="en-NZ"/>
        </w:rPr>
      </w:pPr>
    </w:p>
    <w:p w14:paraId="4526DC7D" w14:textId="77777777" w:rsidR="00D324AA" w:rsidRDefault="00D324AA" w:rsidP="00D324AA">
      <w:pPr>
        <w:rPr>
          <w:lang w:val="en-NZ"/>
        </w:rPr>
      </w:pPr>
    </w:p>
    <w:p w14:paraId="7EE59015" w14:textId="77777777" w:rsidR="00D324AA" w:rsidRDefault="00D324AA" w:rsidP="00D324AA">
      <w:pPr>
        <w:rPr>
          <w:color w:val="FF0000"/>
          <w:lang w:val="en-NZ"/>
        </w:rPr>
      </w:pPr>
    </w:p>
    <w:p w14:paraId="47D56C51" w14:textId="77777777" w:rsidR="00D324AA" w:rsidRDefault="00D324AA" w:rsidP="00E24E77">
      <w:pPr>
        <w:rPr>
          <w:lang w:val="en-NZ"/>
        </w:rPr>
      </w:pPr>
    </w:p>
    <w:p w14:paraId="61A92E79" w14:textId="77777777" w:rsidR="00D324AA" w:rsidRPr="00540FF2" w:rsidRDefault="00D324AA" w:rsidP="00540FF2">
      <w:pPr>
        <w:rPr>
          <w:lang w:val="en-NZ"/>
        </w:rPr>
      </w:pPr>
    </w:p>
    <w:p w14:paraId="3268CA00" w14:textId="77777777" w:rsidR="00E24E77" w:rsidRDefault="00E24E77" w:rsidP="00E24E77">
      <w:pPr>
        <w:rPr>
          <w:lang w:val="en-NZ"/>
        </w:rPr>
      </w:pPr>
    </w:p>
    <w:p w14:paraId="791A2701" w14:textId="77777777" w:rsidR="00E24E77" w:rsidRPr="00DC35A3" w:rsidRDefault="00E24E77" w:rsidP="00E24E77">
      <w:pPr>
        <w:rPr>
          <w:lang w:val="en-NZ"/>
        </w:rPr>
      </w:pPr>
    </w:p>
    <w:p w14:paraId="7B575CBA" w14:textId="77777777" w:rsidR="00E24E77" w:rsidRPr="00DA5F0B" w:rsidRDefault="00540FF2" w:rsidP="00B37D44">
      <w:pPr>
        <w:pStyle w:val="Heading2"/>
      </w:pPr>
      <w:r>
        <w:br w:type="page"/>
      </w:r>
      <w:r w:rsidR="00E24E77" w:rsidRPr="00DA5F0B">
        <w:lastRenderedPageBreak/>
        <w:t xml:space="preserve">New applications </w:t>
      </w:r>
    </w:p>
    <w:p w14:paraId="618D4614" w14:textId="77777777" w:rsidR="00E24E77" w:rsidRPr="0018623C" w:rsidRDefault="00E24E77" w:rsidP="00E24E77"/>
    <w:p w14:paraId="03C64682" w14:textId="77777777" w:rsidR="00882AFA" w:rsidRDefault="00882AFA" w:rsidP="00540FF2">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2302A" w:rsidRPr="00960BFE" w14:paraId="3FA97DCA" w14:textId="77777777" w:rsidTr="009F0BC0">
        <w:trPr>
          <w:trHeight w:val="280"/>
        </w:trPr>
        <w:tc>
          <w:tcPr>
            <w:tcW w:w="966" w:type="dxa"/>
            <w:tcBorders>
              <w:top w:val="nil"/>
              <w:left w:val="nil"/>
              <w:bottom w:val="nil"/>
              <w:right w:val="nil"/>
            </w:tcBorders>
          </w:tcPr>
          <w:p w14:paraId="688BA983" w14:textId="77777777" w:rsidR="00F2302A" w:rsidRPr="00960BFE" w:rsidRDefault="00F2302A" w:rsidP="009F0BC0">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50F300F2" w14:textId="77777777" w:rsidR="00F2302A" w:rsidRPr="00960BFE" w:rsidRDefault="00F2302A" w:rsidP="009F0BC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783582" w14:textId="77777777" w:rsidR="00F2302A" w:rsidRPr="002B62FF" w:rsidRDefault="00F2302A" w:rsidP="009F0BC0">
            <w:pPr>
              <w:autoSpaceDE w:val="0"/>
              <w:autoSpaceDN w:val="0"/>
              <w:adjustRightInd w:val="0"/>
              <w:rPr>
                <w:b/>
                <w:bCs/>
              </w:rPr>
            </w:pPr>
            <w:r w:rsidRPr="00882AFA">
              <w:rPr>
                <w:b/>
                <w:bCs/>
              </w:rPr>
              <w:t>2022 FULL 12683</w:t>
            </w:r>
          </w:p>
        </w:tc>
      </w:tr>
      <w:tr w:rsidR="00F2302A" w:rsidRPr="00960BFE" w14:paraId="54381605" w14:textId="77777777" w:rsidTr="009F0BC0">
        <w:trPr>
          <w:trHeight w:val="280"/>
        </w:trPr>
        <w:tc>
          <w:tcPr>
            <w:tcW w:w="966" w:type="dxa"/>
            <w:tcBorders>
              <w:top w:val="nil"/>
              <w:left w:val="nil"/>
              <w:bottom w:val="nil"/>
              <w:right w:val="nil"/>
            </w:tcBorders>
          </w:tcPr>
          <w:p w14:paraId="644B85BF"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4056E8A6" w14:textId="77777777" w:rsidR="00F2302A" w:rsidRPr="00960BFE" w:rsidRDefault="00F2302A" w:rsidP="009F0BC0">
            <w:pPr>
              <w:autoSpaceDE w:val="0"/>
              <w:autoSpaceDN w:val="0"/>
              <w:adjustRightInd w:val="0"/>
            </w:pPr>
            <w:r w:rsidRPr="00960BFE">
              <w:t xml:space="preserve">Title: </w:t>
            </w:r>
          </w:p>
        </w:tc>
        <w:tc>
          <w:tcPr>
            <w:tcW w:w="6459" w:type="dxa"/>
            <w:tcBorders>
              <w:top w:val="nil"/>
              <w:left w:val="nil"/>
              <w:bottom w:val="nil"/>
              <w:right w:val="nil"/>
            </w:tcBorders>
          </w:tcPr>
          <w:p w14:paraId="6127F03C" w14:textId="77777777" w:rsidR="00F2302A" w:rsidRPr="00960BFE" w:rsidRDefault="00F2302A" w:rsidP="009F0BC0">
            <w:pPr>
              <w:autoSpaceDE w:val="0"/>
              <w:autoSpaceDN w:val="0"/>
              <w:adjustRightInd w:val="0"/>
            </w:pPr>
            <w:r w:rsidRPr="00882AFA">
              <w:t>Counting Ourselves 2022</w:t>
            </w:r>
          </w:p>
        </w:tc>
      </w:tr>
      <w:tr w:rsidR="00F2302A" w:rsidRPr="00960BFE" w14:paraId="73A6A69E" w14:textId="77777777" w:rsidTr="009F0BC0">
        <w:trPr>
          <w:trHeight w:val="280"/>
        </w:trPr>
        <w:tc>
          <w:tcPr>
            <w:tcW w:w="966" w:type="dxa"/>
            <w:tcBorders>
              <w:top w:val="nil"/>
              <w:left w:val="nil"/>
              <w:bottom w:val="nil"/>
              <w:right w:val="nil"/>
            </w:tcBorders>
          </w:tcPr>
          <w:p w14:paraId="06B1B10F"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69E24DDC" w14:textId="77777777" w:rsidR="00F2302A" w:rsidRPr="00960BFE" w:rsidRDefault="00F2302A" w:rsidP="009F0BC0">
            <w:pPr>
              <w:autoSpaceDE w:val="0"/>
              <w:autoSpaceDN w:val="0"/>
              <w:adjustRightInd w:val="0"/>
            </w:pPr>
            <w:r w:rsidRPr="00960BFE">
              <w:t xml:space="preserve">Principal Investigator: </w:t>
            </w:r>
          </w:p>
        </w:tc>
        <w:tc>
          <w:tcPr>
            <w:tcW w:w="6459" w:type="dxa"/>
            <w:tcBorders>
              <w:top w:val="nil"/>
              <w:left w:val="nil"/>
              <w:bottom w:val="nil"/>
              <w:right w:val="nil"/>
            </w:tcBorders>
          </w:tcPr>
          <w:p w14:paraId="29D1E0B7" w14:textId="77777777" w:rsidR="00F2302A" w:rsidRPr="00960BFE" w:rsidRDefault="00F2302A" w:rsidP="009F0BC0">
            <w:r w:rsidRPr="00882AFA">
              <w:t>Dr Jaimie Veale</w:t>
            </w:r>
          </w:p>
        </w:tc>
      </w:tr>
      <w:tr w:rsidR="00F2302A" w:rsidRPr="00960BFE" w14:paraId="329D46E7" w14:textId="77777777" w:rsidTr="009F0BC0">
        <w:trPr>
          <w:trHeight w:val="280"/>
        </w:trPr>
        <w:tc>
          <w:tcPr>
            <w:tcW w:w="966" w:type="dxa"/>
            <w:tcBorders>
              <w:top w:val="nil"/>
              <w:left w:val="nil"/>
              <w:bottom w:val="nil"/>
              <w:right w:val="nil"/>
            </w:tcBorders>
          </w:tcPr>
          <w:p w14:paraId="5B52E8F1"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16BF54F9" w14:textId="77777777" w:rsidR="00F2302A" w:rsidRPr="00960BFE" w:rsidRDefault="00F2302A" w:rsidP="009F0BC0">
            <w:pPr>
              <w:autoSpaceDE w:val="0"/>
              <w:autoSpaceDN w:val="0"/>
              <w:adjustRightInd w:val="0"/>
            </w:pPr>
            <w:r w:rsidRPr="00960BFE">
              <w:t xml:space="preserve">Sponsor: </w:t>
            </w:r>
          </w:p>
        </w:tc>
        <w:tc>
          <w:tcPr>
            <w:tcW w:w="6459" w:type="dxa"/>
            <w:tcBorders>
              <w:top w:val="nil"/>
              <w:left w:val="nil"/>
              <w:bottom w:val="nil"/>
              <w:right w:val="nil"/>
            </w:tcBorders>
          </w:tcPr>
          <w:p w14:paraId="452B8BC1" w14:textId="77777777" w:rsidR="00F2302A" w:rsidRPr="00960BFE" w:rsidRDefault="00F2302A" w:rsidP="009F0BC0">
            <w:pPr>
              <w:autoSpaceDE w:val="0"/>
              <w:autoSpaceDN w:val="0"/>
              <w:adjustRightInd w:val="0"/>
            </w:pPr>
          </w:p>
        </w:tc>
      </w:tr>
      <w:tr w:rsidR="00F2302A" w:rsidRPr="00960BFE" w14:paraId="5E4DA57E" w14:textId="77777777" w:rsidTr="009F0BC0">
        <w:trPr>
          <w:trHeight w:val="280"/>
        </w:trPr>
        <w:tc>
          <w:tcPr>
            <w:tcW w:w="966" w:type="dxa"/>
            <w:tcBorders>
              <w:top w:val="nil"/>
              <w:left w:val="nil"/>
              <w:bottom w:val="nil"/>
              <w:right w:val="nil"/>
            </w:tcBorders>
          </w:tcPr>
          <w:p w14:paraId="56B5D2F3"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186A959D" w14:textId="77777777" w:rsidR="00F2302A" w:rsidRPr="00960BFE" w:rsidRDefault="00F2302A" w:rsidP="009F0BC0">
            <w:pPr>
              <w:autoSpaceDE w:val="0"/>
              <w:autoSpaceDN w:val="0"/>
              <w:adjustRightInd w:val="0"/>
            </w:pPr>
            <w:r w:rsidRPr="00960BFE">
              <w:t xml:space="preserve">Clock Start Date: </w:t>
            </w:r>
          </w:p>
        </w:tc>
        <w:tc>
          <w:tcPr>
            <w:tcW w:w="6459" w:type="dxa"/>
            <w:tcBorders>
              <w:top w:val="nil"/>
              <w:left w:val="nil"/>
              <w:bottom w:val="nil"/>
              <w:right w:val="nil"/>
            </w:tcBorders>
          </w:tcPr>
          <w:p w14:paraId="4BFA59A3" w14:textId="41287814" w:rsidR="00F2302A" w:rsidRPr="00960BFE" w:rsidRDefault="00651D4F" w:rsidP="009F0BC0">
            <w:pPr>
              <w:autoSpaceDE w:val="0"/>
              <w:autoSpaceDN w:val="0"/>
              <w:adjustRightInd w:val="0"/>
            </w:pPr>
            <w:r>
              <w:t>29 June 2022</w:t>
            </w:r>
          </w:p>
        </w:tc>
      </w:tr>
    </w:tbl>
    <w:p w14:paraId="63D2C676" w14:textId="77777777" w:rsidR="00F2302A" w:rsidRPr="00795EDD" w:rsidRDefault="00F2302A" w:rsidP="00F2302A"/>
    <w:p w14:paraId="28148817" w14:textId="77777777" w:rsidR="00F2302A" w:rsidRPr="00882AFA" w:rsidRDefault="00F2302A" w:rsidP="00F2302A">
      <w:pPr>
        <w:rPr>
          <w:lang w:val="en-NZ"/>
        </w:rPr>
      </w:pPr>
      <w:r w:rsidRPr="00882AFA">
        <w:rPr>
          <w:lang w:val="en-NZ"/>
        </w:rPr>
        <w:t>Dr Jaimie Veale</w:t>
      </w:r>
      <w:r w:rsidRPr="00D324AA">
        <w:rPr>
          <w:lang w:val="en-NZ"/>
        </w:rPr>
        <w:t xml:space="preserve"> </w:t>
      </w:r>
      <w:r>
        <w:rPr>
          <w:lang w:val="en-NZ"/>
        </w:rPr>
        <w:t xml:space="preserve">and Dr Jack Byrne </w:t>
      </w:r>
      <w:r w:rsidRPr="00D324AA">
        <w:rPr>
          <w:lang w:val="en-NZ"/>
        </w:rPr>
        <w:t>was present via videoconference for discussion of this application.</w:t>
      </w:r>
    </w:p>
    <w:p w14:paraId="36B5B16C" w14:textId="77777777" w:rsidR="00F2302A" w:rsidRPr="00D324AA" w:rsidRDefault="00F2302A" w:rsidP="00F2302A">
      <w:pPr>
        <w:rPr>
          <w:u w:val="single"/>
          <w:lang w:val="en-NZ"/>
        </w:rPr>
      </w:pPr>
    </w:p>
    <w:p w14:paraId="7364589E" w14:textId="77777777" w:rsidR="00F2302A" w:rsidRPr="0054344C" w:rsidRDefault="00F2302A" w:rsidP="00F2302A">
      <w:pPr>
        <w:pStyle w:val="Headingbold"/>
      </w:pPr>
      <w:r w:rsidRPr="0054344C">
        <w:t>Potential conflicts of interest</w:t>
      </w:r>
    </w:p>
    <w:p w14:paraId="6BA8A42D" w14:textId="77777777" w:rsidR="00F2302A" w:rsidRPr="00D324AA" w:rsidRDefault="00F2302A" w:rsidP="00F2302A">
      <w:pPr>
        <w:rPr>
          <w:b/>
          <w:lang w:val="en-NZ"/>
        </w:rPr>
      </w:pPr>
    </w:p>
    <w:p w14:paraId="3FAF3913" w14:textId="77777777" w:rsidR="00F2302A" w:rsidRPr="00D324AA" w:rsidRDefault="00F2302A" w:rsidP="00F2302A">
      <w:pPr>
        <w:rPr>
          <w:lang w:val="en-NZ"/>
        </w:rPr>
      </w:pPr>
      <w:r w:rsidRPr="00D324AA">
        <w:rPr>
          <w:lang w:val="en-NZ"/>
        </w:rPr>
        <w:t>The Chair asked members to declare any potential conflicts of interest related to this application.</w:t>
      </w:r>
    </w:p>
    <w:p w14:paraId="402D68F1" w14:textId="77777777" w:rsidR="00F2302A" w:rsidRPr="00D324AA" w:rsidRDefault="00F2302A" w:rsidP="00F2302A">
      <w:pPr>
        <w:rPr>
          <w:lang w:val="en-NZ"/>
        </w:rPr>
      </w:pPr>
    </w:p>
    <w:p w14:paraId="291FB3A1" w14:textId="77777777" w:rsidR="00F2302A" w:rsidRPr="00D324AA" w:rsidRDefault="00F2302A" w:rsidP="00F2302A">
      <w:pPr>
        <w:rPr>
          <w:lang w:val="en-NZ"/>
        </w:rPr>
      </w:pPr>
      <w:r w:rsidRPr="00D324AA">
        <w:rPr>
          <w:lang w:val="en-NZ"/>
        </w:rPr>
        <w:t>No potential conflicts of interest related to this application were declared by any member.</w:t>
      </w:r>
    </w:p>
    <w:p w14:paraId="403AE54E" w14:textId="77777777" w:rsidR="00F2302A" w:rsidRPr="00D324AA" w:rsidRDefault="00F2302A" w:rsidP="00F2302A">
      <w:pPr>
        <w:autoSpaceDE w:val="0"/>
        <w:autoSpaceDN w:val="0"/>
        <w:adjustRightInd w:val="0"/>
        <w:rPr>
          <w:lang w:val="en-NZ"/>
        </w:rPr>
      </w:pPr>
    </w:p>
    <w:p w14:paraId="2E7BB58F" w14:textId="77777777" w:rsidR="00F2302A" w:rsidRPr="0054344C" w:rsidRDefault="00F2302A" w:rsidP="00F2302A">
      <w:pPr>
        <w:pStyle w:val="Headingbold"/>
      </w:pPr>
      <w:r w:rsidRPr="0054344C">
        <w:t xml:space="preserve">Summary of resolved ethical issues </w:t>
      </w:r>
    </w:p>
    <w:p w14:paraId="5AF0E8B8" w14:textId="77777777" w:rsidR="00F2302A" w:rsidRPr="00D324AA" w:rsidRDefault="00F2302A" w:rsidP="00F2302A">
      <w:pPr>
        <w:rPr>
          <w:u w:val="single"/>
          <w:lang w:val="en-NZ"/>
        </w:rPr>
      </w:pPr>
    </w:p>
    <w:p w14:paraId="671CB667" w14:textId="77777777" w:rsidR="00F2302A" w:rsidRPr="00D324AA" w:rsidRDefault="00F2302A" w:rsidP="00F2302A">
      <w:pPr>
        <w:rPr>
          <w:lang w:val="en-NZ"/>
        </w:rPr>
      </w:pPr>
      <w:r w:rsidRPr="00D324AA">
        <w:rPr>
          <w:lang w:val="en-NZ"/>
        </w:rPr>
        <w:t>The main ethical issues considered by the Committee and addressed by the Researcher are as follows.</w:t>
      </w:r>
    </w:p>
    <w:p w14:paraId="538E8C45" w14:textId="77777777" w:rsidR="00F2302A" w:rsidRPr="00D324AA" w:rsidRDefault="00F2302A" w:rsidP="00F2302A">
      <w:pPr>
        <w:rPr>
          <w:lang w:val="en-NZ"/>
        </w:rPr>
      </w:pPr>
    </w:p>
    <w:p w14:paraId="1EA820C4" w14:textId="24D2EECA" w:rsidR="00F2302A" w:rsidRPr="00D324AA" w:rsidRDefault="00F2302A" w:rsidP="00F2302A">
      <w:pPr>
        <w:pStyle w:val="ListParagraph"/>
      </w:pPr>
      <w:r w:rsidRPr="00D324AA">
        <w:t xml:space="preserve">The </w:t>
      </w:r>
      <w:r w:rsidR="0060180D">
        <w:t>Researcher</w:t>
      </w:r>
      <w:r w:rsidRPr="00D324AA">
        <w:t xml:space="preserve"> </w:t>
      </w:r>
      <w:r>
        <w:t xml:space="preserve">clarified that recruitment would be through self-referral and that the information sheet and questionnaires would be carried out online. </w:t>
      </w:r>
    </w:p>
    <w:p w14:paraId="32FDAFAF" w14:textId="4B1F7B39" w:rsidR="00F2302A" w:rsidRPr="00A740F7" w:rsidRDefault="00F2302A" w:rsidP="00F2302A">
      <w:pPr>
        <w:pStyle w:val="ListParagraph"/>
        <w:rPr>
          <w:rFonts w:cs="Arial"/>
          <w:color w:val="FF0000"/>
        </w:rPr>
      </w:pPr>
      <w:r w:rsidRPr="00D324AA">
        <w:t xml:space="preserve">The </w:t>
      </w:r>
      <w:r w:rsidR="0060180D">
        <w:t>Rese</w:t>
      </w:r>
      <w:r w:rsidR="00B52C60">
        <w:t>archer</w:t>
      </w:r>
      <w:r w:rsidRPr="00D324AA">
        <w:t xml:space="preserve"> </w:t>
      </w:r>
      <w:r>
        <w:t xml:space="preserve">clarified that there would be contact details provided from the research team to add another level of protection for participants in the event of significant mental distress. </w:t>
      </w:r>
    </w:p>
    <w:p w14:paraId="4949940E" w14:textId="2BE9F75B" w:rsidR="00F2302A" w:rsidRPr="00D324AA" w:rsidRDefault="00F2302A" w:rsidP="00F2302A">
      <w:pPr>
        <w:numPr>
          <w:ilvl w:val="0"/>
          <w:numId w:val="3"/>
        </w:numPr>
        <w:spacing w:before="80" w:after="80"/>
        <w:contextualSpacing/>
        <w:rPr>
          <w:lang w:val="en-NZ"/>
        </w:rPr>
      </w:pPr>
      <w:r>
        <w:t xml:space="preserve">The Committee queried if the anonymity of the study was necessary to which the </w:t>
      </w:r>
      <w:r w:rsidR="004B5398">
        <w:t>R</w:t>
      </w:r>
      <w:r>
        <w:t xml:space="preserve">esearcher clarified that this was to add protection to the participants in the event they do not wish to be exposed or feel like that could be exposed in their gender expression and journey. The Committee and </w:t>
      </w:r>
      <w:r w:rsidR="004B5398">
        <w:t>R</w:t>
      </w:r>
      <w:r>
        <w:t>esearcher</w:t>
      </w:r>
      <w:r w:rsidR="004B5398">
        <w:t xml:space="preserve"> </w:t>
      </w:r>
      <w:r>
        <w:t>decided that there would be an option given for individuals to leave identifiers in the event forwarding to clinicians would be required.</w:t>
      </w:r>
    </w:p>
    <w:p w14:paraId="26C1C1DE" w14:textId="77777777" w:rsidR="00F2302A" w:rsidRPr="00D324AA" w:rsidRDefault="00F2302A" w:rsidP="00F2302A">
      <w:pPr>
        <w:spacing w:before="80" w:after="80"/>
        <w:rPr>
          <w:lang w:val="en-NZ"/>
        </w:rPr>
      </w:pPr>
    </w:p>
    <w:p w14:paraId="723720E3" w14:textId="77777777" w:rsidR="00F2302A" w:rsidRPr="0054344C" w:rsidRDefault="00F2302A" w:rsidP="00F2302A">
      <w:pPr>
        <w:pStyle w:val="Headingbold"/>
      </w:pPr>
      <w:r w:rsidRPr="0054344C">
        <w:t>Summary of outstanding ethical issues</w:t>
      </w:r>
    </w:p>
    <w:p w14:paraId="47F589FE" w14:textId="77777777" w:rsidR="00F2302A" w:rsidRPr="00D324AA" w:rsidRDefault="00F2302A" w:rsidP="00F2302A">
      <w:pPr>
        <w:rPr>
          <w:lang w:val="en-NZ"/>
        </w:rPr>
      </w:pPr>
    </w:p>
    <w:p w14:paraId="31BBB3E9" w14:textId="77777777" w:rsidR="00F2302A" w:rsidRPr="00D324AA" w:rsidRDefault="00F2302A" w:rsidP="00F2302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8F1B4EF" w14:textId="77777777" w:rsidR="00F2302A" w:rsidRPr="00D324AA" w:rsidRDefault="00F2302A" w:rsidP="00F2302A">
      <w:pPr>
        <w:autoSpaceDE w:val="0"/>
        <w:autoSpaceDN w:val="0"/>
        <w:adjustRightInd w:val="0"/>
        <w:rPr>
          <w:szCs w:val="22"/>
          <w:lang w:val="en-NZ"/>
        </w:rPr>
      </w:pPr>
    </w:p>
    <w:p w14:paraId="68464416" w14:textId="77777777" w:rsidR="00793B27" w:rsidRPr="00793B27" w:rsidRDefault="00F2302A" w:rsidP="00F2302A">
      <w:pPr>
        <w:pStyle w:val="ListParagraph"/>
        <w:rPr>
          <w:rFonts w:cs="Arial"/>
          <w:color w:val="FF0000"/>
        </w:rPr>
      </w:pPr>
      <w:r>
        <w:t xml:space="preserve">The Committee requested a formal independent peer review be provided. This can either be through the funding body or through an expert in the field unrelated to the study. Please refer to the </w:t>
      </w:r>
      <w:hyperlink r:id="rId7" w:history="1">
        <w:r w:rsidRPr="009C064B">
          <w:rPr>
            <w:rStyle w:val="Hyperlink"/>
          </w:rPr>
          <w:t>HDEC template for peer review</w:t>
        </w:r>
      </w:hyperlink>
      <w:r>
        <w:t xml:space="preserve"> for guidance to this effect.</w:t>
      </w:r>
    </w:p>
    <w:p w14:paraId="3BB6ECA5" w14:textId="3D4A38C2" w:rsidR="00F2302A" w:rsidRPr="00793B27" w:rsidRDefault="00793B27" w:rsidP="00793B27">
      <w:pPr>
        <w:pStyle w:val="ListParagraph"/>
      </w:pPr>
      <w:r>
        <w:t>In the Data and Tissue Management Plan, p</w:t>
      </w:r>
      <w:r>
        <w:t xml:space="preserve">lease include a privacy statement concerning the potential for breaches of privacy and addressing the potential for privacy to be breached for the sake of identifying for safety and referral to external services. </w:t>
      </w:r>
      <w:r w:rsidR="00F2302A" w:rsidRPr="00D324AA">
        <w:br/>
      </w:r>
    </w:p>
    <w:p w14:paraId="73A15C24" w14:textId="77777777" w:rsidR="00F2302A" w:rsidRPr="00D324AA" w:rsidRDefault="00F2302A" w:rsidP="00F2302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058C7FE" w14:textId="77777777" w:rsidR="00F2302A" w:rsidRPr="00D324AA" w:rsidRDefault="00F2302A" w:rsidP="00F2302A">
      <w:pPr>
        <w:spacing w:before="80" w:after="80"/>
        <w:rPr>
          <w:rFonts w:cs="Arial"/>
          <w:szCs w:val="22"/>
          <w:lang w:val="en-NZ"/>
        </w:rPr>
      </w:pPr>
    </w:p>
    <w:p w14:paraId="38FD18F1" w14:textId="77777777" w:rsidR="00F2302A" w:rsidRPr="00D324AA" w:rsidRDefault="00F2302A" w:rsidP="00F2302A">
      <w:pPr>
        <w:pStyle w:val="ListParagraph"/>
      </w:pPr>
      <w:r w:rsidRPr="00D324AA">
        <w:t>Please</w:t>
      </w:r>
      <w:r>
        <w:t xml:space="preserve"> use the </w:t>
      </w:r>
      <w:hyperlink r:id="rId8" w:history="1">
        <w:r w:rsidRPr="00132BA0">
          <w:rPr>
            <w:rStyle w:val="Hyperlink"/>
          </w:rPr>
          <w:t>HDEC template</w:t>
        </w:r>
      </w:hyperlink>
      <w:r>
        <w:t xml:space="preserve"> or refer to this document in the writing of the PIS to ensure inclusion of critical sections. </w:t>
      </w:r>
    </w:p>
    <w:p w14:paraId="60B29BD5" w14:textId="77777777" w:rsidR="00F2302A" w:rsidRDefault="00F2302A" w:rsidP="00F2302A">
      <w:pPr>
        <w:pStyle w:val="ListParagraph"/>
      </w:pPr>
      <w:r>
        <w:t xml:space="preserve">Please include a lay title for the research and consider abbreviating the section listing all the researchers included in the study and potentially place it at the end of the forms. </w:t>
      </w:r>
    </w:p>
    <w:p w14:paraId="3F1122C1" w14:textId="77777777" w:rsidR="00F2302A" w:rsidRDefault="00F2302A" w:rsidP="00F2302A">
      <w:pPr>
        <w:pStyle w:val="ListParagraph"/>
      </w:pPr>
      <w:r>
        <w:lastRenderedPageBreak/>
        <w:t xml:space="preserve">Please include the risks that people may suffer some mental distress during participation and use this to reassure participants. </w:t>
      </w:r>
    </w:p>
    <w:p w14:paraId="0F6F20EE" w14:textId="77777777" w:rsidR="00F2302A" w:rsidRDefault="00F2302A" w:rsidP="00F2302A">
      <w:pPr>
        <w:pStyle w:val="ListParagraph"/>
      </w:pPr>
      <w:r>
        <w:t xml:space="preserve">Please number the pages. </w:t>
      </w:r>
    </w:p>
    <w:p w14:paraId="354F03A2" w14:textId="77777777" w:rsidR="00F2302A" w:rsidRDefault="00F2302A" w:rsidP="00F2302A">
      <w:pPr>
        <w:pStyle w:val="ListParagraph"/>
      </w:pPr>
      <w:r>
        <w:t xml:space="preserve">Please amend the statement concerning the benefit of the study to trans communities as this is not a definite benefit. This can be stated as a potential benefit. </w:t>
      </w:r>
    </w:p>
    <w:p w14:paraId="334B2808" w14:textId="77777777" w:rsidR="00F2302A" w:rsidRDefault="00F2302A" w:rsidP="00F2302A">
      <w:pPr>
        <w:pStyle w:val="ListParagraph"/>
      </w:pPr>
      <w:r>
        <w:t>Please ensure that the Committee noted in the application is Southern HDEC.</w:t>
      </w:r>
    </w:p>
    <w:p w14:paraId="654B8E00" w14:textId="77777777" w:rsidR="00F2302A" w:rsidRDefault="00F2302A" w:rsidP="00F2302A">
      <w:pPr>
        <w:pStyle w:val="ListParagraph"/>
      </w:pPr>
      <w:r>
        <w:t xml:space="preserve">Please include cultural contact details. </w:t>
      </w:r>
    </w:p>
    <w:p w14:paraId="1E9380B3" w14:textId="77777777" w:rsidR="00F2302A" w:rsidRDefault="00F2302A" w:rsidP="00F2302A">
      <w:pPr>
        <w:pStyle w:val="ListParagraph"/>
      </w:pPr>
      <w:r>
        <w:t xml:space="preserve">Please consider using pictures or a table of the questions. </w:t>
      </w:r>
    </w:p>
    <w:p w14:paraId="1BBD1FAE" w14:textId="77777777" w:rsidR="00F2302A" w:rsidRDefault="00F2302A" w:rsidP="00F2302A">
      <w:pPr>
        <w:pStyle w:val="ListParagraph"/>
      </w:pPr>
      <w:r>
        <w:t xml:space="preserve">Please include the standard statement concerning privacy and confidentiality as is in the </w:t>
      </w:r>
      <w:hyperlink r:id="rId9" w:history="1">
        <w:r w:rsidRPr="00132BA0">
          <w:rPr>
            <w:rStyle w:val="Hyperlink"/>
          </w:rPr>
          <w:t>HDEC template</w:t>
        </w:r>
      </w:hyperlink>
      <w:r>
        <w:t>.</w:t>
      </w:r>
    </w:p>
    <w:p w14:paraId="4A6F6840" w14:textId="77777777" w:rsidR="00F2302A" w:rsidRDefault="00F2302A" w:rsidP="00793B27"/>
    <w:p w14:paraId="0F0786FF" w14:textId="77777777" w:rsidR="00F2302A" w:rsidRPr="00D324AA" w:rsidRDefault="00F2302A" w:rsidP="00F2302A">
      <w:pPr>
        <w:spacing w:before="80" w:after="80"/>
      </w:pPr>
    </w:p>
    <w:p w14:paraId="63867B26" w14:textId="4E0319EE" w:rsidR="00F2302A" w:rsidRPr="00793B27" w:rsidRDefault="00F2302A" w:rsidP="00F2302A">
      <w:pPr>
        <w:rPr>
          <w:b/>
          <w:bCs/>
          <w:lang w:val="en-NZ"/>
        </w:rPr>
      </w:pPr>
      <w:r w:rsidRPr="0054344C">
        <w:rPr>
          <w:b/>
          <w:bCs/>
          <w:lang w:val="en-NZ"/>
        </w:rPr>
        <w:t xml:space="preserve">Decision </w:t>
      </w:r>
    </w:p>
    <w:p w14:paraId="392F4FA0" w14:textId="77777777" w:rsidR="00F2302A" w:rsidRPr="00D324AA" w:rsidRDefault="00F2302A" w:rsidP="00F2302A">
      <w:pPr>
        <w:rPr>
          <w:lang w:val="en-NZ"/>
        </w:rPr>
      </w:pPr>
    </w:p>
    <w:p w14:paraId="670E7966" w14:textId="77777777" w:rsidR="00F2302A" w:rsidRPr="00D324AA" w:rsidRDefault="00F2302A" w:rsidP="00F2302A">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1543AD0" w14:textId="77777777" w:rsidR="00F2302A" w:rsidRPr="00D324AA" w:rsidRDefault="00F2302A" w:rsidP="00F2302A">
      <w:pPr>
        <w:rPr>
          <w:lang w:val="en-NZ"/>
        </w:rPr>
      </w:pPr>
    </w:p>
    <w:p w14:paraId="0761019A" w14:textId="77777777" w:rsidR="00F2302A" w:rsidRPr="006D0A33" w:rsidRDefault="00F2302A" w:rsidP="00F2302A">
      <w:pPr>
        <w:pStyle w:val="ListParagraph"/>
      </w:pPr>
      <w:r w:rsidRPr="006D0A33">
        <w:t>Please address all outstanding ethical issues, providing the information requested by the Committee.</w:t>
      </w:r>
    </w:p>
    <w:p w14:paraId="2F8721BA" w14:textId="77777777" w:rsidR="00F2302A" w:rsidRPr="006D0A33" w:rsidRDefault="00F2302A" w:rsidP="00F2302A">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E25998F" w14:textId="77777777" w:rsidR="00F2302A" w:rsidRPr="006D0A33" w:rsidRDefault="00F2302A" w:rsidP="00F2302A">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3380FD9C" w14:textId="77777777" w:rsidR="00F2302A" w:rsidRPr="00D324AA" w:rsidRDefault="00F2302A" w:rsidP="00F2302A">
      <w:pPr>
        <w:rPr>
          <w:color w:val="FF0000"/>
          <w:lang w:val="en-NZ"/>
        </w:rPr>
      </w:pPr>
    </w:p>
    <w:p w14:paraId="768E0A7B" w14:textId="77777777" w:rsidR="00F2302A" w:rsidRPr="00D324AA" w:rsidRDefault="00F2302A" w:rsidP="00F2302A">
      <w:pPr>
        <w:rPr>
          <w:lang w:val="en-NZ"/>
        </w:rPr>
      </w:pPr>
      <w:r w:rsidRPr="00D324AA">
        <w:rPr>
          <w:lang w:val="en-NZ"/>
        </w:rPr>
        <w:t xml:space="preserve">After receipt of the information requested by the Committee, a final decision on the application will be made by </w:t>
      </w:r>
      <w:r w:rsidRPr="0067419A">
        <w:rPr>
          <w:rFonts w:cs="Arial"/>
          <w:szCs w:val="22"/>
          <w:lang w:val="en-NZ"/>
        </w:rPr>
        <w:t>Mr Anthony Fallon and Dr Mira Harrison-Woolrych.</w:t>
      </w:r>
    </w:p>
    <w:p w14:paraId="42351575" w14:textId="77777777" w:rsidR="00F2302A" w:rsidRPr="00D324AA" w:rsidRDefault="00F2302A" w:rsidP="00F2302A">
      <w:pPr>
        <w:rPr>
          <w:color w:val="FF0000"/>
          <w:lang w:val="en-NZ"/>
        </w:rPr>
      </w:pPr>
    </w:p>
    <w:p w14:paraId="4E1AA16F" w14:textId="69D8F06A" w:rsidR="00F2302A" w:rsidRDefault="00F2302A" w:rsidP="00F2302A">
      <w:pPr>
        <w:rPr>
          <w:color w:val="4BACC6"/>
          <w:lang w:val="en-NZ"/>
        </w:rPr>
      </w:pPr>
    </w:p>
    <w:p w14:paraId="6EB00466" w14:textId="77777777" w:rsidR="00F2302A" w:rsidRDefault="00F2302A" w:rsidP="00F2302A">
      <w:pPr>
        <w:rPr>
          <w:color w:val="4BACC6"/>
          <w:lang w:val="en-NZ"/>
        </w:rPr>
      </w:pPr>
    </w:p>
    <w:p w14:paraId="0E0AD798" w14:textId="77777777" w:rsidR="00C04D75" w:rsidRDefault="00C04D75">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2302A" w:rsidRPr="00960BFE" w14:paraId="57BFB148" w14:textId="77777777" w:rsidTr="009F0BC0">
        <w:trPr>
          <w:trHeight w:val="280"/>
        </w:trPr>
        <w:tc>
          <w:tcPr>
            <w:tcW w:w="966" w:type="dxa"/>
            <w:tcBorders>
              <w:top w:val="nil"/>
              <w:left w:val="nil"/>
              <w:bottom w:val="nil"/>
              <w:right w:val="nil"/>
            </w:tcBorders>
          </w:tcPr>
          <w:p w14:paraId="71A5BE87" w14:textId="428BF38A" w:rsidR="00F2302A" w:rsidRPr="00960BFE" w:rsidRDefault="00F2302A" w:rsidP="009F0BC0">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7E8B3C72" w14:textId="77777777" w:rsidR="00F2302A" w:rsidRPr="00960BFE" w:rsidRDefault="00F2302A" w:rsidP="009F0BC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E9AE7E9" w14:textId="77777777" w:rsidR="00F2302A" w:rsidRPr="002B62FF" w:rsidRDefault="00F2302A" w:rsidP="009F0BC0">
            <w:pPr>
              <w:autoSpaceDE w:val="0"/>
              <w:autoSpaceDN w:val="0"/>
              <w:adjustRightInd w:val="0"/>
              <w:rPr>
                <w:b/>
                <w:bCs/>
              </w:rPr>
            </w:pPr>
            <w:r w:rsidRPr="00882AFA">
              <w:rPr>
                <w:b/>
                <w:bCs/>
              </w:rPr>
              <w:t xml:space="preserve">2022 FULL </w:t>
            </w:r>
            <w:r>
              <w:rPr>
                <w:b/>
                <w:bCs/>
              </w:rPr>
              <w:t>12988</w:t>
            </w:r>
          </w:p>
        </w:tc>
      </w:tr>
      <w:tr w:rsidR="00F2302A" w:rsidRPr="00960BFE" w14:paraId="500487BC" w14:textId="77777777" w:rsidTr="009F0BC0">
        <w:trPr>
          <w:trHeight w:val="280"/>
        </w:trPr>
        <w:tc>
          <w:tcPr>
            <w:tcW w:w="966" w:type="dxa"/>
            <w:tcBorders>
              <w:top w:val="nil"/>
              <w:left w:val="nil"/>
              <w:bottom w:val="nil"/>
              <w:right w:val="nil"/>
            </w:tcBorders>
          </w:tcPr>
          <w:p w14:paraId="7000F69D"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7001CE9B" w14:textId="77777777" w:rsidR="00F2302A" w:rsidRPr="00960BFE" w:rsidRDefault="00F2302A" w:rsidP="009F0BC0">
            <w:pPr>
              <w:autoSpaceDE w:val="0"/>
              <w:autoSpaceDN w:val="0"/>
              <w:adjustRightInd w:val="0"/>
            </w:pPr>
            <w:r w:rsidRPr="00960BFE">
              <w:t xml:space="preserve">Title: </w:t>
            </w:r>
          </w:p>
        </w:tc>
        <w:tc>
          <w:tcPr>
            <w:tcW w:w="6459" w:type="dxa"/>
            <w:tcBorders>
              <w:top w:val="nil"/>
              <w:left w:val="nil"/>
              <w:bottom w:val="nil"/>
              <w:right w:val="nil"/>
            </w:tcBorders>
          </w:tcPr>
          <w:p w14:paraId="10600DF7" w14:textId="77777777" w:rsidR="00F2302A" w:rsidRPr="00960BFE" w:rsidRDefault="00F2302A" w:rsidP="009F0BC0">
            <w:pPr>
              <w:autoSpaceDE w:val="0"/>
              <w:autoSpaceDN w:val="0"/>
              <w:adjustRightInd w:val="0"/>
            </w:pPr>
            <w:r w:rsidRPr="00882AFA">
              <w:t>A comparison of the safety and efficacy of bimagrumab with semaglutide in adults who are overweight or obese</w:t>
            </w:r>
          </w:p>
        </w:tc>
      </w:tr>
      <w:tr w:rsidR="00F2302A" w:rsidRPr="00960BFE" w14:paraId="778166FB" w14:textId="77777777" w:rsidTr="009F0BC0">
        <w:trPr>
          <w:trHeight w:val="280"/>
        </w:trPr>
        <w:tc>
          <w:tcPr>
            <w:tcW w:w="966" w:type="dxa"/>
            <w:tcBorders>
              <w:top w:val="nil"/>
              <w:left w:val="nil"/>
              <w:bottom w:val="nil"/>
              <w:right w:val="nil"/>
            </w:tcBorders>
          </w:tcPr>
          <w:p w14:paraId="58D80A51"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7310A927" w14:textId="77777777" w:rsidR="00F2302A" w:rsidRPr="00960BFE" w:rsidRDefault="00F2302A" w:rsidP="009F0BC0">
            <w:pPr>
              <w:autoSpaceDE w:val="0"/>
              <w:autoSpaceDN w:val="0"/>
              <w:adjustRightInd w:val="0"/>
            </w:pPr>
            <w:r w:rsidRPr="00960BFE">
              <w:t xml:space="preserve">Principal Investigator: </w:t>
            </w:r>
          </w:p>
        </w:tc>
        <w:tc>
          <w:tcPr>
            <w:tcW w:w="6459" w:type="dxa"/>
            <w:tcBorders>
              <w:top w:val="nil"/>
              <w:left w:val="nil"/>
              <w:bottom w:val="nil"/>
              <w:right w:val="nil"/>
            </w:tcBorders>
          </w:tcPr>
          <w:p w14:paraId="6136344D" w14:textId="77777777" w:rsidR="00F2302A" w:rsidRPr="00960BFE" w:rsidRDefault="00F2302A" w:rsidP="009F0BC0">
            <w:r w:rsidRPr="00882AFA">
              <w:t>Dr Penny Montgomery</w:t>
            </w:r>
          </w:p>
        </w:tc>
      </w:tr>
      <w:tr w:rsidR="00F2302A" w:rsidRPr="00960BFE" w14:paraId="38AF6CF2" w14:textId="77777777" w:rsidTr="009F0BC0">
        <w:trPr>
          <w:trHeight w:val="280"/>
        </w:trPr>
        <w:tc>
          <w:tcPr>
            <w:tcW w:w="966" w:type="dxa"/>
            <w:tcBorders>
              <w:top w:val="nil"/>
              <w:left w:val="nil"/>
              <w:bottom w:val="nil"/>
              <w:right w:val="nil"/>
            </w:tcBorders>
          </w:tcPr>
          <w:p w14:paraId="3A58926F"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72F691D9" w14:textId="77777777" w:rsidR="00F2302A" w:rsidRPr="00960BFE" w:rsidRDefault="00F2302A" w:rsidP="009F0BC0">
            <w:pPr>
              <w:autoSpaceDE w:val="0"/>
              <w:autoSpaceDN w:val="0"/>
              <w:adjustRightInd w:val="0"/>
            </w:pPr>
            <w:r w:rsidRPr="00960BFE">
              <w:t xml:space="preserve">Sponsor: </w:t>
            </w:r>
          </w:p>
        </w:tc>
        <w:tc>
          <w:tcPr>
            <w:tcW w:w="6459" w:type="dxa"/>
            <w:tcBorders>
              <w:top w:val="nil"/>
              <w:left w:val="nil"/>
              <w:bottom w:val="nil"/>
              <w:right w:val="nil"/>
            </w:tcBorders>
          </w:tcPr>
          <w:p w14:paraId="784636C0" w14:textId="7D0B83C8" w:rsidR="00F2302A" w:rsidRPr="00960BFE" w:rsidRDefault="00C04D75" w:rsidP="009F0BC0">
            <w:pPr>
              <w:autoSpaceDE w:val="0"/>
              <w:autoSpaceDN w:val="0"/>
              <w:adjustRightInd w:val="0"/>
            </w:pPr>
            <w:r>
              <w:t>Versanis Bio, Inc.</w:t>
            </w:r>
          </w:p>
        </w:tc>
      </w:tr>
      <w:tr w:rsidR="00F2302A" w:rsidRPr="00960BFE" w14:paraId="6FED5961" w14:textId="77777777" w:rsidTr="009F0BC0">
        <w:trPr>
          <w:trHeight w:val="280"/>
        </w:trPr>
        <w:tc>
          <w:tcPr>
            <w:tcW w:w="966" w:type="dxa"/>
            <w:tcBorders>
              <w:top w:val="nil"/>
              <w:left w:val="nil"/>
              <w:bottom w:val="nil"/>
              <w:right w:val="nil"/>
            </w:tcBorders>
          </w:tcPr>
          <w:p w14:paraId="3CF349DE"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5C65AE33" w14:textId="77777777" w:rsidR="00F2302A" w:rsidRPr="00960BFE" w:rsidRDefault="00F2302A" w:rsidP="009F0BC0">
            <w:pPr>
              <w:autoSpaceDE w:val="0"/>
              <w:autoSpaceDN w:val="0"/>
              <w:adjustRightInd w:val="0"/>
            </w:pPr>
            <w:r w:rsidRPr="00960BFE">
              <w:t xml:space="preserve">Clock Start Date: </w:t>
            </w:r>
          </w:p>
        </w:tc>
        <w:tc>
          <w:tcPr>
            <w:tcW w:w="6459" w:type="dxa"/>
            <w:tcBorders>
              <w:top w:val="nil"/>
              <w:left w:val="nil"/>
              <w:bottom w:val="nil"/>
              <w:right w:val="nil"/>
            </w:tcBorders>
          </w:tcPr>
          <w:p w14:paraId="43D8D197" w14:textId="6BD95BB4" w:rsidR="00F2302A" w:rsidRPr="00960BFE" w:rsidRDefault="00C04D75" w:rsidP="009F0BC0">
            <w:pPr>
              <w:autoSpaceDE w:val="0"/>
              <w:autoSpaceDN w:val="0"/>
              <w:adjustRightInd w:val="0"/>
            </w:pPr>
            <w:r>
              <w:t>29 June 2022</w:t>
            </w:r>
          </w:p>
        </w:tc>
      </w:tr>
    </w:tbl>
    <w:p w14:paraId="7F8AE209" w14:textId="77777777" w:rsidR="00F2302A" w:rsidRPr="00795EDD" w:rsidRDefault="00F2302A" w:rsidP="00F2302A"/>
    <w:p w14:paraId="0E0E6098" w14:textId="77777777" w:rsidR="00F2302A" w:rsidRPr="00882AFA" w:rsidRDefault="00F2302A" w:rsidP="00F2302A">
      <w:pPr>
        <w:rPr>
          <w:lang w:val="en-NZ"/>
        </w:rPr>
      </w:pPr>
      <w:r w:rsidRPr="00882AFA">
        <w:rPr>
          <w:lang w:val="en-NZ"/>
        </w:rPr>
        <w:t>Dr Penny Montgomery</w:t>
      </w:r>
      <w:r>
        <w:rPr>
          <w:lang w:val="en-NZ"/>
        </w:rPr>
        <w:t xml:space="preserve">, </w:t>
      </w:r>
      <w:r w:rsidRPr="00882AFA">
        <w:rPr>
          <w:lang w:val="en-NZ"/>
        </w:rPr>
        <w:t>Kiran Dole and Dr Lloyd Klickstein &amp; Fayez Jawed &amp; Stephanie Trinh &amp; Andrea Brown</w:t>
      </w:r>
      <w:r w:rsidRPr="00D324AA">
        <w:rPr>
          <w:lang w:val="en-NZ"/>
        </w:rPr>
        <w:t xml:space="preserve"> was present via videoconference for discussion of this application.</w:t>
      </w:r>
    </w:p>
    <w:p w14:paraId="589C5B4B" w14:textId="77777777" w:rsidR="00F2302A" w:rsidRPr="00D324AA" w:rsidRDefault="00F2302A" w:rsidP="00F2302A">
      <w:pPr>
        <w:rPr>
          <w:u w:val="single"/>
          <w:lang w:val="en-NZ"/>
        </w:rPr>
      </w:pPr>
    </w:p>
    <w:p w14:paraId="01672F4E" w14:textId="77777777" w:rsidR="00F2302A" w:rsidRPr="0054344C" w:rsidRDefault="00F2302A" w:rsidP="00F2302A">
      <w:pPr>
        <w:pStyle w:val="Headingbold"/>
      </w:pPr>
      <w:r w:rsidRPr="0054344C">
        <w:t>Potential conflicts of interest</w:t>
      </w:r>
    </w:p>
    <w:p w14:paraId="6E8E7BC1" w14:textId="77777777" w:rsidR="00F2302A" w:rsidRPr="00D324AA" w:rsidRDefault="00F2302A" w:rsidP="00F2302A">
      <w:pPr>
        <w:rPr>
          <w:b/>
          <w:lang w:val="en-NZ"/>
        </w:rPr>
      </w:pPr>
    </w:p>
    <w:p w14:paraId="6B2E92B3" w14:textId="77777777" w:rsidR="00F2302A" w:rsidRPr="00D324AA" w:rsidRDefault="00F2302A" w:rsidP="00F2302A">
      <w:pPr>
        <w:rPr>
          <w:lang w:val="en-NZ"/>
        </w:rPr>
      </w:pPr>
      <w:r w:rsidRPr="00D324AA">
        <w:rPr>
          <w:lang w:val="en-NZ"/>
        </w:rPr>
        <w:t>The Chair asked members to declare any potential conflicts of interest related to this application.</w:t>
      </w:r>
    </w:p>
    <w:p w14:paraId="74BEBE82" w14:textId="77777777" w:rsidR="00F2302A" w:rsidRPr="00D324AA" w:rsidRDefault="00F2302A" w:rsidP="00F2302A">
      <w:pPr>
        <w:rPr>
          <w:lang w:val="en-NZ"/>
        </w:rPr>
      </w:pPr>
    </w:p>
    <w:p w14:paraId="549F6734" w14:textId="77777777" w:rsidR="00F2302A" w:rsidRPr="00D324AA" w:rsidRDefault="00F2302A" w:rsidP="00F2302A">
      <w:pPr>
        <w:rPr>
          <w:lang w:val="en-NZ"/>
        </w:rPr>
      </w:pPr>
      <w:r w:rsidRPr="00D324AA">
        <w:rPr>
          <w:lang w:val="en-NZ"/>
        </w:rPr>
        <w:t>No potential conflicts of interest related to this application were declared by any member.</w:t>
      </w:r>
    </w:p>
    <w:p w14:paraId="024717FA" w14:textId="77777777" w:rsidR="00F2302A" w:rsidRPr="00D324AA" w:rsidRDefault="00F2302A" w:rsidP="00F2302A">
      <w:pPr>
        <w:autoSpaceDE w:val="0"/>
        <w:autoSpaceDN w:val="0"/>
        <w:adjustRightInd w:val="0"/>
        <w:rPr>
          <w:lang w:val="en-NZ"/>
        </w:rPr>
      </w:pPr>
    </w:p>
    <w:p w14:paraId="7C6F7C60" w14:textId="77777777" w:rsidR="00F2302A" w:rsidRPr="0054344C" w:rsidRDefault="00F2302A" w:rsidP="00F2302A">
      <w:pPr>
        <w:pStyle w:val="Headingbold"/>
      </w:pPr>
      <w:r w:rsidRPr="0054344C">
        <w:t xml:space="preserve">Summary of resolved ethical issues </w:t>
      </w:r>
    </w:p>
    <w:p w14:paraId="5C0375AC" w14:textId="77777777" w:rsidR="00F2302A" w:rsidRPr="00D324AA" w:rsidRDefault="00F2302A" w:rsidP="00F2302A">
      <w:pPr>
        <w:rPr>
          <w:u w:val="single"/>
          <w:lang w:val="en-NZ"/>
        </w:rPr>
      </w:pPr>
    </w:p>
    <w:p w14:paraId="0BC62F90" w14:textId="77777777" w:rsidR="00F2302A" w:rsidRPr="00D324AA" w:rsidRDefault="00F2302A" w:rsidP="00F2302A">
      <w:pPr>
        <w:rPr>
          <w:lang w:val="en-NZ"/>
        </w:rPr>
      </w:pPr>
      <w:r w:rsidRPr="00D324AA">
        <w:rPr>
          <w:lang w:val="en-NZ"/>
        </w:rPr>
        <w:t>The main ethical issues considered by the Committee and addressed by the Researcher are as follows.</w:t>
      </w:r>
    </w:p>
    <w:p w14:paraId="4D1B6640" w14:textId="77777777" w:rsidR="00F2302A" w:rsidRPr="00D324AA" w:rsidRDefault="00F2302A" w:rsidP="00F2302A">
      <w:pPr>
        <w:rPr>
          <w:lang w:val="en-NZ"/>
        </w:rPr>
      </w:pPr>
    </w:p>
    <w:p w14:paraId="2F2E9545" w14:textId="49C32431" w:rsidR="00F2302A" w:rsidRDefault="00F2302A" w:rsidP="00F2302A">
      <w:pPr>
        <w:pStyle w:val="ListParagraph"/>
        <w:numPr>
          <w:ilvl w:val="0"/>
          <w:numId w:val="7"/>
        </w:numPr>
      </w:pPr>
      <w:r w:rsidRPr="00D324AA">
        <w:t xml:space="preserve">The </w:t>
      </w:r>
      <w:r w:rsidR="00055AAD">
        <w:t>Researcher</w:t>
      </w:r>
      <w:r w:rsidRPr="00D324AA">
        <w:t xml:space="preserve"> </w:t>
      </w:r>
      <w:r>
        <w:t>clarified women under the age of 40 would not be recruited due to the teratogenic properties of the study drug. Please include this exclusion in any advertisements.</w:t>
      </w:r>
    </w:p>
    <w:p w14:paraId="2E2084F3" w14:textId="14782D4F" w:rsidR="001F4F31" w:rsidRDefault="001F4F31" w:rsidP="00F2302A">
      <w:pPr>
        <w:pStyle w:val="ListParagraph"/>
        <w:numPr>
          <w:ilvl w:val="0"/>
          <w:numId w:val="7"/>
        </w:numPr>
      </w:pPr>
      <w:r>
        <w:t xml:space="preserve">The </w:t>
      </w:r>
      <w:r w:rsidR="008174AE">
        <w:t>C</w:t>
      </w:r>
      <w:r>
        <w:t xml:space="preserve">ommittee noted that </w:t>
      </w:r>
      <w:r w:rsidR="00FA2BFC">
        <w:t>a therapeutic study cannot be terminated solely for commercial reasons in New Zealand.</w:t>
      </w:r>
    </w:p>
    <w:p w14:paraId="664DEC89" w14:textId="3DC2496A" w:rsidR="00BA7F65" w:rsidRPr="00E82F36" w:rsidRDefault="00BA7F65" w:rsidP="00F2302A">
      <w:pPr>
        <w:pStyle w:val="ListParagraph"/>
        <w:numPr>
          <w:ilvl w:val="0"/>
          <w:numId w:val="7"/>
        </w:numPr>
      </w:pPr>
      <w:r>
        <w:t xml:space="preserve">The Committee noted that ACC-equivalent </w:t>
      </w:r>
      <w:r w:rsidR="00AB4F1F">
        <w:t xml:space="preserve">compensation will need to be provided contrary to </w:t>
      </w:r>
      <w:r w:rsidR="003B5AC1">
        <w:t xml:space="preserve">the </w:t>
      </w:r>
      <w:r w:rsidR="00FA44A3">
        <w:t>answer given</w:t>
      </w:r>
      <w:r w:rsidR="003B5AC1">
        <w:t xml:space="preserve"> at E8 of the application form. </w:t>
      </w:r>
      <w:r w:rsidR="00F467AE">
        <w:t xml:space="preserve">The </w:t>
      </w:r>
      <w:r w:rsidR="008174AE">
        <w:t>R</w:t>
      </w:r>
      <w:r w:rsidR="00F467AE">
        <w:t>esearcher</w:t>
      </w:r>
      <w:r w:rsidR="008174AE">
        <w:t xml:space="preserve"> </w:t>
      </w:r>
      <w:r w:rsidR="00F467AE">
        <w:t>clarified that their insurer has indicated any compensation would be paid in a lump sum as opposed to weekly compensation (as specified in the application form) and they weren’t sure if this constituted</w:t>
      </w:r>
      <w:r w:rsidR="003B5AC1">
        <w:t xml:space="preserve"> </w:t>
      </w:r>
      <w:r w:rsidR="00F467AE">
        <w:t xml:space="preserve">ACC-equivalent compensation. The </w:t>
      </w:r>
      <w:r w:rsidR="008174AE">
        <w:t>C</w:t>
      </w:r>
      <w:r w:rsidR="00F467AE">
        <w:t xml:space="preserve">ommittee confirmed that, so long as the </w:t>
      </w:r>
      <w:r w:rsidR="008174AE">
        <w:t>overall level of</w:t>
      </w:r>
      <w:r w:rsidR="00F467AE">
        <w:t xml:space="preserve"> </w:t>
      </w:r>
      <w:r w:rsidR="00337181">
        <w:t>compensation is equivalent, the mode of payment (weekly or lump sum) is irrelevant.</w:t>
      </w:r>
    </w:p>
    <w:p w14:paraId="292140C0" w14:textId="77777777" w:rsidR="00F2302A" w:rsidRDefault="00F2302A" w:rsidP="00F2302A">
      <w:pPr>
        <w:pStyle w:val="Headingbold"/>
      </w:pPr>
    </w:p>
    <w:p w14:paraId="7BBDC091" w14:textId="77777777" w:rsidR="00F2302A" w:rsidRPr="0054344C" w:rsidRDefault="00F2302A" w:rsidP="00F2302A">
      <w:pPr>
        <w:pStyle w:val="Headingbold"/>
      </w:pPr>
      <w:r w:rsidRPr="0054344C">
        <w:t>Summary of outstanding ethical issues</w:t>
      </w:r>
    </w:p>
    <w:p w14:paraId="39916B12" w14:textId="77777777" w:rsidR="00F2302A" w:rsidRPr="00D324AA" w:rsidRDefault="00F2302A" w:rsidP="00F2302A">
      <w:pPr>
        <w:rPr>
          <w:lang w:val="en-NZ"/>
        </w:rPr>
      </w:pPr>
    </w:p>
    <w:p w14:paraId="1AC556B3" w14:textId="77777777" w:rsidR="00F2302A" w:rsidRPr="00D324AA" w:rsidRDefault="00F2302A" w:rsidP="00F2302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F9BDD9B" w14:textId="77777777" w:rsidR="00F2302A" w:rsidRPr="00D324AA" w:rsidRDefault="00F2302A" w:rsidP="00F2302A">
      <w:pPr>
        <w:autoSpaceDE w:val="0"/>
        <w:autoSpaceDN w:val="0"/>
        <w:adjustRightInd w:val="0"/>
        <w:rPr>
          <w:szCs w:val="22"/>
          <w:lang w:val="en-NZ"/>
        </w:rPr>
      </w:pPr>
    </w:p>
    <w:p w14:paraId="39914F36" w14:textId="77777777" w:rsidR="00F2302A" w:rsidRPr="00652D16" w:rsidRDefault="00F2302A" w:rsidP="00F2302A">
      <w:pPr>
        <w:pStyle w:val="ListParagraph"/>
        <w:rPr>
          <w:rFonts w:cs="Arial"/>
          <w:color w:val="FF0000"/>
        </w:rPr>
      </w:pPr>
      <w:r w:rsidRPr="00D324AA">
        <w:t xml:space="preserve">The Committee </w:t>
      </w:r>
      <w:r>
        <w:t>requested that any advertisements that would be used for recruitment be provided to the Committee for approval.</w:t>
      </w:r>
    </w:p>
    <w:p w14:paraId="78ECCE0B" w14:textId="77777777" w:rsidR="00F2302A" w:rsidRPr="007443E0" w:rsidRDefault="00F2302A" w:rsidP="00F2302A">
      <w:pPr>
        <w:pStyle w:val="ListParagraph"/>
        <w:rPr>
          <w:rFonts w:cs="Arial"/>
          <w:color w:val="FF0000"/>
        </w:rPr>
      </w:pPr>
      <w:r>
        <w:t>The Committee noted that there was mention of obesity in Māori and Pasifika peoples but no targeting to this population given the epidemic of obesity in these populations. The Committee requested that some thought be given to proactive recruitment to those populations.</w:t>
      </w:r>
    </w:p>
    <w:p w14:paraId="45E809E7" w14:textId="66C25537" w:rsidR="00611946" w:rsidRPr="00AE7EBC" w:rsidRDefault="006465EC" w:rsidP="00AE7EBC">
      <w:pPr>
        <w:pStyle w:val="ListParagraph"/>
        <w:numPr>
          <w:ilvl w:val="0"/>
          <w:numId w:val="0"/>
        </w:numPr>
        <w:ind w:left="360"/>
        <w:rPr>
          <w:rFonts w:cs="Arial"/>
          <w:color w:val="FF0000"/>
        </w:rPr>
      </w:pPr>
      <w:r>
        <w:t xml:space="preserve">                      </w:t>
      </w:r>
    </w:p>
    <w:p w14:paraId="02EB3803" w14:textId="09DEDD9A" w:rsidR="00F2302A" w:rsidRPr="00D324AA" w:rsidRDefault="00F2302A" w:rsidP="00F2302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4D0883C" w14:textId="77777777" w:rsidR="00F2302A" w:rsidRPr="00D324AA" w:rsidRDefault="00F2302A" w:rsidP="00F2302A">
      <w:pPr>
        <w:spacing w:before="80" w:after="80"/>
        <w:rPr>
          <w:rFonts w:cs="Arial"/>
          <w:szCs w:val="22"/>
          <w:lang w:val="en-NZ"/>
        </w:rPr>
      </w:pPr>
    </w:p>
    <w:p w14:paraId="1F0721AB" w14:textId="77777777" w:rsidR="00F2302A" w:rsidRPr="00D324AA" w:rsidRDefault="00F2302A" w:rsidP="00F2302A">
      <w:pPr>
        <w:pStyle w:val="ListParagraph"/>
      </w:pPr>
      <w:r w:rsidRPr="00D324AA">
        <w:t>Please</w:t>
      </w:r>
      <w:r>
        <w:t xml:space="preserve"> include a plan for the management of mental health in the event of notice of significant mental distress.</w:t>
      </w:r>
    </w:p>
    <w:p w14:paraId="6B8ADEE2" w14:textId="0B47149D" w:rsidR="00F2302A" w:rsidRDefault="00F2302A" w:rsidP="008F3A52">
      <w:pPr>
        <w:pStyle w:val="ListParagraph"/>
      </w:pPr>
      <w:r>
        <w:t xml:space="preserve">Please reword the </w:t>
      </w:r>
      <w:r w:rsidR="00DE2AF9">
        <w:t>description of</w:t>
      </w:r>
      <w:r>
        <w:t xml:space="preserve"> randomisation into the </w:t>
      </w:r>
      <w:r w:rsidR="00DE2AF9">
        <w:t xml:space="preserve">treatment </w:t>
      </w:r>
      <w:r>
        <w:t xml:space="preserve">arms of the research. </w:t>
      </w:r>
    </w:p>
    <w:p w14:paraId="49957D1C" w14:textId="77777777" w:rsidR="00F2302A" w:rsidRDefault="00F2302A" w:rsidP="00F2302A">
      <w:pPr>
        <w:pStyle w:val="ListParagraph"/>
      </w:pPr>
      <w:r>
        <w:t xml:space="preserve">Please include a statement as to why there are no women recruited below the age of 40.  </w:t>
      </w:r>
    </w:p>
    <w:p w14:paraId="06ED8280" w14:textId="77777777" w:rsidR="00F2302A" w:rsidRDefault="00F2302A" w:rsidP="00F2302A">
      <w:pPr>
        <w:pStyle w:val="ListParagraph"/>
      </w:pPr>
      <w:r>
        <w:lastRenderedPageBreak/>
        <w:t xml:space="preserve">Please use the </w:t>
      </w:r>
      <w:hyperlink r:id="rId10" w:history="1">
        <w:r w:rsidRPr="00132BA0">
          <w:rPr>
            <w:rStyle w:val="Hyperlink"/>
          </w:rPr>
          <w:t>HDEC template</w:t>
        </w:r>
      </w:hyperlink>
      <w:r>
        <w:t xml:space="preserve"> regarding contraception for the people in the study of potential child-bearing age.</w:t>
      </w:r>
    </w:p>
    <w:p w14:paraId="60B42E7B" w14:textId="0F0B8CD0" w:rsidR="00F2302A" w:rsidRPr="00D324AA" w:rsidRDefault="00F2302A" w:rsidP="00F2302A">
      <w:pPr>
        <w:pStyle w:val="ListParagraph"/>
      </w:pPr>
      <w:r>
        <w:t xml:space="preserve">Please state the city, country and any other </w:t>
      </w:r>
      <w:r w:rsidR="00F5155C">
        <w:t>pertinent</w:t>
      </w:r>
      <w:r>
        <w:t xml:space="preserve"> information as to the storage of samples sent overseas.</w:t>
      </w:r>
    </w:p>
    <w:p w14:paraId="7B68178C" w14:textId="77777777" w:rsidR="00F2302A" w:rsidRPr="00D324AA" w:rsidRDefault="00F2302A" w:rsidP="00F2302A">
      <w:pPr>
        <w:spacing w:before="80" w:after="80"/>
      </w:pPr>
    </w:p>
    <w:p w14:paraId="635C4128" w14:textId="77777777" w:rsidR="00F2302A" w:rsidRPr="0054344C" w:rsidRDefault="00F2302A" w:rsidP="00F2302A">
      <w:pPr>
        <w:rPr>
          <w:b/>
          <w:bCs/>
          <w:lang w:val="en-NZ"/>
        </w:rPr>
      </w:pPr>
      <w:r w:rsidRPr="0054344C">
        <w:rPr>
          <w:b/>
          <w:bCs/>
          <w:lang w:val="en-NZ"/>
        </w:rPr>
        <w:t xml:space="preserve">Decision </w:t>
      </w:r>
    </w:p>
    <w:p w14:paraId="653C7990" w14:textId="77777777" w:rsidR="00F2302A" w:rsidRPr="00D324AA" w:rsidRDefault="00F2302A" w:rsidP="00F2302A">
      <w:pPr>
        <w:rPr>
          <w:lang w:val="en-NZ"/>
        </w:rPr>
      </w:pPr>
    </w:p>
    <w:p w14:paraId="5C1087F1" w14:textId="77777777" w:rsidR="00F2302A" w:rsidRPr="00D324AA" w:rsidRDefault="00F2302A" w:rsidP="00F2302A">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13C0158" w14:textId="77777777" w:rsidR="00F2302A" w:rsidRPr="00D324AA" w:rsidRDefault="00F2302A" w:rsidP="00F2302A">
      <w:pPr>
        <w:rPr>
          <w:color w:val="FF0000"/>
          <w:lang w:val="en-NZ"/>
        </w:rPr>
      </w:pPr>
    </w:p>
    <w:p w14:paraId="760C49CF" w14:textId="77777777" w:rsidR="00F2302A" w:rsidRPr="00E82F36" w:rsidRDefault="00F2302A" w:rsidP="00F2302A">
      <w:pPr>
        <w:pStyle w:val="NSCbullet"/>
        <w:rPr>
          <w:color w:val="auto"/>
        </w:rPr>
      </w:pPr>
      <w:r w:rsidRPr="00E82F36">
        <w:rPr>
          <w:color w:val="auto"/>
        </w:rPr>
        <w:t>please address all outstanding ethical issues raised by the Committee</w:t>
      </w:r>
    </w:p>
    <w:p w14:paraId="507876EC" w14:textId="77777777" w:rsidR="00F2302A" w:rsidRPr="00E82F36" w:rsidRDefault="00F2302A" w:rsidP="00F2302A">
      <w:pPr>
        <w:numPr>
          <w:ilvl w:val="0"/>
          <w:numId w:val="5"/>
        </w:numPr>
        <w:spacing w:before="80" w:after="80"/>
        <w:ind w:left="714" w:hanging="357"/>
        <w:rPr>
          <w:rFonts w:cs="Arial"/>
          <w:szCs w:val="22"/>
          <w:lang w:val="en-NZ"/>
        </w:rPr>
      </w:pPr>
      <w:r w:rsidRPr="00E82F36">
        <w:rPr>
          <w:rFonts w:cs="Arial"/>
          <w:szCs w:val="22"/>
          <w:lang w:val="en-NZ"/>
        </w:rPr>
        <w:t xml:space="preserve">please update the Participant Information Sheet and Consent Form, taking into account the feedback provided by the Committee. </w:t>
      </w:r>
      <w:r w:rsidRPr="00E82F36">
        <w:rPr>
          <w:i/>
          <w:iCs/>
        </w:rPr>
        <w:t>(National Ethical Standards for Health and Disability Research and Quality Improvement, para 7.15 – 7.17).</w:t>
      </w:r>
    </w:p>
    <w:p w14:paraId="38771054" w14:textId="77777777" w:rsidR="00F2302A" w:rsidRDefault="00F2302A" w:rsidP="00F2302A">
      <w:pPr>
        <w:rPr>
          <w:color w:val="4BACC6"/>
          <w:lang w:val="en-NZ"/>
        </w:rPr>
      </w:pPr>
      <w:r>
        <w:rPr>
          <w:rFonts w:cs="Arial"/>
          <w:color w:val="33CCCC"/>
          <w:szCs w:val="22"/>
          <w:lang w:val="en-NZ"/>
        </w:rPr>
        <w:br w:type="page"/>
      </w:r>
    </w:p>
    <w:p w14:paraId="4ABA4320" w14:textId="77777777" w:rsidR="00F2302A" w:rsidRDefault="00F2302A" w:rsidP="00F2302A">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2302A" w:rsidRPr="00960BFE" w14:paraId="486696A5" w14:textId="77777777" w:rsidTr="009F0BC0">
        <w:trPr>
          <w:trHeight w:val="280"/>
        </w:trPr>
        <w:tc>
          <w:tcPr>
            <w:tcW w:w="966" w:type="dxa"/>
            <w:tcBorders>
              <w:top w:val="nil"/>
              <w:left w:val="nil"/>
              <w:bottom w:val="nil"/>
              <w:right w:val="nil"/>
            </w:tcBorders>
          </w:tcPr>
          <w:p w14:paraId="66AE0FF1" w14:textId="77777777" w:rsidR="00F2302A" w:rsidRPr="00960BFE" w:rsidRDefault="00F2302A" w:rsidP="009F0BC0">
            <w:pPr>
              <w:autoSpaceDE w:val="0"/>
              <w:autoSpaceDN w:val="0"/>
              <w:adjustRightInd w:val="0"/>
            </w:pPr>
            <w:r>
              <w:rPr>
                <w:b/>
              </w:rPr>
              <w:t>3</w:t>
            </w:r>
            <w:r w:rsidRPr="00960BFE">
              <w:rPr>
                <w:b/>
              </w:rPr>
              <w:t xml:space="preserve"> </w:t>
            </w:r>
            <w:r w:rsidRPr="00960BFE">
              <w:t xml:space="preserve"> </w:t>
            </w:r>
          </w:p>
        </w:tc>
        <w:tc>
          <w:tcPr>
            <w:tcW w:w="2575" w:type="dxa"/>
            <w:tcBorders>
              <w:top w:val="nil"/>
              <w:left w:val="nil"/>
              <w:bottom w:val="nil"/>
              <w:right w:val="nil"/>
            </w:tcBorders>
          </w:tcPr>
          <w:p w14:paraId="3EA69147" w14:textId="77777777" w:rsidR="00F2302A" w:rsidRPr="00960BFE" w:rsidRDefault="00F2302A" w:rsidP="009F0BC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7202CE2" w14:textId="77777777" w:rsidR="00F2302A" w:rsidRPr="002B62FF" w:rsidRDefault="00F2302A" w:rsidP="009F0BC0">
            <w:pPr>
              <w:autoSpaceDE w:val="0"/>
              <w:autoSpaceDN w:val="0"/>
              <w:adjustRightInd w:val="0"/>
              <w:rPr>
                <w:b/>
                <w:bCs/>
              </w:rPr>
            </w:pPr>
            <w:r w:rsidRPr="00882AFA">
              <w:rPr>
                <w:b/>
                <w:bCs/>
              </w:rPr>
              <w:t>2022 FULL 12</w:t>
            </w:r>
            <w:r>
              <w:rPr>
                <w:b/>
                <w:bCs/>
              </w:rPr>
              <w:t>612</w:t>
            </w:r>
          </w:p>
        </w:tc>
      </w:tr>
      <w:tr w:rsidR="00F2302A" w:rsidRPr="00960BFE" w14:paraId="7D8A3C2C" w14:textId="77777777" w:rsidTr="009F0BC0">
        <w:trPr>
          <w:trHeight w:val="280"/>
        </w:trPr>
        <w:tc>
          <w:tcPr>
            <w:tcW w:w="966" w:type="dxa"/>
            <w:tcBorders>
              <w:top w:val="nil"/>
              <w:left w:val="nil"/>
              <w:bottom w:val="nil"/>
              <w:right w:val="nil"/>
            </w:tcBorders>
          </w:tcPr>
          <w:p w14:paraId="22AE08CB"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099406DA" w14:textId="77777777" w:rsidR="00F2302A" w:rsidRPr="00960BFE" w:rsidRDefault="00F2302A" w:rsidP="009F0BC0">
            <w:pPr>
              <w:autoSpaceDE w:val="0"/>
              <w:autoSpaceDN w:val="0"/>
              <w:adjustRightInd w:val="0"/>
            </w:pPr>
            <w:r w:rsidRPr="00960BFE">
              <w:t xml:space="preserve">Title: </w:t>
            </w:r>
          </w:p>
        </w:tc>
        <w:tc>
          <w:tcPr>
            <w:tcW w:w="6459" w:type="dxa"/>
            <w:tcBorders>
              <w:top w:val="nil"/>
              <w:left w:val="nil"/>
              <w:bottom w:val="nil"/>
              <w:right w:val="nil"/>
            </w:tcBorders>
          </w:tcPr>
          <w:p w14:paraId="0ED78807" w14:textId="77777777" w:rsidR="00F2302A" w:rsidRPr="00960BFE" w:rsidRDefault="00F2302A" w:rsidP="009F0BC0">
            <w:pPr>
              <w:autoSpaceDE w:val="0"/>
              <w:autoSpaceDN w:val="0"/>
              <w:adjustRightInd w:val="0"/>
            </w:pPr>
            <w:r w:rsidRPr="00882AFA">
              <w:t>Understanding how changes in genetic material affect hearing and balance</w:t>
            </w:r>
          </w:p>
        </w:tc>
      </w:tr>
      <w:tr w:rsidR="00F2302A" w:rsidRPr="00960BFE" w14:paraId="14A1B5EF" w14:textId="77777777" w:rsidTr="009F0BC0">
        <w:trPr>
          <w:trHeight w:val="280"/>
        </w:trPr>
        <w:tc>
          <w:tcPr>
            <w:tcW w:w="966" w:type="dxa"/>
            <w:tcBorders>
              <w:top w:val="nil"/>
              <w:left w:val="nil"/>
              <w:bottom w:val="nil"/>
              <w:right w:val="nil"/>
            </w:tcBorders>
          </w:tcPr>
          <w:p w14:paraId="3B3356B3"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3B91EE77" w14:textId="77777777" w:rsidR="00F2302A" w:rsidRPr="00960BFE" w:rsidRDefault="00F2302A" w:rsidP="009F0BC0">
            <w:pPr>
              <w:autoSpaceDE w:val="0"/>
              <w:autoSpaceDN w:val="0"/>
              <w:adjustRightInd w:val="0"/>
            </w:pPr>
            <w:r w:rsidRPr="00960BFE">
              <w:t xml:space="preserve">Principal Investigator: </w:t>
            </w:r>
          </w:p>
        </w:tc>
        <w:tc>
          <w:tcPr>
            <w:tcW w:w="6459" w:type="dxa"/>
            <w:tcBorders>
              <w:top w:val="nil"/>
              <w:left w:val="nil"/>
              <w:bottom w:val="nil"/>
              <w:right w:val="nil"/>
            </w:tcBorders>
          </w:tcPr>
          <w:p w14:paraId="6876121C" w14:textId="77777777" w:rsidR="00F2302A" w:rsidRPr="00960BFE" w:rsidRDefault="00F2302A" w:rsidP="009F0BC0">
            <w:r w:rsidRPr="00882AFA">
              <w:t>Dr Rachael Taylor</w:t>
            </w:r>
          </w:p>
        </w:tc>
      </w:tr>
      <w:tr w:rsidR="00F2302A" w:rsidRPr="00960BFE" w14:paraId="0D215F58" w14:textId="77777777" w:rsidTr="009F0BC0">
        <w:trPr>
          <w:trHeight w:val="280"/>
        </w:trPr>
        <w:tc>
          <w:tcPr>
            <w:tcW w:w="966" w:type="dxa"/>
            <w:tcBorders>
              <w:top w:val="nil"/>
              <w:left w:val="nil"/>
              <w:bottom w:val="nil"/>
              <w:right w:val="nil"/>
            </w:tcBorders>
          </w:tcPr>
          <w:p w14:paraId="1ACD4BAC"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50DCC1A7" w14:textId="77777777" w:rsidR="00F2302A" w:rsidRPr="00960BFE" w:rsidRDefault="00F2302A" w:rsidP="009F0BC0">
            <w:pPr>
              <w:autoSpaceDE w:val="0"/>
              <w:autoSpaceDN w:val="0"/>
              <w:adjustRightInd w:val="0"/>
            </w:pPr>
            <w:r w:rsidRPr="00960BFE">
              <w:t xml:space="preserve">Sponsor: </w:t>
            </w:r>
          </w:p>
        </w:tc>
        <w:tc>
          <w:tcPr>
            <w:tcW w:w="6459" w:type="dxa"/>
            <w:tcBorders>
              <w:top w:val="nil"/>
              <w:left w:val="nil"/>
              <w:bottom w:val="nil"/>
              <w:right w:val="nil"/>
            </w:tcBorders>
          </w:tcPr>
          <w:p w14:paraId="3FFDF80A" w14:textId="1DD5EF38" w:rsidR="00F2302A" w:rsidRPr="00960BFE" w:rsidRDefault="00134358" w:rsidP="009F0BC0">
            <w:pPr>
              <w:autoSpaceDE w:val="0"/>
              <w:autoSpaceDN w:val="0"/>
              <w:adjustRightInd w:val="0"/>
            </w:pPr>
            <w:r>
              <w:t>The University of Auckland</w:t>
            </w:r>
          </w:p>
        </w:tc>
      </w:tr>
      <w:tr w:rsidR="00F2302A" w:rsidRPr="00960BFE" w14:paraId="4CDE0A30" w14:textId="77777777" w:rsidTr="009F0BC0">
        <w:trPr>
          <w:trHeight w:val="280"/>
        </w:trPr>
        <w:tc>
          <w:tcPr>
            <w:tcW w:w="966" w:type="dxa"/>
            <w:tcBorders>
              <w:top w:val="nil"/>
              <w:left w:val="nil"/>
              <w:bottom w:val="nil"/>
              <w:right w:val="nil"/>
            </w:tcBorders>
          </w:tcPr>
          <w:p w14:paraId="54535FED"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1D93E057" w14:textId="77777777" w:rsidR="00F2302A" w:rsidRPr="00960BFE" w:rsidRDefault="00F2302A" w:rsidP="009F0BC0">
            <w:pPr>
              <w:autoSpaceDE w:val="0"/>
              <w:autoSpaceDN w:val="0"/>
              <w:adjustRightInd w:val="0"/>
            </w:pPr>
            <w:r w:rsidRPr="00960BFE">
              <w:t xml:space="preserve">Clock Start Date: </w:t>
            </w:r>
          </w:p>
        </w:tc>
        <w:tc>
          <w:tcPr>
            <w:tcW w:w="6459" w:type="dxa"/>
            <w:tcBorders>
              <w:top w:val="nil"/>
              <w:left w:val="nil"/>
              <w:bottom w:val="nil"/>
              <w:right w:val="nil"/>
            </w:tcBorders>
          </w:tcPr>
          <w:p w14:paraId="4D1229E5" w14:textId="5FEA956F" w:rsidR="00F2302A" w:rsidRPr="00960BFE" w:rsidRDefault="00134358" w:rsidP="009F0BC0">
            <w:pPr>
              <w:autoSpaceDE w:val="0"/>
              <w:autoSpaceDN w:val="0"/>
              <w:adjustRightInd w:val="0"/>
            </w:pPr>
            <w:r>
              <w:t>29 June 2022</w:t>
            </w:r>
          </w:p>
        </w:tc>
      </w:tr>
    </w:tbl>
    <w:p w14:paraId="7D399EA9" w14:textId="77777777" w:rsidR="00F2302A" w:rsidRPr="00795EDD" w:rsidRDefault="00F2302A" w:rsidP="00F2302A"/>
    <w:p w14:paraId="2688C7AF" w14:textId="77777777" w:rsidR="00F2302A" w:rsidRPr="00882AFA" w:rsidRDefault="00F2302A" w:rsidP="00F2302A">
      <w:pPr>
        <w:rPr>
          <w:lang w:val="en-NZ"/>
        </w:rPr>
      </w:pPr>
      <w:r w:rsidRPr="00882AFA">
        <w:rPr>
          <w:lang w:val="en-NZ"/>
        </w:rPr>
        <w:t>Dr Rachael Taylor</w:t>
      </w:r>
      <w:r>
        <w:rPr>
          <w:lang w:val="en-NZ"/>
        </w:rPr>
        <w:t xml:space="preserve"> &amp; Dr </w:t>
      </w:r>
      <w:r w:rsidRPr="00882AFA">
        <w:rPr>
          <w:lang w:val="en-NZ"/>
        </w:rPr>
        <w:t>Miriam Rodrigues</w:t>
      </w:r>
      <w:r w:rsidRPr="00D324AA">
        <w:rPr>
          <w:lang w:val="en-NZ"/>
        </w:rPr>
        <w:t xml:space="preserve"> was present via videoconference for discussion of this application.</w:t>
      </w:r>
    </w:p>
    <w:p w14:paraId="68615C03" w14:textId="77777777" w:rsidR="00F2302A" w:rsidRPr="00D324AA" w:rsidRDefault="00F2302A" w:rsidP="00F2302A">
      <w:pPr>
        <w:rPr>
          <w:u w:val="single"/>
          <w:lang w:val="en-NZ"/>
        </w:rPr>
      </w:pPr>
    </w:p>
    <w:p w14:paraId="7A13DE51" w14:textId="77777777" w:rsidR="00F2302A" w:rsidRPr="0054344C" w:rsidRDefault="00F2302A" w:rsidP="00F2302A">
      <w:pPr>
        <w:pStyle w:val="Headingbold"/>
      </w:pPr>
      <w:r w:rsidRPr="0054344C">
        <w:t>Potential conflicts of interest</w:t>
      </w:r>
    </w:p>
    <w:p w14:paraId="6744B399" w14:textId="77777777" w:rsidR="00F2302A" w:rsidRPr="00D324AA" w:rsidRDefault="00F2302A" w:rsidP="00F2302A">
      <w:pPr>
        <w:rPr>
          <w:b/>
          <w:lang w:val="en-NZ"/>
        </w:rPr>
      </w:pPr>
    </w:p>
    <w:p w14:paraId="51AADD42" w14:textId="77777777" w:rsidR="00F2302A" w:rsidRPr="00D324AA" w:rsidRDefault="00F2302A" w:rsidP="00F2302A">
      <w:pPr>
        <w:rPr>
          <w:lang w:val="en-NZ"/>
        </w:rPr>
      </w:pPr>
      <w:r w:rsidRPr="00D324AA">
        <w:rPr>
          <w:lang w:val="en-NZ"/>
        </w:rPr>
        <w:t>The Chair asked members to declare any potential conflicts of interest related to this application.</w:t>
      </w:r>
    </w:p>
    <w:p w14:paraId="22F6FD4D" w14:textId="77777777" w:rsidR="00F2302A" w:rsidRPr="00D324AA" w:rsidRDefault="00F2302A" w:rsidP="00F2302A">
      <w:pPr>
        <w:rPr>
          <w:lang w:val="en-NZ"/>
        </w:rPr>
      </w:pPr>
    </w:p>
    <w:p w14:paraId="78604205" w14:textId="77777777" w:rsidR="00F2302A" w:rsidRPr="00D324AA" w:rsidRDefault="00F2302A" w:rsidP="00F2302A">
      <w:pPr>
        <w:rPr>
          <w:lang w:val="en-NZ"/>
        </w:rPr>
      </w:pPr>
      <w:r w:rsidRPr="00D324AA">
        <w:rPr>
          <w:lang w:val="en-NZ"/>
        </w:rPr>
        <w:t>No potential conflicts of interest related to this application were declared by any member.</w:t>
      </w:r>
    </w:p>
    <w:p w14:paraId="1FD1ABDC" w14:textId="77777777" w:rsidR="00F2302A" w:rsidRPr="00D324AA" w:rsidRDefault="00F2302A" w:rsidP="00F2302A">
      <w:pPr>
        <w:autoSpaceDE w:val="0"/>
        <w:autoSpaceDN w:val="0"/>
        <w:adjustRightInd w:val="0"/>
        <w:rPr>
          <w:lang w:val="en-NZ"/>
        </w:rPr>
      </w:pPr>
    </w:p>
    <w:p w14:paraId="49BADC15" w14:textId="77777777" w:rsidR="00F2302A" w:rsidRPr="0054344C" w:rsidRDefault="00F2302A" w:rsidP="00F2302A">
      <w:pPr>
        <w:pStyle w:val="Headingbold"/>
      </w:pPr>
      <w:r w:rsidRPr="0054344C">
        <w:t xml:space="preserve">Summary of resolved ethical issues </w:t>
      </w:r>
    </w:p>
    <w:p w14:paraId="2099DE35" w14:textId="77777777" w:rsidR="00F2302A" w:rsidRPr="00D324AA" w:rsidRDefault="00F2302A" w:rsidP="00F2302A">
      <w:pPr>
        <w:rPr>
          <w:u w:val="single"/>
          <w:lang w:val="en-NZ"/>
        </w:rPr>
      </w:pPr>
    </w:p>
    <w:p w14:paraId="49EE6328" w14:textId="77777777" w:rsidR="00F2302A" w:rsidRPr="00D324AA" w:rsidRDefault="00F2302A" w:rsidP="00F2302A">
      <w:pPr>
        <w:rPr>
          <w:lang w:val="en-NZ"/>
        </w:rPr>
      </w:pPr>
      <w:r w:rsidRPr="00D324AA">
        <w:rPr>
          <w:lang w:val="en-NZ"/>
        </w:rPr>
        <w:t>The main ethical issues considered by the Committee and addressed by the Researcher are as follows.</w:t>
      </w:r>
    </w:p>
    <w:p w14:paraId="595ECF72" w14:textId="77777777" w:rsidR="00F2302A" w:rsidRPr="00D324AA" w:rsidRDefault="00F2302A" w:rsidP="00F2302A">
      <w:pPr>
        <w:rPr>
          <w:lang w:val="en-NZ"/>
        </w:rPr>
      </w:pPr>
    </w:p>
    <w:p w14:paraId="2549210E" w14:textId="4925D0EB" w:rsidR="00F2302A" w:rsidRPr="00D324AA" w:rsidRDefault="00F2302A" w:rsidP="000415B6">
      <w:pPr>
        <w:pStyle w:val="ListParagraph"/>
        <w:numPr>
          <w:ilvl w:val="0"/>
          <w:numId w:val="22"/>
        </w:numPr>
      </w:pPr>
      <w:r w:rsidRPr="00D324AA">
        <w:t xml:space="preserve">The </w:t>
      </w:r>
      <w:r w:rsidR="00D00C4B">
        <w:t>Researcher</w:t>
      </w:r>
      <w:r w:rsidRPr="00D324AA">
        <w:t xml:space="preserve"> </w:t>
      </w:r>
      <w:r>
        <w:t>clarified there would be inclusion of healthy controls in part 3 of the study and how the data collection would be aged matched.</w:t>
      </w:r>
    </w:p>
    <w:p w14:paraId="0185EB5C" w14:textId="0A15C5F2" w:rsidR="00F2302A" w:rsidRPr="002B25C6" w:rsidRDefault="00F2302A" w:rsidP="00F2302A">
      <w:pPr>
        <w:numPr>
          <w:ilvl w:val="0"/>
          <w:numId w:val="3"/>
        </w:numPr>
        <w:spacing w:before="80" w:after="80"/>
        <w:contextualSpacing/>
        <w:rPr>
          <w:lang w:val="en-NZ"/>
        </w:rPr>
      </w:pPr>
      <w:r w:rsidRPr="00D324AA">
        <w:t xml:space="preserve">The </w:t>
      </w:r>
      <w:r w:rsidR="00D00C4B">
        <w:t>Researcher</w:t>
      </w:r>
      <w:r w:rsidRPr="00D324AA">
        <w:t xml:space="preserve"> </w:t>
      </w:r>
      <w:r>
        <w:t xml:space="preserve">queried the numbers involved in the study, how they would be recruited, the controls involved and the inclusion of the non-consenting individual. The researcher </w:t>
      </w:r>
      <w:r w:rsidR="00B31BB2">
        <w:t>clarifi</w:t>
      </w:r>
      <w:r>
        <w:t xml:space="preserve">ed that this study was to be conducted on a single extended family that are all </w:t>
      </w:r>
      <w:r w:rsidR="00765765">
        <w:t>a</w:t>
      </w:r>
      <w:r>
        <w:t>ffected by this gene variant that had not previously been characterized. Th</w:t>
      </w:r>
      <w:r w:rsidR="00B31BB2">
        <w:t xml:space="preserve">e </w:t>
      </w:r>
      <w:r w:rsidR="00F05DDC">
        <w:t>Re</w:t>
      </w:r>
      <w:r w:rsidR="00B31BB2">
        <w:t>search</w:t>
      </w:r>
      <w:r w:rsidR="00F05DDC">
        <w:t xml:space="preserve">er </w:t>
      </w:r>
      <w:r>
        <w:t>anticipate</w:t>
      </w:r>
      <w:r w:rsidR="00B31BB2">
        <w:t>s</w:t>
      </w:r>
      <w:r>
        <w:t xml:space="preserve"> 10-15 hearing loss/</w:t>
      </w:r>
      <w:r w:rsidR="00B31BB2">
        <w:t>a</w:t>
      </w:r>
      <w:r>
        <w:t>ffected participants and another set of unaffected people</w:t>
      </w:r>
      <w:r w:rsidR="00765765">
        <w:t xml:space="preserve"> (younger family members)</w:t>
      </w:r>
      <w:r>
        <w:t xml:space="preserve"> who would then serve as controls and may or may not be aware of their genetic status. </w:t>
      </w:r>
    </w:p>
    <w:p w14:paraId="462BABA0" w14:textId="27929BA4" w:rsidR="00F2302A" w:rsidRDefault="00F2302A" w:rsidP="00F2302A">
      <w:pPr>
        <w:numPr>
          <w:ilvl w:val="0"/>
          <w:numId w:val="3"/>
        </w:numPr>
        <w:spacing w:before="80" w:after="80"/>
        <w:contextualSpacing/>
        <w:rPr>
          <w:lang w:val="en-NZ"/>
        </w:rPr>
      </w:pPr>
      <w:r>
        <w:t xml:space="preserve">The </w:t>
      </w:r>
      <w:r w:rsidR="00D00C4B">
        <w:t>Researcher</w:t>
      </w:r>
      <w:r>
        <w:t xml:space="preserve"> clarified that there was tissue in the Brain Bank that has been consented and data collected with respect to the operation and governance of the tissue bank.</w:t>
      </w:r>
      <w:r w:rsidR="00765765">
        <w:t xml:space="preserve"> The use of this is beyond the scope of this committee.</w:t>
      </w:r>
    </w:p>
    <w:p w14:paraId="1464025D" w14:textId="3E69AB42" w:rsidR="00F2302A" w:rsidRPr="00132BA0" w:rsidRDefault="00F2302A" w:rsidP="00F2302A">
      <w:pPr>
        <w:numPr>
          <w:ilvl w:val="0"/>
          <w:numId w:val="3"/>
        </w:numPr>
        <w:spacing w:before="80" w:after="80"/>
        <w:contextualSpacing/>
        <w:rPr>
          <w:lang w:val="en-NZ"/>
        </w:rPr>
      </w:pPr>
      <w:r>
        <w:t xml:space="preserve">The </w:t>
      </w:r>
      <w:r w:rsidR="007015C3">
        <w:t>Researcher</w:t>
      </w:r>
      <w:r>
        <w:t xml:space="preserve"> clarified the application for part 2 would be regarding the retrospective section of the study and that the tissue would be sent overseas, and that the latter aspect would be consented formally.</w:t>
      </w:r>
    </w:p>
    <w:p w14:paraId="5BBB74DD" w14:textId="065EC343" w:rsidR="00F2302A" w:rsidRPr="007443E0" w:rsidRDefault="00F2302A" w:rsidP="00F2302A">
      <w:pPr>
        <w:numPr>
          <w:ilvl w:val="0"/>
          <w:numId w:val="3"/>
        </w:numPr>
        <w:spacing w:before="80" w:after="80"/>
        <w:contextualSpacing/>
        <w:rPr>
          <w:lang w:val="en-NZ"/>
        </w:rPr>
      </w:pPr>
      <w:r>
        <w:t xml:space="preserve">The Committee noted that there were no issues as per the deceased data usage and the </w:t>
      </w:r>
      <w:r w:rsidR="00765765">
        <w:t xml:space="preserve">planned proxy </w:t>
      </w:r>
      <w:r>
        <w:t xml:space="preserve">consent of </w:t>
      </w:r>
      <w:r w:rsidR="00765765">
        <w:t xml:space="preserve">the </w:t>
      </w:r>
      <w:r>
        <w:t xml:space="preserve">individual who </w:t>
      </w:r>
      <w:r w:rsidR="00671389">
        <w:t>is</w:t>
      </w:r>
      <w:r>
        <w:t xml:space="preserve"> currently unable to be consented.</w:t>
      </w:r>
    </w:p>
    <w:p w14:paraId="417F1C46" w14:textId="77777777" w:rsidR="00765765" w:rsidRDefault="00765765" w:rsidP="00765765">
      <w:pPr>
        <w:pStyle w:val="ListParagraph"/>
      </w:pPr>
      <w:r>
        <w:t xml:space="preserve">Please consider reimbursement greater than a $20 koha as this seems to be quite low for the part 3 participants. </w:t>
      </w:r>
    </w:p>
    <w:p w14:paraId="446C890A" w14:textId="77777777" w:rsidR="00765765" w:rsidRPr="008B3B42" w:rsidRDefault="00765765" w:rsidP="007443E0">
      <w:pPr>
        <w:spacing w:before="80" w:after="80"/>
        <w:ind w:left="360"/>
        <w:contextualSpacing/>
        <w:rPr>
          <w:lang w:val="en-NZ"/>
        </w:rPr>
      </w:pPr>
    </w:p>
    <w:p w14:paraId="12D215C9" w14:textId="77777777" w:rsidR="00F2302A" w:rsidRPr="00D324AA" w:rsidRDefault="00F2302A" w:rsidP="00F2302A">
      <w:pPr>
        <w:spacing w:before="80" w:after="80"/>
        <w:rPr>
          <w:lang w:val="en-NZ"/>
        </w:rPr>
      </w:pPr>
    </w:p>
    <w:p w14:paraId="209A68A2" w14:textId="77777777" w:rsidR="00F2302A" w:rsidRPr="0054344C" w:rsidRDefault="00F2302A" w:rsidP="00F2302A">
      <w:pPr>
        <w:pStyle w:val="Headingbold"/>
      </w:pPr>
      <w:r w:rsidRPr="0054344C">
        <w:t>Summary of outstanding ethical issues</w:t>
      </w:r>
    </w:p>
    <w:p w14:paraId="5EACD38F" w14:textId="77777777" w:rsidR="00F2302A" w:rsidRPr="00D324AA" w:rsidRDefault="00F2302A" w:rsidP="00F2302A">
      <w:pPr>
        <w:rPr>
          <w:lang w:val="en-NZ"/>
        </w:rPr>
      </w:pPr>
    </w:p>
    <w:p w14:paraId="273D0472" w14:textId="77777777" w:rsidR="00F2302A" w:rsidRPr="00D324AA" w:rsidRDefault="00F2302A" w:rsidP="00F2302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AE047AD" w14:textId="77777777" w:rsidR="00F2302A" w:rsidRPr="00D324AA" w:rsidRDefault="00F2302A" w:rsidP="00F2302A">
      <w:pPr>
        <w:autoSpaceDE w:val="0"/>
        <w:autoSpaceDN w:val="0"/>
        <w:adjustRightInd w:val="0"/>
        <w:rPr>
          <w:szCs w:val="22"/>
          <w:lang w:val="en-NZ"/>
        </w:rPr>
      </w:pPr>
    </w:p>
    <w:p w14:paraId="581438A6" w14:textId="77777777" w:rsidR="00BE08EE" w:rsidRPr="00BE08EE" w:rsidRDefault="00F2302A" w:rsidP="00BE08EE">
      <w:pPr>
        <w:pStyle w:val="ListParagraph"/>
        <w:rPr>
          <w:rFonts w:cs="Arial"/>
          <w:color w:val="FF0000"/>
        </w:rPr>
      </w:pPr>
      <w:r>
        <w:t>The Committee requ</w:t>
      </w:r>
      <w:r w:rsidR="00F05DDC">
        <w:t>est</w:t>
      </w:r>
      <w:r>
        <w:t xml:space="preserve">ed a peer review </w:t>
      </w:r>
      <w:r w:rsidR="00B31BB2">
        <w:t xml:space="preserve">be </w:t>
      </w:r>
      <w:r>
        <w:t xml:space="preserve">provided as per the independent </w:t>
      </w:r>
      <w:hyperlink r:id="rId11" w:history="1">
        <w:r w:rsidRPr="009C064B">
          <w:rPr>
            <w:rStyle w:val="Hyperlink"/>
          </w:rPr>
          <w:t>peer review template.</w:t>
        </w:r>
      </w:hyperlink>
      <w:r>
        <w:t xml:space="preserve"> </w:t>
      </w:r>
    </w:p>
    <w:p w14:paraId="7B5C34AD" w14:textId="724EE781" w:rsidR="00BE08EE" w:rsidRPr="00BE08EE" w:rsidRDefault="00BE08EE" w:rsidP="00BE08EE">
      <w:pPr>
        <w:pStyle w:val="ListParagraph"/>
        <w:rPr>
          <w:rFonts w:cs="Arial"/>
          <w:color w:val="FF0000"/>
        </w:rPr>
      </w:pPr>
      <w:r w:rsidRPr="00BE08EE">
        <w:rPr>
          <w:rFonts w:cs="Arial"/>
          <w:szCs w:val="22"/>
        </w:rPr>
        <w:t>The Committee requested the following changes to the Protocol:</w:t>
      </w:r>
    </w:p>
    <w:p w14:paraId="1B5DBA93" w14:textId="77777777" w:rsidR="00BE08EE" w:rsidRDefault="00BE08EE" w:rsidP="00BE08EE">
      <w:pPr>
        <w:spacing w:before="80" w:after="80"/>
        <w:rPr>
          <w:rFonts w:cs="Arial"/>
          <w:szCs w:val="22"/>
          <w:lang w:val="en-NZ"/>
        </w:rPr>
      </w:pPr>
    </w:p>
    <w:p w14:paraId="75CB5844" w14:textId="77777777" w:rsidR="00BE08EE" w:rsidRDefault="00BE08EE" w:rsidP="00BE08EE">
      <w:pPr>
        <w:pStyle w:val="ListParagraph"/>
        <w:numPr>
          <w:ilvl w:val="1"/>
          <w:numId w:val="24"/>
        </w:numPr>
      </w:pPr>
      <w:r>
        <w:lastRenderedPageBreak/>
        <w:t xml:space="preserve">Please include more detail around the family and relationships therein, potentially consider including a pedigree chart or family tree with some colour coding to help visualise the contact and effected individuals. </w:t>
      </w:r>
    </w:p>
    <w:p w14:paraId="150611C1" w14:textId="77777777" w:rsidR="00BE08EE" w:rsidRDefault="00BE08EE" w:rsidP="00BE08EE">
      <w:pPr>
        <w:pStyle w:val="ListParagraph"/>
        <w:numPr>
          <w:ilvl w:val="1"/>
          <w:numId w:val="24"/>
        </w:numPr>
      </w:pPr>
      <w:r>
        <w:t>Please include more information about the control groups and the details of their testing expectations.</w:t>
      </w:r>
    </w:p>
    <w:p w14:paraId="52CBB417" w14:textId="1360965C" w:rsidR="008F3A52" w:rsidRPr="00BE08EE" w:rsidRDefault="008F3A52" w:rsidP="00BE08EE">
      <w:pPr>
        <w:ind w:left="360" w:hanging="360"/>
        <w:rPr>
          <w:rFonts w:cs="Arial"/>
          <w:color w:val="FF0000"/>
        </w:rPr>
      </w:pPr>
    </w:p>
    <w:p w14:paraId="0D27BF52" w14:textId="77777777" w:rsidR="008F3A52" w:rsidRDefault="008F3A52" w:rsidP="00F2302A">
      <w:pPr>
        <w:spacing w:before="80" w:after="80"/>
        <w:rPr>
          <w:rFonts w:cs="Arial"/>
          <w:szCs w:val="22"/>
          <w:lang w:val="en-NZ"/>
        </w:rPr>
      </w:pPr>
    </w:p>
    <w:p w14:paraId="3690404C" w14:textId="6BC8B07E" w:rsidR="00F2302A" w:rsidRPr="00D324AA" w:rsidRDefault="00F2302A" w:rsidP="00F2302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56FF68FE" w14:textId="77777777" w:rsidR="00F2302A" w:rsidRPr="00D324AA" w:rsidRDefault="00F2302A" w:rsidP="00F2302A">
      <w:pPr>
        <w:spacing w:before="80" w:after="80"/>
        <w:rPr>
          <w:rFonts w:cs="Arial"/>
          <w:szCs w:val="22"/>
          <w:lang w:val="en-NZ"/>
        </w:rPr>
      </w:pPr>
    </w:p>
    <w:p w14:paraId="1F6BB9C2" w14:textId="77777777" w:rsidR="00F2302A" w:rsidRPr="00D324AA" w:rsidRDefault="00F2302A" w:rsidP="00F2302A">
      <w:pPr>
        <w:pStyle w:val="ListParagraph"/>
      </w:pPr>
      <w:r w:rsidRPr="00D324AA">
        <w:t>Please</w:t>
      </w:r>
      <w:r>
        <w:t xml:space="preserve"> refer to the </w:t>
      </w:r>
      <w:hyperlink r:id="rId12" w:history="1">
        <w:r w:rsidRPr="00132BA0">
          <w:rPr>
            <w:rStyle w:val="Hyperlink"/>
          </w:rPr>
          <w:t>HDEC PIS template</w:t>
        </w:r>
      </w:hyperlink>
      <w:r>
        <w:t xml:space="preserve"> for the section on genetic testing to ensure that participants are informed of the potential risks of genetic testing.</w:t>
      </w:r>
    </w:p>
    <w:p w14:paraId="02C20705" w14:textId="77777777" w:rsidR="00F2302A" w:rsidRPr="00D324AA" w:rsidRDefault="00F2302A" w:rsidP="00F2302A">
      <w:pPr>
        <w:pStyle w:val="ListParagraph"/>
      </w:pPr>
      <w:r>
        <w:t xml:space="preserve">Please include the Māori cultural statement as per the use of tissue as in the </w:t>
      </w:r>
      <w:hyperlink r:id="rId13" w:history="1">
        <w:r w:rsidRPr="00132BA0">
          <w:rPr>
            <w:rStyle w:val="Hyperlink"/>
          </w:rPr>
          <w:t>HDEC template</w:t>
        </w:r>
      </w:hyperlink>
      <w:r>
        <w:t>.</w:t>
      </w:r>
    </w:p>
    <w:p w14:paraId="6893FF7D" w14:textId="77777777" w:rsidR="00F2302A" w:rsidRDefault="00F2302A" w:rsidP="00F2302A">
      <w:pPr>
        <w:spacing w:before="80" w:after="80"/>
      </w:pPr>
    </w:p>
    <w:p w14:paraId="26091653" w14:textId="77777777" w:rsidR="00F2302A" w:rsidRPr="00D324AA" w:rsidRDefault="00F2302A" w:rsidP="00F2302A">
      <w:pPr>
        <w:spacing w:before="80" w:after="80"/>
        <w:rPr>
          <w:rFonts w:cs="Arial"/>
          <w:szCs w:val="22"/>
          <w:lang w:val="en-NZ"/>
        </w:rPr>
      </w:pPr>
    </w:p>
    <w:p w14:paraId="45AA399B" w14:textId="77777777" w:rsidR="00F2302A" w:rsidRPr="00D324AA" w:rsidRDefault="00F2302A" w:rsidP="00F2302A">
      <w:pPr>
        <w:spacing w:before="80" w:after="80"/>
      </w:pPr>
    </w:p>
    <w:p w14:paraId="2E70C5C7" w14:textId="77777777" w:rsidR="00F2302A" w:rsidRPr="0054344C" w:rsidRDefault="00F2302A" w:rsidP="00F2302A">
      <w:pPr>
        <w:rPr>
          <w:b/>
          <w:bCs/>
          <w:lang w:val="en-NZ"/>
        </w:rPr>
      </w:pPr>
      <w:r w:rsidRPr="0054344C">
        <w:rPr>
          <w:b/>
          <w:bCs/>
          <w:lang w:val="en-NZ"/>
        </w:rPr>
        <w:t xml:space="preserve">Decision </w:t>
      </w:r>
    </w:p>
    <w:p w14:paraId="37602E4C" w14:textId="77777777" w:rsidR="00F2302A" w:rsidRPr="00D324AA" w:rsidRDefault="00F2302A" w:rsidP="00F2302A">
      <w:pPr>
        <w:rPr>
          <w:lang w:val="en-NZ"/>
        </w:rPr>
      </w:pPr>
    </w:p>
    <w:p w14:paraId="7FDCECA0" w14:textId="77777777" w:rsidR="00F2302A" w:rsidRPr="00D324AA" w:rsidRDefault="00F2302A" w:rsidP="00F2302A">
      <w:pPr>
        <w:rPr>
          <w:lang w:val="en-NZ"/>
        </w:rPr>
      </w:pPr>
    </w:p>
    <w:p w14:paraId="596EC037" w14:textId="77777777" w:rsidR="00F2302A" w:rsidRPr="00D324AA" w:rsidRDefault="00F2302A" w:rsidP="00F2302A">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8D0F532" w14:textId="77777777" w:rsidR="00F2302A" w:rsidRPr="00D324AA" w:rsidRDefault="00F2302A" w:rsidP="00F2302A">
      <w:pPr>
        <w:rPr>
          <w:lang w:val="en-NZ"/>
        </w:rPr>
      </w:pPr>
    </w:p>
    <w:p w14:paraId="535B3244" w14:textId="77777777" w:rsidR="00F2302A" w:rsidRPr="006D0A33" w:rsidRDefault="00F2302A" w:rsidP="00F2302A">
      <w:pPr>
        <w:pStyle w:val="ListParagraph"/>
      </w:pPr>
      <w:r w:rsidRPr="006D0A33">
        <w:t>Please address all outstanding ethical issues, providing the information requested by the Committee.</w:t>
      </w:r>
    </w:p>
    <w:p w14:paraId="6CA42FE5" w14:textId="77777777" w:rsidR="00F2302A" w:rsidRPr="006D0A33" w:rsidRDefault="00F2302A" w:rsidP="00F2302A">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1CE522F" w14:textId="77777777" w:rsidR="00F2302A" w:rsidRPr="006D0A33" w:rsidRDefault="00F2302A" w:rsidP="00F2302A">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1333C7CB" w14:textId="77777777" w:rsidR="00F2302A" w:rsidRPr="00D324AA" w:rsidRDefault="00F2302A" w:rsidP="00F2302A">
      <w:pPr>
        <w:rPr>
          <w:color w:val="FF0000"/>
          <w:lang w:val="en-NZ"/>
        </w:rPr>
      </w:pPr>
    </w:p>
    <w:p w14:paraId="44846DD2" w14:textId="77777777" w:rsidR="00F2302A" w:rsidRPr="00D324AA" w:rsidRDefault="00F2302A" w:rsidP="00F2302A">
      <w:pPr>
        <w:rPr>
          <w:lang w:val="en-NZ"/>
        </w:rPr>
      </w:pPr>
      <w:r w:rsidRPr="00D324AA">
        <w:rPr>
          <w:lang w:val="en-NZ"/>
        </w:rPr>
        <w:t xml:space="preserve">After receipt of the information requested by the Committee, a final decision on the application will be made by </w:t>
      </w:r>
      <w:r w:rsidRPr="00132BA0">
        <w:rPr>
          <w:rFonts w:cs="Arial"/>
          <w:szCs w:val="22"/>
          <w:lang w:val="en-NZ"/>
        </w:rPr>
        <w:t>Mr Anthony Fallon and Associate Professor Nicola Swain</w:t>
      </w:r>
      <w:r w:rsidRPr="00D324AA">
        <w:rPr>
          <w:lang w:val="en-NZ"/>
        </w:rPr>
        <w:t>.</w:t>
      </w:r>
    </w:p>
    <w:p w14:paraId="2775D82C" w14:textId="77777777" w:rsidR="00F2302A" w:rsidRPr="00D324AA" w:rsidRDefault="00F2302A" w:rsidP="00F2302A">
      <w:pPr>
        <w:rPr>
          <w:color w:val="FF0000"/>
          <w:lang w:val="en-NZ"/>
        </w:rPr>
      </w:pPr>
    </w:p>
    <w:p w14:paraId="6EF2E361" w14:textId="77777777" w:rsidR="00F2302A" w:rsidRDefault="00F2302A" w:rsidP="00F2302A">
      <w:pPr>
        <w:rPr>
          <w:color w:val="4BACC6"/>
          <w:lang w:val="en-NZ"/>
        </w:rPr>
      </w:pPr>
    </w:p>
    <w:p w14:paraId="7709E071" w14:textId="77777777" w:rsidR="00F2302A" w:rsidRDefault="00F2302A" w:rsidP="00F2302A">
      <w:pPr>
        <w:rPr>
          <w:color w:val="4BACC6"/>
          <w:lang w:val="en-NZ"/>
        </w:rPr>
      </w:pPr>
    </w:p>
    <w:p w14:paraId="50F457F2" w14:textId="77777777" w:rsidR="00F2302A" w:rsidRDefault="00F2302A" w:rsidP="00F2302A">
      <w:pPr>
        <w:rPr>
          <w:color w:val="4BACC6"/>
          <w:lang w:val="en-NZ"/>
        </w:rPr>
      </w:pPr>
    </w:p>
    <w:p w14:paraId="48DEB35C" w14:textId="77777777" w:rsidR="00F2302A" w:rsidRDefault="00F2302A" w:rsidP="00F2302A">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2302A" w:rsidRPr="00960BFE" w14:paraId="6DE238B2" w14:textId="77777777" w:rsidTr="009F0BC0">
        <w:trPr>
          <w:trHeight w:val="280"/>
        </w:trPr>
        <w:tc>
          <w:tcPr>
            <w:tcW w:w="966" w:type="dxa"/>
            <w:tcBorders>
              <w:top w:val="nil"/>
              <w:left w:val="nil"/>
              <w:bottom w:val="nil"/>
              <w:right w:val="nil"/>
            </w:tcBorders>
          </w:tcPr>
          <w:p w14:paraId="22939F19" w14:textId="77777777" w:rsidR="00F2302A" w:rsidRPr="00960BFE" w:rsidRDefault="00F2302A" w:rsidP="009F0BC0">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144B5149" w14:textId="77777777" w:rsidR="00F2302A" w:rsidRPr="00960BFE" w:rsidRDefault="00F2302A" w:rsidP="009F0BC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7A10C6" w14:textId="77777777" w:rsidR="00F2302A" w:rsidRPr="002B62FF" w:rsidRDefault="00F2302A" w:rsidP="009F0BC0">
            <w:pPr>
              <w:autoSpaceDE w:val="0"/>
              <w:autoSpaceDN w:val="0"/>
              <w:adjustRightInd w:val="0"/>
              <w:rPr>
                <w:b/>
                <w:bCs/>
              </w:rPr>
            </w:pPr>
            <w:r w:rsidRPr="00882AFA">
              <w:rPr>
                <w:b/>
                <w:bCs/>
              </w:rPr>
              <w:t>2022 FULL 1</w:t>
            </w:r>
            <w:r>
              <w:rPr>
                <w:b/>
                <w:bCs/>
              </w:rPr>
              <w:t>3074</w:t>
            </w:r>
          </w:p>
        </w:tc>
      </w:tr>
      <w:tr w:rsidR="00F2302A" w:rsidRPr="00960BFE" w14:paraId="4A850024" w14:textId="77777777" w:rsidTr="009F0BC0">
        <w:trPr>
          <w:trHeight w:val="280"/>
        </w:trPr>
        <w:tc>
          <w:tcPr>
            <w:tcW w:w="966" w:type="dxa"/>
            <w:tcBorders>
              <w:top w:val="nil"/>
              <w:left w:val="nil"/>
              <w:bottom w:val="nil"/>
              <w:right w:val="nil"/>
            </w:tcBorders>
          </w:tcPr>
          <w:p w14:paraId="1AA5EA6B"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6A1ED81F" w14:textId="77777777" w:rsidR="00F2302A" w:rsidRPr="00960BFE" w:rsidRDefault="00F2302A" w:rsidP="009F0BC0">
            <w:pPr>
              <w:autoSpaceDE w:val="0"/>
              <w:autoSpaceDN w:val="0"/>
              <w:adjustRightInd w:val="0"/>
            </w:pPr>
            <w:r w:rsidRPr="00960BFE">
              <w:t xml:space="preserve">Title: </w:t>
            </w:r>
          </w:p>
        </w:tc>
        <w:tc>
          <w:tcPr>
            <w:tcW w:w="6459" w:type="dxa"/>
            <w:tcBorders>
              <w:top w:val="nil"/>
              <w:left w:val="nil"/>
              <w:bottom w:val="nil"/>
              <w:right w:val="nil"/>
            </w:tcBorders>
          </w:tcPr>
          <w:p w14:paraId="3C560184" w14:textId="77777777" w:rsidR="00F2302A" w:rsidRPr="00960BFE" w:rsidRDefault="00F2302A" w:rsidP="009F0BC0">
            <w:pPr>
              <w:autoSpaceDE w:val="0"/>
              <w:autoSpaceDN w:val="0"/>
              <w:adjustRightInd w:val="0"/>
            </w:pPr>
            <w:r w:rsidRPr="00F10155">
              <w:t>A feasibility study of Psychedelic Microdosing-Assisted Meaning Centred Psychotherapy in advanced stage cancer patients (PAM Trial)</w:t>
            </w:r>
          </w:p>
        </w:tc>
      </w:tr>
      <w:tr w:rsidR="00F2302A" w:rsidRPr="00960BFE" w14:paraId="379E03F1" w14:textId="77777777" w:rsidTr="009F0BC0">
        <w:trPr>
          <w:trHeight w:val="280"/>
        </w:trPr>
        <w:tc>
          <w:tcPr>
            <w:tcW w:w="966" w:type="dxa"/>
            <w:tcBorders>
              <w:top w:val="nil"/>
              <w:left w:val="nil"/>
              <w:bottom w:val="nil"/>
              <w:right w:val="nil"/>
            </w:tcBorders>
          </w:tcPr>
          <w:p w14:paraId="6B634116"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59C4EB4B" w14:textId="77777777" w:rsidR="00F2302A" w:rsidRPr="00960BFE" w:rsidRDefault="00F2302A" w:rsidP="009F0BC0">
            <w:pPr>
              <w:autoSpaceDE w:val="0"/>
              <w:autoSpaceDN w:val="0"/>
              <w:adjustRightInd w:val="0"/>
            </w:pPr>
            <w:r w:rsidRPr="00960BFE">
              <w:t xml:space="preserve">Principal Investigator: </w:t>
            </w:r>
          </w:p>
        </w:tc>
        <w:tc>
          <w:tcPr>
            <w:tcW w:w="6459" w:type="dxa"/>
            <w:tcBorders>
              <w:top w:val="nil"/>
              <w:left w:val="nil"/>
              <w:bottom w:val="nil"/>
              <w:right w:val="nil"/>
            </w:tcBorders>
          </w:tcPr>
          <w:p w14:paraId="72837149" w14:textId="77777777" w:rsidR="00F2302A" w:rsidRPr="00960BFE" w:rsidRDefault="00F2302A" w:rsidP="009F0BC0">
            <w:r w:rsidRPr="00F10155">
              <w:t>Dr Lisa Reynolds</w:t>
            </w:r>
          </w:p>
        </w:tc>
      </w:tr>
      <w:tr w:rsidR="00F2302A" w:rsidRPr="00960BFE" w14:paraId="31C455C4" w14:textId="77777777" w:rsidTr="009F0BC0">
        <w:trPr>
          <w:trHeight w:val="280"/>
        </w:trPr>
        <w:tc>
          <w:tcPr>
            <w:tcW w:w="966" w:type="dxa"/>
            <w:tcBorders>
              <w:top w:val="nil"/>
              <w:left w:val="nil"/>
              <w:bottom w:val="nil"/>
              <w:right w:val="nil"/>
            </w:tcBorders>
          </w:tcPr>
          <w:p w14:paraId="440A094B"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50136CCB" w14:textId="77777777" w:rsidR="00F2302A" w:rsidRPr="00960BFE" w:rsidRDefault="00F2302A" w:rsidP="009F0BC0">
            <w:pPr>
              <w:autoSpaceDE w:val="0"/>
              <w:autoSpaceDN w:val="0"/>
              <w:adjustRightInd w:val="0"/>
            </w:pPr>
            <w:r w:rsidRPr="00960BFE">
              <w:t xml:space="preserve">Sponsor: </w:t>
            </w:r>
          </w:p>
        </w:tc>
        <w:tc>
          <w:tcPr>
            <w:tcW w:w="6459" w:type="dxa"/>
            <w:tcBorders>
              <w:top w:val="nil"/>
              <w:left w:val="nil"/>
              <w:bottom w:val="nil"/>
              <w:right w:val="nil"/>
            </w:tcBorders>
          </w:tcPr>
          <w:p w14:paraId="14418CD4" w14:textId="497B3333" w:rsidR="00F2302A" w:rsidRPr="00960BFE" w:rsidRDefault="00ED1ED6" w:rsidP="009F0BC0">
            <w:pPr>
              <w:autoSpaceDE w:val="0"/>
              <w:autoSpaceDN w:val="0"/>
              <w:adjustRightInd w:val="0"/>
            </w:pPr>
            <w:r>
              <w:t>The University of Auckland</w:t>
            </w:r>
          </w:p>
        </w:tc>
      </w:tr>
      <w:tr w:rsidR="00F2302A" w:rsidRPr="00960BFE" w14:paraId="4F0A48D6" w14:textId="77777777" w:rsidTr="009F0BC0">
        <w:trPr>
          <w:trHeight w:val="280"/>
        </w:trPr>
        <w:tc>
          <w:tcPr>
            <w:tcW w:w="966" w:type="dxa"/>
            <w:tcBorders>
              <w:top w:val="nil"/>
              <w:left w:val="nil"/>
              <w:bottom w:val="nil"/>
              <w:right w:val="nil"/>
            </w:tcBorders>
          </w:tcPr>
          <w:p w14:paraId="541B153F" w14:textId="77777777" w:rsidR="00F2302A" w:rsidRPr="00960BFE" w:rsidRDefault="00F2302A" w:rsidP="009F0BC0">
            <w:pPr>
              <w:autoSpaceDE w:val="0"/>
              <w:autoSpaceDN w:val="0"/>
              <w:adjustRightInd w:val="0"/>
            </w:pPr>
            <w:r w:rsidRPr="00960BFE">
              <w:t xml:space="preserve"> </w:t>
            </w:r>
          </w:p>
        </w:tc>
        <w:tc>
          <w:tcPr>
            <w:tcW w:w="2575" w:type="dxa"/>
            <w:tcBorders>
              <w:top w:val="nil"/>
              <w:left w:val="nil"/>
              <w:bottom w:val="nil"/>
              <w:right w:val="nil"/>
            </w:tcBorders>
          </w:tcPr>
          <w:p w14:paraId="2E0AF1F2" w14:textId="77777777" w:rsidR="00F2302A" w:rsidRPr="00960BFE" w:rsidRDefault="00F2302A" w:rsidP="009F0BC0">
            <w:pPr>
              <w:autoSpaceDE w:val="0"/>
              <w:autoSpaceDN w:val="0"/>
              <w:adjustRightInd w:val="0"/>
            </w:pPr>
            <w:r w:rsidRPr="00960BFE">
              <w:t xml:space="preserve">Clock Start Date: </w:t>
            </w:r>
          </w:p>
        </w:tc>
        <w:tc>
          <w:tcPr>
            <w:tcW w:w="6459" w:type="dxa"/>
            <w:tcBorders>
              <w:top w:val="nil"/>
              <w:left w:val="nil"/>
              <w:bottom w:val="nil"/>
              <w:right w:val="nil"/>
            </w:tcBorders>
          </w:tcPr>
          <w:p w14:paraId="74F0A581" w14:textId="38A4C1A1" w:rsidR="00F2302A" w:rsidRPr="00960BFE" w:rsidRDefault="00ED1ED6" w:rsidP="009F0BC0">
            <w:pPr>
              <w:autoSpaceDE w:val="0"/>
              <w:autoSpaceDN w:val="0"/>
              <w:adjustRightInd w:val="0"/>
            </w:pPr>
            <w:r>
              <w:t>29 June 2022</w:t>
            </w:r>
            <w:r w:rsidR="00F2302A" w:rsidRPr="00960BFE">
              <w:t xml:space="preserve"> </w:t>
            </w:r>
          </w:p>
        </w:tc>
      </w:tr>
    </w:tbl>
    <w:p w14:paraId="58992710" w14:textId="77777777" w:rsidR="00F2302A" w:rsidRPr="00795EDD" w:rsidRDefault="00F2302A" w:rsidP="00F2302A"/>
    <w:p w14:paraId="067C6B2E" w14:textId="02ED5AE4" w:rsidR="00F2302A" w:rsidRPr="00882AFA" w:rsidRDefault="00F2302A" w:rsidP="00F2302A">
      <w:pPr>
        <w:rPr>
          <w:lang w:val="en-NZ"/>
        </w:rPr>
      </w:pPr>
      <w:r w:rsidRPr="00F10155">
        <w:rPr>
          <w:lang w:val="en-NZ"/>
        </w:rPr>
        <w:t>Dr Lisa Reynolds</w:t>
      </w:r>
      <w:r w:rsidR="00605C6E">
        <w:rPr>
          <w:lang w:val="en-NZ"/>
        </w:rPr>
        <w:t xml:space="preserve">, </w:t>
      </w:r>
      <w:r w:rsidRPr="00F10155">
        <w:rPr>
          <w:lang w:val="en-NZ"/>
        </w:rPr>
        <w:t>Dr Will Evans, Dr Suresh Muthukumaraswamy, Eva Morunga and Alesha Wells</w:t>
      </w:r>
      <w:r w:rsidRPr="00D324AA">
        <w:rPr>
          <w:lang w:val="en-NZ"/>
        </w:rPr>
        <w:t xml:space="preserve"> w</w:t>
      </w:r>
      <w:r w:rsidR="00605C6E">
        <w:rPr>
          <w:lang w:val="en-NZ"/>
        </w:rPr>
        <w:t>ere</w:t>
      </w:r>
      <w:r w:rsidRPr="00D324AA">
        <w:rPr>
          <w:lang w:val="en-NZ"/>
        </w:rPr>
        <w:t xml:space="preserve"> present via videoconference for discussion of this application.</w:t>
      </w:r>
    </w:p>
    <w:p w14:paraId="6E28796F" w14:textId="77777777" w:rsidR="00F2302A" w:rsidRPr="00D324AA" w:rsidRDefault="00F2302A" w:rsidP="00F2302A">
      <w:pPr>
        <w:rPr>
          <w:u w:val="single"/>
          <w:lang w:val="en-NZ"/>
        </w:rPr>
      </w:pPr>
    </w:p>
    <w:p w14:paraId="21C77A3B" w14:textId="77777777" w:rsidR="00F2302A" w:rsidRPr="0054344C" w:rsidRDefault="00F2302A" w:rsidP="00F2302A">
      <w:pPr>
        <w:pStyle w:val="Headingbold"/>
      </w:pPr>
      <w:r w:rsidRPr="0054344C">
        <w:t>Potential conflicts of interest</w:t>
      </w:r>
    </w:p>
    <w:p w14:paraId="7CA8FA47" w14:textId="77777777" w:rsidR="00F2302A" w:rsidRPr="00D324AA" w:rsidRDefault="00F2302A" w:rsidP="00F2302A">
      <w:pPr>
        <w:rPr>
          <w:b/>
          <w:lang w:val="en-NZ"/>
        </w:rPr>
      </w:pPr>
    </w:p>
    <w:p w14:paraId="7996759E" w14:textId="77777777" w:rsidR="00F2302A" w:rsidRPr="00D324AA" w:rsidRDefault="00F2302A" w:rsidP="00F2302A">
      <w:pPr>
        <w:rPr>
          <w:lang w:val="en-NZ"/>
        </w:rPr>
      </w:pPr>
      <w:r w:rsidRPr="00D324AA">
        <w:rPr>
          <w:lang w:val="en-NZ"/>
        </w:rPr>
        <w:t>The Chair asked members to declare any potential conflicts of interest related to this application.</w:t>
      </w:r>
    </w:p>
    <w:p w14:paraId="1C2B2A1C" w14:textId="77777777" w:rsidR="00F2302A" w:rsidRPr="00D324AA" w:rsidRDefault="00F2302A" w:rsidP="00F2302A">
      <w:pPr>
        <w:rPr>
          <w:lang w:val="en-NZ"/>
        </w:rPr>
      </w:pPr>
    </w:p>
    <w:p w14:paraId="3EFB2374" w14:textId="77777777" w:rsidR="00F2302A" w:rsidRPr="00D324AA" w:rsidRDefault="00F2302A" w:rsidP="00F2302A">
      <w:pPr>
        <w:rPr>
          <w:lang w:val="en-NZ"/>
        </w:rPr>
      </w:pPr>
      <w:r w:rsidRPr="00D324AA">
        <w:rPr>
          <w:lang w:val="en-NZ"/>
        </w:rPr>
        <w:t>No potential conflicts of interest related to this application were declared by any member.</w:t>
      </w:r>
    </w:p>
    <w:p w14:paraId="438BE438" w14:textId="77777777" w:rsidR="00F2302A" w:rsidRPr="00D324AA" w:rsidRDefault="00F2302A" w:rsidP="00F2302A">
      <w:pPr>
        <w:autoSpaceDE w:val="0"/>
        <w:autoSpaceDN w:val="0"/>
        <w:adjustRightInd w:val="0"/>
        <w:rPr>
          <w:lang w:val="en-NZ"/>
        </w:rPr>
      </w:pPr>
    </w:p>
    <w:p w14:paraId="68BF1255" w14:textId="77777777" w:rsidR="00F2302A" w:rsidRPr="0054344C" w:rsidRDefault="00F2302A" w:rsidP="00F2302A">
      <w:pPr>
        <w:pStyle w:val="Headingbold"/>
      </w:pPr>
      <w:r w:rsidRPr="0054344C">
        <w:t xml:space="preserve">Summary of resolved ethical issues </w:t>
      </w:r>
    </w:p>
    <w:p w14:paraId="052F267E" w14:textId="77777777" w:rsidR="00F2302A" w:rsidRPr="00D324AA" w:rsidRDefault="00F2302A" w:rsidP="00F2302A">
      <w:pPr>
        <w:rPr>
          <w:u w:val="single"/>
          <w:lang w:val="en-NZ"/>
        </w:rPr>
      </w:pPr>
    </w:p>
    <w:p w14:paraId="7CE45A8E" w14:textId="77777777" w:rsidR="00F2302A" w:rsidRPr="00D324AA" w:rsidRDefault="00F2302A" w:rsidP="00F2302A">
      <w:pPr>
        <w:rPr>
          <w:lang w:val="en-NZ"/>
        </w:rPr>
      </w:pPr>
      <w:r w:rsidRPr="00D324AA">
        <w:rPr>
          <w:lang w:val="en-NZ"/>
        </w:rPr>
        <w:t>The main ethical issues considered by the Committee and addressed by the Researcher are as follows.</w:t>
      </w:r>
    </w:p>
    <w:p w14:paraId="5F72EEEC" w14:textId="77777777" w:rsidR="00F2302A" w:rsidRPr="00D324AA" w:rsidRDefault="00F2302A" w:rsidP="00F2302A">
      <w:pPr>
        <w:rPr>
          <w:lang w:val="en-NZ"/>
        </w:rPr>
      </w:pPr>
    </w:p>
    <w:p w14:paraId="5744BEF5" w14:textId="69F54B1A" w:rsidR="00F2302A" w:rsidRDefault="00F2302A" w:rsidP="00762CAB">
      <w:pPr>
        <w:pStyle w:val="ListParagraph"/>
        <w:numPr>
          <w:ilvl w:val="0"/>
          <w:numId w:val="21"/>
        </w:numPr>
      </w:pPr>
      <w:r w:rsidRPr="00D324AA">
        <w:t xml:space="preserve">The </w:t>
      </w:r>
      <w:r w:rsidR="007015C3">
        <w:t>Researcher</w:t>
      </w:r>
      <w:r w:rsidRPr="00D324AA">
        <w:t xml:space="preserve"> </w:t>
      </w:r>
      <w:r>
        <w:t xml:space="preserve">clarified </w:t>
      </w:r>
      <w:r w:rsidR="006465EC">
        <w:t>the</w:t>
      </w:r>
      <w:r>
        <w:t xml:space="preserve"> sponsor </w:t>
      </w:r>
      <w:r w:rsidR="006465EC">
        <w:t xml:space="preserve">had no role </w:t>
      </w:r>
      <w:r>
        <w:t xml:space="preserve">in the research </w:t>
      </w:r>
      <w:r w:rsidR="008F3A52">
        <w:t>design, funding</w:t>
      </w:r>
      <w:r w:rsidR="00762CAB">
        <w:t xml:space="preserve"> or </w:t>
      </w:r>
      <w:r>
        <w:t xml:space="preserve">licensing of any products. The data and storage of data would be governed by the University of Auckland. </w:t>
      </w:r>
    </w:p>
    <w:p w14:paraId="035E9413" w14:textId="26DECE8A" w:rsidR="00F2302A" w:rsidRDefault="00F2302A" w:rsidP="00F2302A">
      <w:pPr>
        <w:pStyle w:val="ListParagraph"/>
        <w:numPr>
          <w:ilvl w:val="0"/>
          <w:numId w:val="7"/>
        </w:numPr>
      </w:pPr>
      <w:r>
        <w:t xml:space="preserve">The </w:t>
      </w:r>
      <w:r w:rsidR="007015C3">
        <w:t>Researcher</w:t>
      </w:r>
      <w:r>
        <w:t xml:space="preserve"> clarified that SCOTT approval was gained for the phase 1 trial and that this application would be submitted once further manufacturing information had been obtained. </w:t>
      </w:r>
    </w:p>
    <w:p w14:paraId="5E6352ED" w14:textId="18C2DCA4" w:rsidR="00F2302A" w:rsidRDefault="00F2302A" w:rsidP="00F2302A">
      <w:pPr>
        <w:pStyle w:val="ListParagraph"/>
        <w:numPr>
          <w:ilvl w:val="0"/>
          <w:numId w:val="7"/>
        </w:numPr>
      </w:pPr>
      <w:r>
        <w:t xml:space="preserve">The </w:t>
      </w:r>
      <w:r w:rsidR="007015C3">
        <w:t>Researcher</w:t>
      </w:r>
      <w:r>
        <w:t xml:space="preserve"> clarified that the phase 1 trial informed the blinding procedure and efficacy of this phase and the researchers clarified that the mild deception they would be using would remove the unnecessary use of an active placebo given the vulnerability of the study population. The </w:t>
      </w:r>
      <w:r w:rsidR="008F3A52">
        <w:t>Researcher deemed</w:t>
      </w:r>
      <w:r>
        <w:t xml:space="preserve"> </w:t>
      </w:r>
      <w:r w:rsidR="008F3A52">
        <w:t>this a</w:t>
      </w:r>
      <w:r>
        <w:t xml:space="preserve"> better blinding procedure. </w:t>
      </w:r>
    </w:p>
    <w:p w14:paraId="23712684" w14:textId="4B63196E" w:rsidR="00F2302A" w:rsidRDefault="00F2302A" w:rsidP="00F2302A">
      <w:pPr>
        <w:pStyle w:val="ListParagraph"/>
      </w:pPr>
      <w:r>
        <w:t xml:space="preserve">The </w:t>
      </w:r>
      <w:r w:rsidR="007015C3">
        <w:t>Researcher</w:t>
      </w:r>
      <w:r>
        <w:t xml:space="preserve"> clarified that the questionnaires surrounding depression and suicide would be used as markers at the start and end of the </w:t>
      </w:r>
      <w:r w:rsidR="008F3A52">
        <w:t>study, but</w:t>
      </w:r>
      <w:r>
        <w:t xml:space="preserve"> would not all be used </w:t>
      </w:r>
      <w:r w:rsidR="00762CAB">
        <w:t>at the same visit as</w:t>
      </w:r>
      <w:r>
        <w:t xml:space="preserve"> there are a great deal of them. The researchers noted that they </w:t>
      </w:r>
      <w:r w:rsidR="00762CAB">
        <w:t>would be</w:t>
      </w:r>
      <w:r>
        <w:t xml:space="preserve"> careful to not overburden th</w:t>
      </w:r>
      <w:r w:rsidR="00762CAB">
        <w:t>e</w:t>
      </w:r>
      <w:r>
        <w:t xml:space="preserve"> participants. </w:t>
      </w:r>
    </w:p>
    <w:p w14:paraId="46DF5651" w14:textId="6B81841C" w:rsidR="00F2302A" w:rsidRDefault="00F2302A" w:rsidP="00F2302A">
      <w:pPr>
        <w:pStyle w:val="ListParagraph"/>
      </w:pPr>
      <w:r>
        <w:t xml:space="preserve">The </w:t>
      </w:r>
      <w:r w:rsidR="007015C3">
        <w:t>Researcher</w:t>
      </w:r>
      <w:r>
        <w:t xml:space="preserve"> clarified the need for the population dosage to be sent home with them as there is a lot of uncertainty for this population in coming to the clinic repeatedly over short periods of time. </w:t>
      </w:r>
    </w:p>
    <w:p w14:paraId="00FF3C65" w14:textId="77777777" w:rsidR="00F2302A" w:rsidRPr="00D324AA" w:rsidRDefault="00F2302A" w:rsidP="00F2302A">
      <w:pPr>
        <w:spacing w:before="80" w:after="80"/>
        <w:rPr>
          <w:lang w:val="en-NZ"/>
        </w:rPr>
      </w:pPr>
    </w:p>
    <w:p w14:paraId="5ABC8F6F" w14:textId="77777777" w:rsidR="00F2302A" w:rsidRPr="0054344C" w:rsidRDefault="00F2302A" w:rsidP="00F2302A">
      <w:pPr>
        <w:pStyle w:val="Headingbold"/>
      </w:pPr>
      <w:r w:rsidRPr="0054344C">
        <w:t>Summary of outstanding ethical issues</w:t>
      </w:r>
    </w:p>
    <w:p w14:paraId="0ED77DA1" w14:textId="77777777" w:rsidR="00F2302A" w:rsidRPr="00D324AA" w:rsidRDefault="00F2302A" w:rsidP="00F2302A">
      <w:pPr>
        <w:rPr>
          <w:lang w:val="en-NZ"/>
        </w:rPr>
      </w:pPr>
    </w:p>
    <w:p w14:paraId="51A83789" w14:textId="77777777" w:rsidR="00F2302A" w:rsidRPr="00D324AA" w:rsidRDefault="00F2302A" w:rsidP="00F2302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D675DCF" w14:textId="77777777" w:rsidR="00F2302A" w:rsidRPr="00D324AA" w:rsidRDefault="00F2302A" w:rsidP="00F2302A">
      <w:pPr>
        <w:spacing w:before="80" w:after="80"/>
        <w:rPr>
          <w:rFonts w:cs="Arial"/>
          <w:szCs w:val="22"/>
          <w:lang w:val="en-NZ"/>
        </w:rPr>
      </w:pPr>
    </w:p>
    <w:p w14:paraId="41869C46" w14:textId="39816A97" w:rsidR="00F2302A" w:rsidRDefault="00F2302A" w:rsidP="00F2302A">
      <w:pPr>
        <w:pStyle w:val="ListParagraph"/>
      </w:pPr>
      <w:r w:rsidRPr="00D324AA">
        <w:t>Please</w:t>
      </w:r>
      <w:r>
        <w:t xml:space="preserve"> review carefully for any </w:t>
      </w:r>
      <w:r w:rsidR="006A1266">
        <w:t>suggestion/implication</w:t>
      </w:r>
      <w:r>
        <w:t xml:space="preserve">   t</w:t>
      </w:r>
      <w:r w:rsidR="006A1266">
        <w:t>hat this might</w:t>
      </w:r>
      <w:r>
        <w:t xml:space="preserve"> </w:t>
      </w:r>
      <w:r w:rsidR="006A1266">
        <w:t>be</w:t>
      </w:r>
      <w:r>
        <w:t xml:space="preserve"> a potential c</w:t>
      </w:r>
      <w:r w:rsidR="00762CAB">
        <w:t>ure</w:t>
      </w:r>
      <w:r>
        <w:t xml:space="preserve"> for the cancer </w:t>
      </w:r>
      <w:r w:rsidR="006202B9">
        <w:t xml:space="preserve">or other physical ailments </w:t>
      </w:r>
      <w:r w:rsidR="006A1266">
        <w:t xml:space="preserve">and ensure </w:t>
      </w:r>
      <w:r w:rsidR="008F3A52">
        <w:t>this</w:t>
      </w:r>
      <w:r>
        <w:t xml:space="preserve"> treatment is purely for the relief of grief or depression related to the participants</w:t>
      </w:r>
      <w:r w:rsidR="00AD35D0">
        <w:t xml:space="preserve">’ </w:t>
      </w:r>
      <w:r>
        <w:t xml:space="preserve">care. Please consider removing the black box warning as this makes it seem more like a treatment for cancer. </w:t>
      </w:r>
    </w:p>
    <w:p w14:paraId="119FA381" w14:textId="2945188D" w:rsidR="002824FD" w:rsidRPr="00D324AA" w:rsidRDefault="002824FD">
      <w:pPr>
        <w:pStyle w:val="ListParagraph"/>
      </w:pPr>
      <w:r>
        <w:t xml:space="preserve">The Committee requested that the wording around the deception be changed to reduce the degree of deception with the use of some additional punctuation. </w:t>
      </w:r>
    </w:p>
    <w:p w14:paraId="64260D9B" w14:textId="77777777" w:rsidR="00F2302A" w:rsidRDefault="00F2302A" w:rsidP="00F2302A">
      <w:pPr>
        <w:pStyle w:val="ListParagraph"/>
      </w:pPr>
      <w:r>
        <w:t xml:space="preserve">Please include a statement concerning karakia of samples and whether this will be available. </w:t>
      </w:r>
    </w:p>
    <w:p w14:paraId="22E4EDE5" w14:textId="77777777" w:rsidR="00F2302A" w:rsidRDefault="00F2302A" w:rsidP="00F2302A">
      <w:pPr>
        <w:pStyle w:val="ListParagraph"/>
      </w:pPr>
      <w:r>
        <w:lastRenderedPageBreak/>
        <w:t xml:space="preserve">Please include information around the questionnaires for suicide and depression in the risk section. </w:t>
      </w:r>
    </w:p>
    <w:p w14:paraId="438723F6" w14:textId="08D9C814" w:rsidR="00F2302A" w:rsidRDefault="00F2302A" w:rsidP="00F2302A">
      <w:pPr>
        <w:pStyle w:val="ListParagraph"/>
      </w:pPr>
      <w:r>
        <w:t xml:space="preserve">Please remove slang such </w:t>
      </w:r>
      <w:r w:rsidR="007263C9">
        <w:t>as</w:t>
      </w:r>
      <w:r w:rsidR="008F3A52">
        <w:t xml:space="preserve">  “</w:t>
      </w:r>
      <w:r>
        <w:t xml:space="preserve">trip” , </w:t>
      </w:r>
      <w:r w:rsidR="007263C9">
        <w:t>when describing the effects of</w:t>
      </w:r>
      <w:r>
        <w:t xml:space="preserve"> the drug .</w:t>
      </w:r>
    </w:p>
    <w:p w14:paraId="327B6FEE" w14:textId="77777777" w:rsidR="00F2302A" w:rsidRDefault="00F2302A" w:rsidP="00F2302A">
      <w:pPr>
        <w:pStyle w:val="ListParagraph"/>
      </w:pPr>
      <w:r>
        <w:t xml:space="preserve">Please give a lay definition to the term “micro-dose” the first time the term is used. </w:t>
      </w:r>
    </w:p>
    <w:p w14:paraId="4481D5F4" w14:textId="2C3E7909" w:rsidR="00F2302A" w:rsidRPr="00D324AA" w:rsidRDefault="00F2302A" w:rsidP="00F2302A">
      <w:pPr>
        <w:pStyle w:val="ListParagraph"/>
      </w:pPr>
      <w:r>
        <w:t xml:space="preserve">Please </w:t>
      </w:r>
      <w:r w:rsidR="007263C9">
        <w:t>include the information</w:t>
      </w:r>
      <w:r>
        <w:t xml:space="preserve"> that there may be a lockbox provided for the study drug if required. </w:t>
      </w:r>
    </w:p>
    <w:p w14:paraId="43F9B8F9" w14:textId="77777777" w:rsidR="00F2302A" w:rsidRDefault="00F2302A" w:rsidP="00F2302A">
      <w:pPr>
        <w:rPr>
          <w:b/>
          <w:bCs/>
          <w:lang w:val="en-NZ"/>
        </w:rPr>
      </w:pPr>
    </w:p>
    <w:p w14:paraId="5E39FF4C" w14:textId="77777777" w:rsidR="00F2302A" w:rsidRPr="0054344C" w:rsidRDefault="00F2302A" w:rsidP="00F2302A">
      <w:pPr>
        <w:rPr>
          <w:b/>
          <w:bCs/>
          <w:lang w:val="en-NZ"/>
        </w:rPr>
      </w:pPr>
      <w:r w:rsidRPr="0054344C">
        <w:rPr>
          <w:b/>
          <w:bCs/>
          <w:lang w:val="en-NZ"/>
        </w:rPr>
        <w:t xml:space="preserve">Decision </w:t>
      </w:r>
    </w:p>
    <w:p w14:paraId="7203F474" w14:textId="77777777" w:rsidR="00F2302A" w:rsidRPr="00D324AA" w:rsidRDefault="00F2302A" w:rsidP="00F2302A">
      <w:pPr>
        <w:rPr>
          <w:lang w:val="en-NZ"/>
        </w:rPr>
      </w:pPr>
    </w:p>
    <w:p w14:paraId="1CC5EAEC" w14:textId="77777777" w:rsidR="00F2302A" w:rsidRPr="00D324AA" w:rsidRDefault="00F2302A" w:rsidP="00F2302A">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6FD21F0C" w14:textId="77777777" w:rsidR="00F2302A" w:rsidRPr="00D324AA" w:rsidRDefault="00F2302A" w:rsidP="00F2302A">
      <w:pPr>
        <w:rPr>
          <w:color w:val="FF0000"/>
          <w:lang w:val="en-NZ"/>
        </w:rPr>
      </w:pPr>
    </w:p>
    <w:p w14:paraId="6AFDFBDA" w14:textId="77777777" w:rsidR="00F2302A" w:rsidRPr="002941E1" w:rsidRDefault="00F2302A" w:rsidP="00F2302A">
      <w:pPr>
        <w:pStyle w:val="NSCbullet"/>
        <w:rPr>
          <w:color w:val="auto"/>
        </w:rPr>
      </w:pPr>
      <w:r w:rsidRPr="002941E1">
        <w:rPr>
          <w:color w:val="auto"/>
        </w:rPr>
        <w:t>please address all outstanding ethical issues raised by the Committee</w:t>
      </w:r>
    </w:p>
    <w:p w14:paraId="2CB3DB00" w14:textId="77777777" w:rsidR="00F2302A" w:rsidRPr="002941E1" w:rsidRDefault="00F2302A" w:rsidP="00F2302A">
      <w:pPr>
        <w:numPr>
          <w:ilvl w:val="0"/>
          <w:numId w:val="5"/>
        </w:numPr>
        <w:spacing w:before="80" w:after="80"/>
        <w:ind w:left="714" w:hanging="357"/>
        <w:rPr>
          <w:rFonts w:cs="Arial"/>
          <w:szCs w:val="22"/>
          <w:lang w:val="en-NZ"/>
        </w:rPr>
      </w:pPr>
      <w:r w:rsidRPr="002941E1">
        <w:rPr>
          <w:rFonts w:cs="Arial"/>
          <w:szCs w:val="22"/>
          <w:lang w:val="en-NZ"/>
        </w:rPr>
        <w:t xml:space="preserve">please update the Participant Information Sheet and Consent Form, taking into account the feedback provided by the Committee. </w:t>
      </w:r>
      <w:r w:rsidRPr="002941E1">
        <w:rPr>
          <w:i/>
          <w:iCs/>
        </w:rPr>
        <w:t>(National Ethical Standards for Health and Disability Research and Quality Improvement, para 7.15 – 7.17).</w:t>
      </w:r>
    </w:p>
    <w:p w14:paraId="0AE54BC5" w14:textId="77777777" w:rsidR="00F2302A" w:rsidRDefault="00F2302A" w:rsidP="00540FF2">
      <w:pPr>
        <w:rPr>
          <w:color w:val="4BACC6"/>
          <w:lang w:val="en-NZ"/>
        </w:rPr>
      </w:pPr>
    </w:p>
    <w:p w14:paraId="199883F5" w14:textId="77777777" w:rsidR="00F10155" w:rsidRDefault="00F10155" w:rsidP="00540FF2">
      <w:pPr>
        <w:rPr>
          <w:color w:val="4BACC6"/>
          <w:lang w:val="en-NZ"/>
        </w:rPr>
      </w:pPr>
    </w:p>
    <w:p w14:paraId="0B0B1B1C" w14:textId="77777777" w:rsidR="00F10155" w:rsidRDefault="00F10155" w:rsidP="00540FF2">
      <w:pPr>
        <w:rPr>
          <w:color w:val="4BACC6"/>
          <w:lang w:val="en-NZ"/>
        </w:rPr>
      </w:pPr>
    </w:p>
    <w:p w14:paraId="441BB120" w14:textId="77777777" w:rsidR="007070AD" w:rsidRDefault="007070AD" w:rsidP="00540FF2">
      <w:pPr>
        <w:rPr>
          <w:color w:val="4BACC6"/>
          <w:lang w:val="en-NZ"/>
        </w:rPr>
      </w:pPr>
    </w:p>
    <w:p w14:paraId="7566FC0D" w14:textId="77777777" w:rsidR="007070AD" w:rsidRDefault="007070AD" w:rsidP="00540FF2">
      <w:pPr>
        <w:rPr>
          <w:color w:val="4BACC6"/>
          <w:lang w:val="en-NZ"/>
        </w:rPr>
      </w:pPr>
    </w:p>
    <w:p w14:paraId="0AE0805A" w14:textId="77777777" w:rsidR="007070AD" w:rsidRDefault="007070AD" w:rsidP="00540FF2">
      <w:pPr>
        <w:rPr>
          <w:color w:val="4BACC6"/>
          <w:lang w:val="en-NZ"/>
        </w:rPr>
      </w:pPr>
    </w:p>
    <w:p w14:paraId="61A8B976" w14:textId="77777777" w:rsidR="007070AD" w:rsidRDefault="007070AD" w:rsidP="00540FF2">
      <w:pPr>
        <w:rPr>
          <w:color w:val="4BACC6"/>
          <w:lang w:val="en-NZ"/>
        </w:rPr>
      </w:pPr>
    </w:p>
    <w:p w14:paraId="20DFC99F" w14:textId="77777777" w:rsidR="007070AD" w:rsidRDefault="007070AD" w:rsidP="00540FF2">
      <w:pPr>
        <w:rPr>
          <w:color w:val="4BACC6"/>
          <w:lang w:val="en-NZ"/>
        </w:rPr>
      </w:pPr>
    </w:p>
    <w:p w14:paraId="4446A5DD" w14:textId="77777777" w:rsidR="007070AD" w:rsidRDefault="007070AD" w:rsidP="00540FF2">
      <w:pPr>
        <w:rPr>
          <w:color w:val="4BACC6"/>
          <w:lang w:val="en-NZ"/>
        </w:rPr>
      </w:pPr>
    </w:p>
    <w:p w14:paraId="6555E59A" w14:textId="77777777" w:rsidR="007070AD" w:rsidRDefault="007070AD" w:rsidP="00540FF2">
      <w:pPr>
        <w:rPr>
          <w:color w:val="4BACC6"/>
          <w:lang w:val="en-NZ"/>
        </w:rPr>
      </w:pPr>
    </w:p>
    <w:p w14:paraId="2B562860" w14:textId="77777777" w:rsidR="007070AD" w:rsidRDefault="007070AD" w:rsidP="00540FF2">
      <w:pPr>
        <w:rPr>
          <w:color w:val="4BACC6"/>
          <w:lang w:val="en-NZ"/>
        </w:rPr>
      </w:pPr>
    </w:p>
    <w:p w14:paraId="2357C624" w14:textId="77777777" w:rsidR="007070AD" w:rsidRDefault="007070AD" w:rsidP="00540FF2">
      <w:pPr>
        <w:rPr>
          <w:color w:val="4BACC6"/>
          <w:lang w:val="en-NZ"/>
        </w:rPr>
      </w:pPr>
    </w:p>
    <w:p w14:paraId="79590FB1" w14:textId="77777777" w:rsidR="007070AD" w:rsidRDefault="007070AD" w:rsidP="00540FF2">
      <w:pPr>
        <w:rPr>
          <w:color w:val="4BACC6"/>
          <w:lang w:val="en-NZ"/>
        </w:rPr>
      </w:pPr>
    </w:p>
    <w:p w14:paraId="68BBF77A" w14:textId="77777777" w:rsidR="007070AD" w:rsidRDefault="007070AD" w:rsidP="00540FF2">
      <w:pPr>
        <w:rPr>
          <w:color w:val="4BACC6"/>
          <w:lang w:val="en-NZ"/>
        </w:rPr>
      </w:pPr>
    </w:p>
    <w:p w14:paraId="0E11FF08" w14:textId="77777777" w:rsidR="007070AD" w:rsidRDefault="007070AD" w:rsidP="00540FF2">
      <w:pPr>
        <w:rPr>
          <w:color w:val="4BACC6"/>
          <w:lang w:val="en-NZ"/>
        </w:rPr>
      </w:pPr>
    </w:p>
    <w:p w14:paraId="6371851C" w14:textId="77777777" w:rsidR="007070AD" w:rsidRDefault="007070AD" w:rsidP="00540FF2">
      <w:pPr>
        <w:rPr>
          <w:color w:val="4BACC6"/>
          <w:lang w:val="en-NZ"/>
        </w:rPr>
      </w:pPr>
    </w:p>
    <w:p w14:paraId="150C6DA6" w14:textId="77777777" w:rsidR="007070AD" w:rsidRDefault="007070AD" w:rsidP="00540FF2">
      <w:pPr>
        <w:rPr>
          <w:color w:val="4BACC6"/>
          <w:lang w:val="en-NZ"/>
        </w:rPr>
      </w:pPr>
    </w:p>
    <w:p w14:paraId="18D7310E" w14:textId="77777777" w:rsidR="007070AD" w:rsidRDefault="007070AD" w:rsidP="00540FF2">
      <w:pPr>
        <w:rPr>
          <w:color w:val="4BACC6"/>
          <w:lang w:val="en-NZ"/>
        </w:rPr>
      </w:pPr>
    </w:p>
    <w:p w14:paraId="12819EF6" w14:textId="77777777" w:rsidR="007070AD" w:rsidRDefault="007070AD" w:rsidP="00540FF2">
      <w:pPr>
        <w:rPr>
          <w:color w:val="4BACC6"/>
          <w:lang w:val="en-NZ"/>
        </w:rPr>
      </w:pPr>
    </w:p>
    <w:p w14:paraId="11BBF1AD" w14:textId="77777777" w:rsidR="007070AD" w:rsidRDefault="007070AD" w:rsidP="00540FF2">
      <w:pPr>
        <w:rPr>
          <w:color w:val="4BACC6"/>
          <w:lang w:val="en-NZ"/>
        </w:rPr>
      </w:pPr>
    </w:p>
    <w:p w14:paraId="72333710" w14:textId="77777777" w:rsidR="007070AD" w:rsidRDefault="007070AD" w:rsidP="00540FF2">
      <w:pPr>
        <w:rPr>
          <w:color w:val="4BACC6"/>
          <w:lang w:val="en-NZ"/>
        </w:rPr>
      </w:pPr>
    </w:p>
    <w:p w14:paraId="31D44A03" w14:textId="77777777" w:rsidR="007070AD" w:rsidRDefault="007070AD" w:rsidP="00540FF2">
      <w:pPr>
        <w:rPr>
          <w:color w:val="4BACC6"/>
          <w:lang w:val="en-NZ"/>
        </w:rPr>
      </w:pPr>
    </w:p>
    <w:p w14:paraId="38282FD4" w14:textId="77777777" w:rsidR="007070AD" w:rsidRDefault="007070AD" w:rsidP="00540FF2">
      <w:pPr>
        <w:rPr>
          <w:color w:val="4BACC6"/>
          <w:lang w:val="en-NZ"/>
        </w:rPr>
      </w:pPr>
    </w:p>
    <w:p w14:paraId="78BFB094" w14:textId="77777777" w:rsidR="007070AD" w:rsidRDefault="007070AD" w:rsidP="00540FF2">
      <w:pPr>
        <w:rPr>
          <w:color w:val="4BACC6"/>
          <w:lang w:val="en-NZ"/>
        </w:rPr>
      </w:pPr>
    </w:p>
    <w:p w14:paraId="6CE6126D" w14:textId="77777777" w:rsidR="007070AD" w:rsidRDefault="007070AD" w:rsidP="00540FF2">
      <w:pPr>
        <w:rPr>
          <w:color w:val="4BACC6"/>
          <w:lang w:val="en-NZ"/>
        </w:rPr>
      </w:pPr>
    </w:p>
    <w:p w14:paraId="515DD8C2" w14:textId="77777777" w:rsidR="007070AD" w:rsidRDefault="007070AD" w:rsidP="00540FF2">
      <w:pPr>
        <w:rPr>
          <w:color w:val="4BACC6"/>
          <w:lang w:val="en-NZ"/>
        </w:rPr>
      </w:pPr>
    </w:p>
    <w:p w14:paraId="18515961" w14:textId="77777777" w:rsidR="007070AD" w:rsidRDefault="007070AD" w:rsidP="00540FF2">
      <w:pPr>
        <w:rPr>
          <w:color w:val="4BACC6"/>
          <w:lang w:val="en-NZ"/>
        </w:rPr>
      </w:pPr>
    </w:p>
    <w:p w14:paraId="03DE9BFC" w14:textId="77777777" w:rsidR="007070AD" w:rsidRDefault="007070AD" w:rsidP="00540FF2">
      <w:pPr>
        <w:rPr>
          <w:color w:val="4BACC6"/>
          <w:lang w:val="en-NZ"/>
        </w:rPr>
      </w:pPr>
    </w:p>
    <w:p w14:paraId="0E12B970" w14:textId="7DE04864" w:rsidR="007070AD" w:rsidRDefault="007070AD" w:rsidP="00540FF2">
      <w:pPr>
        <w:rPr>
          <w:color w:val="4BACC6"/>
          <w:lang w:val="en-NZ"/>
        </w:rPr>
      </w:pPr>
    </w:p>
    <w:p w14:paraId="204627FB" w14:textId="3E788134" w:rsidR="00D6174D" w:rsidRDefault="00D6174D" w:rsidP="00540FF2">
      <w:pPr>
        <w:rPr>
          <w:color w:val="4BACC6"/>
          <w:lang w:val="en-NZ"/>
        </w:rPr>
      </w:pPr>
    </w:p>
    <w:p w14:paraId="30018A7F" w14:textId="462B0579" w:rsidR="00D6174D" w:rsidRDefault="00D6174D" w:rsidP="00540FF2">
      <w:pPr>
        <w:rPr>
          <w:color w:val="4BACC6"/>
          <w:lang w:val="en-NZ"/>
        </w:rPr>
      </w:pPr>
    </w:p>
    <w:p w14:paraId="7B7DDCE7" w14:textId="596B3A36" w:rsidR="00D6174D" w:rsidRDefault="00D6174D" w:rsidP="00540FF2">
      <w:pPr>
        <w:rPr>
          <w:color w:val="4BACC6"/>
          <w:lang w:val="en-NZ"/>
        </w:rPr>
      </w:pPr>
    </w:p>
    <w:p w14:paraId="01A50A0E" w14:textId="337F65CC" w:rsidR="007772F4" w:rsidRDefault="007772F4" w:rsidP="00540FF2">
      <w:pPr>
        <w:rPr>
          <w:color w:val="4BACC6"/>
          <w:lang w:val="en-NZ"/>
        </w:rPr>
      </w:pPr>
    </w:p>
    <w:p w14:paraId="39710B1E" w14:textId="40C4523B" w:rsidR="007772F4" w:rsidRDefault="007772F4" w:rsidP="00540FF2">
      <w:pPr>
        <w:rPr>
          <w:color w:val="4BACC6"/>
          <w:lang w:val="en-NZ"/>
        </w:rPr>
      </w:pPr>
    </w:p>
    <w:p w14:paraId="469378CD" w14:textId="228E225F" w:rsidR="007772F4" w:rsidRDefault="007772F4" w:rsidP="00540FF2">
      <w:pPr>
        <w:rPr>
          <w:color w:val="4BACC6"/>
          <w:lang w:val="en-NZ"/>
        </w:rPr>
      </w:pPr>
    </w:p>
    <w:p w14:paraId="41C95E71" w14:textId="6538FD46" w:rsidR="007772F4" w:rsidRDefault="007772F4" w:rsidP="00540FF2">
      <w:pPr>
        <w:rPr>
          <w:color w:val="4BACC6"/>
          <w:lang w:val="en-NZ"/>
        </w:rPr>
      </w:pPr>
    </w:p>
    <w:p w14:paraId="565959AB" w14:textId="3CD1DCE6" w:rsidR="007772F4" w:rsidRDefault="007772F4" w:rsidP="00540FF2">
      <w:pPr>
        <w:rPr>
          <w:color w:val="4BACC6"/>
          <w:lang w:val="en-NZ"/>
        </w:rPr>
      </w:pPr>
    </w:p>
    <w:p w14:paraId="5A142CFC" w14:textId="77777777" w:rsidR="007772F4" w:rsidRDefault="007772F4" w:rsidP="00540FF2">
      <w:pPr>
        <w:rPr>
          <w:color w:val="4BACC6"/>
          <w:lang w:val="en-NZ"/>
        </w:rPr>
      </w:pPr>
    </w:p>
    <w:p w14:paraId="7F60BB93" w14:textId="77777777" w:rsidR="007070AD" w:rsidRDefault="007070AD" w:rsidP="00540FF2">
      <w:pPr>
        <w:rPr>
          <w:color w:val="4BACC6"/>
          <w:lang w:val="en-NZ"/>
        </w:rPr>
      </w:pPr>
    </w:p>
    <w:p w14:paraId="3D08F7F4" w14:textId="77777777" w:rsidR="00882AFA" w:rsidRDefault="00882AFA" w:rsidP="00540FF2">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2AFA" w:rsidRPr="00960BFE" w14:paraId="33597516" w14:textId="77777777" w:rsidTr="009F0BC0">
        <w:trPr>
          <w:trHeight w:val="280"/>
        </w:trPr>
        <w:tc>
          <w:tcPr>
            <w:tcW w:w="966" w:type="dxa"/>
            <w:tcBorders>
              <w:top w:val="nil"/>
              <w:left w:val="nil"/>
              <w:bottom w:val="nil"/>
              <w:right w:val="nil"/>
            </w:tcBorders>
          </w:tcPr>
          <w:p w14:paraId="1C1D27BB" w14:textId="77777777" w:rsidR="00882AFA" w:rsidRPr="00960BFE" w:rsidRDefault="00F10155" w:rsidP="009F0BC0">
            <w:pPr>
              <w:autoSpaceDE w:val="0"/>
              <w:autoSpaceDN w:val="0"/>
              <w:adjustRightInd w:val="0"/>
            </w:pPr>
            <w:r>
              <w:rPr>
                <w:b/>
              </w:rPr>
              <w:lastRenderedPageBreak/>
              <w:t>5</w:t>
            </w:r>
            <w:r w:rsidR="00882AFA" w:rsidRPr="00960BFE">
              <w:rPr>
                <w:b/>
              </w:rPr>
              <w:t xml:space="preserve"> </w:t>
            </w:r>
            <w:r w:rsidR="00882AFA" w:rsidRPr="00960BFE">
              <w:t xml:space="preserve"> </w:t>
            </w:r>
          </w:p>
        </w:tc>
        <w:tc>
          <w:tcPr>
            <w:tcW w:w="2575" w:type="dxa"/>
            <w:tcBorders>
              <w:top w:val="nil"/>
              <w:left w:val="nil"/>
              <w:bottom w:val="nil"/>
              <w:right w:val="nil"/>
            </w:tcBorders>
          </w:tcPr>
          <w:p w14:paraId="2589ED7A" w14:textId="77777777" w:rsidR="00882AFA" w:rsidRPr="00960BFE" w:rsidRDefault="00882AFA" w:rsidP="009F0BC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768322B" w14:textId="77777777" w:rsidR="00882AFA" w:rsidRPr="002B62FF" w:rsidRDefault="00882AFA" w:rsidP="009F0BC0">
            <w:pPr>
              <w:autoSpaceDE w:val="0"/>
              <w:autoSpaceDN w:val="0"/>
              <w:adjustRightInd w:val="0"/>
              <w:rPr>
                <w:b/>
                <w:bCs/>
              </w:rPr>
            </w:pPr>
            <w:r w:rsidRPr="00882AFA">
              <w:rPr>
                <w:b/>
                <w:bCs/>
              </w:rPr>
              <w:t>2022 FULL 12</w:t>
            </w:r>
            <w:r w:rsidR="00F10155">
              <w:rPr>
                <w:b/>
                <w:bCs/>
              </w:rPr>
              <w:t>282</w:t>
            </w:r>
          </w:p>
        </w:tc>
      </w:tr>
      <w:tr w:rsidR="00882AFA" w:rsidRPr="00960BFE" w14:paraId="633B7943" w14:textId="77777777" w:rsidTr="009F0BC0">
        <w:trPr>
          <w:trHeight w:val="280"/>
        </w:trPr>
        <w:tc>
          <w:tcPr>
            <w:tcW w:w="966" w:type="dxa"/>
            <w:tcBorders>
              <w:top w:val="nil"/>
              <w:left w:val="nil"/>
              <w:bottom w:val="nil"/>
              <w:right w:val="nil"/>
            </w:tcBorders>
          </w:tcPr>
          <w:p w14:paraId="09EDA230"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7C73D311" w14:textId="77777777" w:rsidR="00882AFA" w:rsidRPr="00960BFE" w:rsidRDefault="00882AFA" w:rsidP="009F0BC0">
            <w:pPr>
              <w:autoSpaceDE w:val="0"/>
              <w:autoSpaceDN w:val="0"/>
              <w:adjustRightInd w:val="0"/>
            </w:pPr>
            <w:r w:rsidRPr="00960BFE">
              <w:t xml:space="preserve">Title: </w:t>
            </w:r>
          </w:p>
        </w:tc>
        <w:tc>
          <w:tcPr>
            <w:tcW w:w="6459" w:type="dxa"/>
            <w:tcBorders>
              <w:top w:val="nil"/>
              <w:left w:val="nil"/>
              <w:bottom w:val="nil"/>
              <w:right w:val="nil"/>
            </w:tcBorders>
          </w:tcPr>
          <w:p w14:paraId="027525E5" w14:textId="77777777" w:rsidR="00882AFA" w:rsidRPr="00960BFE" w:rsidRDefault="00F10155" w:rsidP="009F0BC0">
            <w:pPr>
              <w:autoSpaceDE w:val="0"/>
              <w:autoSpaceDN w:val="0"/>
              <w:adjustRightInd w:val="0"/>
            </w:pPr>
            <w:r w:rsidRPr="00F10155">
              <w:t>XL092-002 / STELLAR 002- Expansion Study of the Safety and Efficacy of XL092 in Combination with Immuno-Oncology Agents</w:t>
            </w:r>
          </w:p>
        </w:tc>
      </w:tr>
      <w:tr w:rsidR="00882AFA" w:rsidRPr="00960BFE" w14:paraId="1FB08A87" w14:textId="77777777" w:rsidTr="009F0BC0">
        <w:trPr>
          <w:trHeight w:val="280"/>
        </w:trPr>
        <w:tc>
          <w:tcPr>
            <w:tcW w:w="966" w:type="dxa"/>
            <w:tcBorders>
              <w:top w:val="nil"/>
              <w:left w:val="nil"/>
              <w:bottom w:val="nil"/>
              <w:right w:val="nil"/>
            </w:tcBorders>
          </w:tcPr>
          <w:p w14:paraId="7BA7EC96"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742C20E3" w14:textId="77777777" w:rsidR="00882AFA" w:rsidRPr="00960BFE" w:rsidRDefault="00882AFA" w:rsidP="009F0BC0">
            <w:pPr>
              <w:autoSpaceDE w:val="0"/>
              <w:autoSpaceDN w:val="0"/>
              <w:adjustRightInd w:val="0"/>
            </w:pPr>
            <w:r w:rsidRPr="00960BFE">
              <w:t xml:space="preserve">Principal Investigator: </w:t>
            </w:r>
          </w:p>
        </w:tc>
        <w:tc>
          <w:tcPr>
            <w:tcW w:w="6459" w:type="dxa"/>
            <w:tcBorders>
              <w:top w:val="nil"/>
              <w:left w:val="nil"/>
              <w:bottom w:val="nil"/>
              <w:right w:val="nil"/>
            </w:tcBorders>
          </w:tcPr>
          <w:p w14:paraId="5BF6A1F8" w14:textId="77777777" w:rsidR="00882AFA" w:rsidRPr="00960BFE" w:rsidRDefault="00F10155" w:rsidP="009F0BC0">
            <w:r w:rsidRPr="00F10155">
              <w:t>Dr Simon Fu</w:t>
            </w:r>
          </w:p>
        </w:tc>
      </w:tr>
      <w:tr w:rsidR="00882AFA" w:rsidRPr="00960BFE" w14:paraId="51196A0D" w14:textId="77777777" w:rsidTr="009F0BC0">
        <w:trPr>
          <w:trHeight w:val="280"/>
        </w:trPr>
        <w:tc>
          <w:tcPr>
            <w:tcW w:w="966" w:type="dxa"/>
            <w:tcBorders>
              <w:top w:val="nil"/>
              <w:left w:val="nil"/>
              <w:bottom w:val="nil"/>
              <w:right w:val="nil"/>
            </w:tcBorders>
          </w:tcPr>
          <w:p w14:paraId="52BF11F1"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07202D89" w14:textId="77777777" w:rsidR="00882AFA" w:rsidRPr="00960BFE" w:rsidRDefault="00882AFA" w:rsidP="009F0BC0">
            <w:pPr>
              <w:autoSpaceDE w:val="0"/>
              <w:autoSpaceDN w:val="0"/>
              <w:adjustRightInd w:val="0"/>
            </w:pPr>
            <w:r w:rsidRPr="00960BFE">
              <w:t xml:space="preserve">Sponsor: </w:t>
            </w:r>
          </w:p>
        </w:tc>
        <w:tc>
          <w:tcPr>
            <w:tcW w:w="6459" w:type="dxa"/>
            <w:tcBorders>
              <w:top w:val="nil"/>
              <w:left w:val="nil"/>
              <w:bottom w:val="nil"/>
              <w:right w:val="nil"/>
            </w:tcBorders>
          </w:tcPr>
          <w:p w14:paraId="787F9238" w14:textId="34F0983C" w:rsidR="00882AFA" w:rsidRPr="00960BFE" w:rsidRDefault="001F7F2E" w:rsidP="009F0BC0">
            <w:pPr>
              <w:autoSpaceDE w:val="0"/>
              <w:autoSpaceDN w:val="0"/>
              <w:adjustRightInd w:val="0"/>
            </w:pPr>
            <w:r>
              <w:t>Exelixis Inc.</w:t>
            </w:r>
          </w:p>
        </w:tc>
      </w:tr>
      <w:tr w:rsidR="00882AFA" w:rsidRPr="00960BFE" w14:paraId="3EABB90F" w14:textId="77777777" w:rsidTr="009F0BC0">
        <w:trPr>
          <w:trHeight w:val="280"/>
        </w:trPr>
        <w:tc>
          <w:tcPr>
            <w:tcW w:w="966" w:type="dxa"/>
            <w:tcBorders>
              <w:top w:val="nil"/>
              <w:left w:val="nil"/>
              <w:bottom w:val="nil"/>
              <w:right w:val="nil"/>
            </w:tcBorders>
          </w:tcPr>
          <w:p w14:paraId="57064A5D"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275FC33A" w14:textId="77777777" w:rsidR="00882AFA" w:rsidRPr="00960BFE" w:rsidRDefault="00882AFA" w:rsidP="009F0BC0">
            <w:pPr>
              <w:autoSpaceDE w:val="0"/>
              <w:autoSpaceDN w:val="0"/>
              <w:adjustRightInd w:val="0"/>
            </w:pPr>
            <w:r w:rsidRPr="00960BFE">
              <w:t xml:space="preserve">Clock Start Date: </w:t>
            </w:r>
          </w:p>
        </w:tc>
        <w:tc>
          <w:tcPr>
            <w:tcW w:w="6459" w:type="dxa"/>
            <w:tcBorders>
              <w:top w:val="nil"/>
              <w:left w:val="nil"/>
              <w:bottom w:val="nil"/>
              <w:right w:val="nil"/>
            </w:tcBorders>
          </w:tcPr>
          <w:p w14:paraId="1FD16210" w14:textId="411040CA" w:rsidR="00882AFA" w:rsidRPr="00960BFE" w:rsidRDefault="001F7F2E" w:rsidP="009F0BC0">
            <w:pPr>
              <w:autoSpaceDE w:val="0"/>
              <w:autoSpaceDN w:val="0"/>
              <w:adjustRightInd w:val="0"/>
            </w:pPr>
            <w:r>
              <w:t>29 June 2022</w:t>
            </w:r>
          </w:p>
        </w:tc>
      </w:tr>
    </w:tbl>
    <w:p w14:paraId="5CE74598" w14:textId="77777777" w:rsidR="00882AFA" w:rsidRPr="00795EDD" w:rsidRDefault="00882AFA" w:rsidP="00882AFA"/>
    <w:p w14:paraId="2F65CD8F" w14:textId="75EFC770" w:rsidR="00882AFA" w:rsidRPr="00882AFA" w:rsidRDefault="00F10155" w:rsidP="00F10155">
      <w:pPr>
        <w:rPr>
          <w:lang w:val="en-NZ"/>
        </w:rPr>
      </w:pPr>
      <w:r w:rsidRPr="00F10155">
        <w:rPr>
          <w:lang w:val="en-NZ"/>
        </w:rPr>
        <w:t>Dr Simon Fu</w:t>
      </w:r>
      <w:r w:rsidR="00666BD9">
        <w:rPr>
          <w:lang w:val="en-NZ"/>
        </w:rPr>
        <w:t xml:space="preserve">, </w:t>
      </w:r>
      <w:r w:rsidRPr="00F10155">
        <w:rPr>
          <w:lang w:val="en-NZ"/>
        </w:rPr>
        <w:t>Daphne Mason</w:t>
      </w:r>
      <w:r w:rsidR="00666BD9">
        <w:rPr>
          <w:lang w:val="en-NZ"/>
        </w:rPr>
        <w:t xml:space="preserve">, </w:t>
      </w:r>
      <w:r w:rsidRPr="00F10155">
        <w:rPr>
          <w:lang w:val="en-NZ"/>
        </w:rPr>
        <w:t>Mary Tilson</w:t>
      </w:r>
      <w:r w:rsidR="006703BC">
        <w:rPr>
          <w:lang w:val="en-NZ"/>
        </w:rPr>
        <w:t xml:space="preserve"> and </w:t>
      </w:r>
      <w:r w:rsidRPr="00F10155">
        <w:rPr>
          <w:lang w:val="en-NZ"/>
        </w:rPr>
        <w:t>Maree Ward</w:t>
      </w:r>
      <w:r w:rsidR="00882AFA" w:rsidRPr="00D324AA">
        <w:rPr>
          <w:lang w:val="en-NZ"/>
        </w:rPr>
        <w:t xml:space="preserve"> w</w:t>
      </w:r>
      <w:r w:rsidR="006703BC">
        <w:rPr>
          <w:lang w:val="en-NZ"/>
        </w:rPr>
        <w:t>ere</w:t>
      </w:r>
      <w:r w:rsidR="00882AFA" w:rsidRPr="00D324AA">
        <w:rPr>
          <w:lang w:val="en-NZ"/>
        </w:rPr>
        <w:t xml:space="preserve"> present via videoconference for discussion of this application.</w:t>
      </w:r>
    </w:p>
    <w:p w14:paraId="6F8BABA8" w14:textId="77777777" w:rsidR="00882AFA" w:rsidRPr="00D324AA" w:rsidRDefault="00882AFA" w:rsidP="00882AFA">
      <w:pPr>
        <w:rPr>
          <w:u w:val="single"/>
          <w:lang w:val="en-NZ"/>
        </w:rPr>
      </w:pPr>
    </w:p>
    <w:p w14:paraId="5C453B86" w14:textId="77777777" w:rsidR="00882AFA" w:rsidRPr="0054344C" w:rsidRDefault="00882AFA" w:rsidP="00882AFA">
      <w:pPr>
        <w:pStyle w:val="Headingbold"/>
      </w:pPr>
      <w:r w:rsidRPr="0054344C">
        <w:t>Potential conflicts of interest</w:t>
      </w:r>
    </w:p>
    <w:p w14:paraId="6709684E" w14:textId="77777777" w:rsidR="00882AFA" w:rsidRPr="00D324AA" w:rsidRDefault="00882AFA" w:rsidP="00882AFA">
      <w:pPr>
        <w:rPr>
          <w:b/>
          <w:lang w:val="en-NZ"/>
        </w:rPr>
      </w:pPr>
    </w:p>
    <w:p w14:paraId="6EF3765D" w14:textId="77777777" w:rsidR="00882AFA" w:rsidRPr="00D324AA" w:rsidRDefault="00882AFA" w:rsidP="00882AFA">
      <w:pPr>
        <w:rPr>
          <w:lang w:val="en-NZ"/>
        </w:rPr>
      </w:pPr>
      <w:r w:rsidRPr="00D324AA">
        <w:rPr>
          <w:lang w:val="en-NZ"/>
        </w:rPr>
        <w:t>The Chair asked members to declare any potential conflicts of interest related to this application.</w:t>
      </w:r>
    </w:p>
    <w:p w14:paraId="0D10BB8F" w14:textId="77777777" w:rsidR="00882AFA" w:rsidRPr="00D324AA" w:rsidRDefault="00882AFA" w:rsidP="00882AFA">
      <w:pPr>
        <w:rPr>
          <w:lang w:val="en-NZ"/>
        </w:rPr>
      </w:pPr>
    </w:p>
    <w:p w14:paraId="55F81478" w14:textId="77777777" w:rsidR="00882AFA" w:rsidRPr="00D324AA" w:rsidRDefault="00882AFA" w:rsidP="00882AFA">
      <w:pPr>
        <w:rPr>
          <w:lang w:val="en-NZ"/>
        </w:rPr>
      </w:pPr>
      <w:r w:rsidRPr="00D324AA">
        <w:rPr>
          <w:lang w:val="en-NZ"/>
        </w:rPr>
        <w:t>No potential conflicts of interest related to this application were declared by any member.</w:t>
      </w:r>
    </w:p>
    <w:p w14:paraId="2936304A" w14:textId="77777777" w:rsidR="00882AFA" w:rsidRPr="00D324AA" w:rsidRDefault="00882AFA" w:rsidP="00882AFA">
      <w:pPr>
        <w:autoSpaceDE w:val="0"/>
        <w:autoSpaceDN w:val="0"/>
        <w:adjustRightInd w:val="0"/>
        <w:rPr>
          <w:lang w:val="en-NZ"/>
        </w:rPr>
      </w:pPr>
    </w:p>
    <w:p w14:paraId="1EE7418E" w14:textId="77777777" w:rsidR="00882AFA" w:rsidRPr="0054344C" w:rsidRDefault="00882AFA" w:rsidP="00882AFA">
      <w:pPr>
        <w:pStyle w:val="Headingbold"/>
      </w:pPr>
      <w:r w:rsidRPr="0054344C">
        <w:t xml:space="preserve">Summary of resolved ethical issues </w:t>
      </w:r>
    </w:p>
    <w:p w14:paraId="28CAA0AE" w14:textId="77777777" w:rsidR="00882AFA" w:rsidRPr="00D324AA" w:rsidRDefault="00882AFA" w:rsidP="00882AFA">
      <w:pPr>
        <w:rPr>
          <w:u w:val="single"/>
          <w:lang w:val="en-NZ"/>
        </w:rPr>
      </w:pPr>
    </w:p>
    <w:p w14:paraId="0083009E" w14:textId="77777777" w:rsidR="00882AFA" w:rsidRPr="00D324AA" w:rsidRDefault="00882AFA" w:rsidP="00882AFA">
      <w:pPr>
        <w:rPr>
          <w:lang w:val="en-NZ"/>
        </w:rPr>
      </w:pPr>
      <w:r w:rsidRPr="00D324AA">
        <w:rPr>
          <w:lang w:val="en-NZ"/>
        </w:rPr>
        <w:t>The main ethical issues considered by the Committee and addressed by the Researcher are as follows.</w:t>
      </w:r>
    </w:p>
    <w:p w14:paraId="3CBB52DD" w14:textId="77777777" w:rsidR="00882AFA" w:rsidRPr="00D324AA" w:rsidRDefault="00882AFA" w:rsidP="00882AFA">
      <w:pPr>
        <w:rPr>
          <w:lang w:val="en-NZ"/>
        </w:rPr>
      </w:pPr>
    </w:p>
    <w:p w14:paraId="7966BB3B" w14:textId="23B88EEA" w:rsidR="00882AFA" w:rsidRPr="00D324AA" w:rsidRDefault="00882AFA" w:rsidP="005627E6">
      <w:pPr>
        <w:pStyle w:val="ListParagraph"/>
        <w:numPr>
          <w:ilvl w:val="0"/>
          <w:numId w:val="18"/>
        </w:numPr>
      </w:pPr>
      <w:r w:rsidRPr="00D324AA">
        <w:t xml:space="preserve">The Committee </w:t>
      </w:r>
      <w:r w:rsidR="00A46DD8">
        <w:t>queried</w:t>
      </w:r>
      <w:r w:rsidR="00D6174D">
        <w:t xml:space="preserve"> </w:t>
      </w:r>
      <w:r w:rsidR="000E75AD">
        <w:t xml:space="preserve">the recruitment </w:t>
      </w:r>
      <w:r w:rsidR="0094594E">
        <w:t>process</w:t>
      </w:r>
      <w:r w:rsidR="000E75AD">
        <w:t xml:space="preserve">, and </w:t>
      </w:r>
      <w:r w:rsidR="0007154B">
        <w:t xml:space="preserve">whether </w:t>
      </w:r>
      <w:r w:rsidR="000E75AD">
        <w:t>there will be a separation between clinician and participant. The researchers explained that they have a team approach the participant for recruitment and someone else consenting the patient, alongside the nursing staff phoning and talking to the participant, not just doctors – multidisciplinary team that contacts the participants.</w:t>
      </w:r>
    </w:p>
    <w:p w14:paraId="7529AEA8" w14:textId="3173989E" w:rsidR="00882AFA" w:rsidRDefault="000E75AD" w:rsidP="00882AFA">
      <w:pPr>
        <w:numPr>
          <w:ilvl w:val="0"/>
          <w:numId w:val="3"/>
        </w:numPr>
        <w:spacing w:before="80" w:after="80"/>
        <w:contextualSpacing/>
        <w:rPr>
          <w:lang w:val="en-NZ"/>
        </w:rPr>
      </w:pPr>
      <w:r>
        <w:rPr>
          <w:lang w:val="en-NZ"/>
        </w:rPr>
        <w:t xml:space="preserve">The Committee </w:t>
      </w:r>
      <w:r w:rsidR="00A46DD8">
        <w:rPr>
          <w:lang w:val="en-NZ"/>
        </w:rPr>
        <w:t>queried</w:t>
      </w:r>
      <w:r w:rsidR="00D6174D">
        <w:rPr>
          <w:lang w:val="en-NZ"/>
        </w:rPr>
        <w:t xml:space="preserve"> </w:t>
      </w:r>
      <w:r>
        <w:rPr>
          <w:lang w:val="en-NZ"/>
        </w:rPr>
        <w:t xml:space="preserve">the </w:t>
      </w:r>
      <w:r w:rsidR="00A46DD8">
        <w:rPr>
          <w:lang w:val="en-NZ"/>
        </w:rPr>
        <w:t xml:space="preserve">nature of the </w:t>
      </w:r>
      <w:r>
        <w:rPr>
          <w:lang w:val="en-NZ"/>
        </w:rPr>
        <w:t xml:space="preserve">drug </w:t>
      </w:r>
      <w:r w:rsidR="00D6174D">
        <w:rPr>
          <w:lang w:val="en-NZ"/>
        </w:rPr>
        <w:t>itself.</w:t>
      </w:r>
      <w:r>
        <w:rPr>
          <w:lang w:val="en-NZ"/>
        </w:rPr>
        <w:t xml:space="preserve"> The </w:t>
      </w:r>
      <w:r w:rsidR="00AC2CFB">
        <w:rPr>
          <w:lang w:val="en-NZ"/>
        </w:rPr>
        <w:t>Re</w:t>
      </w:r>
      <w:r>
        <w:rPr>
          <w:lang w:val="en-NZ"/>
        </w:rPr>
        <w:t>searcher</w:t>
      </w:r>
      <w:r w:rsidR="00AC2CFB">
        <w:rPr>
          <w:lang w:val="en-NZ"/>
        </w:rPr>
        <w:t xml:space="preserve"> </w:t>
      </w:r>
      <w:r>
        <w:rPr>
          <w:lang w:val="en-NZ"/>
        </w:rPr>
        <w:t xml:space="preserve">explained that the drug is a new </w:t>
      </w:r>
      <w:r w:rsidR="00D6174D">
        <w:rPr>
          <w:lang w:val="en-NZ"/>
        </w:rPr>
        <w:t>drug, however</w:t>
      </w:r>
      <w:r>
        <w:rPr>
          <w:lang w:val="en-NZ"/>
        </w:rPr>
        <w:t xml:space="preserve"> </w:t>
      </w:r>
      <w:r w:rsidR="00AA1985">
        <w:rPr>
          <w:lang w:val="en-NZ"/>
        </w:rPr>
        <w:t xml:space="preserve">it </w:t>
      </w:r>
      <w:r>
        <w:rPr>
          <w:lang w:val="en-NZ"/>
        </w:rPr>
        <w:t xml:space="preserve">is very similar </w:t>
      </w:r>
      <w:r w:rsidR="00AA1985">
        <w:rPr>
          <w:lang w:val="en-NZ"/>
        </w:rPr>
        <w:t xml:space="preserve">to existing drugs </w:t>
      </w:r>
      <w:r>
        <w:rPr>
          <w:lang w:val="en-NZ"/>
        </w:rPr>
        <w:t xml:space="preserve">and the research team has experience using these </w:t>
      </w:r>
      <w:r w:rsidR="00AA1985">
        <w:rPr>
          <w:lang w:val="en-NZ"/>
        </w:rPr>
        <w:t xml:space="preserve">type of </w:t>
      </w:r>
      <w:r>
        <w:rPr>
          <w:lang w:val="en-NZ"/>
        </w:rPr>
        <w:t>drugs</w:t>
      </w:r>
    </w:p>
    <w:p w14:paraId="5B1E5658" w14:textId="7D570BE8" w:rsidR="000E75AD" w:rsidRDefault="000E75AD" w:rsidP="000E75AD">
      <w:pPr>
        <w:numPr>
          <w:ilvl w:val="0"/>
          <w:numId w:val="3"/>
        </w:numPr>
        <w:spacing w:before="80" w:after="80"/>
        <w:contextualSpacing/>
        <w:rPr>
          <w:lang w:val="en-NZ"/>
        </w:rPr>
      </w:pPr>
      <w:r>
        <w:rPr>
          <w:lang w:val="en-NZ"/>
        </w:rPr>
        <w:t xml:space="preserve">The </w:t>
      </w:r>
      <w:r w:rsidR="0007154B">
        <w:rPr>
          <w:lang w:val="en-NZ"/>
        </w:rPr>
        <w:t>C</w:t>
      </w:r>
      <w:r>
        <w:rPr>
          <w:lang w:val="en-NZ"/>
        </w:rPr>
        <w:t xml:space="preserve">ommittee </w:t>
      </w:r>
      <w:r w:rsidR="00A46DD8">
        <w:rPr>
          <w:lang w:val="en-NZ"/>
        </w:rPr>
        <w:t xml:space="preserve">queried the level of </w:t>
      </w:r>
      <w:r>
        <w:rPr>
          <w:lang w:val="en-NZ"/>
        </w:rPr>
        <w:t xml:space="preserve">reimbursement and </w:t>
      </w:r>
      <w:r w:rsidR="00D6174D">
        <w:rPr>
          <w:lang w:val="en-NZ"/>
        </w:rPr>
        <w:t>how</w:t>
      </w:r>
      <w:r>
        <w:rPr>
          <w:lang w:val="en-NZ"/>
        </w:rPr>
        <w:t xml:space="preserve"> much New Zealand participants will receive. The researcher explained </w:t>
      </w:r>
      <w:r w:rsidR="0007154B">
        <w:rPr>
          <w:lang w:val="en-NZ"/>
        </w:rPr>
        <w:t>i</w:t>
      </w:r>
      <w:r>
        <w:rPr>
          <w:lang w:val="en-NZ"/>
        </w:rPr>
        <w:t xml:space="preserve">t depends on how </w:t>
      </w:r>
      <w:r w:rsidR="006E28DD">
        <w:rPr>
          <w:lang w:val="en-NZ"/>
        </w:rPr>
        <w:t xml:space="preserve">far the participant is </w:t>
      </w:r>
      <w:r w:rsidR="00D6174D">
        <w:rPr>
          <w:lang w:val="en-NZ"/>
        </w:rPr>
        <w:t>travelling.</w:t>
      </w:r>
      <w:r w:rsidR="006E28DD">
        <w:rPr>
          <w:lang w:val="en-NZ"/>
        </w:rPr>
        <w:t xml:space="preserve"> If the travel is</w:t>
      </w:r>
      <w:r>
        <w:rPr>
          <w:lang w:val="en-NZ"/>
        </w:rPr>
        <w:t xml:space="preserve"> local</w:t>
      </w:r>
      <w:r w:rsidR="006E28DD">
        <w:rPr>
          <w:lang w:val="en-NZ"/>
        </w:rPr>
        <w:t xml:space="preserve">, reimbursement </w:t>
      </w:r>
      <w:r>
        <w:rPr>
          <w:lang w:val="en-NZ"/>
        </w:rPr>
        <w:t>can be up to $100 on an individual basis.</w:t>
      </w:r>
    </w:p>
    <w:p w14:paraId="35E35CCA" w14:textId="185E548F" w:rsidR="000E75AD" w:rsidRPr="000E75AD" w:rsidRDefault="000E75AD" w:rsidP="000E75AD">
      <w:pPr>
        <w:numPr>
          <w:ilvl w:val="0"/>
          <w:numId w:val="3"/>
        </w:numPr>
        <w:spacing w:before="80" w:after="80"/>
        <w:contextualSpacing/>
        <w:rPr>
          <w:lang w:val="en-NZ"/>
        </w:rPr>
      </w:pPr>
      <w:r>
        <w:rPr>
          <w:lang w:val="en-NZ"/>
        </w:rPr>
        <w:t xml:space="preserve">The </w:t>
      </w:r>
      <w:r w:rsidR="0007154B">
        <w:rPr>
          <w:lang w:val="en-NZ"/>
        </w:rPr>
        <w:t>C</w:t>
      </w:r>
      <w:r>
        <w:rPr>
          <w:lang w:val="en-NZ"/>
        </w:rPr>
        <w:t xml:space="preserve">ommittee </w:t>
      </w:r>
      <w:r w:rsidR="00D6174D">
        <w:rPr>
          <w:lang w:val="en-NZ"/>
        </w:rPr>
        <w:t>queried the</w:t>
      </w:r>
      <w:r>
        <w:rPr>
          <w:lang w:val="en-NZ"/>
        </w:rPr>
        <w:t xml:space="preserve"> </w:t>
      </w:r>
      <w:r w:rsidR="005A5C88">
        <w:rPr>
          <w:lang w:val="en-NZ"/>
        </w:rPr>
        <w:t>storage of</w:t>
      </w:r>
      <w:r w:rsidR="00110746">
        <w:rPr>
          <w:lang w:val="en-NZ"/>
        </w:rPr>
        <w:t xml:space="preserve"> </w:t>
      </w:r>
      <w:r>
        <w:rPr>
          <w:lang w:val="en-NZ"/>
        </w:rPr>
        <w:t xml:space="preserve">tissue </w:t>
      </w:r>
      <w:r w:rsidR="005A5C88">
        <w:rPr>
          <w:lang w:val="en-NZ"/>
        </w:rPr>
        <w:t xml:space="preserve">for </w:t>
      </w:r>
      <w:r>
        <w:rPr>
          <w:lang w:val="en-NZ"/>
        </w:rPr>
        <w:t xml:space="preserve">25 </w:t>
      </w:r>
      <w:r w:rsidR="005A5C88">
        <w:rPr>
          <w:lang w:val="en-NZ"/>
        </w:rPr>
        <w:t>years which is longer than the usual</w:t>
      </w:r>
      <w:r>
        <w:rPr>
          <w:lang w:val="en-NZ"/>
        </w:rPr>
        <w:t>. The Researcher explained it was a sponsor’s recommendation.</w:t>
      </w:r>
      <w:r w:rsidR="00606DCE">
        <w:rPr>
          <w:lang w:val="en-NZ"/>
        </w:rPr>
        <w:t xml:space="preserve"> The Committee noted this is acceptable </w:t>
      </w:r>
      <w:r w:rsidR="00757D47">
        <w:rPr>
          <w:lang w:val="en-NZ"/>
        </w:rPr>
        <w:t xml:space="preserve">so long as this is explained in the </w:t>
      </w:r>
      <w:r w:rsidR="007771C0">
        <w:rPr>
          <w:lang w:val="en-NZ"/>
        </w:rPr>
        <w:t>participant information sheet (</w:t>
      </w:r>
      <w:r w:rsidR="00757D47">
        <w:rPr>
          <w:lang w:val="en-NZ"/>
        </w:rPr>
        <w:t>PIS</w:t>
      </w:r>
      <w:r w:rsidR="007771C0">
        <w:rPr>
          <w:lang w:val="en-NZ"/>
        </w:rPr>
        <w:t>)</w:t>
      </w:r>
      <w:r w:rsidR="00757D47">
        <w:rPr>
          <w:lang w:val="en-NZ"/>
        </w:rPr>
        <w:t>.</w:t>
      </w:r>
    </w:p>
    <w:p w14:paraId="6E6B7DA8" w14:textId="77777777" w:rsidR="00882AFA" w:rsidRPr="00D324AA" w:rsidRDefault="00882AFA" w:rsidP="00882AFA">
      <w:pPr>
        <w:spacing w:before="80" w:after="80"/>
        <w:rPr>
          <w:lang w:val="en-NZ"/>
        </w:rPr>
      </w:pPr>
    </w:p>
    <w:p w14:paraId="2CC092CA" w14:textId="77777777" w:rsidR="00882AFA" w:rsidRPr="008E14DE" w:rsidRDefault="00882AFA" w:rsidP="008E14DE">
      <w:pPr>
        <w:pStyle w:val="Headingbold"/>
      </w:pPr>
      <w:r w:rsidRPr="0054344C">
        <w:t>Summary of outstanding ethical issues</w:t>
      </w:r>
      <w:r w:rsidRPr="00D324AA">
        <w:br/>
      </w:r>
    </w:p>
    <w:p w14:paraId="72CC137D" w14:textId="77777777" w:rsidR="00882AFA" w:rsidRPr="00D324AA" w:rsidRDefault="00882AFA" w:rsidP="00882AF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A14A6E3" w14:textId="77777777" w:rsidR="00882AFA" w:rsidRPr="00D324AA" w:rsidRDefault="00882AFA" w:rsidP="00882AFA">
      <w:pPr>
        <w:spacing w:before="80" w:after="80"/>
        <w:rPr>
          <w:rFonts w:cs="Arial"/>
          <w:szCs w:val="22"/>
          <w:lang w:val="en-NZ"/>
        </w:rPr>
      </w:pPr>
    </w:p>
    <w:p w14:paraId="25530B56" w14:textId="1ACCF7C8" w:rsidR="00882AFA" w:rsidRPr="00D324AA" w:rsidRDefault="00882AFA" w:rsidP="00882AFA">
      <w:pPr>
        <w:pStyle w:val="ListParagraph"/>
      </w:pPr>
      <w:r w:rsidRPr="00D324AA">
        <w:t>Please</w:t>
      </w:r>
      <w:r w:rsidR="000E75AD">
        <w:t xml:space="preserve"> use a lay title</w:t>
      </w:r>
      <w:r w:rsidR="007772F4">
        <w:t>.</w:t>
      </w:r>
      <w:r w:rsidR="000E75AD">
        <w:t xml:space="preserve"> </w:t>
      </w:r>
    </w:p>
    <w:p w14:paraId="7DE6B6E8" w14:textId="3C14BBA4" w:rsidR="008E14DE" w:rsidRPr="00F2302A" w:rsidRDefault="000E75AD" w:rsidP="00882AFA">
      <w:pPr>
        <w:pStyle w:val="ListParagraph"/>
      </w:pPr>
      <w:r>
        <w:t xml:space="preserve">Please double check for general </w:t>
      </w:r>
      <w:r w:rsidR="008F3A52">
        <w:t>grammar and</w:t>
      </w:r>
      <w:r>
        <w:t xml:space="preserve"> include more lay language if </w:t>
      </w:r>
      <w:r w:rsidR="007772F4">
        <w:t>possible.</w:t>
      </w:r>
    </w:p>
    <w:p w14:paraId="1703EC3A" w14:textId="77777777" w:rsidR="008E14DE" w:rsidRDefault="008E14DE" w:rsidP="00882AFA">
      <w:pPr>
        <w:rPr>
          <w:b/>
          <w:bCs/>
          <w:lang w:val="en-NZ"/>
        </w:rPr>
      </w:pPr>
    </w:p>
    <w:p w14:paraId="0C8A2FFC" w14:textId="77777777" w:rsidR="008E14DE" w:rsidRDefault="008E14DE" w:rsidP="00882AFA">
      <w:pPr>
        <w:rPr>
          <w:b/>
          <w:bCs/>
          <w:lang w:val="en-NZ"/>
        </w:rPr>
      </w:pPr>
    </w:p>
    <w:p w14:paraId="2C5F91E4" w14:textId="77777777" w:rsidR="00882AFA" w:rsidRPr="0054344C" w:rsidRDefault="00882AFA" w:rsidP="00882AFA">
      <w:pPr>
        <w:rPr>
          <w:b/>
          <w:bCs/>
          <w:lang w:val="en-NZ"/>
        </w:rPr>
      </w:pPr>
      <w:r w:rsidRPr="0054344C">
        <w:rPr>
          <w:b/>
          <w:bCs/>
          <w:lang w:val="en-NZ"/>
        </w:rPr>
        <w:t xml:space="preserve">Decision </w:t>
      </w:r>
    </w:p>
    <w:p w14:paraId="696CAC45" w14:textId="77777777" w:rsidR="00882AFA" w:rsidRPr="00D324AA" w:rsidRDefault="00882AFA" w:rsidP="00882AFA">
      <w:pPr>
        <w:rPr>
          <w:lang w:val="en-NZ"/>
        </w:rPr>
      </w:pPr>
    </w:p>
    <w:p w14:paraId="0919C81C" w14:textId="77777777" w:rsidR="00882AFA" w:rsidRPr="00D324AA" w:rsidRDefault="00882AFA" w:rsidP="00882AFA">
      <w:pPr>
        <w:rPr>
          <w:lang w:val="en-NZ"/>
        </w:rPr>
      </w:pPr>
      <w:r w:rsidRPr="00D324AA">
        <w:rPr>
          <w:lang w:val="en-NZ"/>
        </w:rPr>
        <w:t xml:space="preserve">This application was </w:t>
      </w:r>
      <w:r w:rsidRPr="00D324AA">
        <w:rPr>
          <w:i/>
          <w:lang w:val="en-NZ"/>
        </w:rPr>
        <w:t>approved</w:t>
      </w:r>
      <w:r w:rsidR="008E14DE">
        <w:rPr>
          <w:i/>
          <w:lang w:val="en-NZ"/>
        </w:rPr>
        <w:t xml:space="preserve"> with non-standard conditions</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D1E8302" w14:textId="77777777" w:rsidR="00882AFA" w:rsidRPr="00D324AA" w:rsidRDefault="00882AFA" w:rsidP="008E14DE">
      <w:pPr>
        <w:pStyle w:val="NSCbullet"/>
        <w:numPr>
          <w:ilvl w:val="0"/>
          <w:numId w:val="0"/>
        </w:numPr>
      </w:pPr>
    </w:p>
    <w:p w14:paraId="68107489" w14:textId="2160E54E" w:rsidR="00882AFA" w:rsidRPr="00D4087F" w:rsidRDefault="00882AFA" w:rsidP="00540FF2">
      <w:pPr>
        <w:numPr>
          <w:ilvl w:val="0"/>
          <w:numId w:val="5"/>
        </w:numPr>
        <w:spacing w:before="80" w:after="80"/>
        <w:ind w:left="714" w:hanging="357"/>
        <w:rPr>
          <w:rFonts w:cs="Arial"/>
          <w:szCs w:val="22"/>
          <w:lang w:val="en-NZ"/>
        </w:rPr>
      </w:pPr>
      <w:r w:rsidRPr="008E14DE">
        <w:rPr>
          <w:rFonts w:cs="Arial"/>
          <w:szCs w:val="22"/>
          <w:lang w:val="en-NZ"/>
        </w:rPr>
        <w:t xml:space="preserve">please update the Participant Information Sheet and Consent Form, taking into account the feedback provided by the Committee. </w:t>
      </w:r>
      <w:r w:rsidRPr="008E14DE">
        <w:rPr>
          <w:i/>
          <w:iCs/>
        </w:rPr>
        <w:t>(National Ethical Standards for Health and Disability Research and Quality Improvement, para 7.15 – 7.17)</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2AFA" w:rsidRPr="00960BFE" w14:paraId="5A8C0F3E" w14:textId="77777777" w:rsidTr="009F0BC0">
        <w:trPr>
          <w:trHeight w:val="280"/>
        </w:trPr>
        <w:tc>
          <w:tcPr>
            <w:tcW w:w="966" w:type="dxa"/>
            <w:tcBorders>
              <w:top w:val="nil"/>
              <w:left w:val="nil"/>
              <w:bottom w:val="nil"/>
              <w:right w:val="nil"/>
            </w:tcBorders>
          </w:tcPr>
          <w:p w14:paraId="5A53A5FA" w14:textId="77777777" w:rsidR="00882AFA" w:rsidRPr="00960BFE" w:rsidRDefault="00F10155" w:rsidP="009F0BC0">
            <w:pPr>
              <w:autoSpaceDE w:val="0"/>
              <w:autoSpaceDN w:val="0"/>
              <w:adjustRightInd w:val="0"/>
            </w:pPr>
            <w:r>
              <w:rPr>
                <w:b/>
              </w:rPr>
              <w:lastRenderedPageBreak/>
              <w:t>6</w:t>
            </w:r>
            <w:r w:rsidR="00882AFA" w:rsidRPr="00960BFE">
              <w:rPr>
                <w:b/>
              </w:rPr>
              <w:t xml:space="preserve"> </w:t>
            </w:r>
            <w:r w:rsidR="00882AFA" w:rsidRPr="00960BFE">
              <w:t xml:space="preserve"> </w:t>
            </w:r>
          </w:p>
        </w:tc>
        <w:tc>
          <w:tcPr>
            <w:tcW w:w="2575" w:type="dxa"/>
            <w:tcBorders>
              <w:top w:val="nil"/>
              <w:left w:val="nil"/>
              <w:bottom w:val="nil"/>
              <w:right w:val="nil"/>
            </w:tcBorders>
          </w:tcPr>
          <w:p w14:paraId="56134B79" w14:textId="77777777" w:rsidR="00882AFA" w:rsidRPr="00960BFE" w:rsidRDefault="00882AFA" w:rsidP="009F0BC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D435120" w14:textId="77777777" w:rsidR="00882AFA" w:rsidRPr="002B62FF" w:rsidRDefault="00882AFA" w:rsidP="009F0BC0">
            <w:pPr>
              <w:autoSpaceDE w:val="0"/>
              <w:autoSpaceDN w:val="0"/>
              <w:adjustRightInd w:val="0"/>
              <w:rPr>
                <w:b/>
                <w:bCs/>
              </w:rPr>
            </w:pPr>
            <w:r w:rsidRPr="00882AFA">
              <w:rPr>
                <w:b/>
                <w:bCs/>
              </w:rPr>
              <w:t xml:space="preserve">2022 FULL </w:t>
            </w:r>
            <w:r w:rsidR="00F10155">
              <w:rPr>
                <w:b/>
                <w:bCs/>
              </w:rPr>
              <w:t>11306</w:t>
            </w:r>
          </w:p>
        </w:tc>
      </w:tr>
      <w:tr w:rsidR="00882AFA" w:rsidRPr="00960BFE" w14:paraId="7D79160E" w14:textId="77777777" w:rsidTr="009F0BC0">
        <w:trPr>
          <w:trHeight w:val="280"/>
        </w:trPr>
        <w:tc>
          <w:tcPr>
            <w:tcW w:w="966" w:type="dxa"/>
            <w:tcBorders>
              <w:top w:val="nil"/>
              <w:left w:val="nil"/>
              <w:bottom w:val="nil"/>
              <w:right w:val="nil"/>
            </w:tcBorders>
          </w:tcPr>
          <w:p w14:paraId="4A319677"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6B661E02" w14:textId="77777777" w:rsidR="00882AFA" w:rsidRPr="00960BFE" w:rsidRDefault="00882AFA" w:rsidP="009F0BC0">
            <w:pPr>
              <w:autoSpaceDE w:val="0"/>
              <w:autoSpaceDN w:val="0"/>
              <w:adjustRightInd w:val="0"/>
            </w:pPr>
            <w:r w:rsidRPr="00960BFE">
              <w:t xml:space="preserve">Title: </w:t>
            </w:r>
          </w:p>
        </w:tc>
        <w:tc>
          <w:tcPr>
            <w:tcW w:w="6459" w:type="dxa"/>
            <w:tcBorders>
              <w:top w:val="nil"/>
              <w:left w:val="nil"/>
              <w:bottom w:val="nil"/>
              <w:right w:val="nil"/>
            </w:tcBorders>
          </w:tcPr>
          <w:p w14:paraId="479A1735" w14:textId="77777777" w:rsidR="00882AFA" w:rsidRPr="00960BFE" w:rsidRDefault="00F10155" w:rsidP="009F0BC0">
            <w:pPr>
              <w:autoSpaceDE w:val="0"/>
              <w:autoSpaceDN w:val="0"/>
              <w:adjustRightInd w:val="0"/>
            </w:pPr>
            <w:r w:rsidRPr="00F10155">
              <w:t>Selinexor and Lenalidomide post ASCT for Newly Diagnosed Myeloma (SeaLAND)</w:t>
            </w:r>
          </w:p>
        </w:tc>
      </w:tr>
      <w:tr w:rsidR="00882AFA" w:rsidRPr="00960BFE" w14:paraId="531C0754" w14:textId="77777777" w:rsidTr="009F0BC0">
        <w:trPr>
          <w:trHeight w:val="280"/>
        </w:trPr>
        <w:tc>
          <w:tcPr>
            <w:tcW w:w="966" w:type="dxa"/>
            <w:tcBorders>
              <w:top w:val="nil"/>
              <w:left w:val="nil"/>
              <w:bottom w:val="nil"/>
              <w:right w:val="nil"/>
            </w:tcBorders>
          </w:tcPr>
          <w:p w14:paraId="29501411"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001EA91F" w14:textId="77777777" w:rsidR="00882AFA" w:rsidRPr="00960BFE" w:rsidRDefault="00882AFA" w:rsidP="009F0BC0">
            <w:pPr>
              <w:autoSpaceDE w:val="0"/>
              <w:autoSpaceDN w:val="0"/>
              <w:adjustRightInd w:val="0"/>
            </w:pPr>
            <w:r w:rsidRPr="00960BFE">
              <w:t xml:space="preserve">Principal Investigator: </w:t>
            </w:r>
          </w:p>
        </w:tc>
        <w:tc>
          <w:tcPr>
            <w:tcW w:w="6459" w:type="dxa"/>
            <w:tcBorders>
              <w:top w:val="nil"/>
              <w:left w:val="nil"/>
              <w:bottom w:val="nil"/>
              <w:right w:val="nil"/>
            </w:tcBorders>
          </w:tcPr>
          <w:p w14:paraId="334AAEAE" w14:textId="77777777" w:rsidR="00882AFA" w:rsidRPr="00960BFE" w:rsidRDefault="00F10155" w:rsidP="009F0BC0">
            <w:r>
              <w:t>Dr Lauren Child</w:t>
            </w:r>
          </w:p>
        </w:tc>
      </w:tr>
      <w:tr w:rsidR="00882AFA" w:rsidRPr="00960BFE" w14:paraId="514EE795" w14:textId="77777777" w:rsidTr="009F0BC0">
        <w:trPr>
          <w:trHeight w:val="280"/>
        </w:trPr>
        <w:tc>
          <w:tcPr>
            <w:tcW w:w="966" w:type="dxa"/>
            <w:tcBorders>
              <w:top w:val="nil"/>
              <w:left w:val="nil"/>
              <w:bottom w:val="nil"/>
              <w:right w:val="nil"/>
            </w:tcBorders>
          </w:tcPr>
          <w:p w14:paraId="7551F9A1"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64E286B4" w14:textId="77777777" w:rsidR="00882AFA" w:rsidRPr="00960BFE" w:rsidRDefault="00882AFA" w:rsidP="009F0BC0">
            <w:pPr>
              <w:autoSpaceDE w:val="0"/>
              <w:autoSpaceDN w:val="0"/>
              <w:adjustRightInd w:val="0"/>
            </w:pPr>
            <w:r w:rsidRPr="00960BFE">
              <w:t xml:space="preserve">Sponsor: </w:t>
            </w:r>
          </w:p>
        </w:tc>
        <w:tc>
          <w:tcPr>
            <w:tcW w:w="6459" w:type="dxa"/>
            <w:tcBorders>
              <w:top w:val="nil"/>
              <w:left w:val="nil"/>
              <w:bottom w:val="nil"/>
              <w:right w:val="nil"/>
            </w:tcBorders>
          </w:tcPr>
          <w:p w14:paraId="615692E9" w14:textId="1673E2FD" w:rsidR="00882AFA" w:rsidRPr="00960BFE" w:rsidRDefault="00D4087F" w:rsidP="009F0BC0">
            <w:pPr>
              <w:autoSpaceDE w:val="0"/>
              <w:autoSpaceDN w:val="0"/>
              <w:adjustRightInd w:val="0"/>
            </w:pPr>
            <w:r>
              <w:t>Australasian Leukaemia and Lymphoma Group</w:t>
            </w:r>
          </w:p>
        </w:tc>
      </w:tr>
      <w:tr w:rsidR="00882AFA" w:rsidRPr="00960BFE" w14:paraId="10B89A8D" w14:textId="77777777" w:rsidTr="009F0BC0">
        <w:trPr>
          <w:trHeight w:val="280"/>
        </w:trPr>
        <w:tc>
          <w:tcPr>
            <w:tcW w:w="966" w:type="dxa"/>
            <w:tcBorders>
              <w:top w:val="nil"/>
              <w:left w:val="nil"/>
              <w:bottom w:val="nil"/>
              <w:right w:val="nil"/>
            </w:tcBorders>
          </w:tcPr>
          <w:p w14:paraId="5B173165"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23CEC99B" w14:textId="77777777" w:rsidR="00882AFA" w:rsidRPr="00960BFE" w:rsidRDefault="00882AFA" w:rsidP="009F0BC0">
            <w:pPr>
              <w:autoSpaceDE w:val="0"/>
              <w:autoSpaceDN w:val="0"/>
              <w:adjustRightInd w:val="0"/>
            </w:pPr>
            <w:r w:rsidRPr="00960BFE">
              <w:t xml:space="preserve">Clock Start Date: </w:t>
            </w:r>
          </w:p>
        </w:tc>
        <w:tc>
          <w:tcPr>
            <w:tcW w:w="6459" w:type="dxa"/>
            <w:tcBorders>
              <w:top w:val="nil"/>
              <w:left w:val="nil"/>
              <w:bottom w:val="nil"/>
              <w:right w:val="nil"/>
            </w:tcBorders>
          </w:tcPr>
          <w:p w14:paraId="4F1917F3" w14:textId="40F38F2E" w:rsidR="00882AFA" w:rsidRPr="00960BFE" w:rsidRDefault="00D4087F" w:rsidP="009F0BC0">
            <w:pPr>
              <w:autoSpaceDE w:val="0"/>
              <w:autoSpaceDN w:val="0"/>
              <w:adjustRightInd w:val="0"/>
            </w:pPr>
            <w:r>
              <w:t>29 June 2022</w:t>
            </w:r>
          </w:p>
        </w:tc>
      </w:tr>
    </w:tbl>
    <w:p w14:paraId="150DBB76" w14:textId="77777777" w:rsidR="00882AFA" w:rsidRPr="00795EDD" w:rsidRDefault="00882AFA" w:rsidP="00882AFA"/>
    <w:p w14:paraId="4ADD6619" w14:textId="58971B0C" w:rsidR="00882AFA" w:rsidRPr="00882AFA" w:rsidRDefault="00882AFA" w:rsidP="00882AFA">
      <w:pPr>
        <w:rPr>
          <w:lang w:val="en-NZ"/>
        </w:rPr>
      </w:pPr>
      <w:r w:rsidRPr="00882AFA">
        <w:rPr>
          <w:lang w:val="en-NZ"/>
        </w:rPr>
        <w:t xml:space="preserve">Dr </w:t>
      </w:r>
      <w:r w:rsidR="00F10155">
        <w:rPr>
          <w:lang w:val="en-NZ"/>
        </w:rPr>
        <w:t>Lauren Child</w:t>
      </w:r>
      <w:r w:rsidR="00D4087F">
        <w:rPr>
          <w:lang w:val="en-NZ"/>
        </w:rPr>
        <w:t xml:space="preserve">, </w:t>
      </w:r>
      <w:r w:rsidR="00F10155" w:rsidRPr="00F10155">
        <w:rPr>
          <w:lang w:val="en-NZ"/>
        </w:rPr>
        <w:t>Fadiya Al-Abuwsi</w:t>
      </w:r>
      <w:r w:rsidR="00F10155">
        <w:rPr>
          <w:lang w:val="en-NZ"/>
        </w:rPr>
        <w:t xml:space="preserve"> </w:t>
      </w:r>
      <w:r w:rsidR="00D4087F">
        <w:rPr>
          <w:lang w:val="en-NZ"/>
        </w:rPr>
        <w:t>and</w:t>
      </w:r>
      <w:r w:rsidR="00F10155" w:rsidRPr="00F10155">
        <w:rPr>
          <w:lang w:val="en-NZ"/>
        </w:rPr>
        <w:t xml:space="preserve"> Gloria Nkhoma</w:t>
      </w:r>
      <w:r w:rsidRPr="00D324AA">
        <w:rPr>
          <w:lang w:val="en-NZ"/>
        </w:rPr>
        <w:t xml:space="preserve"> w</w:t>
      </w:r>
      <w:r w:rsidR="00D4087F">
        <w:rPr>
          <w:lang w:val="en-NZ"/>
        </w:rPr>
        <w:t>ere</w:t>
      </w:r>
      <w:r w:rsidRPr="00D324AA">
        <w:rPr>
          <w:lang w:val="en-NZ"/>
        </w:rPr>
        <w:t xml:space="preserve"> present via videoconference for discussion of this application.</w:t>
      </w:r>
    </w:p>
    <w:p w14:paraId="2AA2AAD2" w14:textId="77777777" w:rsidR="00882AFA" w:rsidRPr="00D324AA" w:rsidRDefault="00882AFA" w:rsidP="00882AFA">
      <w:pPr>
        <w:rPr>
          <w:u w:val="single"/>
          <w:lang w:val="en-NZ"/>
        </w:rPr>
      </w:pPr>
    </w:p>
    <w:p w14:paraId="3D7FF6AF" w14:textId="77777777" w:rsidR="00882AFA" w:rsidRPr="0054344C" w:rsidRDefault="00882AFA" w:rsidP="00882AFA">
      <w:pPr>
        <w:pStyle w:val="Headingbold"/>
      </w:pPr>
      <w:r w:rsidRPr="0054344C">
        <w:t>Potential conflicts of interest</w:t>
      </w:r>
    </w:p>
    <w:p w14:paraId="71275A7C" w14:textId="77777777" w:rsidR="00882AFA" w:rsidRPr="00D324AA" w:rsidRDefault="00882AFA" w:rsidP="00882AFA">
      <w:pPr>
        <w:rPr>
          <w:b/>
          <w:lang w:val="en-NZ"/>
        </w:rPr>
      </w:pPr>
    </w:p>
    <w:p w14:paraId="0DC728C2" w14:textId="77777777" w:rsidR="00882AFA" w:rsidRPr="00D324AA" w:rsidRDefault="00882AFA" w:rsidP="00882AFA">
      <w:pPr>
        <w:rPr>
          <w:lang w:val="en-NZ"/>
        </w:rPr>
      </w:pPr>
      <w:r w:rsidRPr="00D324AA">
        <w:rPr>
          <w:lang w:val="en-NZ"/>
        </w:rPr>
        <w:t>The Chair asked members to declare any potential conflicts of interest related to this application.</w:t>
      </w:r>
    </w:p>
    <w:p w14:paraId="2C73488F" w14:textId="77777777" w:rsidR="00882AFA" w:rsidRPr="00D324AA" w:rsidRDefault="00882AFA" w:rsidP="00882AFA">
      <w:pPr>
        <w:rPr>
          <w:lang w:val="en-NZ"/>
        </w:rPr>
      </w:pPr>
    </w:p>
    <w:p w14:paraId="5DB3649F" w14:textId="77777777" w:rsidR="00882AFA" w:rsidRPr="00D324AA" w:rsidRDefault="00882AFA" w:rsidP="00882AFA">
      <w:pPr>
        <w:rPr>
          <w:lang w:val="en-NZ"/>
        </w:rPr>
      </w:pPr>
      <w:r w:rsidRPr="00D324AA">
        <w:rPr>
          <w:lang w:val="en-NZ"/>
        </w:rPr>
        <w:t>No potential conflicts of interest related to this application were declared by any member.</w:t>
      </w:r>
    </w:p>
    <w:p w14:paraId="46281D53" w14:textId="77777777" w:rsidR="00882AFA" w:rsidRPr="00D324AA" w:rsidRDefault="00882AFA" w:rsidP="00882AFA">
      <w:pPr>
        <w:autoSpaceDE w:val="0"/>
        <w:autoSpaceDN w:val="0"/>
        <w:adjustRightInd w:val="0"/>
        <w:rPr>
          <w:lang w:val="en-NZ"/>
        </w:rPr>
      </w:pPr>
    </w:p>
    <w:p w14:paraId="0BF9D2C5" w14:textId="77777777" w:rsidR="00F2302A" w:rsidRDefault="00F2302A" w:rsidP="00882AFA">
      <w:pPr>
        <w:pStyle w:val="Headingbold"/>
      </w:pPr>
    </w:p>
    <w:p w14:paraId="0A178C56" w14:textId="77777777" w:rsidR="00882AFA" w:rsidRPr="0054344C" w:rsidRDefault="00882AFA" w:rsidP="00882AFA">
      <w:pPr>
        <w:pStyle w:val="Headingbold"/>
      </w:pPr>
      <w:r w:rsidRPr="0054344C">
        <w:t xml:space="preserve">Summary of resolved ethical issues </w:t>
      </w:r>
    </w:p>
    <w:p w14:paraId="446F7EA2" w14:textId="77777777" w:rsidR="00882AFA" w:rsidRPr="00D324AA" w:rsidRDefault="00882AFA" w:rsidP="00882AFA">
      <w:pPr>
        <w:rPr>
          <w:u w:val="single"/>
          <w:lang w:val="en-NZ"/>
        </w:rPr>
      </w:pPr>
    </w:p>
    <w:p w14:paraId="0459D9F5" w14:textId="77777777" w:rsidR="00882AFA" w:rsidRPr="00D324AA" w:rsidRDefault="00882AFA" w:rsidP="00882AFA">
      <w:pPr>
        <w:rPr>
          <w:lang w:val="en-NZ"/>
        </w:rPr>
      </w:pPr>
      <w:r w:rsidRPr="00D324AA">
        <w:rPr>
          <w:lang w:val="en-NZ"/>
        </w:rPr>
        <w:t>The main ethical issues considered by the Committee and addressed by the Researcher are as follows.</w:t>
      </w:r>
    </w:p>
    <w:p w14:paraId="060B3BF6" w14:textId="77777777" w:rsidR="00882AFA" w:rsidRPr="00D324AA" w:rsidRDefault="00882AFA" w:rsidP="00882AFA">
      <w:pPr>
        <w:rPr>
          <w:lang w:val="en-NZ"/>
        </w:rPr>
      </w:pPr>
    </w:p>
    <w:p w14:paraId="7808096E" w14:textId="7E3B8404" w:rsidR="00882AFA" w:rsidRDefault="00882AFA" w:rsidP="000415B6">
      <w:pPr>
        <w:pStyle w:val="ListParagraph"/>
        <w:numPr>
          <w:ilvl w:val="0"/>
          <w:numId w:val="20"/>
        </w:numPr>
      </w:pPr>
      <w:r w:rsidRPr="00D324AA">
        <w:t xml:space="preserve">The Committee </w:t>
      </w:r>
      <w:r w:rsidR="00D6174D">
        <w:t>queried the</w:t>
      </w:r>
      <w:r w:rsidR="00DE2038">
        <w:t xml:space="preserve"> role of the pharmaceutical company </w:t>
      </w:r>
      <w:r w:rsidR="00597D09">
        <w:t>in the study</w:t>
      </w:r>
      <w:r w:rsidR="00752162">
        <w:t>.</w:t>
      </w:r>
      <w:r w:rsidR="00DE2038">
        <w:t xml:space="preserve"> The Researcher explained they are supplying the study </w:t>
      </w:r>
      <w:r w:rsidR="007772F4">
        <w:t>drug;</w:t>
      </w:r>
      <w:r w:rsidR="00DE2038">
        <w:t xml:space="preserve"> </w:t>
      </w:r>
      <w:r w:rsidR="007772F4">
        <w:t>however,</w:t>
      </w:r>
      <w:r w:rsidR="00752162">
        <w:t xml:space="preserve"> they</w:t>
      </w:r>
      <w:r w:rsidR="007772F4">
        <w:t xml:space="preserve"> </w:t>
      </w:r>
      <w:r w:rsidR="00DE2038">
        <w:t xml:space="preserve">are not supplying </w:t>
      </w:r>
      <w:r w:rsidR="006202B9">
        <w:t xml:space="preserve">any </w:t>
      </w:r>
      <w:r w:rsidR="00752162">
        <w:t xml:space="preserve">additional </w:t>
      </w:r>
      <w:r w:rsidR="006202B9">
        <w:t xml:space="preserve">financial </w:t>
      </w:r>
      <w:r w:rsidR="00752162">
        <w:t>support and do not have access to the study data</w:t>
      </w:r>
      <w:r w:rsidR="006B2BBE">
        <w:t xml:space="preserve"> (other than reports of SAE)</w:t>
      </w:r>
    </w:p>
    <w:p w14:paraId="675EC296" w14:textId="0C96411D" w:rsidR="00DE2038" w:rsidRDefault="00DE2038" w:rsidP="00DE2038">
      <w:pPr>
        <w:pStyle w:val="ListParagraph"/>
      </w:pPr>
      <w:r>
        <w:t xml:space="preserve">The committee asked how the potential </w:t>
      </w:r>
      <w:r w:rsidR="006202B9">
        <w:t xml:space="preserve">researcher/clinician </w:t>
      </w:r>
      <w:r w:rsidR="002A1A41">
        <w:t>conflict</w:t>
      </w:r>
      <w:r>
        <w:t xml:space="preserve"> will be dealt with and what is put in place</w:t>
      </w:r>
      <w:r w:rsidR="006202B9">
        <w:t xml:space="preserve"> to reduce this</w:t>
      </w:r>
      <w:r>
        <w:t xml:space="preserve">. The </w:t>
      </w:r>
      <w:r w:rsidR="003F3DCB">
        <w:t>R</w:t>
      </w:r>
      <w:r>
        <w:t>esearcher explained the coordinators go through the screening and make sure it is all correct</w:t>
      </w:r>
      <w:r w:rsidR="0034002B">
        <w:t xml:space="preserve">, </w:t>
      </w:r>
      <w:r>
        <w:t xml:space="preserve">that the screening process does go through multiple people &amp; that </w:t>
      </w:r>
      <w:r w:rsidR="0078112C">
        <w:t>each participant's</w:t>
      </w:r>
      <w:r>
        <w:t xml:space="preserve"> haematologist    </w:t>
      </w:r>
      <w:r w:rsidR="0078112C">
        <w:t>will approach</w:t>
      </w:r>
      <w:r>
        <w:t xml:space="preserve"> the potential participant</w:t>
      </w:r>
      <w:r w:rsidR="0078112C">
        <w:t xml:space="preserve"> in the first instance</w:t>
      </w:r>
      <w:r>
        <w:t>.</w:t>
      </w:r>
    </w:p>
    <w:p w14:paraId="395BD7A0" w14:textId="31EAC0BA" w:rsidR="00DE2038" w:rsidRPr="00D324AA" w:rsidRDefault="00DE2038" w:rsidP="00DE2038">
      <w:pPr>
        <w:pStyle w:val="ListParagraph"/>
      </w:pPr>
      <w:r>
        <w:t xml:space="preserve">The </w:t>
      </w:r>
      <w:r w:rsidR="0081052F">
        <w:t>C</w:t>
      </w:r>
      <w:r>
        <w:t>ommittee asked</w:t>
      </w:r>
      <w:r w:rsidR="0081052F">
        <w:t xml:space="preserve"> about reimbursement </w:t>
      </w:r>
      <w:r w:rsidR="002A1A41">
        <w:t xml:space="preserve">of travel </w:t>
      </w:r>
      <w:r w:rsidR="00D6174D">
        <w:t>costs.</w:t>
      </w:r>
      <w:r w:rsidR="0081052F">
        <w:t xml:space="preserve"> The </w:t>
      </w:r>
      <w:r w:rsidR="003F3DCB">
        <w:t>Researcher</w:t>
      </w:r>
      <w:r w:rsidR="0081052F">
        <w:t xml:space="preserve"> explained that the </w:t>
      </w:r>
      <w:r w:rsidR="003F3DCB">
        <w:t>participants</w:t>
      </w:r>
      <w:r w:rsidR="0081052F">
        <w:t xml:space="preserve"> </w:t>
      </w:r>
      <w:r w:rsidR="006202B9">
        <w:t>would be reimbursed for travel outside of standard of care appointments.</w:t>
      </w:r>
      <w:r w:rsidR="009814DC">
        <w:t xml:space="preserve"> However, efforts would be made to ensure research visits coincided with standard of care visits.</w:t>
      </w:r>
      <w:r w:rsidR="006202B9">
        <w:t xml:space="preserve"> </w:t>
      </w:r>
    </w:p>
    <w:p w14:paraId="136BD484" w14:textId="3E49E5CE" w:rsidR="00882AFA" w:rsidRDefault="0081052F" w:rsidP="00882AFA">
      <w:pPr>
        <w:numPr>
          <w:ilvl w:val="0"/>
          <w:numId w:val="3"/>
        </w:numPr>
        <w:spacing w:before="80" w:after="80"/>
        <w:contextualSpacing/>
        <w:rPr>
          <w:lang w:val="en-NZ"/>
        </w:rPr>
      </w:pPr>
      <w:r>
        <w:rPr>
          <w:lang w:val="en-NZ"/>
        </w:rPr>
        <w:t xml:space="preserve">The committee asked about the reproductive risks for participants and how many women of reproductive </w:t>
      </w:r>
      <w:r w:rsidR="00D6174D">
        <w:rPr>
          <w:lang w:val="en-NZ"/>
        </w:rPr>
        <w:t>age are</w:t>
      </w:r>
      <w:r>
        <w:rPr>
          <w:lang w:val="en-NZ"/>
        </w:rPr>
        <w:t xml:space="preserve"> going to be recruited. The Researchers explained that it is unlikely due to </w:t>
      </w:r>
      <w:r w:rsidR="002E0D98">
        <w:rPr>
          <w:lang w:val="en-NZ"/>
        </w:rPr>
        <w:t xml:space="preserve">the </w:t>
      </w:r>
      <w:r>
        <w:rPr>
          <w:lang w:val="en-NZ"/>
        </w:rPr>
        <w:t xml:space="preserve">age that these women would be recruited.  </w:t>
      </w:r>
    </w:p>
    <w:p w14:paraId="3BD01630" w14:textId="2C1AEAC1" w:rsidR="00782A78" w:rsidRPr="00D324AA" w:rsidRDefault="00782A78" w:rsidP="00882AFA">
      <w:pPr>
        <w:numPr>
          <w:ilvl w:val="0"/>
          <w:numId w:val="3"/>
        </w:numPr>
        <w:spacing w:before="80" w:after="80"/>
        <w:contextualSpacing/>
        <w:rPr>
          <w:lang w:val="en-NZ"/>
        </w:rPr>
      </w:pPr>
      <w:r>
        <w:rPr>
          <w:lang w:val="en-NZ"/>
        </w:rPr>
        <w:t xml:space="preserve">Application </w:t>
      </w:r>
      <w:r w:rsidR="005F4B22">
        <w:rPr>
          <w:lang w:val="en-NZ"/>
        </w:rPr>
        <w:t>form s</w:t>
      </w:r>
      <w:r>
        <w:rPr>
          <w:lang w:val="en-NZ"/>
        </w:rPr>
        <w:t>tates that, if well tolerated, Selinexor can be increased to 60mg weekly from cycle 2, but</w:t>
      </w:r>
      <w:r w:rsidR="000F03F3">
        <w:rPr>
          <w:lang w:val="en-NZ"/>
        </w:rPr>
        <w:t xml:space="preserve"> the participant information sheet</w:t>
      </w:r>
      <w:r>
        <w:rPr>
          <w:lang w:val="en-NZ"/>
        </w:rPr>
        <w:t xml:space="preserve"> </w:t>
      </w:r>
      <w:r w:rsidR="000F03F3">
        <w:rPr>
          <w:lang w:val="en-NZ"/>
        </w:rPr>
        <w:t>(</w:t>
      </w:r>
      <w:r>
        <w:rPr>
          <w:lang w:val="en-NZ"/>
        </w:rPr>
        <w:t>PIS</w:t>
      </w:r>
      <w:r w:rsidR="000F03F3">
        <w:rPr>
          <w:lang w:val="en-NZ"/>
        </w:rPr>
        <w:t>)</w:t>
      </w:r>
      <w:r>
        <w:rPr>
          <w:lang w:val="en-NZ"/>
        </w:rPr>
        <w:t xml:space="preserve"> (p5) and Protocol both state dose will be maintained at 40mg weekly.</w:t>
      </w:r>
      <w:r w:rsidR="005F4B22">
        <w:rPr>
          <w:lang w:val="en-NZ"/>
        </w:rPr>
        <w:t xml:space="preserve"> Researcher clarified the </w:t>
      </w:r>
      <w:r w:rsidR="007772F4">
        <w:rPr>
          <w:lang w:val="en-NZ"/>
        </w:rPr>
        <w:t>PIS,</w:t>
      </w:r>
      <w:r w:rsidR="0018740F">
        <w:rPr>
          <w:lang w:val="en-NZ"/>
        </w:rPr>
        <w:t xml:space="preserve"> and Protocol are </w:t>
      </w:r>
      <w:r w:rsidR="00793B27">
        <w:rPr>
          <w:lang w:val="en-NZ"/>
        </w:rPr>
        <w:t>correct,</w:t>
      </w:r>
      <w:r w:rsidR="0018740F">
        <w:rPr>
          <w:lang w:val="en-NZ"/>
        </w:rPr>
        <w:t xml:space="preserve"> and the application form was incorrect.</w:t>
      </w:r>
    </w:p>
    <w:p w14:paraId="2AC4990E" w14:textId="77777777" w:rsidR="00882AFA" w:rsidRPr="00D324AA" w:rsidRDefault="00882AFA" w:rsidP="00882AFA">
      <w:pPr>
        <w:spacing w:before="80" w:after="80"/>
        <w:rPr>
          <w:lang w:val="en-NZ"/>
        </w:rPr>
      </w:pPr>
    </w:p>
    <w:p w14:paraId="53308467" w14:textId="77777777" w:rsidR="0081052F" w:rsidRDefault="0081052F" w:rsidP="00882AFA">
      <w:pPr>
        <w:pStyle w:val="Headingbold"/>
      </w:pPr>
    </w:p>
    <w:p w14:paraId="075446DA" w14:textId="77777777" w:rsidR="00882AFA" w:rsidRPr="0054344C" w:rsidRDefault="00882AFA" w:rsidP="00882AFA">
      <w:pPr>
        <w:pStyle w:val="Headingbold"/>
      </w:pPr>
      <w:r w:rsidRPr="0054344C">
        <w:t>Summary of outstanding ethical issues</w:t>
      </w:r>
    </w:p>
    <w:p w14:paraId="472ECE18" w14:textId="77777777" w:rsidR="00882AFA" w:rsidRPr="00D324AA" w:rsidRDefault="00882AFA" w:rsidP="00882AFA">
      <w:pPr>
        <w:rPr>
          <w:lang w:val="en-NZ"/>
        </w:rPr>
      </w:pPr>
    </w:p>
    <w:p w14:paraId="69A551B2" w14:textId="77777777" w:rsidR="00882AFA" w:rsidRPr="00D324AA" w:rsidRDefault="00882AFA" w:rsidP="00882AF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63C17D9" w14:textId="77777777" w:rsidR="00882AFA" w:rsidRPr="00D324AA" w:rsidRDefault="00882AFA" w:rsidP="00882AFA">
      <w:pPr>
        <w:autoSpaceDE w:val="0"/>
        <w:autoSpaceDN w:val="0"/>
        <w:adjustRightInd w:val="0"/>
        <w:rPr>
          <w:szCs w:val="22"/>
          <w:lang w:val="en-NZ"/>
        </w:rPr>
      </w:pPr>
    </w:p>
    <w:p w14:paraId="4A6B8ED0" w14:textId="42E15455" w:rsidR="00882AFA" w:rsidRPr="00D324AA" w:rsidRDefault="00882AFA" w:rsidP="00882AFA">
      <w:pPr>
        <w:pStyle w:val="ListParagraph"/>
        <w:rPr>
          <w:rFonts w:cs="Arial"/>
          <w:color w:val="FF0000"/>
        </w:rPr>
      </w:pPr>
      <w:r w:rsidRPr="00D324AA">
        <w:t>The</w:t>
      </w:r>
      <w:r w:rsidR="0081052F">
        <w:t xml:space="preserve"> Committee requested that the researcher submit</w:t>
      </w:r>
      <w:r w:rsidR="009814DC">
        <w:t xml:space="preserve"> evidence of </w:t>
      </w:r>
      <w:r w:rsidR="00886622">
        <w:t xml:space="preserve">the CI’s </w:t>
      </w:r>
      <w:r w:rsidR="0081052F">
        <w:t>indemnity.</w:t>
      </w:r>
      <w:r w:rsidRPr="00D324AA">
        <w:br/>
      </w:r>
      <w:r w:rsidRPr="00D324AA">
        <w:br/>
      </w:r>
    </w:p>
    <w:p w14:paraId="1B529722" w14:textId="77777777" w:rsidR="00882AFA" w:rsidRPr="00D324AA" w:rsidRDefault="00882AFA" w:rsidP="00882AF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A7CB776" w14:textId="77777777" w:rsidR="00882AFA" w:rsidRPr="00D324AA" w:rsidRDefault="00882AFA" w:rsidP="00882AFA">
      <w:pPr>
        <w:spacing w:before="80" w:after="80"/>
        <w:rPr>
          <w:rFonts w:cs="Arial"/>
          <w:szCs w:val="22"/>
          <w:lang w:val="en-NZ"/>
        </w:rPr>
      </w:pPr>
    </w:p>
    <w:p w14:paraId="2D9707FB" w14:textId="692591B5" w:rsidR="00882AFA" w:rsidRDefault="00882AFA" w:rsidP="00882AFA">
      <w:pPr>
        <w:pStyle w:val="ListParagraph"/>
      </w:pPr>
      <w:r w:rsidRPr="00D324AA">
        <w:t>Please</w:t>
      </w:r>
      <w:r w:rsidR="0081052F">
        <w:t xml:space="preserve"> include a mention that </w:t>
      </w:r>
      <w:r w:rsidR="00036DC4">
        <w:t>no method of contraception is</w:t>
      </w:r>
      <w:r w:rsidR="0081052F">
        <w:t xml:space="preserve"> 100% </w:t>
      </w:r>
      <w:r w:rsidR="00036DC4">
        <w:t xml:space="preserve">effective and participants need to take caution </w:t>
      </w:r>
      <w:r w:rsidR="0081052F">
        <w:t>when on this medicine</w:t>
      </w:r>
      <w:r w:rsidR="00036DC4">
        <w:t xml:space="preserve">. Include a </w:t>
      </w:r>
      <w:r w:rsidR="0081052F">
        <w:t xml:space="preserve">black box somewhere on the participant information </w:t>
      </w:r>
      <w:r w:rsidR="00D6174D">
        <w:t>sheet and</w:t>
      </w:r>
      <w:r w:rsidR="0081052F">
        <w:t xml:space="preserve"> </w:t>
      </w:r>
      <w:r w:rsidR="00036DC4">
        <w:t xml:space="preserve">add statement </w:t>
      </w:r>
      <w:r w:rsidR="0081052F">
        <w:t xml:space="preserve">consent form page 12. </w:t>
      </w:r>
    </w:p>
    <w:p w14:paraId="79DBAAC0" w14:textId="17475164" w:rsidR="00882AFA" w:rsidRDefault="0081052F" w:rsidP="00882AFA">
      <w:pPr>
        <w:pStyle w:val="ListParagraph"/>
      </w:pPr>
      <w:r>
        <w:t>Please simplify the lay title</w:t>
      </w:r>
      <w:r w:rsidR="00D6174D">
        <w:t>.</w:t>
      </w:r>
    </w:p>
    <w:p w14:paraId="7B3291B1" w14:textId="6EE8B331" w:rsidR="0081052F" w:rsidRDefault="0081052F" w:rsidP="00882AFA">
      <w:pPr>
        <w:pStyle w:val="ListParagraph"/>
      </w:pPr>
      <w:r>
        <w:t>Please proofread and check for formatting errors throughout.</w:t>
      </w:r>
    </w:p>
    <w:p w14:paraId="5E0C1C93" w14:textId="696DA138" w:rsidR="0081052F" w:rsidRPr="00D324AA" w:rsidRDefault="0081052F" w:rsidP="00882AFA">
      <w:pPr>
        <w:pStyle w:val="ListParagraph"/>
      </w:pPr>
      <w:r>
        <w:t xml:space="preserve">Please remove the yes/no tick boxes </w:t>
      </w:r>
      <w:r w:rsidR="00075F04">
        <w:t>in</w:t>
      </w:r>
      <w:r>
        <w:t xml:space="preserve"> the </w:t>
      </w:r>
      <w:r w:rsidR="009C6DB3">
        <w:t>‘</w:t>
      </w:r>
      <w:r>
        <w:t xml:space="preserve">future unspecified </w:t>
      </w:r>
      <w:r w:rsidR="009C6DB3">
        <w:t>research'</w:t>
      </w:r>
      <w:r w:rsidR="00075F04">
        <w:t xml:space="preserve"> consent form</w:t>
      </w:r>
      <w:r>
        <w:t>.</w:t>
      </w:r>
    </w:p>
    <w:p w14:paraId="11B11530" w14:textId="77777777" w:rsidR="00882AFA" w:rsidRPr="00D324AA" w:rsidRDefault="00882AFA" w:rsidP="00882AFA">
      <w:pPr>
        <w:spacing w:before="80" w:after="80"/>
      </w:pPr>
    </w:p>
    <w:p w14:paraId="5186877C" w14:textId="77777777" w:rsidR="00882AFA" w:rsidRPr="0054344C" w:rsidRDefault="00882AFA" w:rsidP="00882AFA">
      <w:pPr>
        <w:rPr>
          <w:b/>
          <w:bCs/>
          <w:lang w:val="en-NZ"/>
        </w:rPr>
      </w:pPr>
      <w:r w:rsidRPr="0054344C">
        <w:rPr>
          <w:b/>
          <w:bCs/>
          <w:lang w:val="en-NZ"/>
        </w:rPr>
        <w:t xml:space="preserve">Decision </w:t>
      </w:r>
    </w:p>
    <w:p w14:paraId="310890F7" w14:textId="77777777" w:rsidR="00882AFA" w:rsidRPr="00D324AA" w:rsidRDefault="00882AFA" w:rsidP="00882AFA">
      <w:pPr>
        <w:rPr>
          <w:lang w:val="en-NZ"/>
        </w:rPr>
      </w:pPr>
    </w:p>
    <w:p w14:paraId="30AE234E" w14:textId="77777777" w:rsidR="00882AFA" w:rsidRPr="00D324AA" w:rsidRDefault="00882AFA" w:rsidP="00882AFA">
      <w:pPr>
        <w:rPr>
          <w:lang w:val="en-NZ"/>
        </w:rPr>
      </w:pPr>
      <w:r w:rsidRPr="00D324AA">
        <w:rPr>
          <w:lang w:val="en-NZ"/>
        </w:rPr>
        <w:t xml:space="preserve">This application was </w:t>
      </w:r>
      <w:r w:rsidRPr="00D324AA">
        <w:rPr>
          <w:i/>
          <w:lang w:val="en-NZ"/>
        </w:rPr>
        <w:t>approved</w:t>
      </w:r>
      <w:r w:rsidR="0081052F">
        <w:rPr>
          <w:i/>
          <w:lang w:val="en-NZ"/>
        </w:rPr>
        <w:t xml:space="preserve"> with non-standard conditions</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238D3D6E" w14:textId="77777777" w:rsidR="00882AFA" w:rsidRPr="00D324AA" w:rsidRDefault="00882AFA" w:rsidP="00882AFA">
      <w:pPr>
        <w:rPr>
          <w:color w:val="FF0000"/>
          <w:lang w:val="en-NZ"/>
        </w:rPr>
      </w:pPr>
    </w:p>
    <w:p w14:paraId="7C7A737C" w14:textId="77777777" w:rsidR="00882AFA" w:rsidRPr="0081052F" w:rsidRDefault="00882AFA" w:rsidP="00882AFA">
      <w:pPr>
        <w:pStyle w:val="NSCbullet"/>
        <w:rPr>
          <w:color w:val="auto"/>
        </w:rPr>
      </w:pPr>
      <w:r w:rsidRPr="0081052F">
        <w:rPr>
          <w:color w:val="auto"/>
        </w:rPr>
        <w:t>please address all outstanding ethical issues raised by the Committee</w:t>
      </w:r>
    </w:p>
    <w:p w14:paraId="00AD43AD" w14:textId="77777777" w:rsidR="0081052F" w:rsidRPr="00F2302A" w:rsidRDefault="00882AFA" w:rsidP="00540FF2">
      <w:pPr>
        <w:numPr>
          <w:ilvl w:val="0"/>
          <w:numId w:val="5"/>
        </w:numPr>
        <w:spacing w:before="80" w:after="80"/>
        <w:ind w:left="714" w:hanging="357"/>
        <w:rPr>
          <w:rFonts w:cs="Arial"/>
          <w:szCs w:val="22"/>
          <w:lang w:val="en-NZ"/>
        </w:rPr>
      </w:pPr>
      <w:r w:rsidRPr="0081052F">
        <w:rPr>
          <w:rFonts w:cs="Arial"/>
          <w:szCs w:val="22"/>
          <w:lang w:val="en-NZ"/>
        </w:rPr>
        <w:t xml:space="preserve">please update the Participant Information Sheet and Consent Form, taking into account the feedback provided by the Committee. </w:t>
      </w:r>
      <w:r w:rsidRPr="0081052F">
        <w:rPr>
          <w:i/>
          <w:iCs/>
        </w:rPr>
        <w:t>(National Ethical Standards for Health and Disability Research and Quality Improvement, para 7.15 – 7.17</w:t>
      </w:r>
    </w:p>
    <w:p w14:paraId="1209FF6B" w14:textId="77777777" w:rsidR="0081052F" w:rsidRDefault="0081052F" w:rsidP="00540FF2">
      <w:pPr>
        <w:rPr>
          <w:color w:val="4BACC6"/>
          <w:lang w:val="en-NZ"/>
        </w:rPr>
      </w:pPr>
    </w:p>
    <w:p w14:paraId="24986EDC" w14:textId="77777777" w:rsidR="00F10155" w:rsidRDefault="00F10155" w:rsidP="00540FF2">
      <w:pPr>
        <w:rPr>
          <w:color w:val="4BACC6"/>
          <w:lang w:val="en-NZ"/>
        </w:rPr>
      </w:pPr>
    </w:p>
    <w:p w14:paraId="0960F4FB" w14:textId="77777777" w:rsidR="00793B27" w:rsidRDefault="00793B2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2AFA" w:rsidRPr="00960BFE" w14:paraId="550731DD" w14:textId="77777777" w:rsidTr="009F0BC0">
        <w:trPr>
          <w:trHeight w:val="280"/>
        </w:trPr>
        <w:tc>
          <w:tcPr>
            <w:tcW w:w="966" w:type="dxa"/>
            <w:tcBorders>
              <w:top w:val="nil"/>
              <w:left w:val="nil"/>
              <w:bottom w:val="nil"/>
              <w:right w:val="nil"/>
            </w:tcBorders>
          </w:tcPr>
          <w:p w14:paraId="06E1BBBD" w14:textId="3904D4B5" w:rsidR="00882AFA" w:rsidRPr="00960BFE" w:rsidRDefault="00F10155" w:rsidP="009F0BC0">
            <w:pPr>
              <w:autoSpaceDE w:val="0"/>
              <w:autoSpaceDN w:val="0"/>
              <w:adjustRightInd w:val="0"/>
            </w:pPr>
            <w:r>
              <w:rPr>
                <w:b/>
              </w:rPr>
              <w:lastRenderedPageBreak/>
              <w:t>7</w:t>
            </w:r>
            <w:r w:rsidR="00882AFA" w:rsidRPr="00960BFE">
              <w:rPr>
                <w:b/>
              </w:rPr>
              <w:t xml:space="preserve"> </w:t>
            </w:r>
            <w:r w:rsidR="00882AFA" w:rsidRPr="00960BFE">
              <w:t xml:space="preserve"> </w:t>
            </w:r>
          </w:p>
        </w:tc>
        <w:tc>
          <w:tcPr>
            <w:tcW w:w="2575" w:type="dxa"/>
            <w:tcBorders>
              <w:top w:val="nil"/>
              <w:left w:val="nil"/>
              <w:bottom w:val="nil"/>
              <w:right w:val="nil"/>
            </w:tcBorders>
          </w:tcPr>
          <w:p w14:paraId="1CEBFA45" w14:textId="77777777" w:rsidR="00882AFA" w:rsidRPr="00960BFE" w:rsidRDefault="00882AFA" w:rsidP="009F0BC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ECF888" w14:textId="77777777" w:rsidR="00882AFA" w:rsidRPr="002B62FF" w:rsidRDefault="00882AFA" w:rsidP="009F0BC0">
            <w:pPr>
              <w:autoSpaceDE w:val="0"/>
              <w:autoSpaceDN w:val="0"/>
              <w:adjustRightInd w:val="0"/>
              <w:rPr>
                <w:b/>
                <w:bCs/>
              </w:rPr>
            </w:pPr>
            <w:r w:rsidRPr="00882AFA">
              <w:rPr>
                <w:b/>
                <w:bCs/>
              </w:rPr>
              <w:t>2022 FULL 1</w:t>
            </w:r>
            <w:r w:rsidR="00F10155">
              <w:rPr>
                <w:b/>
                <w:bCs/>
              </w:rPr>
              <w:t>3034</w:t>
            </w:r>
          </w:p>
        </w:tc>
      </w:tr>
      <w:tr w:rsidR="00882AFA" w:rsidRPr="00960BFE" w14:paraId="1B6A0844" w14:textId="77777777" w:rsidTr="009F0BC0">
        <w:trPr>
          <w:trHeight w:val="280"/>
        </w:trPr>
        <w:tc>
          <w:tcPr>
            <w:tcW w:w="966" w:type="dxa"/>
            <w:tcBorders>
              <w:top w:val="nil"/>
              <w:left w:val="nil"/>
              <w:bottom w:val="nil"/>
              <w:right w:val="nil"/>
            </w:tcBorders>
          </w:tcPr>
          <w:p w14:paraId="1010D32D"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70822615" w14:textId="77777777" w:rsidR="00882AFA" w:rsidRPr="00960BFE" w:rsidRDefault="00882AFA" w:rsidP="009F0BC0">
            <w:pPr>
              <w:autoSpaceDE w:val="0"/>
              <w:autoSpaceDN w:val="0"/>
              <w:adjustRightInd w:val="0"/>
            </w:pPr>
            <w:r w:rsidRPr="00960BFE">
              <w:t xml:space="preserve">Title: </w:t>
            </w:r>
          </w:p>
        </w:tc>
        <w:tc>
          <w:tcPr>
            <w:tcW w:w="6459" w:type="dxa"/>
            <w:tcBorders>
              <w:top w:val="nil"/>
              <w:left w:val="nil"/>
              <w:bottom w:val="nil"/>
              <w:right w:val="nil"/>
            </w:tcBorders>
          </w:tcPr>
          <w:p w14:paraId="4BFBF16F" w14:textId="77777777" w:rsidR="00882AFA" w:rsidRPr="00960BFE" w:rsidRDefault="00F10155" w:rsidP="009F0BC0">
            <w:pPr>
              <w:autoSpaceDE w:val="0"/>
              <w:autoSpaceDN w:val="0"/>
              <w:adjustRightInd w:val="0"/>
            </w:pPr>
            <w:r w:rsidRPr="00F10155">
              <w:t>Evaluation of the GORE® VIAFORT Vascular Stent for Treatment of Symptomatic Inferior Vena Cava Obstruction with or without Combined Iliofemoral Obstruction</w:t>
            </w:r>
          </w:p>
        </w:tc>
      </w:tr>
      <w:tr w:rsidR="00882AFA" w:rsidRPr="00960BFE" w14:paraId="064B9790" w14:textId="77777777" w:rsidTr="009F0BC0">
        <w:trPr>
          <w:trHeight w:val="280"/>
        </w:trPr>
        <w:tc>
          <w:tcPr>
            <w:tcW w:w="966" w:type="dxa"/>
            <w:tcBorders>
              <w:top w:val="nil"/>
              <w:left w:val="nil"/>
              <w:bottom w:val="nil"/>
              <w:right w:val="nil"/>
            </w:tcBorders>
          </w:tcPr>
          <w:p w14:paraId="4DCBE37B"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21E2CA2A" w14:textId="77777777" w:rsidR="00882AFA" w:rsidRPr="00960BFE" w:rsidRDefault="00882AFA" w:rsidP="009F0BC0">
            <w:pPr>
              <w:autoSpaceDE w:val="0"/>
              <w:autoSpaceDN w:val="0"/>
              <w:adjustRightInd w:val="0"/>
            </w:pPr>
            <w:r w:rsidRPr="00960BFE">
              <w:t xml:space="preserve">Principal Investigator: </w:t>
            </w:r>
          </w:p>
        </w:tc>
        <w:tc>
          <w:tcPr>
            <w:tcW w:w="6459" w:type="dxa"/>
            <w:tcBorders>
              <w:top w:val="nil"/>
              <w:left w:val="nil"/>
              <w:bottom w:val="nil"/>
              <w:right w:val="nil"/>
            </w:tcBorders>
          </w:tcPr>
          <w:p w14:paraId="147276FE" w14:textId="77777777" w:rsidR="00882AFA" w:rsidRPr="00960BFE" w:rsidRDefault="00F10155" w:rsidP="009F0BC0">
            <w:r w:rsidRPr="00F10155">
              <w:t>Associate Professor Andrew Holden</w:t>
            </w:r>
          </w:p>
        </w:tc>
      </w:tr>
      <w:tr w:rsidR="00882AFA" w:rsidRPr="00960BFE" w14:paraId="44B53244" w14:textId="77777777" w:rsidTr="009F0BC0">
        <w:trPr>
          <w:trHeight w:val="280"/>
        </w:trPr>
        <w:tc>
          <w:tcPr>
            <w:tcW w:w="966" w:type="dxa"/>
            <w:tcBorders>
              <w:top w:val="nil"/>
              <w:left w:val="nil"/>
              <w:bottom w:val="nil"/>
              <w:right w:val="nil"/>
            </w:tcBorders>
          </w:tcPr>
          <w:p w14:paraId="1D022603"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76790B7E" w14:textId="77777777" w:rsidR="00882AFA" w:rsidRPr="00960BFE" w:rsidRDefault="00882AFA" w:rsidP="009F0BC0">
            <w:pPr>
              <w:autoSpaceDE w:val="0"/>
              <w:autoSpaceDN w:val="0"/>
              <w:adjustRightInd w:val="0"/>
            </w:pPr>
            <w:r w:rsidRPr="00960BFE">
              <w:t xml:space="preserve">Sponsor: </w:t>
            </w:r>
          </w:p>
        </w:tc>
        <w:tc>
          <w:tcPr>
            <w:tcW w:w="6459" w:type="dxa"/>
            <w:tcBorders>
              <w:top w:val="nil"/>
              <w:left w:val="nil"/>
              <w:bottom w:val="nil"/>
              <w:right w:val="nil"/>
            </w:tcBorders>
          </w:tcPr>
          <w:p w14:paraId="1CBAC8C7" w14:textId="3A0F2481" w:rsidR="00882AFA" w:rsidRPr="00960BFE" w:rsidRDefault="00AD17F0" w:rsidP="009F0BC0">
            <w:pPr>
              <w:autoSpaceDE w:val="0"/>
              <w:autoSpaceDN w:val="0"/>
              <w:adjustRightInd w:val="0"/>
            </w:pPr>
            <w:r>
              <w:t>W. L. Fore &amp; Associates, Inc.</w:t>
            </w:r>
          </w:p>
        </w:tc>
      </w:tr>
      <w:tr w:rsidR="00882AFA" w:rsidRPr="00960BFE" w14:paraId="3E7E498A" w14:textId="77777777" w:rsidTr="009F0BC0">
        <w:trPr>
          <w:trHeight w:val="280"/>
        </w:trPr>
        <w:tc>
          <w:tcPr>
            <w:tcW w:w="966" w:type="dxa"/>
            <w:tcBorders>
              <w:top w:val="nil"/>
              <w:left w:val="nil"/>
              <w:bottom w:val="nil"/>
              <w:right w:val="nil"/>
            </w:tcBorders>
          </w:tcPr>
          <w:p w14:paraId="7656287A" w14:textId="77777777" w:rsidR="00882AFA" w:rsidRPr="00960BFE" w:rsidRDefault="00882AFA" w:rsidP="009F0BC0">
            <w:pPr>
              <w:autoSpaceDE w:val="0"/>
              <w:autoSpaceDN w:val="0"/>
              <w:adjustRightInd w:val="0"/>
            </w:pPr>
            <w:r w:rsidRPr="00960BFE">
              <w:t xml:space="preserve"> </w:t>
            </w:r>
          </w:p>
        </w:tc>
        <w:tc>
          <w:tcPr>
            <w:tcW w:w="2575" w:type="dxa"/>
            <w:tcBorders>
              <w:top w:val="nil"/>
              <w:left w:val="nil"/>
              <w:bottom w:val="nil"/>
              <w:right w:val="nil"/>
            </w:tcBorders>
          </w:tcPr>
          <w:p w14:paraId="625BBEFD" w14:textId="77777777" w:rsidR="00882AFA" w:rsidRPr="00960BFE" w:rsidRDefault="00882AFA" w:rsidP="009F0BC0">
            <w:pPr>
              <w:autoSpaceDE w:val="0"/>
              <w:autoSpaceDN w:val="0"/>
              <w:adjustRightInd w:val="0"/>
            </w:pPr>
            <w:r w:rsidRPr="00960BFE">
              <w:t xml:space="preserve">Clock Start Date: </w:t>
            </w:r>
          </w:p>
        </w:tc>
        <w:tc>
          <w:tcPr>
            <w:tcW w:w="6459" w:type="dxa"/>
            <w:tcBorders>
              <w:top w:val="nil"/>
              <w:left w:val="nil"/>
              <w:bottom w:val="nil"/>
              <w:right w:val="nil"/>
            </w:tcBorders>
          </w:tcPr>
          <w:p w14:paraId="74BAD4B0" w14:textId="6BCB9633" w:rsidR="00882AFA" w:rsidRPr="00960BFE" w:rsidRDefault="00AD17F0" w:rsidP="009F0BC0">
            <w:pPr>
              <w:autoSpaceDE w:val="0"/>
              <w:autoSpaceDN w:val="0"/>
              <w:adjustRightInd w:val="0"/>
            </w:pPr>
            <w:r>
              <w:t>29 June 2022</w:t>
            </w:r>
          </w:p>
        </w:tc>
      </w:tr>
    </w:tbl>
    <w:p w14:paraId="0DD818AA" w14:textId="77777777" w:rsidR="00882AFA" w:rsidRPr="00795EDD" w:rsidRDefault="00882AFA" w:rsidP="00882AFA"/>
    <w:p w14:paraId="3636E9F4" w14:textId="6D262FC3" w:rsidR="00882AFA" w:rsidRPr="00882AFA" w:rsidRDefault="00F10155" w:rsidP="00882AFA">
      <w:pPr>
        <w:rPr>
          <w:lang w:val="en-NZ"/>
        </w:rPr>
      </w:pPr>
      <w:r w:rsidRPr="00F10155">
        <w:rPr>
          <w:lang w:val="en-NZ"/>
        </w:rPr>
        <w:t>Associate Professor Andrew Holden</w:t>
      </w:r>
      <w:r w:rsidR="006E245B">
        <w:rPr>
          <w:lang w:val="en-NZ"/>
        </w:rPr>
        <w:t xml:space="preserve">, </w:t>
      </w:r>
      <w:r w:rsidRPr="00F10155">
        <w:rPr>
          <w:lang w:val="en-NZ"/>
        </w:rPr>
        <w:t>Elleni Takele</w:t>
      </w:r>
      <w:r>
        <w:rPr>
          <w:lang w:val="en-NZ"/>
        </w:rPr>
        <w:t xml:space="preserve"> </w:t>
      </w:r>
      <w:r w:rsidR="006E245B">
        <w:rPr>
          <w:lang w:val="en-NZ"/>
        </w:rPr>
        <w:t>and</w:t>
      </w:r>
      <w:r>
        <w:rPr>
          <w:lang w:val="en-NZ"/>
        </w:rPr>
        <w:t xml:space="preserve"> </w:t>
      </w:r>
      <w:r w:rsidRPr="00F10155">
        <w:rPr>
          <w:lang w:val="en-NZ"/>
        </w:rPr>
        <w:t>Helen Knight</w:t>
      </w:r>
      <w:r>
        <w:rPr>
          <w:lang w:val="en-NZ"/>
        </w:rPr>
        <w:t xml:space="preserve"> </w:t>
      </w:r>
      <w:r w:rsidR="00882AFA" w:rsidRPr="00D324AA">
        <w:rPr>
          <w:lang w:val="en-NZ"/>
        </w:rPr>
        <w:t>was present via videoconference for discussion of this application.</w:t>
      </w:r>
    </w:p>
    <w:p w14:paraId="73BA1851" w14:textId="77777777" w:rsidR="00882AFA" w:rsidRPr="00D324AA" w:rsidRDefault="00882AFA" w:rsidP="00882AFA">
      <w:pPr>
        <w:rPr>
          <w:u w:val="single"/>
          <w:lang w:val="en-NZ"/>
        </w:rPr>
      </w:pPr>
    </w:p>
    <w:p w14:paraId="4543E418" w14:textId="77777777" w:rsidR="00882AFA" w:rsidRPr="0054344C" w:rsidRDefault="00882AFA" w:rsidP="00882AFA">
      <w:pPr>
        <w:pStyle w:val="Headingbold"/>
      </w:pPr>
      <w:r w:rsidRPr="0054344C">
        <w:t>Potential conflicts of interest</w:t>
      </w:r>
    </w:p>
    <w:p w14:paraId="5892528C" w14:textId="77777777" w:rsidR="00882AFA" w:rsidRPr="00D324AA" w:rsidRDefault="00882AFA" w:rsidP="00882AFA">
      <w:pPr>
        <w:rPr>
          <w:b/>
          <w:lang w:val="en-NZ"/>
        </w:rPr>
      </w:pPr>
    </w:p>
    <w:p w14:paraId="007598EF" w14:textId="77777777" w:rsidR="00882AFA" w:rsidRPr="00D324AA" w:rsidRDefault="00882AFA" w:rsidP="00882AFA">
      <w:pPr>
        <w:rPr>
          <w:lang w:val="en-NZ"/>
        </w:rPr>
      </w:pPr>
      <w:r w:rsidRPr="00D324AA">
        <w:rPr>
          <w:lang w:val="en-NZ"/>
        </w:rPr>
        <w:t>The Chair asked members to declare any potential conflicts of interest related to this application.</w:t>
      </w:r>
    </w:p>
    <w:p w14:paraId="3A78B4A8" w14:textId="77777777" w:rsidR="00882AFA" w:rsidRPr="00D324AA" w:rsidRDefault="00882AFA" w:rsidP="00882AFA">
      <w:pPr>
        <w:rPr>
          <w:lang w:val="en-NZ"/>
        </w:rPr>
      </w:pPr>
    </w:p>
    <w:p w14:paraId="43B774D6" w14:textId="77777777" w:rsidR="00882AFA" w:rsidRPr="00D324AA" w:rsidRDefault="00882AFA" w:rsidP="00882AFA">
      <w:pPr>
        <w:rPr>
          <w:lang w:val="en-NZ"/>
        </w:rPr>
      </w:pPr>
      <w:r w:rsidRPr="00D324AA">
        <w:rPr>
          <w:lang w:val="en-NZ"/>
        </w:rPr>
        <w:t>No potential conflicts of interest related to this application were declared by any member.</w:t>
      </w:r>
    </w:p>
    <w:p w14:paraId="700A18F2" w14:textId="77777777" w:rsidR="00882AFA" w:rsidRPr="00D324AA" w:rsidRDefault="00882AFA" w:rsidP="00882AFA">
      <w:pPr>
        <w:autoSpaceDE w:val="0"/>
        <w:autoSpaceDN w:val="0"/>
        <w:adjustRightInd w:val="0"/>
        <w:rPr>
          <w:lang w:val="en-NZ"/>
        </w:rPr>
      </w:pPr>
    </w:p>
    <w:p w14:paraId="334990F3" w14:textId="77777777" w:rsidR="00222735" w:rsidRDefault="00222735" w:rsidP="00882AFA">
      <w:pPr>
        <w:pStyle w:val="Headingbold"/>
      </w:pPr>
    </w:p>
    <w:p w14:paraId="4E6BE8A2" w14:textId="34C2E14A" w:rsidR="00882AFA" w:rsidRPr="0054344C" w:rsidRDefault="00882AFA" w:rsidP="00882AFA">
      <w:pPr>
        <w:pStyle w:val="Headingbold"/>
      </w:pPr>
      <w:r w:rsidRPr="0054344C">
        <w:t xml:space="preserve">Summary of resolved ethical issues </w:t>
      </w:r>
    </w:p>
    <w:p w14:paraId="1CC87E46" w14:textId="77777777" w:rsidR="00882AFA" w:rsidRPr="00D324AA" w:rsidRDefault="00882AFA" w:rsidP="00882AFA">
      <w:pPr>
        <w:rPr>
          <w:u w:val="single"/>
          <w:lang w:val="en-NZ"/>
        </w:rPr>
      </w:pPr>
    </w:p>
    <w:p w14:paraId="52A0FABA" w14:textId="77777777" w:rsidR="00882AFA" w:rsidRPr="00D324AA" w:rsidRDefault="00882AFA" w:rsidP="00882AFA">
      <w:pPr>
        <w:rPr>
          <w:lang w:val="en-NZ"/>
        </w:rPr>
      </w:pPr>
      <w:r w:rsidRPr="00D324AA">
        <w:rPr>
          <w:lang w:val="en-NZ"/>
        </w:rPr>
        <w:t>The main ethical issues considered by the Committee and addressed by the Researcher are as follows.</w:t>
      </w:r>
    </w:p>
    <w:p w14:paraId="04BF8D5D" w14:textId="77777777" w:rsidR="00882AFA" w:rsidRPr="00D324AA" w:rsidRDefault="00882AFA" w:rsidP="00882AFA">
      <w:pPr>
        <w:rPr>
          <w:lang w:val="en-NZ"/>
        </w:rPr>
      </w:pPr>
    </w:p>
    <w:p w14:paraId="3B309E21" w14:textId="77777777" w:rsidR="008F3A52" w:rsidRDefault="00882AFA" w:rsidP="005E72CD">
      <w:pPr>
        <w:pStyle w:val="ListParagraph"/>
        <w:numPr>
          <w:ilvl w:val="0"/>
          <w:numId w:val="23"/>
        </w:numPr>
      </w:pPr>
      <w:r w:rsidRPr="00D324AA">
        <w:t xml:space="preserve">The Committee </w:t>
      </w:r>
      <w:r w:rsidR="0081052F">
        <w:t xml:space="preserve">asked about the process of recruitment </w:t>
      </w:r>
      <w:r w:rsidR="00F528D9">
        <w:t xml:space="preserve">and asked the researcher to explain in more detail </w:t>
      </w:r>
      <w:r w:rsidR="007443E0">
        <w:t>what steps</w:t>
      </w:r>
      <w:r w:rsidR="00F528D9">
        <w:t xml:space="preserve"> are being taken when approaching a potential participant. The Researcher explained that </w:t>
      </w:r>
      <w:r w:rsidR="00B527C8">
        <w:t xml:space="preserve">they do a </w:t>
      </w:r>
      <w:r w:rsidR="00FE1022">
        <w:t>high-level</w:t>
      </w:r>
      <w:r w:rsidR="00B527C8">
        <w:t xml:space="preserve"> screen before approaching a </w:t>
      </w:r>
      <w:r w:rsidR="00FE1022">
        <w:t xml:space="preserve">participant and </w:t>
      </w:r>
      <w:r w:rsidR="00003E5A">
        <w:t xml:space="preserve">which </w:t>
      </w:r>
      <w:r w:rsidR="007443E0">
        <w:t>reduces approaches</w:t>
      </w:r>
      <w:r w:rsidR="00003E5A">
        <w:t xml:space="preserve"> </w:t>
      </w:r>
      <w:r w:rsidR="007443E0">
        <w:t>to ineligible participants</w:t>
      </w:r>
      <w:r w:rsidR="00FE1022">
        <w:t xml:space="preserve">. </w:t>
      </w:r>
      <w:r w:rsidR="00003E5A">
        <w:t xml:space="preserve">While the committee prefers </w:t>
      </w:r>
      <w:r w:rsidR="0018740F">
        <w:t xml:space="preserve">participants be </w:t>
      </w:r>
      <w:r w:rsidR="00003E5A">
        <w:t xml:space="preserve">approached by </w:t>
      </w:r>
      <w:r w:rsidR="0018740F">
        <w:t>their primary clinician in the first instance,</w:t>
      </w:r>
      <w:r w:rsidR="00003E5A">
        <w:t xml:space="preserve"> this was deemed acceptable as researchers are integrated into the clinical team and based in the same treatment unit.</w:t>
      </w:r>
      <w:r w:rsidR="008F3A52">
        <w:t xml:space="preserve"> </w:t>
      </w:r>
    </w:p>
    <w:p w14:paraId="3C2021EC" w14:textId="730252D5" w:rsidR="00B527C8" w:rsidRDefault="00B527C8" w:rsidP="005E72CD">
      <w:pPr>
        <w:pStyle w:val="ListParagraph"/>
        <w:numPr>
          <w:ilvl w:val="0"/>
          <w:numId w:val="23"/>
        </w:numPr>
      </w:pPr>
      <w:r>
        <w:t xml:space="preserve">The </w:t>
      </w:r>
      <w:r w:rsidR="00FE1022">
        <w:t>C</w:t>
      </w:r>
      <w:r>
        <w:t xml:space="preserve">ommittee </w:t>
      </w:r>
      <w:r w:rsidR="007443E0">
        <w:t>queried how</w:t>
      </w:r>
      <w:r>
        <w:t xml:space="preserve"> many participants are involved in this study.</w:t>
      </w:r>
      <w:r w:rsidR="00CB09D8">
        <w:t xml:space="preserve"> </w:t>
      </w:r>
      <w:r>
        <w:t>The Researcher</w:t>
      </w:r>
      <w:r w:rsidR="00833EA9">
        <w:t xml:space="preserve"> </w:t>
      </w:r>
      <w:r>
        <w:t>explained that they plan to recruit 5 participants.</w:t>
      </w:r>
    </w:p>
    <w:p w14:paraId="37C23E04" w14:textId="1A08C7C4" w:rsidR="008170D5" w:rsidRPr="00CB09D8" w:rsidRDefault="00B527C8" w:rsidP="00CB09D8">
      <w:pPr>
        <w:pStyle w:val="ListParagraph"/>
      </w:pPr>
      <w:r>
        <w:t xml:space="preserve">The </w:t>
      </w:r>
      <w:r w:rsidR="00FE1022">
        <w:t>C</w:t>
      </w:r>
      <w:r>
        <w:t xml:space="preserve">ommittee </w:t>
      </w:r>
      <w:r w:rsidR="00CF6F4E">
        <w:t xml:space="preserve">queried </w:t>
      </w:r>
      <w:r>
        <w:t xml:space="preserve">section B8 and continued access </w:t>
      </w:r>
      <w:r w:rsidR="00CF6F4E">
        <w:t xml:space="preserve">to the intervention </w:t>
      </w:r>
      <w:r>
        <w:t xml:space="preserve">for the participant. The </w:t>
      </w:r>
      <w:r w:rsidR="00FE1022">
        <w:t>R</w:t>
      </w:r>
      <w:r>
        <w:t>esearcher</w:t>
      </w:r>
      <w:r w:rsidR="00FE1022">
        <w:t>s</w:t>
      </w:r>
      <w:r>
        <w:t xml:space="preserve"> explained that the st</w:t>
      </w:r>
      <w:r w:rsidR="008D1AB4">
        <w:t>e</w:t>
      </w:r>
      <w:r>
        <w:t xml:space="preserve">nt </w:t>
      </w:r>
      <w:r w:rsidR="008D1AB4">
        <w:t>will not</w:t>
      </w:r>
      <w:r>
        <w:t xml:space="preserve"> be removed from the participants </w:t>
      </w:r>
      <w:r w:rsidR="007443E0">
        <w:t>once it</w:t>
      </w:r>
      <w:r w:rsidR="0097554E">
        <w:t xml:space="preserve"> has been </w:t>
      </w:r>
      <w:r w:rsidR="007443E0">
        <w:t>implanted.</w:t>
      </w:r>
    </w:p>
    <w:p w14:paraId="31D1ECC8" w14:textId="44AC0A4C" w:rsidR="00882AFA" w:rsidRPr="00CB09D8" w:rsidRDefault="008170D5" w:rsidP="00CB09D8">
      <w:pPr>
        <w:pStyle w:val="ListParagraph"/>
        <w:rPr>
          <w:rFonts w:cs="Arial"/>
          <w:color w:val="FF0000"/>
        </w:rPr>
      </w:pPr>
      <w:r>
        <w:t>The Committee asked about the contraceptive advi</w:t>
      </w:r>
      <w:r w:rsidR="00CB09D8">
        <w:t>c</w:t>
      </w:r>
      <w:r>
        <w:t xml:space="preserve">e in the participant information sheet. The Researchers explained </w:t>
      </w:r>
      <w:r w:rsidR="00520E77">
        <w:t xml:space="preserve">pregnant women or women who plan to become pregnant are excluded </w:t>
      </w:r>
      <w:r>
        <w:t xml:space="preserve">because it is a first in human study &amp; safety is essential. </w:t>
      </w:r>
      <w:r w:rsidR="008D1AB4">
        <w:t xml:space="preserve">They clarified that </w:t>
      </w:r>
      <w:r w:rsidR="00520E77">
        <w:t xml:space="preserve">the </w:t>
      </w:r>
      <w:r w:rsidR="008D1AB4">
        <w:t xml:space="preserve">risk </w:t>
      </w:r>
      <w:r w:rsidR="00520E77">
        <w:t>to a</w:t>
      </w:r>
      <w:r w:rsidR="008D1AB4">
        <w:t xml:space="preserve"> pregnancy </w:t>
      </w:r>
      <w:r w:rsidR="007443E0">
        <w:t>is because</w:t>
      </w:r>
      <w:r w:rsidR="008D1AB4">
        <w:t xml:space="preserve"> of radiation </w:t>
      </w:r>
      <w:r w:rsidR="00E44C98">
        <w:t xml:space="preserve">used </w:t>
      </w:r>
      <w:r w:rsidR="008D1AB4">
        <w:t xml:space="preserve">in monitoring the </w:t>
      </w:r>
      <w:r w:rsidR="00E44C98">
        <w:t>stent (CT scan, etc)</w:t>
      </w:r>
      <w:r w:rsidR="008D1AB4">
        <w:t>.</w:t>
      </w:r>
    </w:p>
    <w:p w14:paraId="5D757984" w14:textId="77777777" w:rsidR="00882AFA" w:rsidRPr="00D324AA" w:rsidRDefault="00882AFA" w:rsidP="00882AFA">
      <w:pPr>
        <w:spacing w:before="80" w:after="80"/>
        <w:rPr>
          <w:lang w:val="en-NZ"/>
        </w:rPr>
      </w:pPr>
    </w:p>
    <w:p w14:paraId="7EC39404" w14:textId="77777777" w:rsidR="00882AFA" w:rsidRPr="0054344C" w:rsidRDefault="00882AFA" w:rsidP="00882AFA">
      <w:pPr>
        <w:pStyle w:val="Headingbold"/>
      </w:pPr>
      <w:r w:rsidRPr="0054344C">
        <w:t>Summary of outstanding ethical issues</w:t>
      </w:r>
    </w:p>
    <w:p w14:paraId="30126034" w14:textId="77777777" w:rsidR="00882AFA" w:rsidRPr="00D324AA" w:rsidRDefault="00882AFA" w:rsidP="00882AFA">
      <w:pPr>
        <w:rPr>
          <w:lang w:val="en-NZ"/>
        </w:rPr>
      </w:pPr>
    </w:p>
    <w:p w14:paraId="4C018361" w14:textId="5CD5B1E8" w:rsidR="00882AFA" w:rsidRPr="00D324AA" w:rsidRDefault="00882AFA" w:rsidP="00882AFA">
      <w:pPr>
        <w:rPr>
          <w:rFonts w:cs="Arial"/>
          <w:szCs w:val="22"/>
        </w:rPr>
      </w:pPr>
    </w:p>
    <w:p w14:paraId="70AA47AD" w14:textId="0F8E281C" w:rsidR="00882AFA" w:rsidRDefault="00882AFA" w:rsidP="008F3A52">
      <w:r w:rsidRPr="008F3A52">
        <w:t xml:space="preserve">The Committee requested the following changes to the Participant Information Sheet and Consent Form (PIS/CF): </w:t>
      </w:r>
    </w:p>
    <w:p w14:paraId="5BA56627" w14:textId="77777777" w:rsidR="008F3A52" w:rsidRPr="008F3A52" w:rsidRDefault="008F3A52" w:rsidP="008F3A52">
      <w:pPr>
        <w:rPr>
          <w:color w:val="FF0000"/>
        </w:rPr>
      </w:pPr>
    </w:p>
    <w:p w14:paraId="616CDFD9" w14:textId="328E137B" w:rsidR="00882AFA" w:rsidRPr="008F3A52" w:rsidRDefault="008D1AB4" w:rsidP="00882AFA">
      <w:pPr>
        <w:pStyle w:val="ListParagraph"/>
        <w:rPr>
          <w:rFonts w:cs="Arial"/>
          <w:szCs w:val="22"/>
        </w:rPr>
      </w:pPr>
      <w:r>
        <w:t xml:space="preserve">Please delete the male contraceptive </w:t>
      </w:r>
      <w:r w:rsidR="008F3A52">
        <w:t>advice and</w:t>
      </w:r>
      <w:r>
        <w:t xml:space="preserve"> note what the reproductive risk is for people who are of reproductive age. Consider clarifying when pregnancy might be possible.</w:t>
      </w:r>
    </w:p>
    <w:p w14:paraId="28D47BAC" w14:textId="77777777" w:rsidR="004E3A38" w:rsidRDefault="004E3A38" w:rsidP="008F3A52">
      <w:pPr>
        <w:pStyle w:val="ListParagraph"/>
      </w:pPr>
      <w:r>
        <w:t xml:space="preserve">Please </w:t>
      </w:r>
      <w:r w:rsidR="00CB09D8">
        <w:t>i</w:t>
      </w:r>
      <w:r w:rsidR="00CB09D8" w:rsidRPr="00CB09D8">
        <w:t>nclude a statement of the risk of radiation as per D20.1/d20.2</w:t>
      </w:r>
      <w:r w:rsidR="00CB09D8">
        <w:t>.</w:t>
      </w:r>
    </w:p>
    <w:p w14:paraId="7A994847" w14:textId="0B4C4228" w:rsidR="00CB09D8" w:rsidRDefault="00CB09D8" w:rsidP="008F3A52">
      <w:pPr>
        <w:pStyle w:val="ListParagraph"/>
      </w:pPr>
      <w:r>
        <w:t>Please use a lay title (p</w:t>
      </w:r>
      <w:r w:rsidR="0078057F">
        <w:t xml:space="preserve">age </w:t>
      </w:r>
      <w:r>
        <w:t>1).</w:t>
      </w:r>
    </w:p>
    <w:p w14:paraId="6576C0FB" w14:textId="0547B157" w:rsidR="00CB09D8" w:rsidRDefault="00CB09D8" w:rsidP="008F3A52">
      <w:pPr>
        <w:pStyle w:val="ListParagraph"/>
      </w:pPr>
      <w:r>
        <w:t>Please put FIRST IN HUMAN in black box at top of page (p</w:t>
      </w:r>
      <w:r w:rsidR="0078057F">
        <w:t xml:space="preserve">age </w:t>
      </w:r>
      <w:r>
        <w:t>1).</w:t>
      </w:r>
    </w:p>
    <w:p w14:paraId="17D63A52" w14:textId="4E509A07" w:rsidR="00CB09D8" w:rsidRDefault="00CB09D8" w:rsidP="008F3A52">
      <w:pPr>
        <w:pStyle w:val="ListParagraph"/>
      </w:pPr>
      <w:r>
        <w:t>Please use plain language wherever possible, i.e., ‘blockage’ instead of ‘occlusion’ (p</w:t>
      </w:r>
      <w:r w:rsidR="0078057F">
        <w:t xml:space="preserve">age </w:t>
      </w:r>
      <w:r>
        <w:t>3).</w:t>
      </w:r>
    </w:p>
    <w:p w14:paraId="314C5988" w14:textId="4DE144BD" w:rsidR="00222735" w:rsidRPr="005D0766" w:rsidRDefault="00CB09D8" w:rsidP="00882AFA">
      <w:pPr>
        <w:pStyle w:val="ListParagraph"/>
      </w:pPr>
      <w:r>
        <w:t xml:space="preserve">Please </w:t>
      </w:r>
      <w:r w:rsidR="008D1AB4">
        <w:t xml:space="preserve">consider </w:t>
      </w:r>
      <w:r>
        <w:t>us</w:t>
      </w:r>
      <w:r w:rsidR="008D1AB4">
        <w:t>ing</w:t>
      </w:r>
      <w:r>
        <w:t xml:space="preserve"> ‘sponsor’ instead of full company name wherever possible (i.e., p</w:t>
      </w:r>
      <w:r w:rsidR="0078057F">
        <w:t xml:space="preserve">age </w:t>
      </w:r>
      <w:r>
        <w:t>4-5</w:t>
      </w:r>
      <w:r w:rsidR="005D0766">
        <w:t>)</w:t>
      </w:r>
    </w:p>
    <w:p w14:paraId="5CE265F5" w14:textId="77777777" w:rsidR="00222735" w:rsidRDefault="00222735" w:rsidP="00882AFA">
      <w:pPr>
        <w:rPr>
          <w:b/>
          <w:bCs/>
          <w:lang w:val="en-NZ"/>
        </w:rPr>
      </w:pPr>
    </w:p>
    <w:p w14:paraId="5B68C7A3" w14:textId="59138501" w:rsidR="00882AFA" w:rsidRPr="0054344C" w:rsidRDefault="00882AFA" w:rsidP="00882AFA">
      <w:pPr>
        <w:rPr>
          <w:b/>
          <w:bCs/>
          <w:lang w:val="en-NZ"/>
        </w:rPr>
      </w:pPr>
      <w:r w:rsidRPr="0054344C">
        <w:rPr>
          <w:b/>
          <w:bCs/>
          <w:lang w:val="en-NZ"/>
        </w:rPr>
        <w:t xml:space="preserve">Decision </w:t>
      </w:r>
    </w:p>
    <w:p w14:paraId="5DBFA8D5" w14:textId="77777777" w:rsidR="00882AFA" w:rsidRPr="00D324AA" w:rsidRDefault="00882AFA" w:rsidP="00882AFA">
      <w:pPr>
        <w:rPr>
          <w:lang w:val="en-NZ"/>
        </w:rPr>
      </w:pPr>
    </w:p>
    <w:p w14:paraId="1CBCCD72" w14:textId="77777777" w:rsidR="00882AFA" w:rsidRPr="00D324AA" w:rsidRDefault="00882AFA" w:rsidP="00882AFA">
      <w:pPr>
        <w:rPr>
          <w:lang w:val="en-NZ"/>
        </w:rPr>
      </w:pPr>
      <w:r w:rsidRPr="00D324AA">
        <w:rPr>
          <w:lang w:val="en-NZ"/>
        </w:rPr>
        <w:t xml:space="preserve">This application was </w:t>
      </w:r>
      <w:r w:rsidRPr="00D324AA">
        <w:rPr>
          <w:i/>
          <w:lang w:val="en-NZ"/>
        </w:rPr>
        <w:t>approved</w:t>
      </w:r>
      <w:r w:rsidR="008170D5">
        <w:rPr>
          <w:lang w:val="en-NZ"/>
        </w:rPr>
        <w:t xml:space="preserve"> with non-standard conditions </w:t>
      </w:r>
      <w:r w:rsidRPr="00D324AA">
        <w:rPr>
          <w:lang w:val="en-NZ"/>
        </w:rPr>
        <w:t xml:space="preserve">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12224EA1" w14:textId="77777777" w:rsidR="00882AFA" w:rsidRPr="00D324AA" w:rsidRDefault="00882AFA" w:rsidP="00882AFA">
      <w:pPr>
        <w:rPr>
          <w:color w:val="FF0000"/>
          <w:lang w:val="en-NZ"/>
        </w:rPr>
      </w:pPr>
    </w:p>
    <w:p w14:paraId="492F4384" w14:textId="77777777" w:rsidR="00882AFA" w:rsidRPr="008170D5" w:rsidRDefault="00882AFA" w:rsidP="00882AFA">
      <w:pPr>
        <w:pStyle w:val="NSCbullet"/>
        <w:rPr>
          <w:color w:val="auto"/>
        </w:rPr>
      </w:pPr>
      <w:r w:rsidRPr="008170D5">
        <w:rPr>
          <w:color w:val="auto"/>
        </w:rPr>
        <w:t>please address all outstanding ethical issues raised by the Committee</w:t>
      </w:r>
    </w:p>
    <w:p w14:paraId="353DEE4E" w14:textId="77777777" w:rsidR="00882AFA" w:rsidRPr="008170D5" w:rsidRDefault="00882AFA" w:rsidP="00882AFA">
      <w:pPr>
        <w:numPr>
          <w:ilvl w:val="0"/>
          <w:numId w:val="5"/>
        </w:numPr>
        <w:spacing w:before="80" w:after="80"/>
        <w:ind w:left="714" w:hanging="357"/>
        <w:rPr>
          <w:rFonts w:cs="Arial"/>
          <w:szCs w:val="22"/>
          <w:lang w:val="en-NZ"/>
        </w:rPr>
      </w:pPr>
      <w:r w:rsidRPr="008170D5">
        <w:rPr>
          <w:rFonts w:cs="Arial"/>
          <w:szCs w:val="22"/>
          <w:lang w:val="en-NZ"/>
        </w:rPr>
        <w:t xml:space="preserve">please update the Participant Information Sheet and Consent Form, taking into account the feedback provided by the Committee. </w:t>
      </w:r>
      <w:r w:rsidRPr="008170D5">
        <w:rPr>
          <w:i/>
          <w:iCs/>
        </w:rPr>
        <w:t>(National Ethical Standards for Health and Disability Research and Quality Improvement, para 7.15 – 7.17).</w:t>
      </w:r>
    </w:p>
    <w:p w14:paraId="23EBE787" w14:textId="77777777" w:rsidR="00882AFA" w:rsidRDefault="00882AFA" w:rsidP="00540FF2">
      <w:pPr>
        <w:rPr>
          <w:color w:val="4BACC6"/>
          <w:lang w:val="en-NZ"/>
        </w:rPr>
      </w:pPr>
    </w:p>
    <w:p w14:paraId="2C1DDA92" w14:textId="77777777" w:rsidR="00882AFA" w:rsidRDefault="00882AFA" w:rsidP="00540FF2">
      <w:pPr>
        <w:rPr>
          <w:color w:val="4BACC6"/>
          <w:lang w:val="en-NZ"/>
        </w:rPr>
      </w:pPr>
    </w:p>
    <w:p w14:paraId="1056D32E" w14:textId="77777777" w:rsidR="00882AFA" w:rsidRDefault="00882AFA" w:rsidP="00540FF2">
      <w:pPr>
        <w:rPr>
          <w:color w:val="4BACC6"/>
          <w:lang w:val="en-NZ"/>
        </w:rPr>
      </w:pPr>
    </w:p>
    <w:p w14:paraId="6DF051C4" w14:textId="77777777" w:rsidR="00263263" w:rsidRPr="00DA5F0B" w:rsidRDefault="007B18B7" w:rsidP="00263263">
      <w:r>
        <w:br w:type="page"/>
      </w:r>
    </w:p>
    <w:p w14:paraId="377DC60A" w14:textId="77777777" w:rsidR="00E24E77" w:rsidRPr="00DA5F0B" w:rsidRDefault="00E24E77" w:rsidP="00B37D44">
      <w:pPr>
        <w:pStyle w:val="Heading2"/>
      </w:pPr>
      <w:r w:rsidRPr="00DA5F0B">
        <w:lastRenderedPageBreak/>
        <w:t>General business</w:t>
      </w:r>
    </w:p>
    <w:p w14:paraId="6F232E98" w14:textId="77777777" w:rsidR="00E24E77" w:rsidRPr="00DC62A5" w:rsidRDefault="00E24E77" w:rsidP="00CB09D8"/>
    <w:p w14:paraId="33BF6991" w14:textId="77777777" w:rsidR="00E24E77" w:rsidRDefault="00E24E77" w:rsidP="005D4E8F"/>
    <w:p w14:paraId="5141AC54"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5F7CE562"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C8CCE86" w14:textId="77777777" w:rsidTr="00CE6AA6">
        <w:tc>
          <w:tcPr>
            <w:tcW w:w="2160" w:type="dxa"/>
            <w:tcBorders>
              <w:top w:val="single" w:sz="4" w:space="0" w:color="auto"/>
            </w:tcBorders>
          </w:tcPr>
          <w:p w14:paraId="5578DCC2"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18B9D77E" w14:textId="77777777" w:rsidR="008444A3" w:rsidRPr="00CB09D8" w:rsidRDefault="00CB09D8" w:rsidP="001A422A">
            <w:pPr>
              <w:spacing w:before="80" w:after="80"/>
              <w:rPr>
                <w:rFonts w:cs="Arial"/>
                <w:sz w:val="20"/>
                <w:lang w:val="en-NZ"/>
              </w:rPr>
            </w:pPr>
            <w:r w:rsidRPr="00CB09D8">
              <w:rPr>
                <w:rFonts w:cs="Arial"/>
                <w:sz w:val="20"/>
                <w:lang w:val="en-NZ"/>
              </w:rPr>
              <w:t>09 August 2022.</w:t>
            </w:r>
          </w:p>
        </w:tc>
      </w:tr>
      <w:tr w:rsidR="008444A3" w:rsidRPr="00E24E77" w14:paraId="17CD3EC5" w14:textId="77777777" w:rsidTr="00CE6AA6">
        <w:tc>
          <w:tcPr>
            <w:tcW w:w="2160" w:type="dxa"/>
            <w:tcBorders>
              <w:bottom w:val="single" w:sz="4" w:space="0" w:color="auto"/>
            </w:tcBorders>
          </w:tcPr>
          <w:p w14:paraId="30DBA4AD"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75494AF3"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37EDD406" w14:textId="77777777" w:rsidR="00E24E77" w:rsidRDefault="00E24E77" w:rsidP="00E24E77"/>
    <w:p w14:paraId="39EBB675"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22C37CE6" w14:textId="77777777" w:rsidR="00540FF2" w:rsidRPr="00946B92" w:rsidRDefault="00540FF2" w:rsidP="00540FF2">
      <w:pPr>
        <w:rPr>
          <w:szCs w:val="22"/>
        </w:rPr>
      </w:pPr>
      <w:r w:rsidRPr="00946B92">
        <w:rPr>
          <w:szCs w:val="22"/>
        </w:rPr>
        <w:t>The minutes of the previous meeting were agreed and signed by the Chair and Co-ordinator as a true record.</w:t>
      </w:r>
    </w:p>
    <w:p w14:paraId="409B4797" w14:textId="77777777" w:rsidR="00770A9F" w:rsidRPr="00946B92" w:rsidRDefault="00770A9F" w:rsidP="008444A3">
      <w:pPr>
        <w:ind w:left="465"/>
        <w:rPr>
          <w:szCs w:val="22"/>
        </w:rPr>
      </w:pPr>
    </w:p>
    <w:p w14:paraId="20164300" w14:textId="77777777" w:rsidR="00770A9F" w:rsidRPr="0054344C" w:rsidRDefault="00770A9F" w:rsidP="00F12B97">
      <w:pPr>
        <w:numPr>
          <w:ilvl w:val="0"/>
          <w:numId w:val="1"/>
        </w:numPr>
        <w:rPr>
          <w:b/>
          <w:szCs w:val="22"/>
        </w:rPr>
      </w:pPr>
      <w:r w:rsidRPr="0054344C">
        <w:rPr>
          <w:b/>
          <w:szCs w:val="22"/>
        </w:rPr>
        <w:t>Matters Arising</w:t>
      </w:r>
    </w:p>
    <w:p w14:paraId="111513FF" w14:textId="77777777" w:rsidR="00770A9F" w:rsidRPr="00946B92" w:rsidRDefault="00770A9F" w:rsidP="00770A9F">
      <w:pPr>
        <w:rPr>
          <w:b/>
          <w:szCs w:val="22"/>
          <w:u w:val="single"/>
        </w:rPr>
      </w:pPr>
    </w:p>
    <w:p w14:paraId="70ACCB91" w14:textId="77777777" w:rsidR="00770A9F" w:rsidRPr="0054344C" w:rsidRDefault="00770A9F" w:rsidP="00F12B97">
      <w:pPr>
        <w:numPr>
          <w:ilvl w:val="0"/>
          <w:numId w:val="1"/>
        </w:numPr>
        <w:rPr>
          <w:b/>
          <w:szCs w:val="22"/>
        </w:rPr>
      </w:pPr>
      <w:r w:rsidRPr="0054344C">
        <w:rPr>
          <w:b/>
          <w:szCs w:val="22"/>
        </w:rPr>
        <w:t>Other business</w:t>
      </w:r>
    </w:p>
    <w:p w14:paraId="300A60C7" w14:textId="77777777" w:rsidR="00770A9F" w:rsidRPr="00946B92" w:rsidRDefault="00770A9F" w:rsidP="00770A9F">
      <w:pPr>
        <w:rPr>
          <w:szCs w:val="22"/>
        </w:rPr>
      </w:pPr>
    </w:p>
    <w:p w14:paraId="192F89BD" w14:textId="77777777" w:rsidR="00770A9F" w:rsidRPr="0054344C" w:rsidRDefault="00770A9F" w:rsidP="00F12B97">
      <w:pPr>
        <w:numPr>
          <w:ilvl w:val="0"/>
          <w:numId w:val="1"/>
        </w:numPr>
        <w:rPr>
          <w:b/>
          <w:szCs w:val="22"/>
        </w:rPr>
      </w:pPr>
      <w:r w:rsidRPr="0054344C">
        <w:rPr>
          <w:b/>
          <w:szCs w:val="22"/>
        </w:rPr>
        <w:t>Other business for information</w:t>
      </w:r>
    </w:p>
    <w:p w14:paraId="4FC3CA29" w14:textId="77777777" w:rsidR="00540FF2" w:rsidRPr="00540FF2" w:rsidRDefault="00540FF2" w:rsidP="00540FF2">
      <w:pPr>
        <w:ind w:left="465"/>
        <w:rPr>
          <w:b/>
          <w:szCs w:val="22"/>
        </w:rPr>
      </w:pPr>
    </w:p>
    <w:p w14:paraId="252F7112" w14:textId="77777777" w:rsidR="00770A9F" w:rsidRPr="0054344C" w:rsidRDefault="00770A9F" w:rsidP="00F12B97">
      <w:pPr>
        <w:numPr>
          <w:ilvl w:val="0"/>
          <w:numId w:val="1"/>
        </w:numPr>
        <w:rPr>
          <w:b/>
          <w:szCs w:val="22"/>
        </w:rPr>
      </w:pPr>
      <w:r w:rsidRPr="0054344C">
        <w:rPr>
          <w:b/>
          <w:szCs w:val="22"/>
        </w:rPr>
        <w:t>Any other business</w:t>
      </w:r>
    </w:p>
    <w:p w14:paraId="281181C7" w14:textId="77777777" w:rsidR="00770A9F" w:rsidRPr="00946B92" w:rsidRDefault="00770A9F" w:rsidP="00770A9F">
      <w:pPr>
        <w:rPr>
          <w:szCs w:val="22"/>
        </w:rPr>
      </w:pPr>
    </w:p>
    <w:p w14:paraId="42AC78A6" w14:textId="77777777" w:rsidR="00770A9F" w:rsidRDefault="00770A9F" w:rsidP="00E24E77"/>
    <w:p w14:paraId="6D9D4B79" w14:textId="77777777" w:rsidR="00C06097" w:rsidRPr="00121262" w:rsidRDefault="00E24E77" w:rsidP="00770A9F">
      <w:r>
        <w:t>The meeting closed at</w:t>
      </w:r>
      <w:r w:rsidR="00CB09D8">
        <w:t xml:space="preserve"> 2.30pm.</w:t>
      </w:r>
    </w:p>
    <w:sectPr w:rsidR="00C06097" w:rsidRPr="00121262" w:rsidSect="008F6D9D">
      <w:footerReference w:type="even" r:id="rId14"/>
      <w:footerReference w:type="default" r:id="rId15"/>
      <w:headerReference w:type="first" r:id="rId16"/>
      <w:footerReference w:type="first" r:id="rId17"/>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387CF" w14:textId="77777777" w:rsidR="00EA49DD" w:rsidRDefault="00EA49DD">
      <w:r>
        <w:separator/>
      </w:r>
    </w:p>
  </w:endnote>
  <w:endnote w:type="continuationSeparator" w:id="0">
    <w:p w14:paraId="0CAD1424" w14:textId="77777777" w:rsidR="00EA49DD" w:rsidRDefault="00EA4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8D5A3" w14:textId="7D4E5D8F"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61FB">
      <w:rPr>
        <w:rStyle w:val="PageNumber"/>
        <w:noProof/>
      </w:rPr>
      <w:t>2</w:t>
    </w:r>
    <w:r>
      <w:rPr>
        <w:rStyle w:val="PageNumber"/>
      </w:rPr>
      <w:fldChar w:fldCharType="end"/>
    </w:r>
  </w:p>
  <w:p w14:paraId="46A8BE3C"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81053D" w:rsidRPr="00977E7F" w14:paraId="2E5C295A" w14:textId="77777777" w:rsidTr="00D73B66">
      <w:trPr>
        <w:trHeight w:val="282"/>
      </w:trPr>
      <w:tc>
        <w:tcPr>
          <w:tcW w:w="8222" w:type="dxa"/>
        </w:tcPr>
        <w:p w14:paraId="7E2F4580" w14:textId="77777777" w:rsidR="0081053D" w:rsidRPr="00882AFA" w:rsidRDefault="00BE2A32" w:rsidP="00D73B66">
          <w:pPr>
            <w:pStyle w:val="Footer"/>
            <w:ind w:left="171" w:right="360"/>
            <w:rPr>
              <w:rFonts w:ascii="Arial Narrow" w:hAnsi="Arial Narrow"/>
              <w:sz w:val="16"/>
              <w:szCs w:val="16"/>
              <w:lang w:eastAsia="en-GB"/>
            </w:rPr>
          </w:pPr>
          <w:r w:rsidRPr="00882AFA">
            <w:rPr>
              <w:rFonts w:cs="Arial"/>
              <w:sz w:val="16"/>
              <w:szCs w:val="16"/>
            </w:rPr>
            <w:t xml:space="preserve">HDEC Minutes – </w:t>
          </w:r>
          <w:r w:rsidR="00882AFA" w:rsidRPr="00882AFA">
            <w:rPr>
              <w:rFonts w:cs="Arial"/>
              <w:sz w:val="16"/>
              <w:szCs w:val="16"/>
            </w:rPr>
            <w:t>South</w:t>
          </w:r>
          <w:r w:rsidRPr="00882AFA">
            <w:rPr>
              <w:rFonts w:cs="Arial"/>
              <w:sz w:val="16"/>
              <w:szCs w:val="16"/>
              <w:lang w:val="en-NZ"/>
            </w:rPr>
            <w:t xml:space="preserve"> Health and Disability Ethics Committee </w:t>
          </w:r>
          <w:r w:rsidRPr="00882AFA">
            <w:rPr>
              <w:rFonts w:cs="Arial"/>
              <w:sz w:val="16"/>
              <w:szCs w:val="16"/>
            </w:rPr>
            <w:t xml:space="preserve">– </w:t>
          </w:r>
          <w:r w:rsidR="00882AFA" w:rsidRPr="00882AFA">
            <w:rPr>
              <w:rFonts w:cs="Arial"/>
              <w:sz w:val="16"/>
              <w:szCs w:val="16"/>
            </w:rPr>
            <w:t>12 July 2022</w:t>
          </w:r>
        </w:p>
      </w:tc>
      <w:tc>
        <w:tcPr>
          <w:tcW w:w="1789" w:type="dxa"/>
        </w:tcPr>
        <w:p w14:paraId="768A2FE4"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20AB2E59" w14:textId="359749A2" w:rsidR="00522B40" w:rsidRPr="00BF6505" w:rsidRDefault="005331E9"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39D40D39" wp14:editId="29B23B3D">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81053D" w:rsidRPr="00977E7F" w14:paraId="633DE223" w14:textId="77777777" w:rsidTr="00D73B66">
      <w:trPr>
        <w:trHeight w:val="283"/>
      </w:trPr>
      <w:tc>
        <w:tcPr>
          <w:tcW w:w="7796" w:type="dxa"/>
        </w:tcPr>
        <w:p w14:paraId="685ADE11" w14:textId="77777777" w:rsidR="0081053D" w:rsidRPr="00882AFA" w:rsidRDefault="0081053D" w:rsidP="000B2F36">
          <w:pPr>
            <w:pStyle w:val="Footer"/>
            <w:ind w:right="360"/>
            <w:rPr>
              <w:rFonts w:ascii="Arial Narrow" w:hAnsi="Arial Narrow"/>
              <w:sz w:val="16"/>
              <w:szCs w:val="16"/>
              <w:lang w:eastAsia="en-GB"/>
            </w:rPr>
          </w:pPr>
          <w:r w:rsidRPr="00882AFA">
            <w:rPr>
              <w:rFonts w:cs="Arial"/>
              <w:sz w:val="16"/>
              <w:szCs w:val="16"/>
            </w:rPr>
            <w:t xml:space="preserve">HDEC Minutes – </w:t>
          </w:r>
          <w:r w:rsidR="00882AFA" w:rsidRPr="00882AFA">
            <w:rPr>
              <w:rFonts w:cs="Arial"/>
              <w:sz w:val="16"/>
              <w:szCs w:val="16"/>
            </w:rPr>
            <w:t xml:space="preserve">South </w:t>
          </w:r>
          <w:r w:rsidR="004B7C11" w:rsidRPr="00882AFA">
            <w:rPr>
              <w:rFonts w:cs="Arial"/>
              <w:sz w:val="16"/>
              <w:szCs w:val="16"/>
              <w:lang w:val="en-NZ"/>
            </w:rPr>
            <w:t xml:space="preserve">Health and Disability Ethics Committee </w:t>
          </w:r>
          <w:r w:rsidR="004B7C11" w:rsidRPr="00882AFA">
            <w:rPr>
              <w:rFonts w:cs="Arial"/>
              <w:sz w:val="16"/>
              <w:szCs w:val="16"/>
            </w:rPr>
            <w:t xml:space="preserve">– </w:t>
          </w:r>
          <w:r w:rsidR="00882AFA" w:rsidRPr="00882AFA">
            <w:rPr>
              <w:rFonts w:cs="Arial"/>
              <w:sz w:val="16"/>
              <w:szCs w:val="16"/>
            </w:rPr>
            <w:t>12 July</w:t>
          </w:r>
          <w:r w:rsidR="004B7C11" w:rsidRPr="00882AFA">
            <w:rPr>
              <w:rFonts w:cs="Arial"/>
              <w:sz w:val="16"/>
              <w:szCs w:val="16"/>
            </w:rPr>
            <w:t xml:space="preserve"> 202</w:t>
          </w:r>
          <w:r w:rsidR="00BE2A32" w:rsidRPr="00882AFA">
            <w:rPr>
              <w:rFonts w:cs="Arial"/>
              <w:sz w:val="16"/>
              <w:szCs w:val="16"/>
            </w:rPr>
            <w:t>2</w:t>
          </w:r>
        </w:p>
      </w:tc>
      <w:tc>
        <w:tcPr>
          <w:tcW w:w="1886" w:type="dxa"/>
        </w:tcPr>
        <w:p w14:paraId="01062173"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58193CBE" w14:textId="70AB4D9D" w:rsidR="00BF6505" w:rsidRPr="00C91F3F" w:rsidRDefault="005331E9"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44C84D33" wp14:editId="75058AD0">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8D9BFA" w14:textId="77777777" w:rsidR="00EA49DD" w:rsidRDefault="00EA49DD">
      <w:r>
        <w:separator/>
      </w:r>
    </w:p>
  </w:footnote>
  <w:footnote w:type="continuationSeparator" w:id="0">
    <w:p w14:paraId="1A3DC1DD" w14:textId="77777777" w:rsidR="00EA49DD" w:rsidRDefault="00EA4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301FF79B" w14:textId="77777777" w:rsidTr="008F6D9D">
      <w:trPr>
        <w:trHeight w:val="1079"/>
      </w:trPr>
      <w:tc>
        <w:tcPr>
          <w:tcW w:w="1914" w:type="dxa"/>
          <w:tcBorders>
            <w:bottom w:val="single" w:sz="4" w:space="0" w:color="auto"/>
          </w:tcBorders>
        </w:tcPr>
        <w:p w14:paraId="2F08A3AF" w14:textId="7FADEF1B" w:rsidR="00522B40" w:rsidRPr="00987913" w:rsidRDefault="005331E9" w:rsidP="00296E6F">
          <w:pPr>
            <w:pStyle w:val="Heading1"/>
          </w:pPr>
          <w:r>
            <w:rPr>
              <w:noProof/>
            </w:rPr>
            <w:drawing>
              <wp:anchor distT="0" distB="0" distL="114300" distR="114300" simplePos="0" relativeHeight="251656704" behindDoc="0" locked="0" layoutInCell="1" allowOverlap="1" wp14:anchorId="170C0FD6" wp14:editId="674C92F0">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797C4996" w14:textId="77777777" w:rsidR="00522B40" w:rsidRPr="00296E6F" w:rsidRDefault="0054344C" w:rsidP="00296E6F">
          <w:pPr>
            <w:pStyle w:val="Heading1"/>
          </w:pPr>
          <w:r>
            <w:t xml:space="preserve">                  </w:t>
          </w:r>
          <w:r w:rsidR="00522B40" w:rsidRPr="00296E6F">
            <w:t>Minutes</w:t>
          </w:r>
        </w:p>
      </w:tc>
    </w:tr>
  </w:tbl>
  <w:p w14:paraId="556AAF61"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FFFFFFFF"/>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42B49D6"/>
    <w:multiLevelType w:val="hybridMultilevel"/>
    <w:tmpl w:val="9628FA7A"/>
    <w:lvl w:ilvl="0" w:tplc="13CCB6B0">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2E4D007C"/>
    <w:multiLevelType w:val="hybridMultilevel"/>
    <w:tmpl w:val="FFFFFFFF"/>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66704B28"/>
    <w:lvl w:ilvl="0" w:tplc="13CCB6B0">
      <w:start w:val="1"/>
      <w:numFmt w:val="decimal"/>
      <w:pStyle w:val="ListParagraph"/>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5657183"/>
    <w:multiLevelType w:val="hybridMultilevel"/>
    <w:tmpl w:val="FFFFFFFF"/>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5" w15:restartNumberingAfterBreak="0">
    <w:nsid w:val="677C4CAC"/>
    <w:multiLevelType w:val="hybridMultilevel"/>
    <w:tmpl w:val="FFFFFFFF"/>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75FF1879"/>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5"/>
  </w:num>
  <w:num w:numId="6">
    <w:abstractNumId w:val="0"/>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3E5A"/>
    <w:rsid w:val="00004F16"/>
    <w:rsid w:val="00011269"/>
    <w:rsid w:val="00024BE1"/>
    <w:rsid w:val="00030E73"/>
    <w:rsid w:val="00036DC4"/>
    <w:rsid w:val="00037E76"/>
    <w:rsid w:val="000415B6"/>
    <w:rsid w:val="00055AAD"/>
    <w:rsid w:val="00064773"/>
    <w:rsid w:val="0007154B"/>
    <w:rsid w:val="000732A9"/>
    <w:rsid w:val="00075F04"/>
    <w:rsid w:val="00080E76"/>
    <w:rsid w:val="00082758"/>
    <w:rsid w:val="000934C6"/>
    <w:rsid w:val="000A5FB2"/>
    <w:rsid w:val="000B2F36"/>
    <w:rsid w:val="000E75AD"/>
    <w:rsid w:val="000F03F3"/>
    <w:rsid w:val="000F2F24"/>
    <w:rsid w:val="0011026E"/>
    <w:rsid w:val="00110746"/>
    <w:rsid w:val="00111D63"/>
    <w:rsid w:val="00121262"/>
    <w:rsid w:val="001260F1"/>
    <w:rsid w:val="00132BA0"/>
    <w:rsid w:val="00134358"/>
    <w:rsid w:val="00142A63"/>
    <w:rsid w:val="00152653"/>
    <w:rsid w:val="001775FC"/>
    <w:rsid w:val="00184D6C"/>
    <w:rsid w:val="001853FE"/>
    <w:rsid w:val="0018623C"/>
    <w:rsid w:val="0018740F"/>
    <w:rsid w:val="001A3A93"/>
    <w:rsid w:val="001A422A"/>
    <w:rsid w:val="001B6362"/>
    <w:rsid w:val="001E29B4"/>
    <w:rsid w:val="001F3A91"/>
    <w:rsid w:val="001F4F31"/>
    <w:rsid w:val="001F7F2E"/>
    <w:rsid w:val="00204AC4"/>
    <w:rsid w:val="002070A8"/>
    <w:rsid w:val="00222735"/>
    <w:rsid w:val="00224E75"/>
    <w:rsid w:val="00243A5D"/>
    <w:rsid w:val="0025574F"/>
    <w:rsid w:val="00263263"/>
    <w:rsid w:val="00276B34"/>
    <w:rsid w:val="002824FD"/>
    <w:rsid w:val="00285CB4"/>
    <w:rsid w:val="002941E1"/>
    <w:rsid w:val="00296E6F"/>
    <w:rsid w:val="00297B06"/>
    <w:rsid w:val="002A1A41"/>
    <w:rsid w:val="002A365B"/>
    <w:rsid w:val="002A5BBC"/>
    <w:rsid w:val="002B25C6"/>
    <w:rsid w:val="002B62FF"/>
    <w:rsid w:val="002B776D"/>
    <w:rsid w:val="002E0D98"/>
    <w:rsid w:val="00303AC5"/>
    <w:rsid w:val="00326E85"/>
    <w:rsid w:val="00337181"/>
    <w:rsid w:val="0034002B"/>
    <w:rsid w:val="00375C2D"/>
    <w:rsid w:val="00381DF9"/>
    <w:rsid w:val="003A5713"/>
    <w:rsid w:val="003A5D1E"/>
    <w:rsid w:val="003B2ED9"/>
    <w:rsid w:val="003B3B7E"/>
    <w:rsid w:val="003B5AC1"/>
    <w:rsid w:val="003E3E13"/>
    <w:rsid w:val="003E61FB"/>
    <w:rsid w:val="003F3DCB"/>
    <w:rsid w:val="003F578D"/>
    <w:rsid w:val="00404347"/>
    <w:rsid w:val="00415ABA"/>
    <w:rsid w:val="00435DD0"/>
    <w:rsid w:val="00436F07"/>
    <w:rsid w:val="004432F2"/>
    <w:rsid w:val="004444E1"/>
    <w:rsid w:val="00451CD6"/>
    <w:rsid w:val="00457752"/>
    <w:rsid w:val="004725DC"/>
    <w:rsid w:val="0047482A"/>
    <w:rsid w:val="004811C6"/>
    <w:rsid w:val="004B1081"/>
    <w:rsid w:val="004B1E6F"/>
    <w:rsid w:val="004B5398"/>
    <w:rsid w:val="004B7466"/>
    <w:rsid w:val="004B7C11"/>
    <w:rsid w:val="004C24F7"/>
    <w:rsid w:val="004D1873"/>
    <w:rsid w:val="004D6339"/>
    <w:rsid w:val="004D7651"/>
    <w:rsid w:val="004E37FE"/>
    <w:rsid w:val="004E3A38"/>
    <w:rsid w:val="004E4133"/>
    <w:rsid w:val="00501A66"/>
    <w:rsid w:val="00520E77"/>
    <w:rsid w:val="00522B40"/>
    <w:rsid w:val="005331E9"/>
    <w:rsid w:val="00540FF2"/>
    <w:rsid w:val="0054344C"/>
    <w:rsid w:val="00551BB9"/>
    <w:rsid w:val="005627E6"/>
    <w:rsid w:val="005866BA"/>
    <w:rsid w:val="00593C77"/>
    <w:rsid w:val="00594E25"/>
    <w:rsid w:val="00595113"/>
    <w:rsid w:val="00597D09"/>
    <w:rsid w:val="005A33C5"/>
    <w:rsid w:val="005A5C88"/>
    <w:rsid w:val="005C4394"/>
    <w:rsid w:val="005D0766"/>
    <w:rsid w:val="005D3F05"/>
    <w:rsid w:val="005D4E8F"/>
    <w:rsid w:val="005D669D"/>
    <w:rsid w:val="005E72CD"/>
    <w:rsid w:val="005F4B22"/>
    <w:rsid w:val="005F59BA"/>
    <w:rsid w:val="006012E9"/>
    <w:rsid w:val="0060180D"/>
    <w:rsid w:val="00603524"/>
    <w:rsid w:val="00605C6E"/>
    <w:rsid w:val="00606DCE"/>
    <w:rsid w:val="00611946"/>
    <w:rsid w:val="006202B9"/>
    <w:rsid w:val="006211CE"/>
    <w:rsid w:val="00632C2B"/>
    <w:rsid w:val="006465EC"/>
    <w:rsid w:val="00651D4F"/>
    <w:rsid w:val="00652D16"/>
    <w:rsid w:val="0066588E"/>
    <w:rsid w:val="00666481"/>
    <w:rsid w:val="00666BD9"/>
    <w:rsid w:val="006703BC"/>
    <w:rsid w:val="00671389"/>
    <w:rsid w:val="0067419A"/>
    <w:rsid w:val="00680B7B"/>
    <w:rsid w:val="00695001"/>
    <w:rsid w:val="006A1266"/>
    <w:rsid w:val="006A496D"/>
    <w:rsid w:val="006B1823"/>
    <w:rsid w:val="006B2BBE"/>
    <w:rsid w:val="006B3B84"/>
    <w:rsid w:val="006C4833"/>
    <w:rsid w:val="006D0A33"/>
    <w:rsid w:val="006D18A0"/>
    <w:rsid w:val="006D4840"/>
    <w:rsid w:val="006E245B"/>
    <w:rsid w:val="006E28DD"/>
    <w:rsid w:val="006E2A8C"/>
    <w:rsid w:val="007015C3"/>
    <w:rsid w:val="007070AD"/>
    <w:rsid w:val="007263C9"/>
    <w:rsid w:val="0072793E"/>
    <w:rsid w:val="0073599C"/>
    <w:rsid w:val="007433D6"/>
    <w:rsid w:val="007443E0"/>
    <w:rsid w:val="007457C8"/>
    <w:rsid w:val="00752162"/>
    <w:rsid w:val="00752EC0"/>
    <w:rsid w:val="00753E2C"/>
    <w:rsid w:val="00757D47"/>
    <w:rsid w:val="00762CAB"/>
    <w:rsid w:val="00765765"/>
    <w:rsid w:val="00770A9F"/>
    <w:rsid w:val="007771C0"/>
    <w:rsid w:val="007772F4"/>
    <w:rsid w:val="0078057F"/>
    <w:rsid w:val="0078112C"/>
    <w:rsid w:val="00782A78"/>
    <w:rsid w:val="007845C4"/>
    <w:rsid w:val="00793B27"/>
    <w:rsid w:val="00795EDD"/>
    <w:rsid w:val="007A6B47"/>
    <w:rsid w:val="007B18B7"/>
    <w:rsid w:val="007B79E0"/>
    <w:rsid w:val="007D4362"/>
    <w:rsid w:val="007D5756"/>
    <w:rsid w:val="007F3F9F"/>
    <w:rsid w:val="007F56D5"/>
    <w:rsid w:val="00802219"/>
    <w:rsid w:val="0080327B"/>
    <w:rsid w:val="00805285"/>
    <w:rsid w:val="0081052F"/>
    <w:rsid w:val="0081053D"/>
    <w:rsid w:val="008170D5"/>
    <w:rsid w:val="008174AE"/>
    <w:rsid w:val="00826455"/>
    <w:rsid w:val="00833EA9"/>
    <w:rsid w:val="00841276"/>
    <w:rsid w:val="00842B73"/>
    <w:rsid w:val="008444A3"/>
    <w:rsid w:val="00882AFA"/>
    <w:rsid w:val="00886622"/>
    <w:rsid w:val="008869BB"/>
    <w:rsid w:val="0088735C"/>
    <w:rsid w:val="00894BEA"/>
    <w:rsid w:val="008958A3"/>
    <w:rsid w:val="008B0412"/>
    <w:rsid w:val="008B3B42"/>
    <w:rsid w:val="008D1A87"/>
    <w:rsid w:val="008D1AB4"/>
    <w:rsid w:val="008D61B5"/>
    <w:rsid w:val="008D77B5"/>
    <w:rsid w:val="008E14DE"/>
    <w:rsid w:val="008E26A8"/>
    <w:rsid w:val="008F3A52"/>
    <w:rsid w:val="008F6D9D"/>
    <w:rsid w:val="008F7153"/>
    <w:rsid w:val="00906043"/>
    <w:rsid w:val="00911213"/>
    <w:rsid w:val="00921F45"/>
    <w:rsid w:val="009256CA"/>
    <w:rsid w:val="00932E8C"/>
    <w:rsid w:val="00940F99"/>
    <w:rsid w:val="0094594E"/>
    <w:rsid w:val="00946B92"/>
    <w:rsid w:val="009513F0"/>
    <w:rsid w:val="00960BFE"/>
    <w:rsid w:val="00965308"/>
    <w:rsid w:val="009706C6"/>
    <w:rsid w:val="009742B0"/>
    <w:rsid w:val="0097554E"/>
    <w:rsid w:val="00977E7F"/>
    <w:rsid w:val="0098032A"/>
    <w:rsid w:val="009814DC"/>
    <w:rsid w:val="00987913"/>
    <w:rsid w:val="00987A4A"/>
    <w:rsid w:val="009A073D"/>
    <w:rsid w:val="009B5D50"/>
    <w:rsid w:val="009C064B"/>
    <w:rsid w:val="009C3D58"/>
    <w:rsid w:val="009C51DB"/>
    <w:rsid w:val="009C6DB3"/>
    <w:rsid w:val="009E6C99"/>
    <w:rsid w:val="009F0BC0"/>
    <w:rsid w:val="009F0F8D"/>
    <w:rsid w:val="009F7E39"/>
    <w:rsid w:val="00A025C0"/>
    <w:rsid w:val="00A212A8"/>
    <w:rsid w:val="00A21CDB"/>
    <w:rsid w:val="00A2521E"/>
    <w:rsid w:val="00A46DD8"/>
    <w:rsid w:val="00A51639"/>
    <w:rsid w:val="00A723C2"/>
    <w:rsid w:val="00A740F7"/>
    <w:rsid w:val="00A75CE9"/>
    <w:rsid w:val="00A84630"/>
    <w:rsid w:val="00A863CC"/>
    <w:rsid w:val="00A92ADA"/>
    <w:rsid w:val="00A9572D"/>
    <w:rsid w:val="00AA1985"/>
    <w:rsid w:val="00AA79BD"/>
    <w:rsid w:val="00AB4F1F"/>
    <w:rsid w:val="00AB51B7"/>
    <w:rsid w:val="00AC2CFB"/>
    <w:rsid w:val="00AC5113"/>
    <w:rsid w:val="00AD17F0"/>
    <w:rsid w:val="00AD35D0"/>
    <w:rsid w:val="00AD5238"/>
    <w:rsid w:val="00AE7EBC"/>
    <w:rsid w:val="00B13B86"/>
    <w:rsid w:val="00B31BB2"/>
    <w:rsid w:val="00B37D44"/>
    <w:rsid w:val="00B50A97"/>
    <w:rsid w:val="00B527C8"/>
    <w:rsid w:val="00B52C60"/>
    <w:rsid w:val="00B61F40"/>
    <w:rsid w:val="00B73414"/>
    <w:rsid w:val="00B92E04"/>
    <w:rsid w:val="00BA7F65"/>
    <w:rsid w:val="00BC572F"/>
    <w:rsid w:val="00BD0129"/>
    <w:rsid w:val="00BE08EE"/>
    <w:rsid w:val="00BE2A32"/>
    <w:rsid w:val="00BE5262"/>
    <w:rsid w:val="00BF0FB3"/>
    <w:rsid w:val="00BF6505"/>
    <w:rsid w:val="00BF71CF"/>
    <w:rsid w:val="00C04D75"/>
    <w:rsid w:val="00C06097"/>
    <w:rsid w:val="00C0708F"/>
    <w:rsid w:val="00C33B1E"/>
    <w:rsid w:val="00C54E16"/>
    <w:rsid w:val="00C574EB"/>
    <w:rsid w:val="00C72569"/>
    <w:rsid w:val="00C856E5"/>
    <w:rsid w:val="00C91F3F"/>
    <w:rsid w:val="00CA5491"/>
    <w:rsid w:val="00CB09D8"/>
    <w:rsid w:val="00CB785A"/>
    <w:rsid w:val="00CE6AA6"/>
    <w:rsid w:val="00CF4308"/>
    <w:rsid w:val="00CF6F4E"/>
    <w:rsid w:val="00D00C4B"/>
    <w:rsid w:val="00D03031"/>
    <w:rsid w:val="00D11BE7"/>
    <w:rsid w:val="00D12113"/>
    <w:rsid w:val="00D154FC"/>
    <w:rsid w:val="00D324AA"/>
    <w:rsid w:val="00D3417F"/>
    <w:rsid w:val="00D37B67"/>
    <w:rsid w:val="00D4087F"/>
    <w:rsid w:val="00D41692"/>
    <w:rsid w:val="00D42118"/>
    <w:rsid w:val="00D5397B"/>
    <w:rsid w:val="00D6174D"/>
    <w:rsid w:val="00D62F79"/>
    <w:rsid w:val="00D73B66"/>
    <w:rsid w:val="00D80C93"/>
    <w:rsid w:val="00DA5F0B"/>
    <w:rsid w:val="00DA6998"/>
    <w:rsid w:val="00DB032B"/>
    <w:rsid w:val="00DB422A"/>
    <w:rsid w:val="00DB6F81"/>
    <w:rsid w:val="00DC35A3"/>
    <w:rsid w:val="00DC62A5"/>
    <w:rsid w:val="00DD02FF"/>
    <w:rsid w:val="00DD1BA0"/>
    <w:rsid w:val="00DE2038"/>
    <w:rsid w:val="00DE2AF9"/>
    <w:rsid w:val="00E07948"/>
    <w:rsid w:val="00E20390"/>
    <w:rsid w:val="00E24E77"/>
    <w:rsid w:val="00E44C98"/>
    <w:rsid w:val="00E528A1"/>
    <w:rsid w:val="00E5290A"/>
    <w:rsid w:val="00E739D2"/>
    <w:rsid w:val="00E758A7"/>
    <w:rsid w:val="00E7725C"/>
    <w:rsid w:val="00E82F36"/>
    <w:rsid w:val="00EA49DD"/>
    <w:rsid w:val="00EA6A1B"/>
    <w:rsid w:val="00EC068C"/>
    <w:rsid w:val="00EC7D19"/>
    <w:rsid w:val="00ED1ED6"/>
    <w:rsid w:val="00EF7ED8"/>
    <w:rsid w:val="00F05DDC"/>
    <w:rsid w:val="00F10155"/>
    <w:rsid w:val="00F12B97"/>
    <w:rsid w:val="00F2302A"/>
    <w:rsid w:val="00F32BAA"/>
    <w:rsid w:val="00F346D4"/>
    <w:rsid w:val="00F467AE"/>
    <w:rsid w:val="00F5155C"/>
    <w:rsid w:val="00F528D9"/>
    <w:rsid w:val="00F722FC"/>
    <w:rsid w:val="00F9451C"/>
    <w:rsid w:val="00F945B4"/>
    <w:rsid w:val="00FA2BFC"/>
    <w:rsid w:val="00FA44A3"/>
    <w:rsid w:val="00FA7539"/>
    <w:rsid w:val="00FC0334"/>
    <w:rsid w:val="00FC4845"/>
    <w:rsid w:val="00FD1CC0"/>
    <w:rsid w:val="00FD2B1E"/>
    <w:rsid w:val="00FD7E4C"/>
    <w:rsid w:val="00FE1022"/>
    <w:rsid w:val="00FE1A5E"/>
    <w:rsid w:val="00FF20A0"/>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55DA3A"/>
  <w14:defaultImageDpi w14:val="0"/>
  <w15:docId w15:val="{EC65299F-D777-48AD-BEC4-940B2E604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table" w:customStyle="1" w:styleId="TableGrid1">
    <w:name w:val="Table Grid1"/>
    <w:basedOn w:val="TableNormal"/>
    <w:next w:val="TableGrid"/>
    <w:uiPriority w:val="59"/>
    <w:rsid w:val="00882AFA"/>
    <w:rPr>
      <w:rFonts w:ascii="Arial" w:hAnsi="Arial"/>
      <w:sz w:val="24"/>
      <w:szCs w:val="22"/>
      <w:lang w:val="en-N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2302A"/>
    <w:rPr>
      <w:rFonts w:cs="Times New Roman"/>
      <w:color w:val="0000FF"/>
      <w:u w:val="single"/>
    </w:rPr>
  </w:style>
  <w:style w:type="paragraph" w:styleId="Revision">
    <w:name w:val="Revision"/>
    <w:hidden/>
    <w:uiPriority w:val="99"/>
    <w:semiHidden/>
    <w:rsid w:val="00765765"/>
    <w:rPr>
      <w:rFonts w:ascii="Arial" w:hAnsi="Arial"/>
      <w:sz w:val="21"/>
      <w:lang w:val="en-GB" w:eastAsia="en-US"/>
    </w:rPr>
  </w:style>
  <w:style w:type="paragraph" w:styleId="NoSpacing">
    <w:name w:val="No Spacing"/>
    <w:uiPriority w:val="1"/>
    <w:qFormat/>
    <w:rsid w:val="00EC7D19"/>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910520">
      <w:bodyDiv w:val="1"/>
      <w:marLeft w:val="0"/>
      <w:marRight w:val="0"/>
      <w:marTop w:val="0"/>
      <w:marBottom w:val="0"/>
      <w:divBdr>
        <w:top w:val="none" w:sz="0" w:space="0" w:color="auto"/>
        <w:left w:val="none" w:sz="0" w:space="0" w:color="auto"/>
        <w:bottom w:val="none" w:sz="0" w:space="0" w:color="auto"/>
        <w:right w:val="none" w:sz="0" w:space="0" w:color="auto"/>
      </w:divBdr>
    </w:div>
    <w:div w:id="410783762">
      <w:marLeft w:val="0"/>
      <w:marRight w:val="0"/>
      <w:marTop w:val="0"/>
      <w:marBottom w:val="0"/>
      <w:divBdr>
        <w:top w:val="none" w:sz="0" w:space="0" w:color="auto"/>
        <w:left w:val="none" w:sz="0" w:space="0" w:color="auto"/>
        <w:bottom w:val="none" w:sz="0" w:space="0" w:color="auto"/>
        <w:right w:val="none" w:sz="0" w:space="0" w:color="auto"/>
      </w:divBdr>
    </w:div>
    <w:div w:id="410783763">
      <w:marLeft w:val="0"/>
      <w:marRight w:val="0"/>
      <w:marTop w:val="0"/>
      <w:marBottom w:val="0"/>
      <w:divBdr>
        <w:top w:val="none" w:sz="0" w:space="0" w:color="auto"/>
        <w:left w:val="none" w:sz="0" w:space="0" w:color="auto"/>
        <w:bottom w:val="none" w:sz="0" w:space="0" w:color="auto"/>
        <w:right w:val="none" w:sz="0" w:space="0" w:color="auto"/>
      </w:divBdr>
    </w:div>
    <w:div w:id="410783764">
      <w:marLeft w:val="0"/>
      <w:marRight w:val="0"/>
      <w:marTop w:val="0"/>
      <w:marBottom w:val="0"/>
      <w:divBdr>
        <w:top w:val="none" w:sz="0" w:space="0" w:color="auto"/>
        <w:left w:val="none" w:sz="0" w:space="0" w:color="auto"/>
        <w:bottom w:val="none" w:sz="0" w:space="0" w:color="auto"/>
        <w:right w:val="none" w:sz="0" w:space="0" w:color="auto"/>
      </w:divBdr>
    </w:div>
    <w:div w:id="410783765">
      <w:marLeft w:val="0"/>
      <w:marRight w:val="0"/>
      <w:marTop w:val="0"/>
      <w:marBottom w:val="0"/>
      <w:divBdr>
        <w:top w:val="none" w:sz="0" w:space="0" w:color="auto"/>
        <w:left w:val="none" w:sz="0" w:space="0" w:color="auto"/>
        <w:bottom w:val="none" w:sz="0" w:space="0" w:color="auto"/>
        <w:right w:val="none" w:sz="0" w:space="0" w:color="auto"/>
      </w:divBdr>
    </w:div>
    <w:div w:id="1794639948">
      <w:bodyDiv w:val="1"/>
      <w:marLeft w:val="0"/>
      <w:marRight w:val="0"/>
      <w:marTop w:val="0"/>
      <w:marBottom w:val="0"/>
      <w:divBdr>
        <w:top w:val="none" w:sz="0" w:space="0" w:color="auto"/>
        <w:left w:val="none" w:sz="0" w:space="0" w:color="auto"/>
        <w:bottom w:val="none" w:sz="0" w:space="0" w:color="auto"/>
        <w:right w:val="none" w:sz="0" w:space="0" w:color="auto"/>
      </w:divBdr>
    </w:div>
    <w:div w:id="189110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and-forms/participant-information-sheet-templates/" TargetMode="External"/><Relationship Id="rId13" Type="http://schemas.openxmlformats.org/officeDocument/2006/relationships/hyperlink" Target="https://ethics.health.govt.nz/guides-templates-and-forms/participant-information-sheet-templat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thics.health.govt.nz/assets/Uploads/HDEC/hdec-peer-review-template-june-2021.docx" TargetMode="External"/><Relationship Id="rId12" Type="http://schemas.openxmlformats.org/officeDocument/2006/relationships/hyperlink" Target="https://ethics.health.govt.nz/guides-templates-and-forms/participant-information-sheet-templates/"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hdec-peer-review-template-june-2021.docx"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thics.health.govt.nz/guides-templates-and-forms/participant-information-sheet-templat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thics.health.govt.nz/guides-templates-and-forms/participant-information-sheet-templates/"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17</Pages>
  <Words>4153</Words>
  <Characters>23678</Characters>
  <Application>Microsoft Office Word</Application>
  <DocSecurity>0</DocSecurity>
  <Lines>197</Lines>
  <Paragraphs>55</Paragraphs>
  <ScaleCrop>false</ScaleCrop>
  <Company>MOH</Company>
  <LinksUpToDate>false</LinksUpToDate>
  <CharactersWithSpaces>27776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106</cp:revision>
  <cp:lastPrinted>2011-05-20T18:26:00Z</cp:lastPrinted>
  <dcterms:created xsi:type="dcterms:W3CDTF">2022-07-13T05:52:00Z</dcterms:created>
  <dcterms:modified xsi:type="dcterms:W3CDTF">2022-07-14T23:33:00Z</dcterms:modified>
</cp:coreProperties>
</file>