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21 May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Heartland Hotel Cotswold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D7773" w:rsidRPr="006D7773" w:rsidTr="00435DD0">
        <w:tc>
          <w:tcPr>
            <w:tcW w:w="1555" w:type="dxa"/>
            <w:tcBorders>
              <w:top w:val="single" w:sz="4" w:space="0" w:color="auto"/>
            </w:tcBorders>
            <w:shd w:val="clear" w:color="auto" w:fill="F2F2F2" w:themeFill="background1" w:themeFillShade="F2"/>
          </w:tcPr>
          <w:p w:rsidR="006C4833" w:rsidRPr="006D7773" w:rsidRDefault="006C4833" w:rsidP="00E24E77">
            <w:pPr>
              <w:spacing w:before="80" w:after="80"/>
              <w:rPr>
                <w:rFonts w:cs="Arial"/>
                <w:b/>
                <w:sz w:val="20"/>
                <w:lang w:val="en-NZ" w:eastAsia="en-GB"/>
              </w:rPr>
            </w:pPr>
            <w:r w:rsidRPr="006D7773">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6D7773" w:rsidRDefault="006C4833" w:rsidP="00164FC1">
            <w:pPr>
              <w:spacing w:before="80" w:after="80"/>
              <w:ind w:left="742"/>
              <w:rPr>
                <w:rFonts w:cs="Arial"/>
                <w:b/>
                <w:sz w:val="20"/>
                <w:lang w:val="en-NZ" w:eastAsia="en-GB"/>
              </w:rPr>
            </w:pPr>
            <w:r w:rsidRPr="006D7773">
              <w:rPr>
                <w:rFonts w:cs="Arial"/>
                <w:b/>
                <w:sz w:val="20"/>
                <w:lang w:val="en-NZ" w:eastAsia="en-GB"/>
              </w:rPr>
              <w:t>Item of business</w:t>
            </w:r>
          </w:p>
        </w:tc>
      </w:tr>
      <w:tr w:rsidR="006D7773" w:rsidRPr="006D7773" w:rsidTr="00435DD0">
        <w:tc>
          <w:tcPr>
            <w:tcW w:w="1555" w:type="dxa"/>
            <w:shd w:val="clear" w:color="auto" w:fill="F2F2F2" w:themeFill="background1" w:themeFillShade="F2"/>
          </w:tcPr>
          <w:p w:rsidR="006C4833" w:rsidRPr="006D7773" w:rsidRDefault="006D7773" w:rsidP="00E24E77">
            <w:pPr>
              <w:spacing w:before="80" w:after="80"/>
              <w:rPr>
                <w:rFonts w:cs="Arial"/>
                <w:sz w:val="20"/>
                <w:lang w:val="en-NZ" w:eastAsia="en-GB"/>
              </w:rPr>
            </w:pPr>
            <w:r w:rsidRPr="006D7773">
              <w:rPr>
                <w:rFonts w:cs="Arial"/>
                <w:sz w:val="20"/>
                <w:lang w:val="en-NZ" w:eastAsia="en-GB"/>
              </w:rPr>
              <w:t>12 noon</w:t>
            </w:r>
          </w:p>
          <w:p w:rsidR="006D7773" w:rsidRPr="006D7773" w:rsidRDefault="006D7773" w:rsidP="00164FC1">
            <w:pPr>
              <w:spacing w:before="80" w:after="80"/>
              <w:rPr>
                <w:rFonts w:cs="Arial"/>
                <w:sz w:val="20"/>
                <w:lang w:val="en-NZ" w:eastAsia="en-GB"/>
              </w:rPr>
            </w:pPr>
            <w:r w:rsidRPr="006D7773">
              <w:rPr>
                <w:rFonts w:cs="Arial"/>
                <w:sz w:val="20"/>
                <w:lang w:val="en-NZ" w:eastAsia="en-GB"/>
              </w:rPr>
              <w:t>12:00–1:30</w:t>
            </w:r>
            <w:r w:rsidR="00164FC1">
              <w:rPr>
                <w:rFonts w:cs="Arial"/>
                <w:sz w:val="20"/>
                <w:lang w:val="en-NZ" w:eastAsia="en-GB"/>
              </w:rPr>
              <w:t>pm</w:t>
            </w:r>
          </w:p>
        </w:tc>
        <w:tc>
          <w:tcPr>
            <w:tcW w:w="8221" w:type="dxa"/>
            <w:shd w:val="clear" w:color="auto" w:fill="F2F2F2" w:themeFill="background1" w:themeFillShade="F2"/>
          </w:tcPr>
          <w:p w:rsidR="006C4833" w:rsidRPr="006D7773" w:rsidRDefault="006C4833" w:rsidP="00164FC1">
            <w:pPr>
              <w:spacing w:before="80" w:after="80"/>
              <w:ind w:left="742"/>
              <w:rPr>
                <w:rFonts w:cs="Arial"/>
                <w:sz w:val="20"/>
                <w:lang w:val="en-NZ" w:eastAsia="en-GB"/>
              </w:rPr>
            </w:pPr>
            <w:r w:rsidRPr="006D7773">
              <w:rPr>
                <w:rFonts w:cs="Arial"/>
                <w:sz w:val="20"/>
                <w:lang w:val="en-NZ" w:eastAsia="en-GB"/>
              </w:rPr>
              <w:t>Welcome</w:t>
            </w:r>
          </w:p>
          <w:p w:rsidR="006D7773" w:rsidRPr="006D7773" w:rsidRDefault="006D7773" w:rsidP="00164FC1">
            <w:pPr>
              <w:spacing w:before="80" w:after="80"/>
              <w:ind w:left="742"/>
              <w:rPr>
                <w:rFonts w:cs="Arial"/>
                <w:sz w:val="20"/>
                <w:lang w:val="en-NZ" w:eastAsia="en-GB"/>
              </w:rPr>
            </w:pPr>
            <w:r w:rsidRPr="006D7773">
              <w:rPr>
                <w:rFonts w:cs="Arial"/>
                <w:sz w:val="20"/>
                <w:lang w:val="en-NZ" w:eastAsia="en-GB"/>
              </w:rPr>
              <w:t xml:space="preserve">Meeting with CDHB </w:t>
            </w:r>
            <w:r w:rsidR="00D5455A">
              <w:rPr>
                <w:rFonts w:cs="Arial"/>
                <w:sz w:val="20"/>
                <w:lang w:val="en-NZ" w:eastAsia="en-GB"/>
              </w:rPr>
              <w:t>Research</w:t>
            </w:r>
            <w:r w:rsidRPr="006D7773">
              <w:rPr>
                <w:rFonts w:cs="Arial"/>
                <w:sz w:val="20"/>
                <w:lang w:val="en-NZ" w:eastAsia="en-GB"/>
              </w:rPr>
              <w:t xml:space="preserve"> Committee</w:t>
            </w:r>
          </w:p>
        </w:tc>
      </w:tr>
      <w:tr w:rsidR="006D7773" w:rsidRPr="006D7773" w:rsidTr="00435DD0">
        <w:tc>
          <w:tcPr>
            <w:tcW w:w="1555" w:type="dxa"/>
            <w:shd w:val="clear" w:color="auto" w:fill="F2F2F2" w:themeFill="background1" w:themeFillShade="F2"/>
          </w:tcPr>
          <w:p w:rsidR="007F56D5" w:rsidRPr="006D7773" w:rsidRDefault="007F56D5" w:rsidP="00E24E77">
            <w:pPr>
              <w:spacing w:before="80" w:after="80"/>
              <w:rPr>
                <w:rFonts w:cs="Arial"/>
                <w:sz w:val="20"/>
                <w:lang w:val="en-NZ" w:eastAsia="en-GB"/>
              </w:rPr>
            </w:pPr>
          </w:p>
        </w:tc>
        <w:tc>
          <w:tcPr>
            <w:tcW w:w="8221" w:type="dxa"/>
            <w:shd w:val="clear" w:color="auto" w:fill="F2F2F2" w:themeFill="background1" w:themeFillShade="F2"/>
          </w:tcPr>
          <w:p w:rsidR="007F56D5" w:rsidRPr="006D7773" w:rsidRDefault="007F56D5" w:rsidP="00164FC1">
            <w:pPr>
              <w:spacing w:before="80" w:after="80"/>
              <w:ind w:left="742"/>
              <w:rPr>
                <w:rFonts w:cs="Arial"/>
                <w:sz w:val="20"/>
                <w:lang w:val="en-NZ" w:eastAsia="en-GB"/>
              </w:rPr>
            </w:pPr>
            <w:r w:rsidRPr="006D7773">
              <w:rPr>
                <w:rFonts w:cs="Arial"/>
                <w:sz w:val="20"/>
                <w:lang w:val="en-NZ" w:eastAsia="en-GB"/>
              </w:rPr>
              <w:t>Confirmation of minutes of meeting of 16 April 2013</w:t>
            </w:r>
          </w:p>
        </w:tc>
      </w:tr>
      <w:tr w:rsidR="006D7773" w:rsidRPr="006D7773" w:rsidTr="00435DD0">
        <w:tc>
          <w:tcPr>
            <w:tcW w:w="1555" w:type="dxa"/>
            <w:shd w:val="clear" w:color="auto" w:fill="F2F2F2" w:themeFill="background1" w:themeFillShade="F2"/>
          </w:tcPr>
          <w:p w:rsidR="007F56D5" w:rsidRPr="006D7773" w:rsidRDefault="006D7773" w:rsidP="00E24E77">
            <w:pPr>
              <w:spacing w:before="80" w:after="80"/>
              <w:rPr>
                <w:rFonts w:cs="Arial"/>
                <w:sz w:val="20"/>
                <w:lang w:val="en-NZ" w:eastAsia="en-GB"/>
              </w:rPr>
            </w:pPr>
            <w:r w:rsidRPr="006D7773">
              <w:rPr>
                <w:rFonts w:cs="Arial"/>
                <w:sz w:val="20"/>
                <w:lang w:val="en-NZ" w:eastAsia="en-GB"/>
              </w:rPr>
              <w:t>1:30 – 5:15</w:t>
            </w:r>
            <w:r w:rsidR="00164FC1">
              <w:rPr>
                <w:rFonts w:cs="Arial"/>
                <w:sz w:val="20"/>
                <w:lang w:val="en-NZ" w:eastAsia="en-GB"/>
              </w:rPr>
              <w:t>pm</w:t>
            </w:r>
          </w:p>
        </w:tc>
        <w:tc>
          <w:tcPr>
            <w:tcW w:w="8221" w:type="dxa"/>
            <w:shd w:val="clear" w:color="auto" w:fill="F2F2F2" w:themeFill="background1" w:themeFillShade="F2"/>
          </w:tcPr>
          <w:p w:rsidR="007F56D5" w:rsidRPr="006D7773" w:rsidRDefault="007F56D5" w:rsidP="00164FC1">
            <w:pPr>
              <w:spacing w:before="80" w:after="80"/>
              <w:ind w:left="742"/>
              <w:rPr>
                <w:rFonts w:cs="Arial"/>
                <w:sz w:val="20"/>
                <w:lang w:val="en-NZ" w:eastAsia="en-GB"/>
              </w:rPr>
            </w:pPr>
            <w:r w:rsidRPr="006D7773">
              <w:rPr>
                <w:rFonts w:cs="Arial"/>
                <w:sz w:val="20"/>
                <w:lang w:val="en-NZ" w:eastAsia="en-GB"/>
              </w:rPr>
              <w:t>New applications (see over for details)</w:t>
            </w:r>
          </w:p>
        </w:tc>
      </w:tr>
      <w:tr w:rsidR="006D7773" w:rsidRPr="006D7773" w:rsidTr="00435DD0">
        <w:tc>
          <w:tcPr>
            <w:tcW w:w="1555" w:type="dxa"/>
            <w:shd w:val="clear" w:color="auto" w:fill="F2F2F2" w:themeFill="background1" w:themeFillShade="F2"/>
          </w:tcPr>
          <w:p w:rsidR="00826455" w:rsidRPr="006D7773"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6D7773" w:rsidRDefault="00826455" w:rsidP="00164FC1">
            <w:pPr>
              <w:ind w:left="742"/>
              <w:rPr>
                <w:rFonts w:cs="Arial"/>
                <w:sz w:val="20"/>
                <w:lang w:val="en-NZ" w:eastAsia="en-GB"/>
              </w:rPr>
            </w:pPr>
            <w:r w:rsidRPr="006D7773">
              <w:rPr>
                <w:rFonts w:cs="Arial"/>
                <w:sz w:val="20"/>
                <w:lang w:val="en-NZ" w:eastAsia="en-GB"/>
              </w:rPr>
              <w:t xml:space="preserve"> </w:t>
            </w:r>
            <w:r w:rsidR="006D7773">
              <w:rPr>
                <w:rFonts w:cs="Arial"/>
                <w:sz w:val="20"/>
                <w:lang w:val="en-NZ" w:eastAsia="en-GB"/>
              </w:rPr>
              <w:t xml:space="preserve">    </w:t>
            </w:r>
            <w:r w:rsidRPr="006D7773">
              <w:rPr>
                <w:rFonts w:cs="Arial"/>
                <w:sz w:val="20"/>
                <w:lang w:val="en-NZ" w:eastAsia="en-GB"/>
              </w:rPr>
              <w:t>i 13/STH/37</w:t>
            </w:r>
          </w:p>
          <w:p w:rsidR="00826455" w:rsidRPr="006D7773" w:rsidRDefault="00826455" w:rsidP="00164FC1">
            <w:pPr>
              <w:ind w:left="742"/>
              <w:rPr>
                <w:rFonts w:cs="Arial"/>
                <w:sz w:val="20"/>
                <w:lang w:val="en-NZ" w:eastAsia="en-GB"/>
              </w:rPr>
            </w:pPr>
            <w:r w:rsidRPr="006D7773">
              <w:rPr>
                <w:rFonts w:cs="Arial"/>
                <w:sz w:val="20"/>
                <w:lang w:val="en-NZ" w:eastAsia="en-GB"/>
              </w:rPr>
              <w:t xml:space="preserve">  </w:t>
            </w:r>
            <w:r w:rsidR="006D7773">
              <w:rPr>
                <w:rFonts w:cs="Arial"/>
                <w:sz w:val="20"/>
                <w:lang w:val="en-NZ" w:eastAsia="en-GB"/>
              </w:rPr>
              <w:t xml:space="preserve">  </w:t>
            </w:r>
            <w:r w:rsidRPr="006D7773">
              <w:rPr>
                <w:rFonts w:cs="Arial"/>
                <w:sz w:val="20"/>
                <w:lang w:val="en-NZ" w:eastAsia="en-GB"/>
              </w:rPr>
              <w:t>ii 13/STH/38</w:t>
            </w:r>
          </w:p>
          <w:p w:rsidR="00826455" w:rsidRPr="006D7773" w:rsidRDefault="00826455" w:rsidP="00164FC1">
            <w:pPr>
              <w:ind w:left="742"/>
              <w:rPr>
                <w:rFonts w:cs="Arial"/>
                <w:sz w:val="20"/>
                <w:lang w:val="en-NZ" w:eastAsia="en-GB"/>
              </w:rPr>
            </w:pPr>
            <w:r w:rsidRPr="006D7773">
              <w:rPr>
                <w:rFonts w:cs="Arial"/>
                <w:sz w:val="20"/>
                <w:lang w:val="en-NZ" w:eastAsia="en-GB"/>
              </w:rPr>
              <w:t xml:space="preserve">  </w:t>
            </w:r>
            <w:r w:rsidR="006D7773">
              <w:rPr>
                <w:rFonts w:cs="Arial"/>
                <w:sz w:val="20"/>
                <w:lang w:val="en-NZ" w:eastAsia="en-GB"/>
              </w:rPr>
              <w:t xml:space="preserve"> </w:t>
            </w:r>
            <w:r w:rsidRPr="006D7773">
              <w:rPr>
                <w:rFonts w:cs="Arial"/>
                <w:sz w:val="20"/>
                <w:lang w:val="en-NZ" w:eastAsia="en-GB"/>
              </w:rPr>
              <w:t>iii 13/STH/39</w:t>
            </w:r>
          </w:p>
          <w:p w:rsidR="00826455" w:rsidRPr="006D7773" w:rsidRDefault="00826455" w:rsidP="00164FC1">
            <w:pPr>
              <w:ind w:left="742"/>
              <w:rPr>
                <w:rFonts w:cs="Arial"/>
                <w:sz w:val="20"/>
                <w:lang w:val="en-NZ" w:eastAsia="en-GB"/>
              </w:rPr>
            </w:pPr>
            <w:r w:rsidRPr="006D7773">
              <w:rPr>
                <w:rFonts w:cs="Arial"/>
                <w:sz w:val="20"/>
                <w:lang w:val="en-NZ" w:eastAsia="en-GB"/>
              </w:rPr>
              <w:t xml:space="preserve"> </w:t>
            </w:r>
            <w:r w:rsidR="006D7773">
              <w:rPr>
                <w:rFonts w:cs="Arial"/>
                <w:sz w:val="20"/>
                <w:lang w:val="en-NZ" w:eastAsia="en-GB"/>
              </w:rPr>
              <w:t xml:space="preserve"> </w:t>
            </w:r>
            <w:r w:rsidRPr="006D7773">
              <w:rPr>
                <w:rFonts w:cs="Arial"/>
                <w:sz w:val="20"/>
                <w:lang w:val="en-NZ" w:eastAsia="en-GB"/>
              </w:rPr>
              <w:t xml:space="preserve"> iv 13/STH/40</w:t>
            </w:r>
          </w:p>
          <w:p w:rsidR="00826455" w:rsidRPr="006D7773" w:rsidRDefault="00826455" w:rsidP="00164FC1">
            <w:pPr>
              <w:ind w:left="742"/>
              <w:rPr>
                <w:rFonts w:cs="Arial"/>
                <w:sz w:val="20"/>
                <w:lang w:val="en-NZ" w:eastAsia="en-GB"/>
              </w:rPr>
            </w:pPr>
            <w:r w:rsidRPr="006D7773">
              <w:rPr>
                <w:rFonts w:cs="Arial"/>
                <w:sz w:val="20"/>
                <w:lang w:val="en-NZ" w:eastAsia="en-GB"/>
              </w:rPr>
              <w:t xml:space="preserve">  </w:t>
            </w:r>
            <w:r w:rsidR="006D7773">
              <w:rPr>
                <w:rFonts w:cs="Arial"/>
                <w:sz w:val="20"/>
                <w:lang w:val="en-NZ" w:eastAsia="en-GB"/>
              </w:rPr>
              <w:t xml:space="preserve">  </w:t>
            </w:r>
            <w:r w:rsidRPr="006D7773">
              <w:rPr>
                <w:rFonts w:cs="Arial"/>
                <w:sz w:val="20"/>
                <w:lang w:val="en-NZ" w:eastAsia="en-GB"/>
              </w:rPr>
              <w:t>v 13/STH/41</w:t>
            </w:r>
          </w:p>
          <w:p w:rsidR="00826455" w:rsidRPr="006D7773" w:rsidRDefault="00826455" w:rsidP="00164FC1">
            <w:pPr>
              <w:ind w:left="742"/>
              <w:rPr>
                <w:rFonts w:cs="Arial"/>
                <w:sz w:val="20"/>
                <w:lang w:val="en-NZ" w:eastAsia="en-GB"/>
              </w:rPr>
            </w:pPr>
            <w:r w:rsidRPr="006D7773">
              <w:rPr>
                <w:rFonts w:cs="Arial"/>
                <w:sz w:val="20"/>
                <w:lang w:val="en-NZ" w:eastAsia="en-GB"/>
              </w:rPr>
              <w:t xml:space="preserve">  </w:t>
            </w:r>
            <w:r w:rsidR="006D7773">
              <w:rPr>
                <w:rFonts w:cs="Arial"/>
                <w:sz w:val="20"/>
                <w:lang w:val="en-NZ" w:eastAsia="en-GB"/>
              </w:rPr>
              <w:t xml:space="preserve">  </w:t>
            </w:r>
            <w:r w:rsidRPr="006D7773">
              <w:rPr>
                <w:rFonts w:cs="Arial"/>
                <w:sz w:val="20"/>
                <w:lang w:val="en-NZ" w:eastAsia="en-GB"/>
              </w:rPr>
              <w:t>vi 13/STH/42</w:t>
            </w:r>
          </w:p>
          <w:p w:rsidR="00826455" w:rsidRPr="006D7773" w:rsidRDefault="00826455" w:rsidP="00164FC1">
            <w:pPr>
              <w:ind w:left="742"/>
              <w:rPr>
                <w:rFonts w:cs="Arial"/>
                <w:sz w:val="20"/>
                <w:lang w:val="en-NZ" w:eastAsia="en-GB"/>
              </w:rPr>
            </w:pPr>
            <w:r w:rsidRPr="006D7773">
              <w:rPr>
                <w:rFonts w:cs="Arial"/>
                <w:sz w:val="20"/>
                <w:lang w:val="en-NZ" w:eastAsia="en-GB"/>
              </w:rPr>
              <w:t xml:space="preserve">  </w:t>
            </w:r>
            <w:r w:rsidR="006D7773">
              <w:rPr>
                <w:rFonts w:cs="Arial"/>
                <w:sz w:val="20"/>
                <w:lang w:val="en-NZ" w:eastAsia="en-GB"/>
              </w:rPr>
              <w:t xml:space="preserve"> </w:t>
            </w:r>
            <w:r w:rsidRPr="006D7773">
              <w:rPr>
                <w:rFonts w:cs="Arial"/>
                <w:sz w:val="20"/>
                <w:lang w:val="en-NZ" w:eastAsia="en-GB"/>
              </w:rPr>
              <w:t>vii 13/STH/43</w:t>
            </w:r>
          </w:p>
          <w:p w:rsidR="00826455" w:rsidRPr="006D7773" w:rsidRDefault="00826455" w:rsidP="00164FC1">
            <w:pPr>
              <w:ind w:left="742"/>
              <w:rPr>
                <w:rFonts w:cs="Arial"/>
                <w:sz w:val="20"/>
                <w:lang w:val="en-NZ" w:eastAsia="en-GB"/>
              </w:rPr>
            </w:pPr>
            <w:r w:rsidRPr="006D7773">
              <w:rPr>
                <w:rFonts w:cs="Arial"/>
                <w:sz w:val="20"/>
                <w:lang w:val="en-NZ" w:eastAsia="en-GB"/>
              </w:rPr>
              <w:t xml:space="preserve">  viii 13/STH/44</w:t>
            </w:r>
          </w:p>
          <w:p w:rsidR="00826455" w:rsidRPr="006D7773" w:rsidRDefault="00826455" w:rsidP="00164FC1">
            <w:pPr>
              <w:ind w:left="742"/>
              <w:rPr>
                <w:rFonts w:cs="Arial"/>
                <w:sz w:val="20"/>
                <w:lang w:val="en-NZ" w:eastAsia="en-GB"/>
              </w:rPr>
            </w:pPr>
            <w:r w:rsidRPr="006D7773">
              <w:rPr>
                <w:rFonts w:cs="Arial"/>
                <w:sz w:val="20"/>
                <w:lang w:val="en-NZ" w:eastAsia="en-GB"/>
              </w:rPr>
              <w:t xml:space="preserve">  </w:t>
            </w:r>
            <w:r w:rsidR="006D7773">
              <w:rPr>
                <w:rFonts w:cs="Arial"/>
                <w:sz w:val="20"/>
                <w:lang w:val="en-NZ" w:eastAsia="en-GB"/>
              </w:rPr>
              <w:t xml:space="preserve">  </w:t>
            </w:r>
            <w:r w:rsidRPr="006D7773">
              <w:rPr>
                <w:rFonts w:cs="Arial"/>
                <w:sz w:val="20"/>
                <w:lang w:val="en-NZ" w:eastAsia="en-GB"/>
              </w:rPr>
              <w:t>ix 13/STH/45</w:t>
            </w:r>
          </w:p>
        </w:tc>
      </w:tr>
      <w:tr w:rsidR="006D7773" w:rsidRPr="006D7773" w:rsidTr="00435DD0">
        <w:tc>
          <w:tcPr>
            <w:tcW w:w="1555" w:type="dxa"/>
            <w:shd w:val="clear" w:color="auto" w:fill="F2F2F2" w:themeFill="background1" w:themeFillShade="F2"/>
          </w:tcPr>
          <w:p w:rsidR="00826455" w:rsidRPr="006D7773" w:rsidRDefault="006D7773" w:rsidP="00826455">
            <w:pPr>
              <w:spacing w:before="80" w:after="80"/>
              <w:rPr>
                <w:rFonts w:cs="Arial"/>
                <w:sz w:val="20"/>
                <w:lang w:val="en-NZ" w:eastAsia="en-GB"/>
              </w:rPr>
            </w:pPr>
            <w:r w:rsidRPr="006D7773">
              <w:rPr>
                <w:rFonts w:cs="Arial"/>
                <w:sz w:val="20"/>
                <w:lang w:val="en-NZ" w:eastAsia="en-GB"/>
              </w:rPr>
              <w:t>5:15 – 5:30</w:t>
            </w:r>
            <w:r w:rsidR="00164FC1">
              <w:rPr>
                <w:rFonts w:cs="Arial"/>
                <w:sz w:val="20"/>
                <w:lang w:val="en-NZ" w:eastAsia="en-GB"/>
              </w:rPr>
              <w:t>pm</w:t>
            </w:r>
          </w:p>
        </w:tc>
        <w:tc>
          <w:tcPr>
            <w:tcW w:w="8221" w:type="dxa"/>
            <w:shd w:val="clear" w:color="auto" w:fill="F2F2F2" w:themeFill="background1" w:themeFillShade="F2"/>
          </w:tcPr>
          <w:p w:rsidR="00826455" w:rsidRPr="006D7773" w:rsidRDefault="00826455" w:rsidP="00164FC1">
            <w:pPr>
              <w:spacing w:before="80" w:after="80"/>
              <w:ind w:left="742"/>
              <w:rPr>
                <w:rFonts w:cs="Arial"/>
                <w:sz w:val="20"/>
                <w:lang w:val="en-NZ" w:eastAsia="en-GB"/>
              </w:rPr>
            </w:pPr>
            <w:r w:rsidRPr="006D7773">
              <w:rPr>
                <w:rFonts w:cs="Arial"/>
                <w:sz w:val="20"/>
                <w:lang w:val="en-NZ" w:eastAsia="en-GB"/>
              </w:rPr>
              <w:t>General business:</w:t>
            </w:r>
          </w:p>
          <w:p w:rsidR="00826455" w:rsidRPr="006D7773" w:rsidRDefault="00826455" w:rsidP="00164FC1">
            <w:pPr>
              <w:spacing w:before="80" w:after="80"/>
              <w:ind w:left="742"/>
              <w:rPr>
                <w:rFonts w:cs="Arial"/>
                <w:sz w:val="20"/>
                <w:lang w:val="en-NZ" w:eastAsia="en-GB"/>
              </w:rPr>
            </w:pPr>
            <w:r w:rsidRPr="006D7773">
              <w:rPr>
                <w:rFonts w:cs="Arial"/>
                <w:sz w:val="20"/>
                <w:lang w:val="en-NZ" w:eastAsia="en-GB"/>
              </w:rPr>
              <w:t>Noting section of agenda</w:t>
            </w:r>
          </w:p>
        </w:tc>
      </w:tr>
      <w:tr w:rsidR="006D7773" w:rsidRPr="006D7773" w:rsidTr="00435DD0">
        <w:tc>
          <w:tcPr>
            <w:tcW w:w="1555" w:type="dxa"/>
            <w:tcBorders>
              <w:bottom w:val="single" w:sz="4" w:space="0" w:color="auto"/>
            </w:tcBorders>
            <w:shd w:val="clear" w:color="auto" w:fill="F2F2F2" w:themeFill="background1" w:themeFillShade="F2"/>
          </w:tcPr>
          <w:p w:rsidR="00826455" w:rsidRPr="006D7773" w:rsidRDefault="006D7773" w:rsidP="00826455">
            <w:pPr>
              <w:spacing w:before="80" w:after="80"/>
              <w:rPr>
                <w:rFonts w:cs="Arial"/>
                <w:sz w:val="20"/>
                <w:lang w:val="en-NZ" w:eastAsia="en-GB"/>
              </w:rPr>
            </w:pPr>
            <w:r w:rsidRPr="006D7773">
              <w:rPr>
                <w:rFonts w:cs="Arial"/>
                <w:sz w:val="20"/>
                <w:lang w:val="en-NZ" w:eastAsia="en-GB"/>
              </w:rPr>
              <w:t>5:30 pm</w:t>
            </w:r>
          </w:p>
        </w:tc>
        <w:tc>
          <w:tcPr>
            <w:tcW w:w="8221" w:type="dxa"/>
            <w:tcBorders>
              <w:bottom w:val="single" w:sz="4" w:space="0" w:color="auto"/>
            </w:tcBorders>
            <w:shd w:val="clear" w:color="auto" w:fill="F2F2F2" w:themeFill="background1" w:themeFillShade="F2"/>
          </w:tcPr>
          <w:p w:rsidR="00826455" w:rsidRPr="006D7773" w:rsidRDefault="00826455" w:rsidP="00164FC1">
            <w:pPr>
              <w:spacing w:before="80" w:after="80"/>
              <w:ind w:left="742"/>
              <w:rPr>
                <w:rFonts w:cs="Arial"/>
                <w:sz w:val="20"/>
                <w:lang w:val="en-NZ" w:eastAsia="en-GB"/>
              </w:rPr>
            </w:pPr>
            <w:r w:rsidRPr="006D7773">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trPr>
          <w:trHeight w:val="240"/>
        </w:trPr>
        <w:tc>
          <w:tcPr>
            <w:tcW w:w="27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Ms Raewyn Idoine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Mr Doug Bailey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Mrs Angelika Frank-Alexander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Ms Gwen Neave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Nicola Swain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Martin Than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Mathew  Zacharias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rsidR="00F9451C" w:rsidRPr="00E20390" w:rsidRDefault="00F9451C">
            <w:pPr>
              <w:rPr>
                <w:sz w:val="16"/>
                <w:szCs w:val="16"/>
              </w:rPr>
            </w:pPr>
            <w:r w:rsidRPr="00E20390">
              <w:rPr>
                <w:sz w:val="16"/>
                <w:szCs w:val="16"/>
              </w:rPr>
              <w:t xml:space="preserve">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9216B4" w:rsidRPr="009216B4">
        <w:rPr>
          <w:rFonts w:cs="Arial"/>
          <w:szCs w:val="22"/>
          <w:lang w:val="en-NZ"/>
        </w:rPr>
        <w:t>12:00 pm</w:t>
      </w:r>
      <w:r w:rsidRPr="00204AC4">
        <w:rPr>
          <w:rFonts w:cs="Arial"/>
          <w:color w:val="33CCCC"/>
          <w:szCs w:val="22"/>
          <w:lang w:val="en-NZ"/>
        </w:rPr>
        <w:t xml:space="preserve"> </w:t>
      </w:r>
      <w:r w:rsidRPr="00204AC4">
        <w:rPr>
          <w:rFonts w:cs="Arial"/>
          <w:szCs w:val="22"/>
          <w:lang w:val="en-NZ"/>
        </w:rPr>
        <w:t xml:space="preserve">and welcomed Committee members, noting that apologies had been received </w:t>
      </w:r>
      <w:r w:rsidRPr="009216B4">
        <w:rPr>
          <w:rFonts w:cs="Arial"/>
          <w:szCs w:val="22"/>
          <w:lang w:val="en-NZ"/>
        </w:rPr>
        <w:t>from</w:t>
      </w:r>
      <w:r w:rsidR="009216B4" w:rsidRPr="009216B4">
        <w:rPr>
          <w:rFonts w:cs="Arial"/>
          <w:szCs w:val="22"/>
          <w:lang w:val="en-NZ"/>
        </w:rPr>
        <w:t xml:space="preserve"> Mr Doug Bailey and Dr Mathew Zacharias.</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The minutes of the meeting of</w:t>
      </w:r>
      <w:r w:rsidR="009216B4">
        <w:rPr>
          <w:lang w:val="en-NZ"/>
        </w:rPr>
        <w:t xml:space="preserve"> 16 April 2013</w:t>
      </w:r>
      <w:r>
        <w:rPr>
          <w:lang w:val="en-NZ"/>
        </w:rPr>
        <w:t xml:space="preserve"> 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t xml:space="preserve">New applications </w:t>
      </w:r>
    </w:p>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13/STH/37</w:t>
            </w:r>
            <w:r w:rsidRPr="00960BFE">
              <w:t xml:space="preserve">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Assessment of the investigational Hepatitis C drugs VX-135 and Daclatasvir, when taken in different doses by adult patients with Chronic Hepatitis C.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Professor Edward Gane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Quintiles Pty Limited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09 May 2013 </w:t>
            </w:r>
          </w:p>
        </w:tc>
        <w:tc>
          <w:tcPr>
            <w:gridSpan w:val="0"/>
          </w:tcPr>
          <w:p w:rsidR="00795EDD" w:rsidRPr="00960BFE" w:rsidRDefault="00795EDD">
            <w:r w:rsidRPr="00960BFE">
              <w:t xml:space="preserve"> </w:t>
            </w:r>
          </w:p>
        </w:tc>
      </w:tr>
    </w:tbl>
    <w:p w:rsidR="00795EDD" w:rsidRPr="00960BFE" w:rsidRDefault="00795EDD" w:rsidP="00E24E77">
      <w:r w:rsidRPr="00960BFE">
        <w:t xml:space="preserve"> </w:t>
      </w:r>
    </w:p>
    <w:p w:rsidR="00987913" w:rsidRPr="00987913" w:rsidRDefault="009216B4" w:rsidP="003E5014">
      <w:pPr>
        <w:jc w:val="both"/>
        <w:rPr>
          <w:sz w:val="20"/>
          <w:lang w:val="en-NZ"/>
        </w:rPr>
      </w:pPr>
      <w:r w:rsidRPr="00960BFE">
        <w:t xml:space="preserve">Professor Edward Gane </w:t>
      </w:r>
      <w:r w:rsidR="00987913" w:rsidRPr="00987913">
        <w:rPr>
          <w:lang w:val="en-NZ"/>
        </w:rPr>
        <w:t xml:space="preserve">was present </w:t>
      </w:r>
      <w:r w:rsidR="00DC62A5" w:rsidRPr="009216B4">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rsidP="003E5014">
      <w:pPr>
        <w:jc w:val="both"/>
        <w:rPr>
          <w:u w:val="single"/>
          <w:lang w:val="en-NZ"/>
        </w:rPr>
      </w:pPr>
    </w:p>
    <w:p w:rsidR="00E24E77" w:rsidRPr="00FD2B1E" w:rsidRDefault="00E24E77" w:rsidP="003E5014">
      <w:pPr>
        <w:jc w:val="both"/>
        <w:rPr>
          <w:u w:val="single"/>
          <w:lang w:val="en-NZ"/>
        </w:rPr>
      </w:pPr>
      <w:r w:rsidRPr="00FD2B1E">
        <w:rPr>
          <w:u w:val="single"/>
          <w:lang w:val="en-NZ"/>
        </w:rPr>
        <w:t>Potential conflicts of interest</w:t>
      </w:r>
    </w:p>
    <w:p w:rsidR="00E24E77" w:rsidRPr="008869BB" w:rsidRDefault="00E24E77" w:rsidP="003E5014">
      <w:pPr>
        <w:jc w:val="both"/>
        <w:rPr>
          <w:b/>
          <w:lang w:val="en-NZ"/>
        </w:rPr>
      </w:pPr>
    </w:p>
    <w:p w:rsidR="00E24E77" w:rsidRPr="00960BFE" w:rsidRDefault="00E24E77" w:rsidP="003E5014">
      <w:pPr>
        <w:jc w:val="both"/>
        <w:rPr>
          <w:lang w:val="en-NZ"/>
        </w:rPr>
      </w:pPr>
      <w:r w:rsidRPr="00960BFE">
        <w:rPr>
          <w:lang w:val="en-NZ"/>
        </w:rPr>
        <w:t>The Chair asked members to declare any potential conflicts of interest related to this application.</w:t>
      </w:r>
    </w:p>
    <w:p w:rsidR="00E24E77" w:rsidRPr="00960BFE" w:rsidRDefault="00E24E77" w:rsidP="003E5014">
      <w:pPr>
        <w:jc w:val="both"/>
        <w:rPr>
          <w:lang w:val="en-NZ"/>
        </w:rPr>
      </w:pPr>
    </w:p>
    <w:p w:rsidR="00E24E77" w:rsidRPr="00960BFE" w:rsidRDefault="00E24E77" w:rsidP="003E5014">
      <w:pPr>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3E5014">
      <w:pPr>
        <w:jc w:val="both"/>
        <w:rPr>
          <w:lang w:val="en-NZ"/>
        </w:rPr>
      </w:pPr>
    </w:p>
    <w:p w:rsidR="00E24E77" w:rsidRPr="00FD2B1E" w:rsidRDefault="00E24E77" w:rsidP="003E5014">
      <w:pPr>
        <w:jc w:val="both"/>
        <w:rPr>
          <w:u w:val="single"/>
          <w:lang w:val="en-NZ"/>
        </w:rPr>
      </w:pPr>
      <w:r w:rsidRPr="00960BFE">
        <w:rPr>
          <w:u w:val="single"/>
          <w:lang w:val="en-NZ"/>
        </w:rPr>
        <w:t>Summary of ethical issues</w:t>
      </w:r>
    </w:p>
    <w:p w:rsidR="00E24E77" w:rsidRPr="008869BB" w:rsidRDefault="00E24E77" w:rsidP="003E5014">
      <w:pPr>
        <w:jc w:val="both"/>
        <w:rPr>
          <w:b/>
          <w:lang w:val="en-NZ"/>
        </w:rPr>
      </w:pPr>
    </w:p>
    <w:p w:rsidR="00E24E77" w:rsidRPr="00960BFE" w:rsidRDefault="00E24E77" w:rsidP="003E5014">
      <w:pPr>
        <w:jc w:val="both"/>
        <w:rPr>
          <w:lang w:val="en-NZ"/>
        </w:rPr>
      </w:pPr>
      <w:r w:rsidRPr="00960BFE">
        <w:rPr>
          <w:lang w:val="en-NZ"/>
        </w:rPr>
        <w:t xml:space="preserve">The main ethical issues considered by the Committee were as follows. </w:t>
      </w:r>
    </w:p>
    <w:p w:rsidR="00E24E77" w:rsidRPr="00960BFE" w:rsidRDefault="00E24E77" w:rsidP="003E5014">
      <w:pPr>
        <w:jc w:val="both"/>
        <w:rPr>
          <w:lang w:val="en-NZ"/>
        </w:rPr>
      </w:pPr>
    </w:p>
    <w:p w:rsidR="00A402A2" w:rsidRDefault="00A402A2" w:rsidP="003E5014">
      <w:pPr>
        <w:numPr>
          <w:ilvl w:val="0"/>
          <w:numId w:val="3"/>
        </w:numPr>
        <w:spacing w:before="80" w:after="80"/>
        <w:jc w:val="both"/>
        <w:rPr>
          <w:rFonts w:cs="Arial"/>
          <w:szCs w:val="22"/>
          <w:lang w:val="en-NZ"/>
        </w:rPr>
      </w:pPr>
      <w:r>
        <w:rPr>
          <w:rFonts w:cs="Arial"/>
          <w:szCs w:val="22"/>
          <w:lang w:val="en-NZ"/>
        </w:rPr>
        <w:t xml:space="preserve">Professor Gane expects that 95% </w:t>
      </w:r>
      <w:r w:rsidR="00247779">
        <w:rPr>
          <w:rFonts w:cs="Arial"/>
          <w:szCs w:val="22"/>
          <w:lang w:val="en-NZ"/>
        </w:rPr>
        <w:t xml:space="preserve">of </w:t>
      </w:r>
      <w:r>
        <w:rPr>
          <w:rFonts w:cs="Arial"/>
          <w:szCs w:val="22"/>
          <w:lang w:val="en-NZ"/>
        </w:rPr>
        <w:t xml:space="preserve">patients will be cured with this new combination of drugs. </w:t>
      </w:r>
      <w:r w:rsidR="00247779">
        <w:rPr>
          <w:rFonts w:cs="Arial"/>
          <w:szCs w:val="22"/>
          <w:lang w:val="en-NZ"/>
        </w:rPr>
        <w:t>The c</w:t>
      </w:r>
      <w:r>
        <w:rPr>
          <w:rFonts w:cs="Arial"/>
          <w:szCs w:val="22"/>
          <w:lang w:val="en-NZ"/>
        </w:rPr>
        <w:t>ure rate</w:t>
      </w:r>
      <w:r w:rsidR="00247779">
        <w:rPr>
          <w:rFonts w:cs="Arial"/>
          <w:szCs w:val="22"/>
          <w:lang w:val="en-NZ"/>
        </w:rPr>
        <w:t xml:space="preserve"> with standard treatment is </w:t>
      </w:r>
      <w:r>
        <w:rPr>
          <w:rFonts w:cs="Arial"/>
          <w:szCs w:val="22"/>
          <w:lang w:val="en-NZ"/>
        </w:rPr>
        <w:t>40%.</w:t>
      </w:r>
    </w:p>
    <w:p w:rsidR="00A402A2" w:rsidRDefault="00A402A2" w:rsidP="003E5014">
      <w:pPr>
        <w:numPr>
          <w:ilvl w:val="0"/>
          <w:numId w:val="3"/>
        </w:numPr>
        <w:spacing w:before="80" w:after="80"/>
        <w:jc w:val="both"/>
        <w:rPr>
          <w:rFonts w:cs="Arial"/>
          <w:szCs w:val="22"/>
          <w:lang w:val="en-NZ"/>
        </w:rPr>
      </w:pPr>
      <w:r>
        <w:rPr>
          <w:rFonts w:cs="Arial"/>
          <w:szCs w:val="22"/>
          <w:lang w:val="en-NZ"/>
        </w:rPr>
        <w:t>There is pre-clinical data to support 12 weeks treatment with VX-135.</w:t>
      </w:r>
    </w:p>
    <w:p w:rsidR="00A402A2" w:rsidRDefault="00247779" w:rsidP="003E5014">
      <w:pPr>
        <w:numPr>
          <w:ilvl w:val="0"/>
          <w:numId w:val="3"/>
        </w:numPr>
        <w:spacing w:before="80" w:after="80"/>
        <w:jc w:val="both"/>
        <w:rPr>
          <w:rFonts w:cs="Arial"/>
          <w:szCs w:val="22"/>
          <w:lang w:val="en-NZ"/>
        </w:rPr>
      </w:pPr>
      <w:r>
        <w:rPr>
          <w:rFonts w:cs="Arial"/>
          <w:szCs w:val="22"/>
          <w:lang w:val="en-NZ"/>
        </w:rPr>
        <w:t>The Committee noted that s</w:t>
      </w:r>
      <w:r w:rsidR="00A402A2">
        <w:rPr>
          <w:rFonts w:cs="Arial"/>
          <w:szCs w:val="22"/>
          <w:lang w:val="en-NZ"/>
        </w:rPr>
        <w:t>amples</w:t>
      </w:r>
      <w:r>
        <w:rPr>
          <w:rFonts w:cs="Arial"/>
          <w:szCs w:val="22"/>
          <w:lang w:val="en-NZ"/>
        </w:rPr>
        <w:t xml:space="preserve"> </w:t>
      </w:r>
      <w:r w:rsidR="008E2D10">
        <w:rPr>
          <w:rFonts w:cs="Arial"/>
          <w:szCs w:val="22"/>
          <w:lang w:val="en-NZ"/>
        </w:rPr>
        <w:t>taken during the study will</w:t>
      </w:r>
      <w:r w:rsidR="00A402A2">
        <w:rPr>
          <w:rFonts w:cs="Arial"/>
          <w:szCs w:val="22"/>
          <w:lang w:val="en-NZ"/>
        </w:rPr>
        <w:t xml:space="preserve"> be sent overseas for analysis in a central laboratory, as</w:t>
      </w:r>
      <w:r w:rsidR="008E2D10">
        <w:rPr>
          <w:rFonts w:cs="Arial"/>
          <w:szCs w:val="22"/>
          <w:lang w:val="en-NZ"/>
        </w:rPr>
        <w:t xml:space="preserve"> some of the assays are not able to be performed in New Zealand.</w:t>
      </w:r>
    </w:p>
    <w:p w:rsidR="0013127F" w:rsidRDefault="0013127F" w:rsidP="003E5014">
      <w:pPr>
        <w:numPr>
          <w:ilvl w:val="0"/>
          <w:numId w:val="3"/>
        </w:numPr>
        <w:spacing w:before="80" w:after="80"/>
        <w:jc w:val="both"/>
        <w:rPr>
          <w:rFonts w:cs="Arial"/>
          <w:szCs w:val="22"/>
          <w:lang w:val="en-NZ"/>
        </w:rPr>
      </w:pPr>
      <w:r>
        <w:rPr>
          <w:rFonts w:cs="Arial"/>
          <w:szCs w:val="22"/>
          <w:lang w:val="en-NZ"/>
        </w:rPr>
        <w:t>The Committee queried if the $250 reimbursement for Pharmacokinetic sampling is in total or per visit.</w:t>
      </w:r>
    </w:p>
    <w:p w:rsidR="00A402A2" w:rsidRDefault="00A402A2" w:rsidP="003E5014">
      <w:pPr>
        <w:numPr>
          <w:ilvl w:val="0"/>
          <w:numId w:val="3"/>
        </w:numPr>
        <w:spacing w:before="80" w:after="80"/>
        <w:jc w:val="both"/>
        <w:rPr>
          <w:rFonts w:cs="Arial"/>
          <w:szCs w:val="22"/>
          <w:lang w:val="en-NZ"/>
        </w:rPr>
      </w:pPr>
      <w:r>
        <w:rPr>
          <w:rFonts w:cs="Arial"/>
          <w:szCs w:val="22"/>
          <w:lang w:val="en-NZ"/>
        </w:rPr>
        <w:t xml:space="preserve">The Committee </w:t>
      </w:r>
      <w:r w:rsidR="008E2D10">
        <w:rPr>
          <w:rFonts w:cs="Arial"/>
          <w:szCs w:val="22"/>
          <w:lang w:val="en-NZ"/>
        </w:rPr>
        <w:t xml:space="preserve">noted that </w:t>
      </w:r>
      <w:r>
        <w:rPr>
          <w:rFonts w:cs="Arial"/>
          <w:szCs w:val="22"/>
          <w:lang w:val="en-NZ"/>
        </w:rPr>
        <w:t>the Da</w:t>
      </w:r>
      <w:r w:rsidR="008E2D10">
        <w:rPr>
          <w:rFonts w:cs="Arial"/>
          <w:szCs w:val="22"/>
          <w:lang w:val="en-NZ"/>
        </w:rPr>
        <w:t xml:space="preserve">ta Safety Monitoring Committee is not independent to the sponsor and queried how conflicts of interest will be managed to avoid bias in the </w:t>
      </w:r>
      <w:r>
        <w:rPr>
          <w:rFonts w:cs="Arial"/>
          <w:szCs w:val="22"/>
          <w:lang w:val="en-NZ"/>
        </w:rPr>
        <w:t xml:space="preserve">analysis of </w:t>
      </w:r>
      <w:r w:rsidR="008E2D10">
        <w:rPr>
          <w:rFonts w:cs="Arial"/>
          <w:szCs w:val="22"/>
          <w:lang w:val="en-NZ"/>
        </w:rPr>
        <w:t xml:space="preserve">the </w:t>
      </w:r>
      <w:r>
        <w:rPr>
          <w:rFonts w:cs="Arial"/>
          <w:szCs w:val="22"/>
          <w:lang w:val="en-NZ"/>
        </w:rPr>
        <w:t xml:space="preserve">data. </w:t>
      </w:r>
    </w:p>
    <w:p w:rsidR="00A402A2" w:rsidRDefault="008E2D10" w:rsidP="003E5014">
      <w:pPr>
        <w:numPr>
          <w:ilvl w:val="0"/>
          <w:numId w:val="3"/>
        </w:numPr>
        <w:spacing w:before="80" w:after="80"/>
        <w:jc w:val="both"/>
        <w:rPr>
          <w:rFonts w:cs="Arial"/>
          <w:szCs w:val="22"/>
          <w:lang w:val="en-NZ"/>
        </w:rPr>
      </w:pPr>
      <w:r>
        <w:rPr>
          <w:rFonts w:cs="Arial"/>
          <w:szCs w:val="22"/>
          <w:lang w:val="en-NZ"/>
        </w:rPr>
        <w:t xml:space="preserve">The Committee noted that </w:t>
      </w:r>
      <w:r w:rsidR="00A402A2">
        <w:rPr>
          <w:rFonts w:cs="Arial"/>
          <w:szCs w:val="22"/>
          <w:lang w:val="en-NZ"/>
        </w:rPr>
        <w:t>SCOTT review is pending.</w:t>
      </w:r>
    </w:p>
    <w:p w:rsidR="00E24E77" w:rsidRDefault="00D5455A" w:rsidP="003E5014">
      <w:pPr>
        <w:numPr>
          <w:ilvl w:val="0"/>
          <w:numId w:val="3"/>
        </w:numPr>
        <w:spacing w:before="80" w:after="80"/>
        <w:jc w:val="both"/>
        <w:rPr>
          <w:rFonts w:cs="Arial"/>
          <w:szCs w:val="22"/>
          <w:lang w:val="en-NZ"/>
        </w:rPr>
      </w:pPr>
      <w:r w:rsidRPr="00962808">
        <w:rPr>
          <w:rFonts w:cs="Arial"/>
          <w:szCs w:val="22"/>
          <w:lang w:val="en-NZ"/>
        </w:rPr>
        <w:t xml:space="preserve">The Committee requested the following changes to the </w:t>
      </w:r>
      <w:r w:rsidR="00962808" w:rsidRPr="00962808">
        <w:rPr>
          <w:rFonts w:cs="Arial"/>
          <w:szCs w:val="22"/>
          <w:lang w:val="en-NZ"/>
        </w:rPr>
        <w:t>Participant Information Sheet and Consent Form:</w:t>
      </w:r>
    </w:p>
    <w:p w:rsidR="00A402A2" w:rsidRDefault="008E2D10" w:rsidP="003E5014">
      <w:pPr>
        <w:numPr>
          <w:ilvl w:val="0"/>
          <w:numId w:val="7"/>
        </w:numPr>
        <w:spacing w:before="80" w:after="80"/>
        <w:jc w:val="both"/>
        <w:rPr>
          <w:rFonts w:cs="Arial"/>
          <w:szCs w:val="22"/>
          <w:lang w:val="en-NZ"/>
        </w:rPr>
      </w:pPr>
      <w:r>
        <w:rPr>
          <w:rFonts w:cs="Arial"/>
          <w:szCs w:val="22"/>
          <w:lang w:val="en-NZ"/>
        </w:rPr>
        <w:t>please mention the l</w:t>
      </w:r>
      <w:r w:rsidR="00A402A2">
        <w:rPr>
          <w:rFonts w:cs="Arial"/>
          <w:szCs w:val="22"/>
          <w:lang w:val="en-NZ"/>
        </w:rPr>
        <w:t xml:space="preserve">ength of participation </w:t>
      </w:r>
      <w:r>
        <w:rPr>
          <w:rFonts w:cs="Arial"/>
          <w:szCs w:val="22"/>
          <w:lang w:val="en-NZ"/>
        </w:rPr>
        <w:t>in section four “what would you participation involve?”,</w:t>
      </w:r>
    </w:p>
    <w:p w:rsidR="00A402A2" w:rsidRPr="00962808" w:rsidRDefault="008E2D10" w:rsidP="003E5014">
      <w:pPr>
        <w:numPr>
          <w:ilvl w:val="0"/>
          <w:numId w:val="7"/>
        </w:numPr>
        <w:spacing w:before="80" w:after="80"/>
        <w:jc w:val="both"/>
        <w:rPr>
          <w:rFonts w:cs="Arial"/>
          <w:szCs w:val="22"/>
          <w:lang w:val="en-NZ"/>
        </w:rPr>
      </w:pPr>
      <w:r>
        <w:rPr>
          <w:rFonts w:cs="Arial"/>
          <w:szCs w:val="22"/>
          <w:lang w:val="en-NZ"/>
        </w:rPr>
        <w:t>c</w:t>
      </w:r>
      <w:r w:rsidR="00A402A2">
        <w:rPr>
          <w:rFonts w:cs="Arial"/>
          <w:szCs w:val="22"/>
          <w:lang w:val="en-NZ"/>
        </w:rPr>
        <w:t>larify there is only one visit required for pharmacokinetic sampling</w:t>
      </w:r>
      <w:r>
        <w:rPr>
          <w:rFonts w:cs="Arial"/>
          <w:szCs w:val="22"/>
          <w:lang w:val="en-NZ"/>
        </w:rPr>
        <w:t>.</w:t>
      </w:r>
    </w:p>
    <w:p w:rsidR="00E24E77" w:rsidRPr="00960BFE" w:rsidRDefault="00E24E77" w:rsidP="003E5014">
      <w:pPr>
        <w:jc w:val="both"/>
        <w:rPr>
          <w:color w:val="FF0000"/>
          <w:lang w:val="en-NZ"/>
        </w:rPr>
      </w:pPr>
    </w:p>
    <w:p w:rsidR="00E24E77" w:rsidRPr="00FD2B1E" w:rsidRDefault="00E24E77" w:rsidP="003E5014">
      <w:pPr>
        <w:jc w:val="both"/>
        <w:rPr>
          <w:u w:val="single"/>
          <w:lang w:val="en-NZ"/>
        </w:rPr>
      </w:pPr>
      <w:r w:rsidRPr="00FD2B1E">
        <w:rPr>
          <w:u w:val="single"/>
          <w:lang w:val="en-NZ"/>
        </w:rPr>
        <w:t xml:space="preserve">Decision </w:t>
      </w:r>
    </w:p>
    <w:p w:rsidR="00E24E77" w:rsidRPr="00960BFE" w:rsidRDefault="00E24E77" w:rsidP="003E5014">
      <w:pPr>
        <w:jc w:val="both"/>
        <w:rPr>
          <w:lang w:val="en-NZ"/>
        </w:rPr>
      </w:pPr>
    </w:p>
    <w:p w:rsidR="00E24E77" w:rsidRPr="00960BFE" w:rsidRDefault="00E24E77" w:rsidP="003E5014">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A402A2" w:rsidRPr="00A402A2">
        <w:rPr>
          <w:rFonts w:cs="Arial"/>
          <w:szCs w:val="22"/>
          <w:lang w:val="en-NZ"/>
        </w:rPr>
        <w:t>consensus</w:t>
      </w:r>
      <w:r w:rsidR="00A402A2" w:rsidRPr="003E5014">
        <w:rPr>
          <w:rFonts w:cs="Arial"/>
          <w:szCs w:val="22"/>
          <w:lang w:val="en-NZ"/>
        </w:rPr>
        <w:t>,</w:t>
      </w:r>
      <w:r w:rsidRPr="00960BFE">
        <w:rPr>
          <w:lang w:val="en-NZ"/>
        </w:rPr>
        <w:t xml:space="preserve"> subject to the following information being received. </w:t>
      </w:r>
    </w:p>
    <w:p w:rsidR="00E24E77" w:rsidRPr="00960BFE" w:rsidRDefault="00E24E77" w:rsidP="003E5014">
      <w:pPr>
        <w:jc w:val="both"/>
        <w:rPr>
          <w:lang w:val="en-NZ"/>
        </w:rPr>
      </w:pPr>
    </w:p>
    <w:p w:rsidR="003E5014" w:rsidRPr="00CD641B" w:rsidRDefault="008E2D10" w:rsidP="003E5014">
      <w:pPr>
        <w:pStyle w:val="ListParagraph"/>
        <w:numPr>
          <w:ilvl w:val="0"/>
          <w:numId w:val="8"/>
        </w:numPr>
        <w:spacing w:before="80" w:after="80"/>
        <w:contextualSpacing/>
        <w:jc w:val="both"/>
        <w:rPr>
          <w:rFonts w:cs="Arial"/>
          <w:szCs w:val="22"/>
          <w:lang w:val="en-NZ"/>
        </w:rPr>
      </w:pPr>
      <w:r>
        <w:rPr>
          <w:rFonts w:cs="Arial"/>
          <w:szCs w:val="22"/>
          <w:lang w:val="en-NZ"/>
        </w:rPr>
        <w:t xml:space="preserve">Please </w:t>
      </w:r>
      <w:r w:rsidR="003E5014">
        <w:rPr>
          <w:rFonts w:cs="Arial"/>
          <w:szCs w:val="22"/>
          <w:lang w:val="en-NZ"/>
        </w:rPr>
        <w:t xml:space="preserve">clarify if the Data Safety Monitoring Committee is independent to the sponsor, and if not please outline how conflicts of interest will be managed to avoid bias in the analysis of the data </w:t>
      </w:r>
      <w:r w:rsidR="003E5014" w:rsidRPr="00AB7213">
        <w:rPr>
          <w:rFonts w:cs="Arial"/>
          <w:i/>
          <w:szCs w:val="22"/>
          <w:lang w:val="en-NZ"/>
        </w:rPr>
        <w:t>Ethical Guidelines for Intervention Studies</w:t>
      </w:r>
      <w:r w:rsidR="003E5014">
        <w:rPr>
          <w:rFonts w:cs="Arial"/>
          <w:szCs w:val="22"/>
          <w:lang w:val="en-NZ"/>
        </w:rPr>
        <w:t xml:space="preserve"> </w:t>
      </w:r>
      <w:r w:rsidR="003E5014" w:rsidRPr="00AB7213">
        <w:rPr>
          <w:rFonts w:cs="Arial"/>
          <w:i/>
          <w:szCs w:val="22"/>
          <w:lang w:val="en-NZ"/>
        </w:rPr>
        <w:t>para 6</w:t>
      </w:r>
      <w:r w:rsidR="003E5014">
        <w:rPr>
          <w:rFonts w:cs="Arial"/>
          <w:i/>
          <w:szCs w:val="22"/>
          <w:lang w:val="en-NZ"/>
        </w:rPr>
        <w:t>.56</w:t>
      </w:r>
      <w:r w:rsidR="003E5014">
        <w:rPr>
          <w:rFonts w:cs="Arial"/>
          <w:szCs w:val="22"/>
          <w:lang w:val="en-NZ"/>
        </w:rPr>
        <w:t>).</w:t>
      </w:r>
    </w:p>
    <w:p w:rsidR="008E2D10" w:rsidRPr="003E5014" w:rsidRDefault="008E2D10" w:rsidP="003E5014">
      <w:pPr>
        <w:pStyle w:val="ListParagraph"/>
        <w:numPr>
          <w:ilvl w:val="0"/>
          <w:numId w:val="8"/>
        </w:numPr>
        <w:spacing w:before="80" w:after="80"/>
        <w:contextualSpacing/>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 6.22</w:t>
      </w:r>
      <w:r>
        <w:rPr>
          <w:rFonts w:cs="Arial"/>
          <w:szCs w:val="22"/>
          <w:lang w:val="en-NZ"/>
        </w:rPr>
        <w:t>).</w:t>
      </w:r>
    </w:p>
    <w:p w:rsidR="00E24E77" w:rsidRPr="00960BFE" w:rsidRDefault="00E24E77" w:rsidP="003E5014">
      <w:pPr>
        <w:jc w:val="both"/>
        <w:rPr>
          <w:color w:val="FF0000"/>
          <w:lang w:val="en-NZ"/>
        </w:rPr>
      </w:pPr>
    </w:p>
    <w:p w:rsidR="00E24E77" w:rsidRPr="00FD2B1E" w:rsidRDefault="00E24E77" w:rsidP="003E5014">
      <w:pPr>
        <w:jc w:val="both"/>
        <w:rPr>
          <w:lang w:val="en-NZ"/>
        </w:rPr>
      </w:pPr>
      <w:r w:rsidRPr="00960BFE">
        <w:rPr>
          <w:lang w:val="en-NZ"/>
        </w:rPr>
        <w:t xml:space="preserve">This following information will be reviewed, and a final decision made on the application, by </w:t>
      </w:r>
      <w:r w:rsidR="00A402A2">
        <w:rPr>
          <w:lang w:val="en-NZ"/>
        </w:rPr>
        <w:t xml:space="preserve">the Chair. </w:t>
      </w:r>
    </w:p>
    <w:p w:rsidR="00C1150D" w:rsidRPr="00960BFE" w:rsidRDefault="00C1150D" w:rsidP="003E5014">
      <w:pPr>
        <w:autoSpaceDE w:val="0"/>
        <w:autoSpaceDN w:val="0"/>
        <w:adjustRightInd w:val="0"/>
        <w:jc w:val="both"/>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rPr>
                <w:b/>
              </w:rPr>
              <w:t>13/STH/38</w:t>
            </w: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Title: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The PRECICE 8.5mm Study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Principal Investigator: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Mr John  McKie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Sponsor: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Ellipse Technologies Inc.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Clock Start Date: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09 May 2013 </w:t>
            </w:r>
          </w:p>
        </w:tc>
        <w:tc>
          <w:tcPr>
            <w:gridSpan w:val="0"/>
          </w:tcPr>
          <w:p w:rsidR="00C1150D" w:rsidRPr="00960BFE" w:rsidRDefault="00C1150D">
            <w:r w:rsidRPr="00960BFE">
              <w:t xml:space="preserve"> </w:t>
            </w:r>
          </w:p>
        </w:tc>
      </w:tr>
    </w:tbl>
    <w:p w:rsidR="00C1150D" w:rsidRPr="00960BFE" w:rsidRDefault="00C1150D">
      <w:pPr>
        <w:autoSpaceDE w:val="0"/>
        <w:autoSpaceDN w:val="0"/>
        <w:adjustRightInd w:val="0"/>
      </w:pPr>
      <w:r w:rsidRPr="00960BFE">
        <w:t xml:space="preserve"> </w:t>
      </w:r>
    </w:p>
    <w:p w:rsidR="00987913" w:rsidRPr="00987913" w:rsidRDefault="000B1A31" w:rsidP="00D3380D">
      <w:pPr>
        <w:autoSpaceDE w:val="0"/>
        <w:autoSpaceDN w:val="0"/>
        <w:adjustRightInd w:val="0"/>
        <w:jc w:val="both"/>
        <w:rPr>
          <w:sz w:val="20"/>
          <w:lang w:val="en-NZ"/>
        </w:rPr>
      </w:pPr>
      <w:r>
        <w:rPr>
          <w:lang w:val="en-NZ"/>
        </w:rPr>
        <w:t>Dr Nigel Gilchrist</w:t>
      </w:r>
      <w:r w:rsidR="00036812">
        <w:rPr>
          <w:lang w:val="en-NZ"/>
        </w:rPr>
        <w:t xml:space="preserve">, a co-investigator, </w:t>
      </w:r>
      <w:r w:rsidR="00987913" w:rsidRPr="00987913">
        <w:rPr>
          <w:lang w:val="en-NZ"/>
        </w:rPr>
        <w:t xml:space="preserve">was present </w:t>
      </w:r>
      <w:r w:rsidR="00DC62A5" w:rsidRPr="000B1A31">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rsidP="00D3380D">
      <w:pPr>
        <w:autoSpaceDE w:val="0"/>
        <w:autoSpaceDN w:val="0"/>
        <w:adjustRightInd w:val="0"/>
        <w:jc w:val="both"/>
        <w:rPr>
          <w:u w:val="single"/>
          <w:lang w:val="en-NZ"/>
        </w:rPr>
      </w:pPr>
    </w:p>
    <w:p w:rsidR="00E24E77" w:rsidRPr="00FD2B1E" w:rsidRDefault="00E24E77" w:rsidP="00D3380D">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D3380D">
      <w:pPr>
        <w:autoSpaceDE w:val="0"/>
        <w:autoSpaceDN w:val="0"/>
        <w:adjustRightInd w:val="0"/>
        <w:jc w:val="both"/>
        <w:rPr>
          <w:b/>
          <w:lang w:val="en-NZ"/>
        </w:rPr>
      </w:pPr>
    </w:p>
    <w:p w:rsidR="00E24E77" w:rsidRPr="00960BFE" w:rsidRDefault="00E24E77" w:rsidP="00D3380D">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D3380D">
      <w:pPr>
        <w:autoSpaceDE w:val="0"/>
        <w:autoSpaceDN w:val="0"/>
        <w:adjustRightInd w:val="0"/>
        <w:jc w:val="both"/>
        <w:rPr>
          <w:lang w:val="en-NZ"/>
        </w:rPr>
      </w:pPr>
    </w:p>
    <w:p w:rsidR="00E24E77" w:rsidRPr="00960BFE" w:rsidRDefault="00E24E77" w:rsidP="00D3380D">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D3380D">
      <w:pPr>
        <w:autoSpaceDE w:val="0"/>
        <w:autoSpaceDN w:val="0"/>
        <w:adjustRightInd w:val="0"/>
        <w:jc w:val="both"/>
        <w:rPr>
          <w:lang w:val="en-NZ"/>
        </w:rPr>
      </w:pPr>
    </w:p>
    <w:p w:rsidR="00E24E77" w:rsidRPr="00FD2B1E" w:rsidRDefault="00E24E77" w:rsidP="00D3380D">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D3380D">
      <w:pPr>
        <w:autoSpaceDE w:val="0"/>
        <w:autoSpaceDN w:val="0"/>
        <w:adjustRightInd w:val="0"/>
        <w:jc w:val="both"/>
        <w:rPr>
          <w:b/>
          <w:lang w:val="en-NZ"/>
        </w:rPr>
      </w:pPr>
    </w:p>
    <w:p w:rsidR="00E24E77" w:rsidRPr="00960BFE" w:rsidRDefault="00E24E77" w:rsidP="00D3380D">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D3380D">
      <w:pPr>
        <w:autoSpaceDE w:val="0"/>
        <w:autoSpaceDN w:val="0"/>
        <w:adjustRightInd w:val="0"/>
        <w:jc w:val="both"/>
        <w:rPr>
          <w:lang w:val="en-NZ"/>
        </w:rPr>
      </w:pPr>
    </w:p>
    <w:p w:rsidR="000B1A31" w:rsidRDefault="003E5014" w:rsidP="0013127F">
      <w:pPr>
        <w:numPr>
          <w:ilvl w:val="0"/>
          <w:numId w:val="3"/>
        </w:numPr>
        <w:spacing w:before="80" w:after="80"/>
        <w:ind w:left="709" w:hanging="299"/>
        <w:jc w:val="both"/>
        <w:rPr>
          <w:rFonts w:cs="Arial"/>
          <w:szCs w:val="22"/>
          <w:lang w:val="en-NZ"/>
        </w:rPr>
      </w:pPr>
      <w:r>
        <w:rPr>
          <w:rFonts w:cs="Arial"/>
          <w:szCs w:val="22"/>
          <w:lang w:val="en-NZ"/>
        </w:rPr>
        <w:t>Th</w:t>
      </w:r>
      <w:r w:rsidR="000B1A31">
        <w:rPr>
          <w:rFonts w:cs="Arial"/>
          <w:szCs w:val="22"/>
          <w:lang w:val="en-NZ"/>
        </w:rPr>
        <w:t>is study involves no extra risk compared to standard treatment.</w:t>
      </w:r>
    </w:p>
    <w:p w:rsidR="003E5014" w:rsidRDefault="003E5014" w:rsidP="0013127F">
      <w:pPr>
        <w:numPr>
          <w:ilvl w:val="0"/>
          <w:numId w:val="3"/>
        </w:numPr>
        <w:spacing w:before="80" w:after="80"/>
        <w:ind w:left="709" w:hanging="299"/>
        <w:jc w:val="both"/>
        <w:rPr>
          <w:rFonts w:cs="Arial"/>
          <w:szCs w:val="22"/>
          <w:lang w:val="en-NZ"/>
        </w:rPr>
      </w:pPr>
      <w:r>
        <w:rPr>
          <w:rFonts w:cs="Arial"/>
          <w:szCs w:val="22"/>
          <w:lang w:val="en-NZ"/>
        </w:rPr>
        <w:t>This study will be very beneficial to patients who have had amputations due to the Christchurch earthquake and the leg is not long enough for them to be fitted with a prosthetic limb.</w:t>
      </w:r>
    </w:p>
    <w:p w:rsidR="00A402A2" w:rsidRDefault="00A402A2" w:rsidP="0013127F">
      <w:pPr>
        <w:numPr>
          <w:ilvl w:val="0"/>
          <w:numId w:val="3"/>
        </w:numPr>
        <w:spacing w:before="80" w:after="80"/>
        <w:ind w:left="709" w:hanging="299"/>
        <w:jc w:val="both"/>
        <w:rPr>
          <w:rFonts w:cs="Arial"/>
          <w:szCs w:val="22"/>
          <w:lang w:val="en-NZ"/>
        </w:rPr>
      </w:pPr>
      <w:r>
        <w:rPr>
          <w:rFonts w:cs="Arial"/>
          <w:szCs w:val="22"/>
          <w:lang w:val="en-NZ"/>
        </w:rPr>
        <w:t>The Committee noted the peer revi</w:t>
      </w:r>
      <w:r w:rsidR="003E5014">
        <w:rPr>
          <w:rFonts w:cs="Arial"/>
          <w:szCs w:val="22"/>
          <w:lang w:val="en-NZ"/>
        </w:rPr>
        <w:t>ew provided was not independent, as both reviewers have an involvement with Ellipse technologies. Please ensure independent peer review is sought.</w:t>
      </w:r>
    </w:p>
    <w:p w:rsidR="000B1A31" w:rsidRPr="00D3380D" w:rsidRDefault="00D3380D" w:rsidP="0013127F">
      <w:pPr>
        <w:numPr>
          <w:ilvl w:val="0"/>
          <w:numId w:val="3"/>
        </w:numPr>
        <w:spacing w:before="80" w:after="80"/>
        <w:ind w:left="709" w:hanging="299"/>
        <w:jc w:val="both"/>
        <w:rPr>
          <w:rFonts w:cs="Arial"/>
          <w:szCs w:val="22"/>
          <w:lang w:val="en-NZ"/>
        </w:rPr>
      </w:pPr>
      <w:r>
        <w:rPr>
          <w:rFonts w:cs="Arial"/>
          <w:szCs w:val="22"/>
          <w:lang w:val="en-NZ"/>
        </w:rPr>
        <w:t xml:space="preserve">Please ensure the data derived from the study is stored according to the </w:t>
      </w:r>
      <w:hyperlink r:id="rId8" w:history="1">
        <w:r w:rsidRPr="00D3380D">
          <w:rPr>
            <w:rStyle w:val="Hyperlink"/>
            <w:rFonts w:cs="Arial"/>
            <w:szCs w:val="22"/>
            <w:lang w:val="en-NZ"/>
          </w:rPr>
          <w:t>Health (Retention of Health Information) Regulations 1996</w:t>
        </w:r>
      </w:hyperlink>
      <w:r>
        <w:rPr>
          <w:rFonts w:cs="Arial"/>
          <w:szCs w:val="22"/>
          <w:lang w:val="en-NZ"/>
        </w:rPr>
        <w:t xml:space="preserve"> (for at least 10 years).</w:t>
      </w:r>
    </w:p>
    <w:p w:rsidR="000B1A31" w:rsidRDefault="000B1A31" w:rsidP="0013127F">
      <w:pPr>
        <w:numPr>
          <w:ilvl w:val="0"/>
          <w:numId w:val="3"/>
        </w:numPr>
        <w:spacing w:before="80" w:after="80"/>
        <w:ind w:left="709" w:hanging="299"/>
        <w:jc w:val="both"/>
        <w:rPr>
          <w:rFonts w:cs="Arial"/>
          <w:szCs w:val="22"/>
          <w:lang w:val="en-NZ"/>
        </w:rPr>
      </w:pPr>
      <w:r>
        <w:rPr>
          <w:rFonts w:cs="Arial"/>
          <w:szCs w:val="22"/>
          <w:lang w:val="en-NZ"/>
        </w:rPr>
        <w:t xml:space="preserve">Dr Gilchrist clarified that the distractions will be performed by the </w:t>
      </w:r>
      <w:r w:rsidR="00D3380D">
        <w:rPr>
          <w:rFonts w:cs="Arial"/>
          <w:szCs w:val="22"/>
          <w:lang w:val="en-NZ"/>
        </w:rPr>
        <w:t>orthopaedic</w:t>
      </w:r>
      <w:r>
        <w:rPr>
          <w:rFonts w:cs="Arial"/>
          <w:szCs w:val="22"/>
          <w:lang w:val="en-NZ"/>
        </w:rPr>
        <w:t xml:space="preserve"> surgeon, but in some instances the participants may be taught how to do this themselves at home.</w:t>
      </w:r>
    </w:p>
    <w:p w:rsidR="000B1A31" w:rsidRDefault="000B1A31" w:rsidP="0013127F">
      <w:pPr>
        <w:numPr>
          <w:ilvl w:val="0"/>
          <w:numId w:val="3"/>
        </w:numPr>
        <w:spacing w:before="80" w:after="80"/>
        <w:ind w:left="709" w:hanging="299"/>
        <w:jc w:val="both"/>
        <w:rPr>
          <w:rFonts w:cs="Arial"/>
          <w:szCs w:val="22"/>
          <w:lang w:val="en-NZ"/>
        </w:rPr>
      </w:pPr>
      <w:r>
        <w:rPr>
          <w:rFonts w:cs="Arial"/>
          <w:szCs w:val="22"/>
          <w:lang w:val="en-NZ"/>
        </w:rPr>
        <w:t>The Commit</w:t>
      </w:r>
      <w:r w:rsidR="00D3380D">
        <w:rPr>
          <w:rFonts w:cs="Arial"/>
          <w:szCs w:val="22"/>
          <w:lang w:val="en-NZ"/>
        </w:rPr>
        <w:t xml:space="preserve">tee discussed the safety of the device and </w:t>
      </w:r>
      <w:r>
        <w:rPr>
          <w:rFonts w:cs="Arial"/>
          <w:szCs w:val="22"/>
          <w:lang w:val="en-NZ"/>
        </w:rPr>
        <w:t>remote</w:t>
      </w:r>
      <w:r w:rsidR="00D3380D">
        <w:rPr>
          <w:rFonts w:cs="Arial"/>
          <w:szCs w:val="22"/>
          <w:lang w:val="en-NZ"/>
        </w:rPr>
        <w:t xml:space="preserve"> control</w:t>
      </w:r>
      <w:r>
        <w:rPr>
          <w:rFonts w:cs="Arial"/>
          <w:szCs w:val="22"/>
          <w:lang w:val="en-NZ"/>
        </w:rPr>
        <w:t xml:space="preserve"> and queried if there is any external way the device can be triggered. </w:t>
      </w:r>
    </w:p>
    <w:p w:rsidR="00962808" w:rsidRDefault="00962808" w:rsidP="0013127F">
      <w:pPr>
        <w:numPr>
          <w:ilvl w:val="0"/>
          <w:numId w:val="3"/>
        </w:numPr>
        <w:spacing w:before="80" w:after="80"/>
        <w:ind w:left="709" w:hanging="299"/>
        <w:jc w:val="both"/>
        <w:rPr>
          <w:rFonts w:cs="Arial"/>
          <w:szCs w:val="22"/>
          <w:lang w:val="en-NZ"/>
        </w:rPr>
      </w:pPr>
      <w:r w:rsidRPr="00962808">
        <w:rPr>
          <w:rFonts w:cs="Arial"/>
          <w:szCs w:val="22"/>
          <w:lang w:val="en-NZ"/>
        </w:rPr>
        <w:t xml:space="preserve">The Committee </w:t>
      </w:r>
      <w:r w:rsidR="003E5014">
        <w:rPr>
          <w:rFonts w:cs="Arial"/>
          <w:szCs w:val="22"/>
          <w:lang w:val="en-NZ"/>
        </w:rPr>
        <w:t>suggested</w:t>
      </w:r>
      <w:r w:rsidRPr="00962808">
        <w:rPr>
          <w:rFonts w:cs="Arial"/>
          <w:szCs w:val="22"/>
          <w:lang w:val="en-NZ"/>
        </w:rPr>
        <w:t xml:space="preserve"> the following changes to the Participant Information Sheet and Consent Form:</w:t>
      </w:r>
    </w:p>
    <w:p w:rsidR="003E5014" w:rsidRDefault="003E5014" w:rsidP="00D3380D">
      <w:pPr>
        <w:numPr>
          <w:ilvl w:val="0"/>
          <w:numId w:val="6"/>
        </w:numPr>
        <w:spacing w:before="80" w:after="80"/>
        <w:jc w:val="both"/>
        <w:rPr>
          <w:rFonts w:cs="Arial"/>
          <w:szCs w:val="22"/>
          <w:lang w:val="en-NZ"/>
        </w:rPr>
      </w:pPr>
      <w:r>
        <w:rPr>
          <w:rFonts w:cs="Arial"/>
          <w:szCs w:val="22"/>
          <w:lang w:val="en-NZ"/>
        </w:rPr>
        <w:t>categorise risks and side effects as common, rare, long term etc.,</w:t>
      </w:r>
    </w:p>
    <w:p w:rsidR="000B1A31" w:rsidRDefault="000B1A31" w:rsidP="00D3380D">
      <w:pPr>
        <w:numPr>
          <w:ilvl w:val="0"/>
          <w:numId w:val="6"/>
        </w:numPr>
        <w:spacing w:before="80" w:after="80"/>
        <w:jc w:val="both"/>
        <w:rPr>
          <w:rFonts w:cs="Arial"/>
          <w:szCs w:val="22"/>
          <w:lang w:val="en-NZ"/>
        </w:rPr>
      </w:pPr>
      <w:r>
        <w:rPr>
          <w:rFonts w:cs="Arial"/>
          <w:szCs w:val="22"/>
          <w:lang w:val="en-NZ"/>
        </w:rPr>
        <w:t>use a lay title for the child assent form,</w:t>
      </w:r>
    </w:p>
    <w:p w:rsidR="000B1A31" w:rsidRDefault="000B1A31" w:rsidP="00D3380D">
      <w:pPr>
        <w:numPr>
          <w:ilvl w:val="0"/>
          <w:numId w:val="6"/>
        </w:numPr>
        <w:spacing w:before="80" w:after="80"/>
        <w:jc w:val="both"/>
        <w:rPr>
          <w:rFonts w:cs="Arial"/>
          <w:szCs w:val="22"/>
          <w:lang w:val="en-NZ"/>
        </w:rPr>
      </w:pPr>
      <w:r>
        <w:rPr>
          <w:rFonts w:cs="Arial"/>
          <w:szCs w:val="22"/>
          <w:lang w:val="en-NZ"/>
        </w:rPr>
        <w:t>remove “I am happy to take part in this study” on page one of the child assent form as this is covered on page two,</w:t>
      </w:r>
    </w:p>
    <w:p w:rsidR="000B1A31" w:rsidRDefault="00D3380D" w:rsidP="00D3380D">
      <w:pPr>
        <w:numPr>
          <w:ilvl w:val="0"/>
          <w:numId w:val="6"/>
        </w:numPr>
        <w:spacing w:before="80" w:after="80"/>
        <w:jc w:val="both"/>
        <w:rPr>
          <w:rFonts w:cs="Arial"/>
          <w:szCs w:val="22"/>
          <w:lang w:val="en-NZ"/>
        </w:rPr>
      </w:pPr>
      <w:r>
        <w:rPr>
          <w:rFonts w:cs="Arial"/>
          <w:szCs w:val="22"/>
          <w:lang w:val="en-NZ"/>
        </w:rPr>
        <w:t xml:space="preserve">it is </w:t>
      </w:r>
      <w:r w:rsidR="000B1A31">
        <w:rPr>
          <w:rFonts w:cs="Arial"/>
          <w:szCs w:val="22"/>
          <w:lang w:val="en-NZ"/>
        </w:rPr>
        <w:t xml:space="preserve">not necessary for parents/guardians to </w:t>
      </w:r>
      <w:r>
        <w:rPr>
          <w:rFonts w:cs="Arial"/>
          <w:szCs w:val="22"/>
          <w:lang w:val="en-NZ"/>
        </w:rPr>
        <w:t>also sign the assent form</w:t>
      </w:r>
      <w:r w:rsidR="000B1A31">
        <w:rPr>
          <w:rFonts w:cs="Arial"/>
          <w:szCs w:val="22"/>
          <w:lang w:val="en-NZ"/>
        </w:rPr>
        <w:t>.</w:t>
      </w:r>
    </w:p>
    <w:p w:rsidR="00E24E77" w:rsidRPr="00960BFE" w:rsidRDefault="00E24E77" w:rsidP="00D3380D">
      <w:pPr>
        <w:jc w:val="both"/>
        <w:rPr>
          <w:color w:val="FF0000"/>
          <w:lang w:val="en-NZ"/>
        </w:rPr>
      </w:pPr>
    </w:p>
    <w:p w:rsidR="00E24E77" w:rsidRPr="00FD2B1E" w:rsidRDefault="00E24E77" w:rsidP="00D3380D">
      <w:pPr>
        <w:jc w:val="both"/>
        <w:rPr>
          <w:u w:val="single"/>
          <w:lang w:val="en-NZ"/>
        </w:rPr>
      </w:pPr>
      <w:r w:rsidRPr="00FD2B1E">
        <w:rPr>
          <w:u w:val="single"/>
          <w:lang w:val="en-NZ"/>
        </w:rPr>
        <w:t xml:space="preserve">Decision </w:t>
      </w:r>
    </w:p>
    <w:p w:rsidR="00E24E77" w:rsidRPr="00960BFE" w:rsidRDefault="00E24E77" w:rsidP="00D3380D">
      <w:pPr>
        <w:jc w:val="both"/>
        <w:rPr>
          <w:lang w:val="en-NZ"/>
        </w:rPr>
      </w:pPr>
    </w:p>
    <w:p w:rsidR="00E24E77" w:rsidRPr="00FD2B1E" w:rsidRDefault="00E24E77" w:rsidP="00D3380D">
      <w:pPr>
        <w:jc w:val="both"/>
        <w:rPr>
          <w:lang w:val="en-NZ"/>
        </w:rPr>
      </w:pPr>
      <w:r w:rsidRPr="00960BFE">
        <w:rPr>
          <w:lang w:val="en-NZ"/>
        </w:rPr>
        <w:t xml:space="preserve">This application was </w:t>
      </w:r>
      <w:r w:rsidRPr="00FD2B1E">
        <w:rPr>
          <w:i/>
          <w:lang w:val="en-NZ"/>
        </w:rPr>
        <w:t>approved</w:t>
      </w:r>
      <w:r w:rsidRPr="00960BFE">
        <w:rPr>
          <w:lang w:val="en-NZ"/>
        </w:rPr>
        <w:t xml:space="preserve"> by </w:t>
      </w:r>
      <w:r w:rsidRPr="000B1A31">
        <w:rPr>
          <w:rFonts w:cs="Arial"/>
          <w:szCs w:val="22"/>
          <w:lang w:val="en-NZ"/>
        </w:rPr>
        <w:t>consensus</w:t>
      </w:r>
      <w:r w:rsidRPr="00960BFE">
        <w:rPr>
          <w:lang w:val="en-NZ"/>
        </w:rPr>
        <w:t>.</w:t>
      </w:r>
    </w:p>
    <w:p w:rsidR="00C1150D" w:rsidRPr="00960BFE" w:rsidRDefault="00C1150D">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rPr>
                <w:b/>
              </w:rPr>
              <w:t>13/STH/39</w:t>
            </w: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Title: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Telephone support after discharge from hospital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Principal Investigator: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Dr Claire Heppenstall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Sponsor: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Clock Start Date: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09 May 2013 </w:t>
            </w:r>
          </w:p>
        </w:tc>
        <w:tc>
          <w:tcPr>
            <w:gridSpan w:val="0"/>
          </w:tcPr>
          <w:p w:rsidR="00C1150D" w:rsidRPr="00960BFE" w:rsidRDefault="00C1150D">
            <w:r w:rsidRPr="00960BFE">
              <w:t xml:space="preserve"> </w:t>
            </w:r>
          </w:p>
        </w:tc>
      </w:tr>
    </w:tbl>
    <w:p w:rsidR="00C1150D" w:rsidRPr="00960BFE" w:rsidRDefault="00C1150D">
      <w:pPr>
        <w:autoSpaceDE w:val="0"/>
        <w:autoSpaceDN w:val="0"/>
        <w:adjustRightInd w:val="0"/>
      </w:pPr>
      <w:r w:rsidRPr="00960BFE">
        <w:t xml:space="preserve"> </w:t>
      </w:r>
    </w:p>
    <w:p w:rsidR="00987913" w:rsidRPr="00987913" w:rsidRDefault="00FB09D8" w:rsidP="005C0BD3">
      <w:pPr>
        <w:autoSpaceDE w:val="0"/>
        <w:autoSpaceDN w:val="0"/>
        <w:adjustRightInd w:val="0"/>
        <w:jc w:val="both"/>
        <w:rPr>
          <w:sz w:val="20"/>
          <w:lang w:val="en-NZ"/>
        </w:rPr>
      </w:pPr>
      <w:r w:rsidRPr="00FB09D8">
        <w:rPr>
          <w:rFonts w:cs="Arial"/>
          <w:szCs w:val="22"/>
          <w:lang w:val="en-NZ"/>
        </w:rPr>
        <w:t xml:space="preserve">Dr Claire Heppenstall </w:t>
      </w:r>
      <w:r w:rsidR="00987913" w:rsidRPr="00FB09D8">
        <w:rPr>
          <w:lang w:val="en-NZ"/>
        </w:rPr>
        <w:t>was</w:t>
      </w:r>
      <w:r w:rsidRPr="00FB09D8">
        <w:rPr>
          <w:lang w:val="en-NZ"/>
        </w:rPr>
        <w:t xml:space="preserve"> </w:t>
      </w:r>
      <w:r w:rsidR="00987913" w:rsidRPr="00FB09D8">
        <w:rPr>
          <w:lang w:val="en-NZ"/>
        </w:rPr>
        <w:t xml:space="preserve">present </w:t>
      </w:r>
      <w:r w:rsidRPr="00FB09D8">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rsidP="005C0BD3">
      <w:pPr>
        <w:autoSpaceDE w:val="0"/>
        <w:autoSpaceDN w:val="0"/>
        <w:adjustRightInd w:val="0"/>
        <w:jc w:val="both"/>
        <w:rPr>
          <w:u w:val="single"/>
          <w:lang w:val="en-NZ"/>
        </w:rPr>
      </w:pPr>
    </w:p>
    <w:p w:rsidR="00E24E77" w:rsidRPr="00FD2B1E" w:rsidRDefault="00E24E77" w:rsidP="005C0BD3">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5C0BD3">
      <w:pPr>
        <w:autoSpaceDE w:val="0"/>
        <w:autoSpaceDN w:val="0"/>
        <w:adjustRightInd w:val="0"/>
        <w:jc w:val="both"/>
        <w:rPr>
          <w:b/>
          <w:lang w:val="en-NZ"/>
        </w:rPr>
      </w:pPr>
    </w:p>
    <w:p w:rsidR="00E24E77" w:rsidRPr="00960BFE" w:rsidRDefault="00E24E77" w:rsidP="005C0BD3">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5C0BD3">
      <w:pPr>
        <w:autoSpaceDE w:val="0"/>
        <w:autoSpaceDN w:val="0"/>
        <w:adjustRightInd w:val="0"/>
        <w:jc w:val="both"/>
        <w:rPr>
          <w:lang w:val="en-NZ"/>
        </w:rPr>
      </w:pPr>
    </w:p>
    <w:p w:rsidR="00E24E77" w:rsidRPr="00960BFE" w:rsidRDefault="00E24E77" w:rsidP="005C0BD3">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5C0BD3">
      <w:pPr>
        <w:autoSpaceDE w:val="0"/>
        <w:autoSpaceDN w:val="0"/>
        <w:adjustRightInd w:val="0"/>
        <w:jc w:val="both"/>
        <w:rPr>
          <w:lang w:val="en-NZ"/>
        </w:rPr>
      </w:pPr>
    </w:p>
    <w:p w:rsidR="00E24E77" w:rsidRPr="00FD2B1E" w:rsidRDefault="00E24E77" w:rsidP="005C0BD3">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5C0BD3">
      <w:pPr>
        <w:autoSpaceDE w:val="0"/>
        <w:autoSpaceDN w:val="0"/>
        <w:adjustRightInd w:val="0"/>
        <w:jc w:val="both"/>
        <w:rPr>
          <w:b/>
          <w:lang w:val="en-NZ"/>
        </w:rPr>
      </w:pPr>
    </w:p>
    <w:p w:rsidR="00E24E77" w:rsidRPr="00960BFE" w:rsidRDefault="00E24E77" w:rsidP="005C0BD3">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5C0BD3">
      <w:pPr>
        <w:autoSpaceDE w:val="0"/>
        <w:autoSpaceDN w:val="0"/>
        <w:adjustRightInd w:val="0"/>
        <w:jc w:val="both"/>
        <w:rPr>
          <w:lang w:val="en-NZ"/>
        </w:rPr>
      </w:pPr>
    </w:p>
    <w:p w:rsidR="00FB09D8" w:rsidRDefault="00FB09D8" w:rsidP="0013127F">
      <w:pPr>
        <w:numPr>
          <w:ilvl w:val="0"/>
          <w:numId w:val="3"/>
        </w:numPr>
        <w:spacing w:before="80" w:after="80"/>
        <w:ind w:left="709"/>
        <w:jc w:val="both"/>
        <w:rPr>
          <w:rFonts w:cs="Arial"/>
          <w:szCs w:val="22"/>
          <w:lang w:val="en-NZ"/>
        </w:rPr>
      </w:pPr>
      <w:r>
        <w:rPr>
          <w:rFonts w:cs="Arial"/>
          <w:szCs w:val="22"/>
          <w:lang w:val="en-NZ"/>
        </w:rPr>
        <w:t>This study aims to evaluate the use of regular telephone follow up to identify risks in the elderly after discharge from hospital.</w:t>
      </w:r>
    </w:p>
    <w:p w:rsidR="006774B6" w:rsidRPr="006774B6" w:rsidRDefault="00FB09D8" w:rsidP="0013127F">
      <w:pPr>
        <w:numPr>
          <w:ilvl w:val="0"/>
          <w:numId w:val="3"/>
        </w:numPr>
        <w:spacing w:before="80" w:after="80"/>
        <w:ind w:left="709"/>
        <w:jc w:val="both"/>
        <w:rPr>
          <w:rFonts w:cs="Arial"/>
          <w:szCs w:val="22"/>
          <w:lang w:val="en-NZ"/>
        </w:rPr>
      </w:pPr>
      <w:r>
        <w:rPr>
          <w:rFonts w:cs="Arial"/>
          <w:szCs w:val="22"/>
          <w:lang w:val="en-NZ"/>
        </w:rPr>
        <w:t>The</w:t>
      </w:r>
      <w:r w:rsidR="00036812">
        <w:rPr>
          <w:rFonts w:cs="Arial"/>
          <w:szCs w:val="22"/>
          <w:lang w:val="en-NZ"/>
        </w:rPr>
        <w:t xml:space="preserve"> Committee noted that this study involves a vulnerable</w:t>
      </w:r>
      <w:r>
        <w:rPr>
          <w:rFonts w:cs="Arial"/>
          <w:szCs w:val="22"/>
          <w:lang w:val="en-NZ"/>
        </w:rPr>
        <w:t xml:space="preserve"> population </w:t>
      </w:r>
      <w:r w:rsidR="00036812">
        <w:rPr>
          <w:rFonts w:cs="Arial"/>
          <w:szCs w:val="22"/>
          <w:lang w:val="en-NZ"/>
        </w:rPr>
        <w:t>group; however</w:t>
      </w:r>
      <w:r>
        <w:rPr>
          <w:rFonts w:cs="Arial"/>
          <w:szCs w:val="22"/>
          <w:lang w:val="en-NZ"/>
        </w:rPr>
        <w:t xml:space="preserve"> the elderly with dementia will be excluded from the study.</w:t>
      </w:r>
    </w:p>
    <w:p w:rsidR="00FB09D8" w:rsidRDefault="00FB09D8" w:rsidP="0013127F">
      <w:pPr>
        <w:numPr>
          <w:ilvl w:val="0"/>
          <w:numId w:val="3"/>
        </w:numPr>
        <w:spacing w:before="80" w:after="80"/>
        <w:ind w:left="709"/>
        <w:jc w:val="both"/>
        <w:rPr>
          <w:rFonts w:cs="Arial"/>
          <w:szCs w:val="22"/>
          <w:lang w:val="en-NZ"/>
        </w:rPr>
      </w:pPr>
      <w:r>
        <w:rPr>
          <w:rFonts w:cs="Arial"/>
          <w:szCs w:val="22"/>
          <w:lang w:val="en-NZ"/>
        </w:rPr>
        <w:t xml:space="preserve">The Committee queried what </w:t>
      </w:r>
      <w:r w:rsidR="00036812">
        <w:rPr>
          <w:rFonts w:cs="Arial"/>
          <w:szCs w:val="22"/>
          <w:lang w:val="en-NZ"/>
        </w:rPr>
        <w:t xml:space="preserve">would </w:t>
      </w:r>
      <w:r>
        <w:rPr>
          <w:rFonts w:cs="Arial"/>
          <w:szCs w:val="22"/>
          <w:lang w:val="en-NZ"/>
        </w:rPr>
        <w:t>happen if researchers are unable to c</w:t>
      </w:r>
      <w:r w:rsidR="00036812">
        <w:rPr>
          <w:rFonts w:cs="Arial"/>
          <w:szCs w:val="22"/>
          <w:lang w:val="en-NZ"/>
        </w:rPr>
        <w:t>ontact the participant by phone and consider</w:t>
      </w:r>
      <w:r>
        <w:rPr>
          <w:rFonts w:cs="Arial"/>
          <w:szCs w:val="22"/>
          <w:lang w:val="en-NZ"/>
        </w:rPr>
        <w:t xml:space="preserve"> </w:t>
      </w:r>
      <w:r w:rsidR="00036812">
        <w:rPr>
          <w:rFonts w:cs="Arial"/>
          <w:szCs w:val="22"/>
          <w:lang w:val="en-NZ"/>
        </w:rPr>
        <w:t xml:space="preserve">it would be </w:t>
      </w:r>
      <w:r w:rsidR="006774B6">
        <w:rPr>
          <w:rFonts w:cs="Arial"/>
          <w:szCs w:val="22"/>
          <w:lang w:val="en-NZ"/>
        </w:rPr>
        <w:t>important</w:t>
      </w:r>
      <w:r w:rsidR="00036812">
        <w:rPr>
          <w:rFonts w:cs="Arial"/>
          <w:szCs w:val="22"/>
          <w:lang w:val="en-NZ"/>
        </w:rPr>
        <w:t xml:space="preserve"> to contact the </w:t>
      </w:r>
      <w:r>
        <w:rPr>
          <w:rFonts w:cs="Arial"/>
          <w:szCs w:val="22"/>
          <w:lang w:val="en-NZ"/>
        </w:rPr>
        <w:t>carer or GP</w:t>
      </w:r>
      <w:r w:rsidR="00036812">
        <w:rPr>
          <w:rFonts w:cs="Arial"/>
          <w:szCs w:val="22"/>
          <w:lang w:val="en-NZ"/>
        </w:rPr>
        <w:t xml:space="preserve"> in a case like this.</w:t>
      </w:r>
    </w:p>
    <w:p w:rsidR="00962808" w:rsidRDefault="00962808" w:rsidP="0013127F">
      <w:pPr>
        <w:numPr>
          <w:ilvl w:val="0"/>
          <w:numId w:val="3"/>
        </w:numPr>
        <w:spacing w:before="80" w:after="80"/>
        <w:ind w:left="709"/>
        <w:jc w:val="both"/>
        <w:rPr>
          <w:rFonts w:cs="Arial"/>
          <w:szCs w:val="22"/>
          <w:lang w:val="en-NZ"/>
        </w:rPr>
      </w:pPr>
      <w:r w:rsidRPr="00962808">
        <w:rPr>
          <w:rFonts w:cs="Arial"/>
          <w:szCs w:val="22"/>
          <w:lang w:val="en-NZ"/>
        </w:rPr>
        <w:t xml:space="preserve">The Committee </w:t>
      </w:r>
      <w:r w:rsidR="00FB09D8">
        <w:rPr>
          <w:rFonts w:cs="Arial"/>
          <w:szCs w:val="22"/>
          <w:lang w:val="en-NZ"/>
        </w:rPr>
        <w:t>suggests</w:t>
      </w:r>
      <w:r w:rsidRPr="00962808">
        <w:rPr>
          <w:rFonts w:cs="Arial"/>
          <w:szCs w:val="22"/>
          <w:lang w:val="en-NZ"/>
        </w:rPr>
        <w:t xml:space="preserve"> the following changes to the Participant Information Sheet and Consent Form:</w:t>
      </w:r>
    </w:p>
    <w:p w:rsidR="00FB09D8" w:rsidRDefault="006774B6" w:rsidP="005C0BD3">
      <w:pPr>
        <w:numPr>
          <w:ilvl w:val="0"/>
          <w:numId w:val="5"/>
        </w:numPr>
        <w:spacing w:before="80" w:after="80"/>
        <w:jc w:val="both"/>
        <w:rPr>
          <w:rFonts w:cs="Arial"/>
          <w:szCs w:val="22"/>
          <w:lang w:val="en-NZ"/>
        </w:rPr>
      </w:pPr>
      <w:r>
        <w:rPr>
          <w:rFonts w:cs="Arial"/>
          <w:szCs w:val="22"/>
          <w:lang w:val="en-NZ"/>
        </w:rPr>
        <w:t>break up long paragraphs to make it easier to read,</w:t>
      </w:r>
    </w:p>
    <w:p w:rsidR="00FB09D8" w:rsidRPr="00962808" w:rsidRDefault="006774B6" w:rsidP="005C0BD3">
      <w:pPr>
        <w:numPr>
          <w:ilvl w:val="0"/>
          <w:numId w:val="5"/>
        </w:numPr>
        <w:spacing w:before="80" w:after="80"/>
        <w:jc w:val="both"/>
        <w:rPr>
          <w:rFonts w:cs="Arial"/>
          <w:szCs w:val="22"/>
          <w:lang w:val="en-NZ"/>
        </w:rPr>
      </w:pPr>
      <w:r>
        <w:rPr>
          <w:rFonts w:cs="Arial"/>
          <w:szCs w:val="22"/>
          <w:lang w:val="en-NZ"/>
        </w:rPr>
        <w:t>i</w:t>
      </w:r>
      <w:r w:rsidR="00FB09D8">
        <w:rPr>
          <w:rFonts w:cs="Arial"/>
          <w:szCs w:val="22"/>
          <w:lang w:val="en-NZ"/>
        </w:rPr>
        <w:t>nform the participant that the carer will be informed of deterioration.</w:t>
      </w:r>
    </w:p>
    <w:p w:rsidR="00E24E77" w:rsidRPr="00960BFE" w:rsidRDefault="00E24E77" w:rsidP="005C0BD3">
      <w:pPr>
        <w:jc w:val="both"/>
        <w:rPr>
          <w:color w:val="FF0000"/>
          <w:lang w:val="en-NZ"/>
        </w:rPr>
      </w:pPr>
    </w:p>
    <w:p w:rsidR="00E24E77" w:rsidRPr="00FD2B1E" w:rsidRDefault="00E24E77" w:rsidP="005C0BD3">
      <w:pPr>
        <w:jc w:val="both"/>
        <w:rPr>
          <w:u w:val="single"/>
          <w:lang w:val="en-NZ"/>
        </w:rPr>
      </w:pPr>
      <w:r w:rsidRPr="00FD2B1E">
        <w:rPr>
          <w:u w:val="single"/>
          <w:lang w:val="en-NZ"/>
        </w:rPr>
        <w:t xml:space="preserve">Decision </w:t>
      </w:r>
    </w:p>
    <w:p w:rsidR="00E24E77" w:rsidRPr="00960BFE" w:rsidRDefault="00E24E77" w:rsidP="005C0BD3">
      <w:pPr>
        <w:jc w:val="both"/>
        <w:rPr>
          <w:lang w:val="en-NZ"/>
        </w:rPr>
      </w:pPr>
    </w:p>
    <w:p w:rsidR="00E24E77" w:rsidRPr="00FD2B1E" w:rsidRDefault="00E24E77" w:rsidP="005C0BD3">
      <w:pPr>
        <w:jc w:val="both"/>
        <w:rPr>
          <w:lang w:val="en-NZ"/>
        </w:rPr>
      </w:pPr>
      <w:r w:rsidRPr="00960BFE">
        <w:rPr>
          <w:lang w:val="en-NZ"/>
        </w:rPr>
        <w:t xml:space="preserve">This application was </w:t>
      </w:r>
      <w:r w:rsidRPr="00FD2B1E">
        <w:rPr>
          <w:i/>
          <w:lang w:val="en-NZ"/>
        </w:rPr>
        <w:t>approved</w:t>
      </w:r>
      <w:r w:rsidRPr="00960BFE">
        <w:rPr>
          <w:lang w:val="en-NZ"/>
        </w:rPr>
        <w:t xml:space="preserve"> by </w:t>
      </w:r>
      <w:r w:rsidRPr="00FB09D8">
        <w:rPr>
          <w:rFonts w:cs="Arial"/>
          <w:szCs w:val="22"/>
          <w:lang w:val="en-NZ"/>
        </w:rPr>
        <w:t>consensus</w:t>
      </w:r>
      <w:r w:rsidRPr="00960BFE">
        <w:rPr>
          <w:lang w:val="en-NZ"/>
        </w:rPr>
        <w:t>.</w:t>
      </w:r>
    </w:p>
    <w:p w:rsidR="00C1150D" w:rsidRPr="00960BFE" w:rsidRDefault="00C1150D">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1150D" w:rsidRPr="00960BFE" w:rsidRDefault="00C1150D">
            <w:pPr>
              <w:autoSpaceDE w:val="0"/>
              <w:autoSpaceDN w:val="0"/>
              <w:adjustRightInd w:val="0"/>
            </w:pPr>
            <w:r w:rsidRPr="0013127F">
              <w:rPr>
                <w:b/>
              </w:rPr>
              <w:t>13/STH/40</w:t>
            </w: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Title: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Middle Eastern Women's Health Study-Phase II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Principal Investigator: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Dr Pamela von Hurst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Sponsor: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Massey University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Clock Start Date: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09 May 2013 </w:t>
            </w:r>
          </w:p>
        </w:tc>
        <w:tc>
          <w:tcPr>
            <w:gridSpan w:val="0"/>
          </w:tcPr>
          <w:p w:rsidR="00C1150D" w:rsidRPr="00960BFE" w:rsidRDefault="00C1150D">
            <w:r w:rsidRPr="00960BFE">
              <w:t xml:space="preserve"> </w:t>
            </w:r>
          </w:p>
        </w:tc>
      </w:tr>
    </w:tbl>
    <w:p w:rsidR="00C1150D" w:rsidRPr="00960BFE" w:rsidRDefault="00C1150D">
      <w:pPr>
        <w:autoSpaceDE w:val="0"/>
        <w:autoSpaceDN w:val="0"/>
        <w:adjustRightInd w:val="0"/>
      </w:pPr>
      <w:r w:rsidRPr="00960BFE">
        <w:t xml:space="preserve"> </w:t>
      </w:r>
    </w:p>
    <w:p w:rsidR="00987913" w:rsidRPr="00987913" w:rsidRDefault="00A60BEA" w:rsidP="005305DB">
      <w:pPr>
        <w:autoSpaceDE w:val="0"/>
        <w:autoSpaceDN w:val="0"/>
        <w:adjustRightInd w:val="0"/>
        <w:jc w:val="both"/>
        <w:rPr>
          <w:sz w:val="20"/>
          <w:lang w:val="en-NZ"/>
        </w:rPr>
      </w:pPr>
      <w:r w:rsidRPr="00960BFE">
        <w:t>Dr Pamela von Hurst</w:t>
      </w:r>
      <w:r w:rsidR="00987913" w:rsidRPr="00987913">
        <w:rPr>
          <w:lang w:val="en-NZ"/>
        </w:rPr>
        <w:t xml:space="preserve"> was present </w:t>
      </w:r>
      <w:r w:rsidRPr="00A60BEA">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rsidP="005305DB">
      <w:pPr>
        <w:autoSpaceDE w:val="0"/>
        <w:autoSpaceDN w:val="0"/>
        <w:adjustRightInd w:val="0"/>
        <w:jc w:val="both"/>
        <w:rPr>
          <w:u w:val="single"/>
          <w:lang w:val="en-NZ"/>
        </w:rPr>
      </w:pPr>
    </w:p>
    <w:p w:rsidR="00E24E77" w:rsidRPr="00FD2B1E" w:rsidRDefault="00E24E77" w:rsidP="005305DB">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5305DB">
      <w:pPr>
        <w:autoSpaceDE w:val="0"/>
        <w:autoSpaceDN w:val="0"/>
        <w:adjustRightInd w:val="0"/>
        <w:jc w:val="both"/>
        <w:rPr>
          <w:b/>
          <w:lang w:val="en-NZ"/>
        </w:rPr>
      </w:pPr>
    </w:p>
    <w:p w:rsidR="00E24E77" w:rsidRPr="00960BFE" w:rsidRDefault="00E24E77" w:rsidP="005305DB">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5305DB">
      <w:pPr>
        <w:autoSpaceDE w:val="0"/>
        <w:autoSpaceDN w:val="0"/>
        <w:adjustRightInd w:val="0"/>
        <w:jc w:val="both"/>
        <w:rPr>
          <w:lang w:val="en-NZ"/>
        </w:rPr>
      </w:pPr>
    </w:p>
    <w:p w:rsidR="00E24E77" w:rsidRPr="00960BFE" w:rsidRDefault="00E24E77" w:rsidP="005305DB">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5305DB">
      <w:pPr>
        <w:autoSpaceDE w:val="0"/>
        <w:autoSpaceDN w:val="0"/>
        <w:adjustRightInd w:val="0"/>
        <w:jc w:val="both"/>
        <w:rPr>
          <w:lang w:val="en-NZ"/>
        </w:rPr>
      </w:pPr>
    </w:p>
    <w:p w:rsidR="00E24E77" w:rsidRPr="00FD2B1E" w:rsidRDefault="00E24E77" w:rsidP="005305DB">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5305DB">
      <w:pPr>
        <w:autoSpaceDE w:val="0"/>
        <w:autoSpaceDN w:val="0"/>
        <w:adjustRightInd w:val="0"/>
        <w:jc w:val="both"/>
        <w:rPr>
          <w:b/>
          <w:lang w:val="en-NZ"/>
        </w:rPr>
      </w:pPr>
    </w:p>
    <w:p w:rsidR="00E24E77" w:rsidRPr="00960BFE" w:rsidRDefault="00E24E77" w:rsidP="005305DB">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5305DB">
      <w:pPr>
        <w:autoSpaceDE w:val="0"/>
        <w:autoSpaceDN w:val="0"/>
        <w:adjustRightInd w:val="0"/>
        <w:jc w:val="both"/>
        <w:rPr>
          <w:lang w:val="en-NZ"/>
        </w:rPr>
      </w:pPr>
    </w:p>
    <w:p w:rsidR="00A60BEA" w:rsidRDefault="00A60BEA" w:rsidP="00D854A3">
      <w:pPr>
        <w:numPr>
          <w:ilvl w:val="0"/>
          <w:numId w:val="3"/>
        </w:numPr>
        <w:spacing w:before="80" w:after="80"/>
        <w:ind w:left="709"/>
        <w:jc w:val="both"/>
        <w:rPr>
          <w:rFonts w:cs="Arial"/>
          <w:szCs w:val="22"/>
          <w:lang w:val="en-NZ"/>
        </w:rPr>
      </w:pPr>
      <w:r>
        <w:rPr>
          <w:rFonts w:cs="Arial"/>
          <w:szCs w:val="22"/>
          <w:lang w:val="en-NZ"/>
        </w:rPr>
        <w:t>The Committee noted that Persian and Arab Muslim communities have been consulted and queried if this study would only target Arab Muslim women and exclude Christian and Jewish Middle Eastern women? Dr von Hurst clarified that this study would only target Arab Muslim as these women</w:t>
      </w:r>
      <w:r w:rsidR="00EF0FEA">
        <w:rPr>
          <w:rFonts w:cs="Arial"/>
          <w:szCs w:val="22"/>
          <w:lang w:val="en-NZ"/>
        </w:rPr>
        <w:t xml:space="preserve"> wear very conservative clothing (covered up) and as such</w:t>
      </w:r>
      <w:r>
        <w:rPr>
          <w:rFonts w:cs="Arial"/>
          <w:szCs w:val="22"/>
          <w:lang w:val="en-NZ"/>
        </w:rPr>
        <w:t xml:space="preserve"> have</w:t>
      </w:r>
      <w:r w:rsidR="00EF0FEA">
        <w:rPr>
          <w:rFonts w:cs="Arial"/>
          <w:szCs w:val="22"/>
          <w:lang w:val="en-NZ"/>
        </w:rPr>
        <w:t xml:space="preserve"> a higher risk of</w:t>
      </w:r>
      <w:r>
        <w:rPr>
          <w:rFonts w:cs="Arial"/>
          <w:szCs w:val="22"/>
          <w:lang w:val="en-NZ"/>
        </w:rPr>
        <w:t xml:space="preserve"> vitamin D </w:t>
      </w:r>
      <w:r w:rsidR="00A52005">
        <w:rPr>
          <w:rFonts w:cs="Arial"/>
          <w:szCs w:val="22"/>
          <w:lang w:val="en-NZ"/>
        </w:rPr>
        <w:t>deficiency</w:t>
      </w:r>
      <w:r>
        <w:rPr>
          <w:rFonts w:cs="Arial"/>
          <w:szCs w:val="22"/>
          <w:lang w:val="en-NZ"/>
        </w:rPr>
        <w:t xml:space="preserve"> due to lack of sun exposure</w:t>
      </w:r>
      <w:r w:rsidR="00EF0FEA">
        <w:rPr>
          <w:rFonts w:cs="Arial"/>
          <w:szCs w:val="22"/>
          <w:lang w:val="en-NZ"/>
        </w:rPr>
        <w:t>.</w:t>
      </w:r>
    </w:p>
    <w:p w:rsidR="00A60BEA" w:rsidRDefault="00A60BEA" w:rsidP="00D854A3">
      <w:pPr>
        <w:numPr>
          <w:ilvl w:val="0"/>
          <w:numId w:val="3"/>
        </w:numPr>
        <w:spacing w:before="80" w:after="80"/>
        <w:ind w:left="709"/>
        <w:jc w:val="both"/>
        <w:rPr>
          <w:rFonts w:cs="Arial"/>
          <w:szCs w:val="22"/>
          <w:lang w:val="en-NZ"/>
        </w:rPr>
      </w:pPr>
      <w:r>
        <w:rPr>
          <w:rFonts w:cs="Arial"/>
          <w:szCs w:val="22"/>
          <w:lang w:val="en-NZ"/>
        </w:rPr>
        <w:t>The Committee queried if there would be any resistance from the males in the</w:t>
      </w:r>
      <w:r w:rsidR="00EF0FEA">
        <w:rPr>
          <w:rFonts w:cs="Arial"/>
          <w:szCs w:val="22"/>
          <w:lang w:val="en-NZ"/>
        </w:rPr>
        <w:t xml:space="preserve"> Muslim</w:t>
      </w:r>
      <w:r>
        <w:rPr>
          <w:rFonts w:cs="Arial"/>
          <w:szCs w:val="22"/>
          <w:lang w:val="en-NZ"/>
        </w:rPr>
        <w:t xml:space="preserve"> community</w:t>
      </w:r>
      <w:r w:rsidR="00EF0FEA">
        <w:rPr>
          <w:rFonts w:cs="Arial"/>
          <w:szCs w:val="22"/>
          <w:lang w:val="en-NZ"/>
        </w:rPr>
        <w:t>.</w:t>
      </w:r>
      <w:r>
        <w:rPr>
          <w:rFonts w:cs="Arial"/>
          <w:szCs w:val="22"/>
          <w:lang w:val="en-NZ"/>
        </w:rPr>
        <w:t xml:space="preserve"> Dr von Hurst explained that a pilot study has previously been conducted and there has been no resistance.</w:t>
      </w:r>
    </w:p>
    <w:p w:rsidR="005305DB" w:rsidRPr="003F2564" w:rsidRDefault="005305DB" w:rsidP="00D854A3">
      <w:pPr>
        <w:numPr>
          <w:ilvl w:val="0"/>
          <w:numId w:val="3"/>
        </w:numPr>
        <w:spacing w:before="80" w:after="80"/>
        <w:ind w:left="709"/>
        <w:jc w:val="both"/>
        <w:rPr>
          <w:rFonts w:cs="Arial"/>
          <w:szCs w:val="22"/>
          <w:lang w:val="en-NZ"/>
        </w:rPr>
      </w:pPr>
      <w:r w:rsidRPr="003F2564">
        <w:rPr>
          <w:rFonts w:cs="Arial"/>
          <w:szCs w:val="22"/>
          <w:lang w:val="en-NZ"/>
        </w:rPr>
        <w:t xml:space="preserve">The </w:t>
      </w:r>
      <w:r w:rsidR="00D854A3" w:rsidRPr="003F2564">
        <w:rPr>
          <w:rFonts w:cs="Arial"/>
          <w:szCs w:val="22"/>
          <w:lang w:val="en-NZ"/>
        </w:rPr>
        <w:t xml:space="preserve">participants will be randomly assigned to receive 50.000 IU Vitamin D, 100.000 IU Vitamin D or placebo. </w:t>
      </w:r>
      <w:r w:rsidRPr="003F2564">
        <w:rPr>
          <w:rFonts w:cs="Arial"/>
          <w:szCs w:val="22"/>
          <w:lang w:val="en-NZ"/>
        </w:rPr>
        <w:t>Dr von Hurst clarified that for</w:t>
      </w:r>
      <w:r w:rsidR="00D854A3" w:rsidRPr="003F2564">
        <w:rPr>
          <w:rFonts w:cs="Arial"/>
          <w:szCs w:val="22"/>
          <w:lang w:val="en-NZ"/>
        </w:rPr>
        <w:t xml:space="preserve"> the</w:t>
      </w:r>
      <w:r w:rsidRPr="003F2564">
        <w:rPr>
          <w:rFonts w:cs="Arial"/>
          <w:szCs w:val="22"/>
          <w:lang w:val="en-NZ"/>
        </w:rPr>
        <w:t xml:space="preserve"> scientific validity</w:t>
      </w:r>
      <w:r w:rsidR="00D854A3" w:rsidRPr="003F2564">
        <w:rPr>
          <w:rFonts w:cs="Arial"/>
          <w:szCs w:val="22"/>
          <w:lang w:val="en-NZ"/>
        </w:rPr>
        <w:t xml:space="preserve"> of the study</w:t>
      </w:r>
      <w:r w:rsidRPr="003F2564">
        <w:rPr>
          <w:rFonts w:cs="Arial"/>
          <w:szCs w:val="22"/>
          <w:lang w:val="en-NZ"/>
        </w:rPr>
        <w:t xml:space="preserve"> it is important to maintain the placebo group, but after the study they will be recommending vitamin D treatment (and giv</w:t>
      </w:r>
      <w:r w:rsidR="003F2564" w:rsidRPr="003F2564">
        <w:rPr>
          <w:rFonts w:cs="Arial"/>
          <w:szCs w:val="22"/>
          <w:lang w:val="en-NZ"/>
        </w:rPr>
        <w:t>ing a</w:t>
      </w:r>
      <w:r w:rsidRPr="003F2564">
        <w:rPr>
          <w:rFonts w:cs="Arial"/>
          <w:szCs w:val="22"/>
          <w:lang w:val="en-NZ"/>
        </w:rPr>
        <w:t xml:space="preserve"> </w:t>
      </w:r>
      <w:r w:rsidR="003F2564" w:rsidRPr="003F2564">
        <w:rPr>
          <w:rFonts w:cs="Arial"/>
          <w:szCs w:val="22"/>
          <w:lang w:val="en-NZ"/>
        </w:rPr>
        <w:t>referral</w:t>
      </w:r>
      <w:r w:rsidRPr="003F2564">
        <w:rPr>
          <w:rFonts w:cs="Arial"/>
          <w:szCs w:val="22"/>
          <w:lang w:val="en-NZ"/>
        </w:rPr>
        <w:t xml:space="preserve"> letter to GP).</w:t>
      </w:r>
    </w:p>
    <w:p w:rsidR="00A60BEA" w:rsidRDefault="00B710B4" w:rsidP="00D854A3">
      <w:pPr>
        <w:numPr>
          <w:ilvl w:val="0"/>
          <w:numId w:val="3"/>
        </w:numPr>
        <w:spacing w:before="80" w:after="80"/>
        <w:ind w:left="709"/>
        <w:jc w:val="both"/>
        <w:rPr>
          <w:rFonts w:cs="Arial"/>
          <w:szCs w:val="22"/>
          <w:lang w:val="en-NZ"/>
        </w:rPr>
      </w:pPr>
      <w:r>
        <w:rPr>
          <w:rFonts w:cs="Arial"/>
          <w:szCs w:val="22"/>
          <w:lang w:val="en-NZ"/>
        </w:rPr>
        <w:t>The Committee noted that o</w:t>
      </w:r>
      <w:r w:rsidR="00A60BEA">
        <w:rPr>
          <w:rFonts w:cs="Arial"/>
          <w:szCs w:val="22"/>
          <w:lang w:val="en-NZ"/>
        </w:rPr>
        <w:t>nly female</w:t>
      </w:r>
      <w:r>
        <w:rPr>
          <w:rFonts w:cs="Arial"/>
          <w:szCs w:val="22"/>
          <w:lang w:val="en-NZ"/>
        </w:rPr>
        <w:t xml:space="preserve"> research</w:t>
      </w:r>
      <w:r w:rsidR="00A60BEA">
        <w:rPr>
          <w:rFonts w:cs="Arial"/>
          <w:szCs w:val="22"/>
          <w:lang w:val="en-NZ"/>
        </w:rPr>
        <w:t xml:space="preserve"> staff will have contact with the participants.</w:t>
      </w:r>
    </w:p>
    <w:p w:rsidR="00B710B4" w:rsidRDefault="00B710B4" w:rsidP="00D854A3">
      <w:pPr>
        <w:numPr>
          <w:ilvl w:val="0"/>
          <w:numId w:val="3"/>
        </w:numPr>
        <w:spacing w:before="80" w:after="80"/>
        <w:ind w:left="709"/>
        <w:jc w:val="both"/>
        <w:rPr>
          <w:rFonts w:cs="Arial"/>
          <w:szCs w:val="22"/>
          <w:lang w:val="en-NZ"/>
        </w:rPr>
      </w:pPr>
      <w:r>
        <w:rPr>
          <w:rFonts w:cs="Arial"/>
          <w:szCs w:val="22"/>
          <w:lang w:val="en-NZ"/>
        </w:rPr>
        <w:t xml:space="preserve">Please ensure that information arising from the study will be stored for 10 years after the end of the study, as per the </w:t>
      </w:r>
      <w:hyperlink r:id="rId9" w:history="1">
        <w:r w:rsidRPr="00D3380D">
          <w:rPr>
            <w:rStyle w:val="Hyperlink"/>
            <w:rFonts w:cs="Arial"/>
            <w:szCs w:val="22"/>
            <w:lang w:val="en-NZ"/>
          </w:rPr>
          <w:t>Health (Retention of Health Information) Regulations 1996</w:t>
        </w:r>
      </w:hyperlink>
      <w:r>
        <w:rPr>
          <w:rFonts w:cs="Arial"/>
          <w:szCs w:val="22"/>
          <w:lang w:val="en-NZ"/>
        </w:rPr>
        <w:t>.</w:t>
      </w:r>
    </w:p>
    <w:p w:rsidR="00B710B4" w:rsidRPr="00B710B4" w:rsidRDefault="00B710B4" w:rsidP="00D854A3">
      <w:pPr>
        <w:numPr>
          <w:ilvl w:val="0"/>
          <w:numId w:val="3"/>
        </w:numPr>
        <w:spacing w:before="80" w:after="80"/>
        <w:ind w:left="709"/>
        <w:jc w:val="both"/>
        <w:rPr>
          <w:rFonts w:cs="Arial"/>
          <w:szCs w:val="22"/>
          <w:lang w:val="en-NZ"/>
        </w:rPr>
      </w:pPr>
      <w:r>
        <w:rPr>
          <w:rFonts w:cs="Arial"/>
          <w:szCs w:val="22"/>
          <w:lang w:val="en-NZ"/>
        </w:rPr>
        <w:t>Please modify the title to reflect that this study is conducted in Arab Muslim women in Auckland.</w:t>
      </w:r>
    </w:p>
    <w:p w:rsidR="00E24E77" w:rsidRPr="00960BFE" w:rsidRDefault="00E24E77" w:rsidP="005305DB">
      <w:pPr>
        <w:jc w:val="both"/>
        <w:rPr>
          <w:color w:val="FF0000"/>
          <w:lang w:val="en-NZ"/>
        </w:rPr>
      </w:pPr>
    </w:p>
    <w:p w:rsidR="00E24E77" w:rsidRPr="00FD2B1E" w:rsidRDefault="00E24E77" w:rsidP="005305DB">
      <w:pPr>
        <w:jc w:val="both"/>
        <w:rPr>
          <w:u w:val="single"/>
          <w:lang w:val="en-NZ"/>
        </w:rPr>
      </w:pPr>
      <w:r w:rsidRPr="00FD2B1E">
        <w:rPr>
          <w:u w:val="single"/>
          <w:lang w:val="en-NZ"/>
        </w:rPr>
        <w:t xml:space="preserve">Decision </w:t>
      </w:r>
    </w:p>
    <w:p w:rsidR="00E24E77" w:rsidRPr="00960BFE" w:rsidRDefault="00E24E77" w:rsidP="005305DB">
      <w:pPr>
        <w:jc w:val="both"/>
        <w:rPr>
          <w:lang w:val="en-NZ"/>
        </w:rPr>
      </w:pPr>
    </w:p>
    <w:p w:rsidR="00E24E77" w:rsidRDefault="00E24E77" w:rsidP="005305DB">
      <w:pPr>
        <w:jc w:val="both"/>
        <w:rPr>
          <w:rFonts w:cs="Arial"/>
          <w:szCs w:val="22"/>
          <w:lang w:val="en-NZ"/>
        </w:rPr>
      </w:pPr>
      <w:r w:rsidRPr="00960BFE">
        <w:rPr>
          <w:lang w:val="en-NZ"/>
        </w:rPr>
        <w:t xml:space="preserve">This application was </w:t>
      </w:r>
      <w:r w:rsidRPr="00FD2B1E">
        <w:rPr>
          <w:i/>
          <w:lang w:val="en-NZ"/>
        </w:rPr>
        <w:t>approved</w:t>
      </w:r>
      <w:r w:rsidRPr="00960BFE">
        <w:rPr>
          <w:lang w:val="en-NZ"/>
        </w:rPr>
        <w:t xml:space="preserve"> by </w:t>
      </w:r>
      <w:r w:rsidRPr="005305DB">
        <w:rPr>
          <w:rFonts w:cs="Arial"/>
          <w:szCs w:val="22"/>
          <w:lang w:val="en-NZ"/>
        </w:rPr>
        <w:t>consensus</w:t>
      </w:r>
      <w:r w:rsidR="005305DB" w:rsidRPr="005305DB">
        <w:rPr>
          <w:rFonts w:cs="Arial"/>
          <w:szCs w:val="22"/>
          <w:lang w:val="en-NZ"/>
        </w:rPr>
        <w:t>.</w:t>
      </w:r>
    </w:p>
    <w:p w:rsidR="00C1150D" w:rsidRPr="00960BFE" w:rsidRDefault="00C1150D">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rPr>
                <w:b/>
              </w:rPr>
              <w:t>13/STH/41</w:t>
            </w: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Title: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Vitamin D as an adjunct therapy in community acquired pneumonia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Principal Investigator: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Prof David Murdoch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Sponsor: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Clock Start Date: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09 May 2013 </w:t>
            </w:r>
          </w:p>
        </w:tc>
        <w:tc>
          <w:tcPr>
            <w:gridSpan w:val="0"/>
          </w:tcPr>
          <w:p w:rsidR="00C1150D" w:rsidRPr="00960BFE" w:rsidRDefault="00C1150D">
            <w:r w:rsidRPr="00960BFE">
              <w:t xml:space="preserve"> </w:t>
            </w:r>
          </w:p>
        </w:tc>
      </w:tr>
    </w:tbl>
    <w:p w:rsidR="00C1150D" w:rsidRPr="00960BFE" w:rsidRDefault="00C1150D">
      <w:pPr>
        <w:autoSpaceDE w:val="0"/>
        <w:autoSpaceDN w:val="0"/>
        <w:adjustRightInd w:val="0"/>
      </w:pPr>
      <w:r w:rsidRPr="00960BFE">
        <w:t xml:space="preserve"> </w:t>
      </w:r>
    </w:p>
    <w:p w:rsidR="00987913" w:rsidRPr="00410D60" w:rsidRDefault="00F53004" w:rsidP="00410D60">
      <w:pPr>
        <w:autoSpaceDE w:val="0"/>
        <w:autoSpaceDN w:val="0"/>
        <w:adjustRightInd w:val="0"/>
        <w:jc w:val="both"/>
        <w:rPr>
          <w:sz w:val="20"/>
          <w:lang w:val="en-NZ"/>
        </w:rPr>
      </w:pPr>
      <w:r w:rsidRPr="00410D60">
        <w:rPr>
          <w:rFonts w:cs="Arial"/>
          <w:szCs w:val="22"/>
          <w:lang w:val="en-NZ"/>
        </w:rPr>
        <w:t>Professor David Murdoch and Dr Sandy Slow were</w:t>
      </w:r>
      <w:r w:rsidR="00987913" w:rsidRPr="00410D60">
        <w:rPr>
          <w:lang w:val="en-NZ"/>
        </w:rPr>
        <w:t xml:space="preserve"> present </w:t>
      </w:r>
      <w:r w:rsidR="00DC62A5" w:rsidRPr="00410D60">
        <w:rPr>
          <w:rFonts w:cs="Arial"/>
          <w:szCs w:val="22"/>
          <w:lang w:val="en-NZ"/>
        </w:rPr>
        <w:t>in person</w:t>
      </w:r>
      <w:r w:rsidR="00DC62A5" w:rsidRPr="00410D60">
        <w:rPr>
          <w:lang w:val="en-NZ"/>
        </w:rPr>
        <w:t xml:space="preserve"> </w:t>
      </w:r>
      <w:r w:rsidR="00987913" w:rsidRPr="00410D60">
        <w:rPr>
          <w:lang w:val="en-NZ"/>
        </w:rPr>
        <w:t>for discussion of this application.</w:t>
      </w:r>
    </w:p>
    <w:p w:rsidR="00987913" w:rsidRPr="00410D60" w:rsidRDefault="00987913" w:rsidP="00410D60">
      <w:pPr>
        <w:autoSpaceDE w:val="0"/>
        <w:autoSpaceDN w:val="0"/>
        <w:adjustRightInd w:val="0"/>
        <w:jc w:val="both"/>
        <w:rPr>
          <w:u w:val="single"/>
          <w:lang w:val="en-NZ"/>
        </w:rPr>
      </w:pPr>
    </w:p>
    <w:p w:rsidR="00E24E77" w:rsidRPr="00410D60" w:rsidRDefault="00E24E77" w:rsidP="00410D60">
      <w:pPr>
        <w:autoSpaceDE w:val="0"/>
        <w:autoSpaceDN w:val="0"/>
        <w:adjustRightInd w:val="0"/>
        <w:jc w:val="both"/>
        <w:rPr>
          <w:u w:val="single"/>
          <w:lang w:val="en-NZ"/>
        </w:rPr>
      </w:pPr>
      <w:r w:rsidRPr="00410D60">
        <w:rPr>
          <w:u w:val="single"/>
          <w:lang w:val="en-NZ"/>
        </w:rPr>
        <w:t>Potential conflicts of interest</w:t>
      </w:r>
    </w:p>
    <w:p w:rsidR="00E24E77" w:rsidRPr="00410D60" w:rsidRDefault="00E24E77" w:rsidP="00410D60">
      <w:pPr>
        <w:autoSpaceDE w:val="0"/>
        <w:autoSpaceDN w:val="0"/>
        <w:adjustRightInd w:val="0"/>
        <w:jc w:val="both"/>
        <w:rPr>
          <w:b/>
          <w:lang w:val="en-NZ"/>
        </w:rPr>
      </w:pPr>
    </w:p>
    <w:p w:rsidR="00E24E77" w:rsidRPr="00410D60" w:rsidRDefault="00E24E77" w:rsidP="00410D60">
      <w:pPr>
        <w:autoSpaceDE w:val="0"/>
        <w:autoSpaceDN w:val="0"/>
        <w:adjustRightInd w:val="0"/>
        <w:jc w:val="both"/>
        <w:rPr>
          <w:lang w:val="en-NZ"/>
        </w:rPr>
      </w:pPr>
      <w:r w:rsidRPr="00410D60">
        <w:rPr>
          <w:lang w:val="en-NZ"/>
        </w:rPr>
        <w:t>The Chair asked members to declare any potential conflicts of interest related to this application.</w:t>
      </w:r>
    </w:p>
    <w:p w:rsidR="00E24E77" w:rsidRPr="00410D60" w:rsidRDefault="00E24E77" w:rsidP="00410D60">
      <w:pPr>
        <w:autoSpaceDE w:val="0"/>
        <w:autoSpaceDN w:val="0"/>
        <w:adjustRightInd w:val="0"/>
        <w:jc w:val="both"/>
        <w:rPr>
          <w:lang w:val="en-NZ"/>
        </w:rPr>
      </w:pPr>
    </w:p>
    <w:p w:rsidR="00E24E77" w:rsidRPr="00410D60" w:rsidRDefault="00E24E77" w:rsidP="00410D60">
      <w:pPr>
        <w:autoSpaceDE w:val="0"/>
        <w:autoSpaceDN w:val="0"/>
        <w:adjustRightInd w:val="0"/>
        <w:jc w:val="both"/>
        <w:rPr>
          <w:lang w:val="en-NZ"/>
        </w:rPr>
      </w:pPr>
      <w:r w:rsidRPr="00410D60">
        <w:rPr>
          <w:lang w:val="en-NZ"/>
        </w:rPr>
        <w:t>No potential conflicts of interest related to this application were declared by any member.</w:t>
      </w:r>
    </w:p>
    <w:p w:rsidR="00E24E77" w:rsidRPr="00410D60" w:rsidRDefault="00E24E77" w:rsidP="00410D60">
      <w:pPr>
        <w:autoSpaceDE w:val="0"/>
        <w:autoSpaceDN w:val="0"/>
        <w:adjustRightInd w:val="0"/>
        <w:jc w:val="both"/>
        <w:rPr>
          <w:lang w:val="en-NZ"/>
        </w:rPr>
      </w:pPr>
    </w:p>
    <w:p w:rsidR="00E24E77" w:rsidRPr="00410D60" w:rsidRDefault="00E24E77" w:rsidP="00410D60">
      <w:pPr>
        <w:autoSpaceDE w:val="0"/>
        <w:autoSpaceDN w:val="0"/>
        <w:adjustRightInd w:val="0"/>
        <w:jc w:val="both"/>
        <w:rPr>
          <w:u w:val="single"/>
          <w:lang w:val="en-NZ"/>
        </w:rPr>
      </w:pPr>
      <w:r w:rsidRPr="00410D60">
        <w:rPr>
          <w:u w:val="single"/>
          <w:lang w:val="en-NZ"/>
        </w:rPr>
        <w:t>Summary of ethical issues</w:t>
      </w:r>
    </w:p>
    <w:p w:rsidR="00E24E77" w:rsidRPr="00410D60" w:rsidRDefault="00E24E77" w:rsidP="00410D60">
      <w:pPr>
        <w:autoSpaceDE w:val="0"/>
        <w:autoSpaceDN w:val="0"/>
        <w:adjustRightInd w:val="0"/>
        <w:jc w:val="both"/>
        <w:rPr>
          <w:b/>
          <w:lang w:val="en-NZ"/>
        </w:rPr>
      </w:pPr>
    </w:p>
    <w:p w:rsidR="00E24E77" w:rsidRPr="00410D60" w:rsidRDefault="00E24E77" w:rsidP="00410D60">
      <w:pPr>
        <w:autoSpaceDE w:val="0"/>
        <w:autoSpaceDN w:val="0"/>
        <w:adjustRightInd w:val="0"/>
        <w:jc w:val="both"/>
        <w:rPr>
          <w:lang w:val="en-NZ"/>
        </w:rPr>
      </w:pPr>
      <w:r w:rsidRPr="00410D60">
        <w:rPr>
          <w:lang w:val="en-NZ"/>
        </w:rPr>
        <w:t xml:space="preserve">The main ethical issues considered by the Committee were as follows. </w:t>
      </w:r>
    </w:p>
    <w:p w:rsidR="00E24E77" w:rsidRPr="00410D60" w:rsidRDefault="00E24E77" w:rsidP="00410D60">
      <w:pPr>
        <w:autoSpaceDE w:val="0"/>
        <w:autoSpaceDN w:val="0"/>
        <w:adjustRightInd w:val="0"/>
        <w:jc w:val="both"/>
        <w:rPr>
          <w:lang w:val="en-NZ"/>
        </w:rPr>
      </w:pPr>
    </w:p>
    <w:p w:rsidR="00F53004" w:rsidRPr="00410D60" w:rsidRDefault="00F53004" w:rsidP="00D854A3">
      <w:pPr>
        <w:numPr>
          <w:ilvl w:val="0"/>
          <w:numId w:val="3"/>
        </w:numPr>
        <w:spacing w:before="80" w:after="80"/>
        <w:ind w:left="709" w:hanging="299"/>
        <w:jc w:val="both"/>
        <w:rPr>
          <w:rFonts w:cs="Arial"/>
          <w:szCs w:val="22"/>
          <w:lang w:val="en-NZ"/>
        </w:rPr>
      </w:pPr>
      <w:r w:rsidRPr="00410D60">
        <w:rPr>
          <w:rFonts w:cs="Arial"/>
          <w:szCs w:val="22"/>
          <w:lang w:val="en-NZ"/>
        </w:rPr>
        <w:t xml:space="preserve">The Committee queried if samples taken will be used for future unspecified research. Professor Murdoch confirmed that these samples would be used for future research into vitamin D (not for unspecified research) and these applications would be submitted for ethical review in due course. </w:t>
      </w:r>
    </w:p>
    <w:p w:rsidR="00410D60" w:rsidRPr="00410D60" w:rsidRDefault="00410D60" w:rsidP="00D854A3">
      <w:pPr>
        <w:numPr>
          <w:ilvl w:val="0"/>
          <w:numId w:val="3"/>
        </w:numPr>
        <w:spacing w:before="80" w:after="80"/>
        <w:ind w:left="709" w:hanging="299"/>
        <w:jc w:val="both"/>
        <w:rPr>
          <w:rFonts w:cs="Arial"/>
          <w:szCs w:val="22"/>
          <w:lang w:val="en-NZ"/>
        </w:rPr>
      </w:pPr>
      <w:r w:rsidRPr="00410D60">
        <w:rPr>
          <w:rFonts w:cs="Arial"/>
          <w:szCs w:val="22"/>
          <w:lang w:val="en-NZ"/>
        </w:rPr>
        <w:t>Professor Murdoch noted that pregnant and breastfeeding women will be excluded from the study.</w:t>
      </w:r>
    </w:p>
    <w:p w:rsidR="00F53004" w:rsidRPr="00410D60" w:rsidRDefault="00F53004" w:rsidP="00D854A3">
      <w:pPr>
        <w:numPr>
          <w:ilvl w:val="0"/>
          <w:numId w:val="3"/>
        </w:numPr>
        <w:spacing w:before="80" w:after="80"/>
        <w:ind w:left="709" w:hanging="299"/>
        <w:jc w:val="both"/>
        <w:rPr>
          <w:rFonts w:cs="Arial"/>
          <w:szCs w:val="22"/>
          <w:lang w:val="en-NZ"/>
        </w:rPr>
      </w:pPr>
      <w:r w:rsidRPr="00410D60">
        <w:rPr>
          <w:rFonts w:cs="Arial"/>
          <w:szCs w:val="22"/>
          <w:lang w:val="en-NZ"/>
        </w:rPr>
        <w:t>The Committee queried the time given for consent (1 hour)</w:t>
      </w:r>
      <w:r w:rsidR="00410D60" w:rsidRPr="00410D60">
        <w:rPr>
          <w:rFonts w:cs="Arial"/>
          <w:szCs w:val="22"/>
          <w:lang w:val="en-NZ"/>
        </w:rPr>
        <w:t xml:space="preserve"> and considers this may cause undue pressure as some participants may need more time to discuss this study with family</w:t>
      </w:r>
      <w:r w:rsidR="00EF0FEA">
        <w:rPr>
          <w:rFonts w:cs="Arial"/>
          <w:szCs w:val="22"/>
          <w:lang w:val="en-NZ"/>
        </w:rPr>
        <w:t>, whānau or friends</w:t>
      </w:r>
      <w:r w:rsidR="00410D60" w:rsidRPr="00410D60">
        <w:rPr>
          <w:rFonts w:cs="Arial"/>
          <w:szCs w:val="22"/>
          <w:lang w:val="en-NZ"/>
        </w:rPr>
        <w:t xml:space="preserve">. Professor Murdoch agreed this would be addressed. </w:t>
      </w:r>
    </w:p>
    <w:p w:rsidR="00962808" w:rsidRPr="00410D60" w:rsidRDefault="00962808" w:rsidP="00D854A3">
      <w:pPr>
        <w:numPr>
          <w:ilvl w:val="0"/>
          <w:numId w:val="3"/>
        </w:numPr>
        <w:spacing w:before="80" w:after="80"/>
        <w:ind w:left="709" w:hanging="299"/>
        <w:jc w:val="both"/>
        <w:rPr>
          <w:rFonts w:cs="Arial"/>
          <w:szCs w:val="22"/>
          <w:lang w:val="en-NZ"/>
        </w:rPr>
      </w:pPr>
      <w:r w:rsidRPr="00410D60">
        <w:rPr>
          <w:rFonts w:cs="Arial"/>
          <w:szCs w:val="22"/>
          <w:lang w:val="en-NZ"/>
        </w:rPr>
        <w:t>The Committee requested the following changes to the Participant Information Sheet and Consent Form:</w:t>
      </w:r>
    </w:p>
    <w:p w:rsidR="00F53004" w:rsidRPr="00410D60" w:rsidRDefault="00EF0FEA" w:rsidP="00410D60">
      <w:pPr>
        <w:numPr>
          <w:ilvl w:val="0"/>
          <w:numId w:val="5"/>
        </w:numPr>
        <w:spacing w:before="80" w:after="80"/>
        <w:jc w:val="both"/>
        <w:rPr>
          <w:rFonts w:cs="Arial"/>
          <w:szCs w:val="22"/>
          <w:lang w:val="en-NZ"/>
        </w:rPr>
      </w:pPr>
      <w:r>
        <w:rPr>
          <w:rFonts w:cs="Arial"/>
          <w:szCs w:val="22"/>
          <w:lang w:val="en-NZ"/>
        </w:rPr>
        <w:t>c</w:t>
      </w:r>
      <w:r w:rsidR="00F53004" w:rsidRPr="00410D60">
        <w:rPr>
          <w:rFonts w:cs="Arial"/>
          <w:szCs w:val="22"/>
          <w:lang w:val="en-NZ"/>
        </w:rPr>
        <w:t>larify that samples will be kept for future research into vitamin D</w:t>
      </w:r>
      <w:r>
        <w:rPr>
          <w:rFonts w:cs="Arial"/>
          <w:szCs w:val="22"/>
          <w:lang w:val="en-NZ"/>
        </w:rPr>
        <w:t xml:space="preserve"> only</w:t>
      </w:r>
      <w:r w:rsidR="00410D60" w:rsidRPr="00410D60">
        <w:rPr>
          <w:rFonts w:cs="Arial"/>
          <w:szCs w:val="22"/>
          <w:lang w:val="en-NZ"/>
        </w:rPr>
        <w:t>.</w:t>
      </w:r>
    </w:p>
    <w:p w:rsidR="00E24E77" w:rsidRPr="00410D60" w:rsidRDefault="00E24E77" w:rsidP="00410D60">
      <w:pPr>
        <w:jc w:val="both"/>
        <w:rPr>
          <w:lang w:val="en-NZ"/>
        </w:rPr>
      </w:pPr>
    </w:p>
    <w:p w:rsidR="00E24E77" w:rsidRPr="00410D60" w:rsidRDefault="00E24E77" w:rsidP="00410D60">
      <w:pPr>
        <w:jc w:val="both"/>
        <w:rPr>
          <w:u w:val="single"/>
          <w:lang w:val="en-NZ"/>
        </w:rPr>
      </w:pPr>
      <w:r w:rsidRPr="00410D60">
        <w:rPr>
          <w:u w:val="single"/>
          <w:lang w:val="en-NZ"/>
        </w:rPr>
        <w:t xml:space="preserve">Decision </w:t>
      </w:r>
    </w:p>
    <w:p w:rsidR="00E24E77" w:rsidRPr="00410D60" w:rsidRDefault="00E24E77" w:rsidP="00410D60">
      <w:pPr>
        <w:jc w:val="both"/>
        <w:rPr>
          <w:lang w:val="en-NZ"/>
        </w:rPr>
      </w:pPr>
    </w:p>
    <w:p w:rsidR="00E24E77" w:rsidRPr="00410D60" w:rsidRDefault="00E24E77" w:rsidP="00410D60">
      <w:pPr>
        <w:jc w:val="both"/>
        <w:rPr>
          <w:lang w:val="en-NZ"/>
        </w:rPr>
      </w:pPr>
      <w:r w:rsidRPr="00410D60">
        <w:rPr>
          <w:lang w:val="en-NZ"/>
        </w:rPr>
        <w:t xml:space="preserve">This application was </w:t>
      </w:r>
      <w:r w:rsidRPr="00410D60">
        <w:rPr>
          <w:i/>
          <w:lang w:val="en-NZ"/>
        </w:rPr>
        <w:t>approved</w:t>
      </w:r>
      <w:r w:rsidRPr="00410D60">
        <w:rPr>
          <w:lang w:val="en-NZ"/>
        </w:rPr>
        <w:t xml:space="preserve"> by </w:t>
      </w:r>
      <w:r w:rsidRPr="00410D60">
        <w:rPr>
          <w:rFonts w:cs="Arial"/>
          <w:szCs w:val="22"/>
          <w:lang w:val="en-NZ"/>
        </w:rPr>
        <w:t>consensus</w:t>
      </w:r>
      <w:r w:rsidR="00410D60" w:rsidRPr="00410D60">
        <w:rPr>
          <w:rFonts w:cs="Arial"/>
          <w:szCs w:val="22"/>
          <w:lang w:val="en-NZ"/>
        </w:rPr>
        <w:t>.</w:t>
      </w:r>
    </w:p>
    <w:p w:rsidR="00C1150D" w:rsidRPr="00960BFE" w:rsidRDefault="00C1150D">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rPr>
                <w:b/>
              </w:rPr>
              <w:t>13/STH/42</w:t>
            </w: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Title: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PVI in spontaneously ventilating blood donors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Principal Investigator: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Dr Sam Grummitt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Sponsor: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Clock Start Date: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09 May 2013 </w:t>
            </w:r>
          </w:p>
        </w:tc>
        <w:tc>
          <w:tcPr>
            <w:gridSpan w:val="0"/>
          </w:tcPr>
          <w:p w:rsidR="00C1150D" w:rsidRPr="00960BFE" w:rsidRDefault="00C1150D">
            <w:r w:rsidRPr="00960BFE">
              <w:t xml:space="preserve"> </w:t>
            </w:r>
          </w:p>
        </w:tc>
      </w:tr>
    </w:tbl>
    <w:p w:rsidR="00C1150D" w:rsidRPr="00960BFE" w:rsidRDefault="00C1150D">
      <w:pPr>
        <w:autoSpaceDE w:val="0"/>
        <w:autoSpaceDN w:val="0"/>
        <w:adjustRightInd w:val="0"/>
      </w:pPr>
      <w:r w:rsidRPr="00960BFE">
        <w:t xml:space="preserve"> </w:t>
      </w:r>
    </w:p>
    <w:p w:rsidR="00987913" w:rsidRPr="00987913" w:rsidRDefault="00A402A2" w:rsidP="00A402A2">
      <w:pPr>
        <w:autoSpaceDE w:val="0"/>
        <w:autoSpaceDN w:val="0"/>
        <w:adjustRightInd w:val="0"/>
        <w:jc w:val="both"/>
        <w:rPr>
          <w:sz w:val="20"/>
          <w:lang w:val="en-NZ"/>
        </w:rPr>
      </w:pPr>
      <w:r>
        <w:rPr>
          <w:lang w:val="en-NZ"/>
        </w:rPr>
        <w:t>Dr Grummitt</w:t>
      </w:r>
      <w:r w:rsidR="00987913" w:rsidRPr="00987913">
        <w:rPr>
          <w:lang w:val="en-NZ"/>
        </w:rPr>
        <w:t xml:space="preserve"> was</w:t>
      </w:r>
      <w:r>
        <w:rPr>
          <w:lang w:val="en-NZ"/>
        </w:rPr>
        <w:t xml:space="preserve"> not</w:t>
      </w:r>
      <w:r w:rsidR="00987913" w:rsidRPr="00987913">
        <w:rPr>
          <w:lang w:val="en-NZ"/>
        </w:rPr>
        <w:t xml:space="preserve"> present for discussion of this application.</w:t>
      </w:r>
    </w:p>
    <w:p w:rsidR="00987913" w:rsidRPr="00960BFE" w:rsidRDefault="00987913" w:rsidP="00A402A2">
      <w:pPr>
        <w:autoSpaceDE w:val="0"/>
        <w:autoSpaceDN w:val="0"/>
        <w:adjustRightInd w:val="0"/>
        <w:jc w:val="both"/>
        <w:rPr>
          <w:u w:val="single"/>
          <w:lang w:val="en-NZ"/>
        </w:rPr>
      </w:pPr>
    </w:p>
    <w:p w:rsidR="00E24E77" w:rsidRPr="00FD2B1E" w:rsidRDefault="00E24E77" w:rsidP="00A402A2">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A402A2">
      <w:pPr>
        <w:autoSpaceDE w:val="0"/>
        <w:autoSpaceDN w:val="0"/>
        <w:adjustRightInd w:val="0"/>
        <w:jc w:val="both"/>
        <w:rPr>
          <w:b/>
          <w:lang w:val="en-NZ"/>
        </w:rPr>
      </w:pPr>
    </w:p>
    <w:p w:rsidR="00E24E77" w:rsidRPr="00960BFE" w:rsidRDefault="00E24E77" w:rsidP="00A402A2">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A402A2">
      <w:pPr>
        <w:autoSpaceDE w:val="0"/>
        <w:autoSpaceDN w:val="0"/>
        <w:adjustRightInd w:val="0"/>
        <w:jc w:val="both"/>
        <w:rPr>
          <w:lang w:val="en-NZ"/>
        </w:rPr>
      </w:pPr>
    </w:p>
    <w:p w:rsidR="00E24E77" w:rsidRPr="00960BFE" w:rsidRDefault="00E24E77" w:rsidP="00A402A2">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A402A2">
      <w:pPr>
        <w:autoSpaceDE w:val="0"/>
        <w:autoSpaceDN w:val="0"/>
        <w:adjustRightInd w:val="0"/>
        <w:jc w:val="both"/>
        <w:rPr>
          <w:lang w:val="en-NZ"/>
        </w:rPr>
      </w:pPr>
    </w:p>
    <w:p w:rsidR="00E24E77" w:rsidRPr="00FD2B1E" w:rsidRDefault="00E24E77" w:rsidP="00A402A2">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A402A2">
      <w:pPr>
        <w:autoSpaceDE w:val="0"/>
        <w:autoSpaceDN w:val="0"/>
        <w:adjustRightInd w:val="0"/>
        <w:jc w:val="both"/>
        <w:rPr>
          <w:b/>
          <w:lang w:val="en-NZ"/>
        </w:rPr>
      </w:pPr>
    </w:p>
    <w:p w:rsidR="00E24E77" w:rsidRPr="00960BFE" w:rsidRDefault="00E24E77" w:rsidP="00A402A2">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A402A2">
      <w:pPr>
        <w:autoSpaceDE w:val="0"/>
        <w:autoSpaceDN w:val="0"/>
        <w:adjustRightInd w:val="0"/>
        <w:jc w:val="both"/>
        <w:rPr>
          <w:lang w:val="en-NZ"/>
        </w:rPr>
      </w:pPr>
    </w:p>
    <w:p w:rsidR="00FA6CAC" w:rsidRDefault="00FA6CAC" w:rsidP="00FA6CAC">
      <w:pPr>
        <w:numPr>
          <w:ilvl w:val="0"/>
          <w:numId w:val="10"/>
        </w:numPr>
        <w:spacing w:before="80" w:after="80"/>
        <w:jc w:val="both"/>
        <w:rPr>
          <w:rFonts w:cs="Arial"/>
          <w:szCs w:val="22"/>
          <w:lang w:val="en-NZ"/>
        </w:rPr>
      </w:pPr>
      <w:r>
        <w:rPr>
          <w:rFonts w:cs="Arial"/>
          <w:szCs w:val="22"/>
          <w:lang w:val="en-NZ"/>
        </w:rPr>
        <w:t xml:space="preserve">The Committee noted that this </w:t>
      </w:r>
      <w:r w:rsidR="00B710B4">
        <w:rPr>
          <w:rFonts w:cs="Arial"/>
          <w:szCs w:val="22"/>
          <w:lang w:val="en-NZ"/>
        </w:rPr>
        <w:t>study poses</w:t>
      </w:r>
      <w:r>
        <w:rPr>
          <w:rFonts w:cs="Arial"/>
          <w:szCs w:val="22"/>
          <w:lang w:val="en-NZ"/>
        </w:rPr>
        <w:t xml:space="preserve"> minimal risk </w:t>
      </w:r>
      <w:r w:rsidR="00B710B4">
        <w:rPr>
          <w:rFonts w:cs="Arial"/>
          <w:szCs w:val="22"/>
          <w:lang w:val="en-NZ"/>
        </w:rPr>
        <w:t>to the</w:t>
      </w:r>
      <w:r>
        <w:rPr>
          <w:rFonts w:cs="Arial"/>
          <w:szCs w:val="22"/>
          <w:lang w:val="en-NZ"/>
        </w:rPr>
        <w:t xml:space="preserve"> healthy volunteers.</w:t>
      </w:r>
    </w:p>
    <w:p w:rsidR="00A402A2" w:rsidRPr="00A402A2" w:rsidRDefault="00FA6CAC" w:rsidP="00FA6CAC">
      <w:pPr>
        <w:numPr>
          <w:ilvl w:val="0"/>
          <w:numId w:val="10"/>
        </w:numPr>
        <w:spacing w:before="80" w:after="80"/>
        <w:jc w:val="both"/>
        <w:rPr>
          <w:rFonts w:cs="Arial"/>
          <w:szCs w:val="22"/>
          <w:lang w:val="en-NZ"/>
        </w:rPr>
      </w:pPr>
      <w:r>
        <w:rPr>
          <w:rFonts w:cs="Arial"/>
          <w:szCs w:val="22"/>
          <w:lang w:val="en-NZ"/>
        </w:rPr>
        <w:t xml:space="preserve">Please clarify to participants that </w:t>
      </w:r>
      <w:r w:rsidR="00A402A2">
        <w:rPr>
          <w:rFonts w:cs="Arial"/>
          <w:szCs w:val="22"/>
          <w:lang w:val="en-NZ"/>
        </w:rPr>
        <w:t>information</w:t>
      </w:r>
      <w:r>
        <w:rPr>
          <w:rFonts w:cs="Arial"/>
          <w:szCs w:val="22"/>
          <w:lang w:val="en-NZ"/>
        </w:rPr>
        <w:t xml:space="preserve"> arising from the study</w:t>
      </w:r>
      <w:r w:rsidR="00A402A2">
        <w:rPr>
          <w:rFonts w:cs="Arial"/>
          <w:szCs w:val="22"/>
          <w:lang w:val="en-NZ"/>
        </w:rPr>
        <w:t xml:space="preserve"> will be stored for 10 years after the end of the study</w:t>
      </w:r>
      <w:r>
        <w:rPr>
          <w:rFonts w:cs="Arial"/>
          <w:szCs w:val="22"/>
          <w:lang w:val="en-NZ"/>
        </w:rPr>
        <w:t xml:space="preserve">, as per the </w:t>
      </w:r>
      <w:hyperlink r:id="rId10" w:history="1">
        <w:r w:rsidRPr="00D3380D">
          <w:rPr>
            <w:rStyle w:val="Hyperlink"/>
            <w:rFonts w:cs="Arial"/>
            <w:szCs w:val="22"/>
            <w:lang w:val="en-NZ"/>
          </w:rPr>
          <w:t>Health (Retention of Health Information) Regulations 1996</w:t>
        </w:r>
      </w:hyperlink>
      <w:r>
        <w:rPr>
          <w:rFonts w:cs="Arial"/>
          <w:szCs w:val="22"/>
          <w:lang w:val="en-NZ"/>
        </w:rPr>
        <w:t>.</w:t>
      </w:r>
    </w:p>
    <w:p w:rsidR="00E24E77" w:rsidRPr="00960BFE" w:rsidRDefault="00E24E77" w:rsidP="00A402A2">
      <w:pPr>
        <w:jc w:val="both"/>
        <w:rPr>
          <w:color w:val="FF0000"/>
          <w:lang w:val="en-NZ"/>
        </w:rPr>
      </w:pPr>
    </w:p>
    <w:p w:rsidR="00E24E77" w:rsidRPr="00FD2B1E" w:rsidRDefault="00E24E77" w:rsidP="00A402A2">
      <w:pPr>
        <w:jc w:val="both"/>
        <w:rPr>
          <w:u w:val="single"/>
          <w:lang w:val="en-NZ"/>
        </w:rPr>
      </w:pPr>
      <w:r w:rsidRPr="00FD2B1E">
        <w:rPr>
          <w:u w:val="single"/>
          <w:lang w:val="en-NZ"/>
        </w:rPr>
        <w:t xml:space="preserve">Decision </w:t>
      </w:r>
    </w:p>
    <w:p w:rsidR="00E24E77" w:rsidRPr="00960BFE" w:rsidRDefault="00E24E77" w:rsidP="00A402A2">
      <w:pPr>
        <w:jc w:val="both"/>
        <w:rPr>
          <w:lang w:val="en-NZ"/>
        </w:rPr>
      </w:pPr>
    </w:p>
    <w:p w:rsidR="00E24E77" w:rsidRPr="00FD2B1E" w:rsidRDefault="00E24E77" w:rsidP="00A402A2">
      <w:pPr>
        <w:jc w:val="both"/>
        <w:rPr>
          <w:lang w:val="en-NZ"/>
        </w:rPr>
      </w:pPr>
      <w:r w:rsidRPr="00960BFE">
        <w:rPr>
          <w:lang w:val="en-NZ"/>
        </w:rPr>
        <w:t xml:space="preserve">This application was </w:t>
      </w:r>
      <w:r w:rsidRPr="00FD2B1E">
        <w:rPr>
          <w:i/>
          <w:lang w:val="en-NZ"/>
        </w:rPr>
        <w:t>approved</w:t>
      </w:r>
      <w:r w:rsidRPr="00960BFE">
        <w:rPr>
          <w:lang w:val="en-NZ"/>
        </w:rPr>
        <w:t xml:space="preserve"> by </w:t>
      </w:r>
      <w:r w:rsidRPr="00A402A2">
        <w:rPr>
          <w:rFonts w:cs="Arial"/>
          <w:szCs w:val="22"/>
          <w:lang w:val="en-NZ"/>
        </w:rPr>
        <w:t>consensus</w:t>
      </w:r>
      <w:r w:rsidRPr="00960BFE">
        <w:rPr>
          <w:lang w:val="en-NZ"/>
        </w:rPr>
        <w:t>.</w:t>
      </w:r>
    </w:p>
    <w:p w:rsidR="00C1150D" w:rsidRPr="00960BFE" w:rsidRDefault="00C1150D">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rPr>
                <w:b/>
              </w:rPr>
              <w:t>13/STH/43</w:t>
            </w: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Title: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COG AEWS1031 A Phase III Randomised Trial in Non-metastatic Ewing Sarcoma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Principal Investigator: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Dr  Amanda  Lyver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Sponsor: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Children's Oncology Group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Clock Start Date: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09 May 2013 </w:t>
            </w:r>
          </w:p>
        </w:tc>
        <w:tc>
          <w:tcPr>
            <w:gridSpan w:val="0"/>
          </w:tcPr>
          <w:p w:rsidR="00C1150D" w:rsidRPr="00960BFE" w:rsidRDefault="00C1150D">
            <w:r w:rsidRPr="00960BFE">
              <w:t xml:space="preserve"> </w:t>
            </w:r>
          </w:p>
        </w:tc>
      </w:tr>
    </w:tbl>
    <w:p w:rsidR="00C1150D" w:rsidRPr="00960BFE" w:rsidRDefault="00C1150D">
      <w:pPr>
        <w:autoSpaceDE w:val="0"/>
        <w:autoSpaceDN w:val="0"/>
        <w:adjustRightInd w:val="0"/>
      </w:pPr>
      <w:r w:rsidRPr="00960BFE">
        <w:t xml:space="preserve"> </w:t>
      </w:r>
    </w:p>
    <w:p w:rsidR="00987913" w:rsidRPr="00987913" w:rsidRDefault="00097997" w:rsidP="00B710B4">
      <w:pPr>
        <w:autoSpaceDE w:val="0"/>
        <w:autoSpaceDN w:val="0"/>
        <w:adjustRightInd w:val="0"/>
        <w:jc w:val="both"/>
        <w:rPr>
          <w:sz w:val="20"/>
          <w:lang w:val="en-NZ"/>
        </w:rPr>
      </w:pPr>
      <w:r w:rsidRPr="00097997">
        <w:rPr>
          <w:rFonts w:cs="Arial"/>
          <w:szCs w:val="22"/>
          <w:lang w:val="en-NZ"/>
        </w:rPr>
        <w:t>Dr Lyver</w:t>
      </w:r>
      <w:r>
        <w:rPr>
          <w:rFonts w:cs="Arial"/>
          <w:color w:val="33CCCC"/>
          <w:szCs w:val="22"/>
          <w:lang w:val="en-NZ"/>
        </w:rPr>
        <w:t xml:space="preserve"> </w:t>
      </w:r>
      <w:r w:rsidR="00987913" w:rsidRPr="00987913">
        <w:rPr>
          <w:lang w:val="en-NZ"/>
        </w:rPr>
        <w:t>was</w:t>
      </w:r>
      <w:r>
        <w:rPr>
          <w:lang w:val="en-NZ"/>
        </w:rPr>
        <w:t xml:space="preserve"> not</w:t>
      </w:r>
      <w:r w:rsidR="00987913" w:rsidRPr="00987913">
        <w:rPr>
          <w:lang w:val="en-NZ"/>
        </w:rPr>
        <w:t xml:space="preserve"> present for discussion of this application.</w:t>
      </w:r>
    </w:p>
    <w:p w:rsidR="00987913" w:rsidRPr="00960BFE" w:rsidRDefault="00987913" w:rsidP="00B710B4">
      <w:pPr>
        <w:autoSpaceDE w:val="0"/>
        <w:autoSpaceDN w:val="0"/>
        <w:adjustRightInd w:val="0"/>
        <w:jc w:val="both"/>
        <w:rPr>
          <w:u w:val="single"/>
          <w:lang w:val="en-NZ"/>
        </w:rPr>
      </w:pPr>
    </w:p>
    <w:p w:rsidR="00E24E77" w:rsidRPr="00FD2B1E" w:rsidRDefault="00E24E77" w:rsidP="00B710B4">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B710B4">
      <w:pPr>
        <w:autoSpaceDE w:val="0"/>
        <w:autoSpaceDN w:val="0"/>
        <w:adjustRightInd w:val="0"/>
        <w:jc w:val="both"/>
        <w:rPr>
          <w:b/>
          <w:lang w:val="en-NZ"/>
        </w:rPr>
      </w:pPr>
    </w:p>
    <w:p w:rsidR="00E24E77" w:rsidRPr="00960BFE" w:rsidRDefault="00E24E77" w:rsidP="00B710B4">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B710B4">
      <w:pPr>
        <w:autoSpaceDE w:val="0"/>
        <w:autoSpaceDN w:val="0"/>
        <w:adjustRightInd w:val="0"/>
        <w:jc w:val="both"/>
        <w:rPr>
          <w:lang w:val="en-NZ"/>
        </w:rPr>
      </w:pPr>
    </w:p>
    <w:p w:rsidR="00E24E77" w:rsidRPr="00960BFE" w:rsidRDefault="00E24E77" w:rsidP="00B710B4">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B710B4">
      <w:pPr>
        <w:autoSpaceDE w:val="0"/>
        <w:autoSpaceDN w:val="0"/>
        <w:adjustRightInd w:val="0"/>
        <w:jc w:val="both"/>
        <w:rPr>
          <w:lang w:val="en-NZ"/>
        </w:rPr>
      </w:pPr>
    </w:p>
    <w:p w:rsidR="00E24E77" w:rsidRPr="00FD2B1E" w:rsidRDefault="00E24E77" w:rsidP="00B710B4">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B710B4">
      <w:pPr>
        <w:autoSpaceDE w:val="0"/>
        <w:autoSpaceDN w:val="0"/>
        <w:adjustRightInd w:val="0"/>
        <w:jc w:val="both"/>
        <w:rPr>
          <w:b/>
          <w:lang w:val="en-NZ"/>
        </w:rPr>
      </w:pPr>
    </w:p>
    <w:p w:rsidR="00E24E77" w:rsidRPr="00960BFE" w:rsidRDefault="00E24E77" w:rsidP="00B710B4">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B710B4">
      <w:pPr>
        <w:autoSpaceDE w:val="0"/>
        <w:autoSpaceDN w:val="0"/>
        <w:adjustRightInd w:val="0"/>
        <w:jc w:val="both"/>
        <w:rPr>
          <w:lang w:val="en-NZ"/>
        </w:rPr>
      </w:pPr>
    </w:p>
    <w:p w:rsidR="00B710B4" w:rsidRDefault="00B710B4" w:rsidP="00B710B4">
      <w:pPr>
        <w:numPr>
          <w:ilvl w:val="0"/>
          <w:numId w:val="3"/>
        </w:numPr>
        <w:spacing w:before="80" w:after="80"/>
        <w:jc w:val="both"/>
        <w:rPr>
          <w:rFonts w:cs="Arial"/>
          <w:szCs w:val="22"/>
          <w:lang w:val="en-NZ"/>
        </w:rPr>
      </w:pPr>
      <w:r>
        <w:rPr>
          <w:rFonts w:cs="Arial"/>
          <w:szCs w:val="22"/>
          <w:lang w:val="en-NZ"/>
        </w:rPr>
        <w:t>The Committee noted this study was well peer reviewed.</w:t>
      </w:r>
    </w:p>
    <w:p w:rsidR="00B710B4" w:rsidRDefault="00B710B4" w:rsidP="00B710B4">
      <w:pPr>
        <w:numPr>
          <w:ilvl w:val="0"/>
          <w:numId w:val="3"/>
        </w:numPr>
        <w:spacing w:before="80" w:after="80"/>
        <w:jc w:val="both"/>
        <w:rPr>
          <w:rFonts w:cs="Arial"/>
          <w:szCs w:val="22"/>
          <w:lang w:val="en-NZ"/>
        </w:rPr>
      </w:pPr>
      <w:r>
        <w:rPr>
          <w:rFonts w:cs="Arial"/>
          <w:szCs w:val="22"/>
          <w:lang w:val="en-NZ"/>
        </w:rPr>
        <w:t xml:space="preserve">There is an Independent Data Monitoring Committee in place to evaluate emerging safety data from this study. </w:t>
      </w:r>
    </w:p>
    <w:p w:rsidR="00097997" w:rsidRDefault="00B710B4" w:rsidP="00B710B4">
      <w:pPr>
        <w:numPr>
          <w:ilvl w:val="0"/>
          <w:numId w:val="3"/>
        </w:numPr>
        <w:spacing w:before="80" w:after="80"/>
        <w:jc w:val="both"/>
        <w:rPr>
          <w:rFonts w:cs="Arial"/>
          <w:szCs w:val="22"/>
          <w:lang w:val="en-NZ"/>
        </w:rPr>
      </w:pPr>
      <w:r>
        <w:rPr>
          <w:rFonts w:cs="Arial"/>
          <w:szCs w:val="22"/>
          <w:lang w:val="en-NZ"/>
        </w:rPr>
        <w:t>Overall the Committee considered this was a well written application and had no concerns.</w:t>
      </w:r>
    </w:p>
    <w:p w:rsidR="00E24E77" w:rsidRPr="00960BFE" w:rsidRDefault="00E24E77" w:rsidP="00B710B4">
      <w:pPr>
        <w:jc w:val="both"/>
        <w:rPr>
          <w:color w:val="FF0000"/>
          <w:lang w:val="en-NZ"/>
        </w:rPr>
      </w:pPr>
    </w:p>
    <w:p w:rsidR="00E24E77" w:rsidRPr="00FD2B1E" w:rsidRDefault="00E24E77" w:rsidP="00B710B4">
      <w:pPr>
        <w:jc w:val="both"/>
        <w:rPr>
          <w:u w:val="single"/>
          <w:lang w:val="en-NZ"/>
        </w:rPr>
      </w:pPr>
      <w:r w:rsidRPr="00FD2B1E">
        <w:rPr>
          <w:u w:val="single"/>
          <w:lang w:val="en-NZ"/>
        </w:rPr>
        <w:t xml:space="preserve">Decision </w:t>
      </w:r>
    </w:p>
    <w:p w:rsidR="00E24E77" w:rsidRPr="00960BFE" w:rsidRDefault="00E24E77" w:rsidP="00B710B4">
      <w:pPr>
        <w:jc w:val="both"/>
        <w:rPr>
          <w:lang w:val="en-NZ"/>
        </w:rPr>
      </w:pPr>
    </w:p>
    <w:p w:rsidR="00E24E77" w:rsidRPr="00FD2B1E" w:rsidRDefault="00E24E77" w:rsidP="00B710B4">
      <w:pPr>
        <w:jc w:val="both"/>
        <w:rPr>
          <w:lang w:val="en-NZ"/>
        </w:rPr>
      </w:pPr>
      <w:r w:rsidRPr="00960BFE">
        <w:rPr>
          <w:lang w:val="en-NZ"/>
        </w:rPr>
        <w:t xml:space="preserve">This application was </w:t>
      </w:r>
      <w:r w:rsidRPr="00FD2B1E">
        <w:rPr>
          <w:i/>
          <w:lang w:val="en-NZ"/>
        </w:rPr>
        <w:t>approved</w:t>
      </w:r>
      <w:r w:rsidRPr="00960BFE">
        <w:rPr>
          <w:lang w:val="en-NZ"/>
        </w:rPr>
        <w:t xml:space="preserve"> by </w:t>
      </w:r>
      <w:r w:rsidRPr="00097997">
        <w:rPr>
          <w:rFonts w:cs="Arial"/>
          <w:szCs w:val="22"/>
          <w:lang w:val="en-NZ"/>
        </w:rPr>
        <w:t>consensus</w:t>
      </w:r>
      <w:r w:rsidRPr="00960BFE">
        <w:rPr>
          <w:lang w:val="en-NZ"/>
        </w:rPr>
        <w:t>.</w:t>
      </w:r>
    </w:p>
    <w:p w:rsidR="00C1150D" w:rsidRPr="00960BFE" w:rsidRDefault="00C1150D">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rsidR="00C1150D" w:rsidRPr="00781F32" w:rsidRDefault="00C1150D">
            <w:pPr>
              <w:autoSpaceDE w:val="0"/>
              <w:autoSpaceDN w:val="0"/>
              <w:adjustRightInd w:val="0"/>
            </w:pPr>
            <w:r w:rsidRPr="00781F32">
              <w:rPr>
                <w:b/>
              </w:rPr>
              <w:t xml:space="preserve">Ethics ref: </w:t>
            </w:r>
            <w:r w:rsidRPr="00781F32">
              <w:t xml:space="preserve"> </w:t>
            </w:r>
          </w:p>
        </w:tc>
        <w:tc>
          <w:tcPr>
            <w:tcW w:w="6459" w:type="dxa"/>
            <w:tcBorders>
              <w:top w:val="nil"/>
              <w:left w:val="nil"/>
              <w:bottom w:val="nil"/>
              <w:right w:val="nil"/>
            </w:tcBorders>
          </w:tcPr>
          <w:p w:rsidR="00C1150D" w:rsidRPr="00781F32" w:rsidRDefault="00C1150D">
            <w:pPr>
              <w:autoSpaceDE w:val="0"/>
              <w:autoSpaceDN w:val="0"/>
              <w:adjustRightInd w:val="0"/>
            </w:pPr>
            <w:r w:rsidRPr="00781F32">
              <w:rPr>
                <w:b/>
              </w:rPr>
              <w:t>13/STH/44</w:t>
            </w:r>
            <w:r w:rsidRPr="00781F32">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Title: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Assessment of Tumour Mitotic Rate in Primary Cutaneous Malignant Melanomas ≤1mm in Thickness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Principal Investigator: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Dr Ben Tallon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Sponsor: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Clock Start Date: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09 May 2013 </w:t>
            </w:r>
          </w:p>
        </w:tc>
        <w:tc>
          <w:tcPr>
            <w:gridSpan w:val="0"/>
          </w:tcPr>
          <w:p w:rsidR="00C1150D" w:rsidRPr="00960BFE" w:rsidRDefault="00C1150D">
            <w:r w:rsidRPr="00960BFE">
              <w:t xml:space="preserve"> </w:t>
            </w:r>
          </w:p>
        </w:tc>
      </w:tr>
    </w:tbl>
    <w:p w:rsidR="00C1150D" w:rsidRPr="00960BFE" w:rsidRDefault="00C1150D">
      <w:pPr>
        <w:autoSpaceDE w:val="0"/>
        <w:autoSpaceDN w:val="0"/>
        <w:adjustRightInd w:val="0"/>
      </w:pPr>
      <w:r w:rsidRPr="00960BFE">
        <w:t xml:space="preserve"> </w:t>
      </w:r>
    </w:p>
    <w:p w:rsidR="00987913" w:rsidRPr="00987913" w:rsidRDefault="00FA6CAC" w:rsidP="00D840C1">
      <w:pPr>
        <w:autoSpaceDE w:val="0"/>
        <w:autoSpaceDN w:val="0"/>
        <w:adjustRightInd w:val="0"/>
        <w:jc w:val="both"/>
        <w:rPr>
          <w:sz w:val="20"/>
          <w:lang w:val="en-NZ"/>
        </w:rPr>
      </w:pPr>
      <w:r w:rsidRPr="00960BFE">
        <w:t>Dr Ben Tallon</w:t>
      </w:r>
      <w:r w:rsidR="00987913" w:rsidRPr="00987913">
        <w:rPr>
          <w:lang w:val="en-NZ"/>
        </w:rPr>
        <w:t xml:space="preserve"> was </w:t>
      </w:r>
      <w:r>
        <w:rPr>
          <w:lang w:val="en-NZ"/>
        </w:rPr>
        <w:t xml:space="preserve">not </w:t>
      </w:r>
      <w:r w:rsidR="00987913" w:rsidRPr="00987913">
        <w:rPr>
          <w:lang w:val="en-NZ"/>
        </w:rPr>
        <w:t>present</w:t>
      </w:r>
      <w:r>
        <w:rPr>
          <w:lang w:val="en-NZ"/>
        </w:rPr>
        <w:t xml:space="preserve"> </w:t>
      </w:r>
      <w:r w:rsidR="00987913" w:rsidRPr="00987913">
        <w:rPr>
          <w:lang w:val="en-NZ"/>
        </w:rPr>
        <w:t>for discussion of this application.</w:t>
      </w:r>
    </w:p>
    <w:p w:rsidR="00987913" w:rsidRPr="00960BFE" w:rsidRDefault="00987913" w:rsidP="00D840C1">
      <w:pPr>
        <w:autoSpaceDE w:val="0"/>
        <w:autoSpaceDN w:val="0"/>
        <w:adjustRightInd w:val="0"/>
        <w:jc w:val="both"/>
        <w:rPr>
          <w:u w:val="single"/>
          <w:lang w:val="en-NZ"/>
        </w:rPr>
      </w:pPr>
    </w:p>
    <w:p w:rsidR="00E24E77" w:rsidRPr="00FD2B1E" w:rsidRDefault="00E24E77" w:rsidP="00D840C1">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D840C1">
      <w:pPr>
        <w:autoSpaceDE w:val="0"/>
        <w:autoSpaceDN w:val="0"/>
        <w:adjustRightInd w:val="0"/>
        <w:jc w:val="both"/>
        <w:rPr>
          <w:b/>
          <w:lang w:val="en-NZ"/>
        </w:rPr>
      </w:pPr>
    </w:p>
    <w:p w:rsidR="00E24E77" w:rsidRPr="00960BFE" w:rsidRDefault="00E24E77" w:rsidP="00D840C1">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D840C1">
      <w:pPr>
        <w:autoSpaceDE w:val="0"/>
        <w:autoSpaceDN w:val="0"/>
        <w:adjustRightInd w:val="0"/>
        <w:jc w:val="both"/>
        <w:rPr>
          <w:lang w:val="en-NZ"/>
        </w:rPr>
      </w:pPr>
    </w:p>
    <w:p w:rsidR="00E24E77" w:rsidRPr="00960BFE" w:rsidRDefault="00E24E77" w:rsidP="00D840C1">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D840C1">
      <w:pPr>
        <w:autoSpaceDE w:val="0"/>
        <w:autoSpaceDN w:val="0"/>
        <w:adjustRightInd w:val="0"/>
        <w:jc w:val="both"/>
        <w:rPr>
          <w:lang w:val="en-NZ"/>
        </w:rPr>
      </w:pPr>
    </w:p>
    <w:p w:rsidR="00E24E77" w:rsidRPr="00FD2B1E" w:rsidRDefault="00E24E77" w:rsidP="00D840C1">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D840C1">
      <w:pPr>
        <w:autoSpaceDE w:val="0"/>
        <w:autoSpaceDN w:val="0"/>
        <w:adjustRightInd w:val="0"/>
        <w:jc w:val="both"/>
        <w:rPr>
          <w:b/>
          <w:lang w:val="en-NZ"/>
        </w:rPr>
      </w:pPr>
    </w:p>
    <w:p w:rsidR="00E24E77" w:rsidRPr="00960BFE" w:rsidRDefault="00E24E77" w:rsidP="00D840C1">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D840C1">
      <w:pPr>
        <w:autoSpaceDE w:val="0"/>
        <w:autoSpaceDN w:val="0"/>
        <w:adjustRightInd w:val="0"/>
        <w:jc w:val="both"/>
        <w:rPr>
          <w:lang w:val="en-NZ"/>
        </w:rPr>
      </w:pPr>
    </w:p>
    <w:p w:rsidR="00E30B72" w:rsidRPr="00E30B72" w:rsidRDefault="00A402A2" w:rsidP="00D840C1">
      <w:pPr>
        <w:numPr>
          <w:ilvl w:val="0"/>
          <w:numId w:val="3"/>
        </w:numPr>
        <w:spacing w:before="80" w:after="80"/>
        <w:ind w:left="709"/>
        <w:jc w:val="both"/>
        <w:rPr>
          <w:rFonts w:cs="Arial"/>
          <w:szCs w:val="22"/>
          <w:lang w:val="en-NZ"/>
        </w:rPr>
      </w:pPr>
      <w:r>
        <w:rPr>
          <w:rFonts w:cs="Arial"/>
          <w:szCs w:val="22"/>
          <w:lang w:val="en-NZ"/>
        </w:rPr>
        <w:t>The</w:t>
      </w:r>
      <w:r w:rsidR="00086324">
        <w:rPr>
          <w:rFonts w:cs="Arial"/>
          <w:szCs w:val="22"/>
          <w:lang w:val="en-NZ"/>
        </w:rPr>
        <w:t xml:space="preserve"> main ethical issue </w:t>
      </w:r>
      <w:r w:rsidR="0076760F">
        <w:rPr>
          <w:rFonts w:cs="Arial"/>
          <w:szCs w:val="22"/>
          <w:lang w:val="en-NZ"/>
        </w:rPr>
        <w:t>discussed by the Committee</w:t>
      </w:r>
      <w:r w:rsidR="00086324">
        <w:rPr>
          <w:rFonts w:cs="Arial"/>
          <w:szCs w:val="22"/>
          <w:lang w:val="en-NZ"/>
        </w:rPr>
        <w:t xml:space="preserve"> is the use of stored human tissue for a purpose it was not initially submitted, without obtaining informed consent for this particular use.</w:t>
      </w:r>
      <w:r w:rsidR="0076760F">
        <w:rPr>
          <w:rFonts w:cs="Arial"/>
          <w:szCs w:val="22"/>
          <w:lang w:val="en-NZ"/>
        </w:rPr>
        <w:t xml:space="preserve"> The Committee was concerned that informed consent would not be obtained from the patients, especially as this study may detect new or different information to what was initially reported to the patient.</w:t>
      </w:r>
      <w:r w:rsidR="00E30B72">
        <w:rPr>
          <w:rFonts w:cs="Arial"/>
          <w:szCs w:val="22"/>
          <w:lang w:val="en-NZ"/>
        </w:rPr>
        <w:t xml:space="preserve"> </w:t>
      </w:r>
      <w:r w:rsidR="0076760F" w:rsidRPr="00E30B72">
        <w:rPr>
          <w:rFonts w:cs="Arial"/>
          <w:szCs w:val="22"/>
          <w:lang w:val="en-NZ"/>
        </w:rPr>
        <w:t>The Committee do</w:t>
      </w:r>
      <w:r w:rsidR="00E30B72" w:rsidRPr="00E30B72">
        <w:rPr>
          <w:rFonts w:cs="Arial"/>
          <w:szCs w:val="22"/>
          <w:lang w:val="en-NZ"/>
        </w:rPr>
        <w:t>es</w:t>
      </w:r>
      <w:r w:rsidR="0076760F" w:rsidRPr="00E30B72">
        <w:rPr>
          <w:rFonts w:cs="Arial"/>
          <w:szCs w:val="22"/>
          <w:lang w:val="en-NZ"/>
        </w:rPr>
        <w:t xml:space="preserve"> not believe that the</w:t>
      </w:r>
      <w:r w:rsidR="00E30B72" w:rsidRPr="00E30B72">
        <w:rPr>
          <w:rFonts w:cs="Arial"/>
          <w:szCs w:val="22"/>
          <w:lang w:val="en-NZ"/>
        </w:rPr>
        <w:t xml:space="preserve"> use of </w:t>
      </w:r>
      <w:r w:rsidR="0076760F" w:rsidRPr="00E30B72">
        <w:rPr>
          <w:rFonts w:cs="Arial"/>
          <w:szCs w:val="22"/>
          <w:lang w:val="en-NZ"/>
        </w:rPr>
        <w:t>human tissue without consent</w:t>
      </w:r>
      <w:r w:rsidR="00E30B72" w:rsidRPr="00E30B72">
        <w:rPr>
          <w:rFonts w:cs="Arial"/>
          <w:szCs w:val="22"/>
          <w:lang w:val="en-NZ"/>
        </w:rPr>
        <w:t xml:space="preserve"> has been adequately justified for this study and considers this does not align with the ethical guidelines (</w:t>
      </w:r>
      <w:r w:rsidR="00E30B72" w:rsidRPr="00E30B72">
        <w:rPr>
          <w:rFonts w:cs="Arial"/>
          <w:i/>
          <w:szCs w:val="22"/>
          <w:lang w:val="en-NZ"/>
        </w:rPr>
        <w:t>Ethical Guidelines for Observational Studies</w:t>
      </w:r>
      <w:r w:rsidR="00E30B72" w:rsidRPr="00E30B72">
        <w:rPr>
          <w:rFonts w:cs="Arial"/>
          <w:szCs w:val="22"/>
          <w:lang w:val="en-NZ"/>
        </w:rPr>
        <w:t xml:space="preserve"> </w:t>
      </w:r>
      <w:r w:rsidR="00E30B72" w:rsidRPr="00E30B72">
        <w:rPr>
          <w:rFonts w:cs="Arial"/>
          <w:i/>
          <w:szCs w:val="22"/>
          <w:lang w:val="en-NZ"/>
        </w:rPr>
        <w:t>para 6.43</w:t>
      </w:r>
      <w:r w:rsidR="00E30B72" w:rsidRPr="00E30B72">
        <w:rPr>
          <w:rFonts w:cs="Arial"/>
          <w:szCs w:val="22"/>
          <w:lang w:val="en-NZ"/>
        </w:rPr>
        <w:t>).</w:t>
      </w:r>
    </w:p>
    <w:p w:rsidR="00D840C1" w:rsidRPr="00E30B72" w:rsidRDefault="00E30B72" w:rsidP="00D840C1">
      <w:pPr>
        <w:numPr>
          <w:ilvl w:val="0"/>
          <w:numId w:val="3"/>
        </w:numPr>
        <w:spacing w:before="80" w:after="80"/>
        <w:ind w:left="709"/>
        <w:jc w:val="both"/>
        <w:rPr>
          <w:rFonts w:cs="Arial"/>
          <w:szCs w:val="22"/>
          <w:lang w:val="en-NZ"/>
        </w:rPr>
      </w:pPr>
      <w:r>
        <w:rPr>
          <w:rFonts w:cs="Arial"/>
          <w:szCs w:val="22"/>
          <w:lang w:val="en-NZ"/>
        </w:rPr>
        <w:t>The Committee was not clear from the application if this would be categorised as observational research or an evaluation study</w:t>
      </w:r>
      <w:r w:rsidR="00D840C1">
        <w:rPr>
          <w:rFonts w:cs="Arial"/>
          <w:szCs w:val="22"/>
          <w:lang w:val="en-NZ"/>
        </w:rPr>
        <w:t xml:space="preserve"> </w:t>
      </w:r>
      <w:r w:rsidR="00D840C1" w:rsidRPr="00E30B72">
        <w:rPr>
          <w:rFonts w:cs="Arial"/>
          <w:szCs w:val="22"/>
          <w:lang w:val="en-NZ"/>
        </w:rPr>
        <w:t>(</w:t>
      </w:r>
      <w:r w:rsidR="00D840C1" w:rsidRPr="00E30B72">
        <w:rPr>
          <w:rFonts w:cs="Arial"/>
          <w:i/>
          <w:szCs w:val="22"/>
          <w:lang w:val="en-NZ"/>
        </w:rPr>
        <w:t>Ethical Guidelines for Observational Studies</w:t>
      </w:r>
      <w:r w:rsidR="00D840C1" w:rsidRPr="00E30B72">
        <w:rPr>
          <w:rFonts w:cs="Arial"/>
          <w:szCs w:val="22"/>
          <w:lang w:val="en-NZ"/>
        </w:rPr>
        <w:t xml:space="preserve"> </w:t>
      </w:r>
      <w:r w:rsidR="00D840C1" w:rsidRPr="00E30B72">
        <w:rPr>
          <w:rFonts w:cs="Arial"/>
          <w:i/>
          <w:szCs w:val="22"/>
          <w:lang w:val="en-NZ"/>
        </w:rPr>
        <w:t>para 6.43</w:t>
      </w:r>
      <w:r w:rsidR="00D840C1" w:rsidRPr="00E30B72">
        <w:rPr>
          <w:rFonts w:cs="Arial"/>
          <w:szCs w:val="22"/>
          <w:lang w:val="en-NZ"/>
        </w:rPr>
        <w:t>).</w:t>
      </w:r>
    </w:p>
    <w:p w:rsidR="00A402A2" w:rsidRPr="00086324" w:rsidRDefault="00E30B72" w:rsidP="00D840C1">
      <w:pPr>
        <w:numPr>
          <w:ilvl w:val="0"/>
          <w:numId w:val="3"/>
        </w:numPr>
        <w:spacing w:before="80" w:after="80"/>
        <w:ind w:left="709"/>
        <w:jc w:val="both"/>
        <w:rPr>
          <w:rFonts w:cs="Arial"/>
          <w:szCs w:val="22"/>
          <w:lang w:val="en-NZ"/>
        </w:rPr>
      </w:pPr>
      <w:r>
        <w:rPr>
          <w:rFonts w:cs="Arial"/>
          <w:szCs w:val="22"/>
          <w:lang w:val="en-NZ"/>
        </w:rPr>
        <w:t xml:space="preserve">The Committee took all reasonable steps to contact </w:t>
      </w:r>
      <w:r w:rsidRPr="00960BFE">
        <w:t>Dr Ben Tallon</w:t>
      </w:r>
      <w:r>
        <w:t xml:space="preserve"> </w:t>
      </w:r>
      <w:r w:rsidR="00D840C1">
        <w:t>and</w:t>
      </w:r>
      <w:r>
        <w:t xml:space="preserve"> Dr Christina Shin to clarify these issues</w:t>
      </w:r>
      <w:r w:rsidR="00D840C1">
        <w:t xml:space="preserve">, but as contact was not possible the Committee could not approve this application based on the concerns listed above. </w:t>
      </w:r>
    </w:p>
    <w:p w:rsidR="00E24E77" w:rsidRPr="00960BFE" w:rsidRDefault="00E24E77" w:rsidP="00D840C1">
      <w:pPr>
        <w:jc w:val="both"/>
        <w:rPr>
          <w:color w:val="FF0000"/>
          <w:lang w:val="en-NZ"/>
        </w:rPr>
      </w:pPr>
    </w:p>
    <w:p w:rsidR="00E24E77" w:rsidRPr="00FD2B1E" w:rsidRDefault="00E24E77" w:rsidP="00D840C1">
      <w:pPr>
        <w:jc w:val="both"/>
        <w:rPr>
          <w:u w:val="single"/>
          <w:lang w:val="en-NZ"/>
        </w:rPr>
      </w:pPr>
      <w:r w:rsidRPr="00FD2B1E">
        <w:rPr>
          <w:u w:val="single"/>
          <w:lang w:val="en-NZ"/>
        </w:rPr>
        <w:t xml:space="preserve">Decision </w:t>
      </w:r>
    </w:p>
    <w:p w:rsidR="00E24E77" w:rsidRPr="00960BFE" w:rsidRDefault="00E24E77" w:rsidP="00D840C1">
      <w:pPr>
        <w:jc w:val="both"/>
        <w:rPr>
          <w:lang w:val="en-NZ"/>
        </w:rPr>
      </w:pPr>
    </w:p>
    <w:p w:rsidR="00E24E77" w:rsidRPr="00FD2B1E" w:rsidRDefault="00E24E77" w:rsidP="00D840C1">
      <w:pPr>
        <w:jc w:val="both"/>
        <w:rPr>
          <w:lang w:val="en-NZ"/>
        </w:rPr>
      </w:pPr>
      <w:r w:rsidRPr="00960BFE">
        <w:rPr>
          <w:lang w:val="en-NZ"/>
        </w:rPr>
        <w:t xml:space="preserve">This application was </w:t>
      </w:r>
      <w:r w:rsidRPr="00FD2B1E">
        <w:rPr>
          <w:i/>
          <w:lang w:val="en-NZ"/>
        </w:rPr>
        <w:t>declined</w:t>
      </w:r>
      <w:r w:rsidRPr="00960BFE">
        <w:rPr>
          <w:lang w:val="en-NZ"/>
        </w:rPr>
        <w:t xml:space="preserve"> by </w:t>
      </w:r>
      <w:r w:rsidRPr="006A0AEE">
        <w:rPr>
          <w:rFonts w:cs="Arial"/>
          <w:szCs w:val="22"/>
          <w:lang w:val="en-NZ"/>
        </w:rPr>
        <w:t>consensus</w:t>
      </w:r>
      <w:r w:rsidRPr="00960BFE">
        <w:rPr>
          <w:lang w:val="en-NZ"/>
        </w:rPr>
        <w:t>, as the Committee did not consider that the study would meet the following ethical standards.</w:t>
      </w:r>
    </w:p>
    <w:p w:rsidR="00D840C1" w:rsidRDefault="00D840C1" w:rsidP="00D840C1">
      <w:pPr>
        <w:autoSpaceDE w:val="0"/>
        <w:autoSpaceDN w:val="0"/>
        <w:adjustRightInd w:val="0"/>
        <w:jc w:val="both"/>
        <w:rPr>
          <w:lang w:val="en-NZ"/>
        </w:rPr>
      </w:pPr>
    </w:p>
    <w:p w:rsidR="00C1150D" w:rsidRPr="00960BFE" w:rsidRDefault="00D840C1" w:rsidP="00D840C1">
      <w:pPr>
        <w:numPr>
          <w:ilvl w:val="0"/>
          <w:numId w:val="11"/>
        </w:numPr>
        <w:autoSpaceDE w:val="0"/>
        <w:autoSpaceDN w:val="0"/>
        <w:adjustRightInd w:val="0"/>
        <w:ind w:left="709"/>
        <w:jc w:val="both"/>
      </w:pPr>
      <w:r>
        <w:rPr>
          <w:lang w:val="en-NZ"/>
        </w:rPr>
        <w:t xml:space="preserve">The consent of participants should generally be obtained for using identified or potentially identifiable data for research </w:t>
      </w:r>
      <w:r w:rsidRPr="00E30B72">
        <w:rPr>
          <w:rFonts w:cs="Arial"/>
          <w:szCs w:val="22"/>
          <w:lang w:val="en-NZ"/>
        </w:rPr>
        <w:t>(</w:t>
      </w:r>
      <w:r w:rsidRPr="00E30B72">
        <w:rPr>
          <w:rFonts w:cs="Arial"/>
          <w:i/>
          <w:szCs w:val="22"/>
          <w:lang w:val="en-NZ"/>
        </w:rPr>
        <w:t>Ethical Guidelines for Observational Studies</w:t>
      </w:r>
      <w:r w:rsidRPr="00E30B72">
        <w:rPr>
          <w:rFonts w:cs="Arial"/>
          <w:szCs w:val="22"/>
          <w:lang w:val="en-NZ"/>
        </w:rPr>
        <w:t xml:space="preserve"> </w:t>
      </w:r>
      <w:r w:rsidRPr="00E30B72">
        <w:rPr>
          <w:rFonts w:cs="Arial"/>
          <w:i/>
          <w:szCs w:val="22"/>
          <w:lang w:val="en-NZ"/>
        </w:rPr>
        <w:t>para 6.4</w:t>
      </w:r>
      <w:r>
        <w:rPr>
          <w:rFonts w:cs="Arial"/>
          <w:i/>
          <w:szCs w:val="22"/>
          <w:lang w:val="en-NZ"/>
        </w:rPr>
        <w:t>2</w:t>
      </w:r>
      <w:r w:rsidRPr="00E30B72">
        <w:rPr>
          <w:rFonts w:cs="Arial"/>
          <w:szCs w:val="22"/>
          <w:lang w:val="en-NZ"/>
        </w:rPr>
        <w:t>).</w:t>
      </w:r>
      <w:r w:rsidR="00C1150D"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rPr>
                <w:b/>
              </w:rPr>
              <w:t>13/STH/45</w:t>
            </w: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Title: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An RCT on efficacy and safety of micronutrients for the treatment of ADHD in children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Principal Investigator: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Assoc Prof Julia Rucklidge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Sponsor: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gridSpan w:val="0"/>
          </w:tcPr>
          <w:p w:rsidR="00C1150D" w:rsidRPr="00960BFE" w:rsidRDefault="00C1150D">
            <w:r w:rsidRPr="00960BFE">
              <w:t xml:space="preserve"> </w:t>
            </w:r>
          </w:p>
        </w:tc>
      </w:tr>
      <w:tr w:rsidR="00C1150D" w:rsidRPr="00960BFE">
        <w:tblPrEx>
          <w:tblCellMar>
            <w:top w:w="0" w:type="dxa"/>
            <w:bottom w:w="0" w:type="dxa"/>
          </w:tblCellMar>
        </w:tblPrEx>
        <w:trPr>
          <w:trHeight w:val="280"/>
        </w:trPr>
        <w:tc>
          <w:tcPr>
            <w:tcW w:w="966" w:type="dxa"/>
            <w:tcBorders>
              <w:top w:val="nil"/>
              <w:left w:val="nil"/>
              <w:bottom w:val="nil"/>
              <w:right w:val="nil"/>
            </w:tcBorders>
          </w:tcPr>
          <w:p w:rsidR="00C1150D" w:rsidRPr="00960BFE" w:rsidRDefault="00C1150D">
            <w:pPr>
              <w:autoSpaceDE w:val="0"/>
              <w:autoSpaceDN w:val="0"/>
              <w:adjustRightInd w:val="0"/>
            </w:pPr>
            <w:r w:rsidRPr="00960BFE">
              <w:t xml:space="preserve"> </w:t>
            </w:r>
          </w:p>
        </w:tc>
        <w:tc>
          <w:tcPr>
            <w:tcW w:w="2575" w:type="dxa"/>
            <w:tcBorders>
              <w:top w:val="nil"/>
              <w:left w:val="nil"/>
              <w:bottom w:val="nil"/>
              <w:right w:val="nil"/>
            </w:tcBorders>
          </w:tcPr>
          <w:p w:rsidR="00C1150D" w:rsidRPr="00960BFE" w:rsidRDefault="00C1150D">
            <w:pPr>
              <w:autoSpaceDE w:val="0"/>
              <w:autoSpaceDN w:val="0"/>
              <w:adjustRightInd w:val="0"/>
            </w:pPr>
            <w:r w:rsidRPr="00960BFE">
              <w:t xml:space="preserve">Clock Start Date: </w:t>
            </w:r>
          </w:p>
        </w:tc>
        <w:tc>
          <w:tcPr>
            <w:tcW w:w="6459" w:type="dxa"/>
            <w:tcBorders>
              <w:top w:val="nil"/>
              <w:left w:val="nil"/>
              <w:bottom w:val="nil"/>
              <w:right w:val="nil"/>
            </w:tcBorders>
          </w:tcPr>
          <w:p w:rsidR="00C1150D" w:rsidRPr="00960BFE" w:rsidRDefault="00C1150D">
            <w:pPr>
              <w:autoSpaceDE w:val="0"/>
              <w:autoSpaceDN w:val="0"/>
              <w:adjustRightInd w:val="0"/>
            </w:pPr>
            <w:r w:rsidRPr="00960BFE">
              <w:t xml:space="preserve">09 May 2013 </w:t>
            </w:r>
          </w:p>
        </w:tc>
        <w:tc>
          <w:tcPr>
            <w:gridSpan w:val="0"/>
          </w:tcPr>
          <w:p w:rsidR="00C1150D" w:rsidRPr="00960BFE" w:rsidRDefault="00C1150D">
            <w:r w:rsidRPr="00960BFE">
              <w:t xml:space="preserve"> </w:t>
            </w:r>
          </w:p>
        </w:tc>
      </w:tr>
    </w:tbl>
    <w:p w:rsidR="00C1150D" w:rsidRPr="00960BFE" w:rsidRDefault="00C1150D">
      <w:pPr>
        <w:autoSpaceDE w:val="0"/>
        <w:autoSpaceDN w:val="0"/>
        <w:adjustRightInd w:val="0"/>
      </w:pPr>
      <w:r w:rsidRPr="00960BFE">
        <w:t xml:space="preserve"> </w:t>
      </w:r>
    </w:p>
    <w:p w:rsidR="00987913" w:rsidRPr="00987913" w:rsidRDefault="00B4185F" w:rsidP="00C43AFB">
      <w:pPr>
        <w:autoSpaceDE w:val="0"/>
        <w:autoSpaceDN w:val="0"/>
        <w:adjustRightInd w:val="0"/>
        <w:jc w:val="both"/>
        <w:rPr>
          <w:sz w:val="20"/>
          <w:lang w:val="en-NZ"/>
        </w:rPr>
      </w:pPr>
      <w:r w:rsidRPr="00960BFE">
        <w:t>Assoc Prof Julia Rucklidge</w:t>
      </w:r>
      <w:r>
        <w:t xml:space="preserve"> and</w:t>
      </w:r>
      <w:r>
        <w:rPr>
          <w:lang w:val="en-NZ"/>
        </w:rPr>
        <w:t xml:space="preserve"> Jenny Johnston were</w:t>
      </w:r>
      <w:r w:rsidR="00987913" w:rsidRPr="00987913">
        <w:rPr>
          <w:lang w:val="en-NZ"/>
        </w:rPr>
        <w:t xml:space="preserve"> present </w:t>
      </w:r>
      <w:r w:rsidR="00DC62A5" w:rsidRPr="00B4185F">
        <w:rPr>
          <w:rFonts w:cs="Arial"/>
          <w:szCs w:val="22"/>
          <w:lang w:val="en-NZ"/>
        </w:rPr>
        <w:t>in person</w:t>
      </w:r>
      <w:r w:rsidR="00DC62A5" w:rsidRPr="00960BFE">
        <w:rPr>
          <w:lang w:val="en-NZ"/>
        </w:rPr>
        <w:t xml:space="preserve"> </w:t>
      </w:r>
      <w:r w:rsidR="00987913" w:rsidRPr="00987913">
        <w:rPr>
          <w:lang w:val="en-NZ"/>
        </w:rPr>
        <w:t>for discussion of this application.</w:t>
      </w:r>
    </w:p>
    <w:p w:rsidR="00987913" w:rsidRPr="00960BFE" w:rsidRDefault="00987913" w:rsidP="00C43AFB">
      <w:pPr>
        <w:autoSpaceDE w:val="0"/>
        <w:autoSpaceDN w:val="0"/>
        <w:adjustRightInd w:val="0"/>
        <w:jc w:val="both"/>
        <w:rPr>
          <w:u w:val="single"/>
          <w:lang w:val="en-NZ"/>
        </w:rPr>
      </w:pPr>
    </w:p>
    <w:p w:rsidR="00E24E77" w:rsidRPr="00FD2B1E" w:rsidRDefault="00E24E77" w:rsidP="00C43AFB">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C43AFB">
      <w:pPr>
        <w:autoSpaceDE w:val="0"/>
        <w:autoSpaceDN w:val="0"/>
        <w:adjustRightInd w:val="0"/>
        <w:jc w:val="both"/>
        <w:rPr>
          <w:b/>
          <w:lang w:val="en-NZ"/>
        </w:rPr>
      </w:pPr>
    </w:p>
    <w:p w:rsidR="00E24E77" w:rsidRPr="00960BFE" w:rsidRDefault="00E24E77" w:rsidP="00C43AFB">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C43AFB">
      <w:pPr>
        <w:autoSpaceDE w:val="0"/>
        <w:autoSpaceDN w:val="0"/>
        <w:adjustRightInd w:val="0"/>
        <w:jc w:val="both"/>
        <w:rPr>
          <w:lang w:val="en-NZ"/>
        </w:rPr>
      </w:pPr>
    </w:p>
    <w:p w:rsidR="00E24E77" w:rsidRPr="00960BFE" w:rsidRDefault="00E24E77" w:rsidP="00C43AFB">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C43AFB">
      <w:pPr>
        <w:autoSpaceDE w:val="0"/>
        <w:autoSpaceDN w:val="0"/>
        <w:adjustRightInd w:val="0"/>
        <w:jc w:val="both"/>
        <w:rPr>
          <w:lang w:val="en-NZ"/>
        </w:rPr>
      </w:pPr>
    </w:p>
    <w:p w:rsidR="00E24E77" w:rsidRPr="00FD2B1E" w:rsidRDefault="00E24E77" w:rsidP="00C43AFB">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C43AFB">
      <w:pPr>
        <w:autoSpaceDE w:val="0"/>
        <w:autoSpaceDN w:val="0"/>
        <w:adjustRightInd w:val="0"/>
        <w:jc w:val="both"/>
        <w:rPr>
          <w:b/>
          <w:lang w:val="en-NZ"/>
        </w:rPr>
      </w:pPr>
    </w:p>
    <w:p w:rsidR="00E24E77" w:rsidRPr="00960BFE" w:rsidRDefault="00E24E77" w:rsidP="00C43AFB">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C43AFB">
      <w:pPr>
        <w:autoSpaceDE w:val="0"/>
        <w:autoSpaceDN w:val="0"/>
        <w:adjustRightInd w:val="0"/>
        <w:jc w:val="both"/>
        <w:rPr>
          <w:lang w:val="en-NZ"/>
        </w:rPr>
      </w:pPr>
    </w:p>
    <w:p w:rsidR="00C43AFB" w:rsidRDefault="00C43AFB" w:rsidP="00C43AFB">
      <w:pPr>
        <w:numPr>
          <w:ilvl w:val="0"/>
          <w:numId w:val="3"/>
        </w:numPr>
        <w:spacing w:before="80" w:after="80"/>
        <w:ind w:left="709" w:hanging="299"/>
        <w:jc w:val="both"/>
        <w:rPr>
          <w:rFonts w:cs="Arial"/>
          <w:szCs w:val="22"/>
          <w:lang w:val="en-NZ"/>
        </w:rPr>
      </w:pPr>
      <w:r>
        <w:rPr>
          <w:lang w:val="en-NZ"/>
        </w:rPr>
        <w:t xml:space="preserve">For future applications please keep in mind that the plain brief summary in a1.5 and b.1.1 of the application form should be in lay language. </w:t>
      </w:r>
      <w:r>
        <w:rPr>
          <w:rFonts w:cs="Arial"/>
          <w:szCs w:val="22"/>
          <w:lang w:val="en-NZ"/>
        </w:rPr>
        <w:t>It is essential that lay members of the Committee understand the information provided in the application form.</w:t>
      </w:r>
    </w:p>
    <w:p w:rsidR="00B4185F" w:rsidRDefault="00C43AFB" w:rsidP="00C43AFB">
      <w:pPr>
        <w:numPr>
          <w:ilvl w:val="0"/>
          <w:numId w:val="3"/>
        </w:numPr>
        <w:ind w:left="709" w:hanging="299"/>
        <w:jc w:val="both"/>
      </w:pPr>
      <w:r>
        <w:t>A</w:t>
      </w:r>
      <w:r w:rsidR="00B4185F">
        <w:t>ssociate Prof</w:t>
      </w:r>
      <w:r>
        <w:t>essor Chris Frampton is listed as a co-</w:t>
      </w:r>
      <w:r w:rsidR="00B4185F">
        <w:t>investigator</w:t>
      </w:r>
      <w:r>
        <w:t xml:space="preserve"> in the study</w:t>
      </w:r>
      <w:r w:rsidR="00B4185F">
        <w:t xml:space="preserve"> and therefore should not be used provide peer review. </w:t>
      </w:r>
      <w:r w:rsidR="00B4185F" w:rsidRPr="00C43AFB">
        <w:t>Please provide</w:t>
      </w:r>
      <w:r w:rsidRPr="00C43AFB">
        <w:t xml:space="preserve"> evidence of</w:t>
      </w:r>
      <w:r w:rsidR="00B4185F" w:rsidRPr="00C43AFB">
        <w:t xml:space="preserve"> independent peer review.</w:t>
      </w:r>
    </w:p>
    <w:p w:rsidR="00B4185F" w:rsidRDefault="00B4185F" w:rsidP="00C43AFB">
      <w:pPr>
        <w:numPr>
          <w:ilvl w:val="0"/>
          <w:numId w:val="3"/>
        </w:numPr>
        <w:ind w:left="709" w:hanging="299"/>
        <w:jc w:val="both"/>
      </w:pPr>
      <w:r>
        <w:t>The Committee queried if there is any evidence of the safety of these nutri</w:t>
      </w:r>
      <w:r w:rsidR="00C43AFB">
        <w:t>tional supplements in</w:t>
      </w:r>
      <w:r w:rsidR="00E71454">
        <w:t xml:space="preserve"> children. Julia </w:t>
      </w:r>
      <w:r w:rsidR="00E71454" w:rsidRPr="00960BFE">
        <w:t>Rucklidge</w:t>
      </w:r>
      <w:r w:rsidR="00E71454">
        <w:t xml:space="preserve"> clarified that there </w:t>
      </w:r>
      <w:r w:rsidR="00C43AFB">
        <w:t xml:space="preserve">have been </w:t>
      </w:r>
      <w:r w:rsidR="00E71454">
        <w:t xml:space="preserve">several studies of micronutrients in children and these have shown no risks. </w:t>
      </w:r>
    </w:p>
    <w:p w:rsidR="00E71454" w:rsidRDefault="00E71454" w:rsidP="00C43AFB">
      <w:pPr>
        <w:numPr>
          <w:ilvl w:val="0"/>
          <w:numId w:val="3"/>
        </w:numPr>
        <w:ind w:left="709" w:hanging="299"/>
        <w:jc w:val="both"/>
      </w:pPr>
      <w:r>
        <w:t>The Committee recommends discussing this study with psychiatric emergency services so they are aware of the study</w:t>
      </w:r>
      <w:r w:rsidR="00C43AFB">
        <w:t xml:space="preserve"> in case a participant presents with emergency behavioural deterioration.</w:t>
      </w:r>
    </w:p>
    <w:p w:rsidR="00E71454" w:rsidRDefault="00C43AFB" w:rsidP="00C43AFB">
      <w:pPr>
        <w:numPr>
          <w:ilvl w:val="0"/>
          <w:numId w:val="3"/>
        </w:numPr>
        <w:ind w:left="709" w:hanging="299"/>
        <w:jc w:val="both"/>
      </w:pPr>
      <w:r>
        <w:t xml:space="preserve">The Committee queried if the participant’s GP will be informed of </w:t>
      </w:r>
      <w:r w:rsidR="00E71454">
        <w:t>abnormal blood results</w:t>
      </w:r>
      <w:r>
        <w:t>.</w:t>
      </w:r>
      <w:r w:rsidR="00E71454">
        <w:t xml:space="preserve"> Julia </w:t>
      </w:r>
      <w:r w:rsidRPr="00960BFE">
        <w:t>Rucklidge</w:t>
      </w:r>
      <w:r>
        <w:t xml:space="preserve"> confirmed this would be the case. </w:t>
      </w:r>
    </w:p>
    <w:p w:rsidR="00962808" w:rsidRDefault="00962808" w:rsidP="00C43AFB">
      <w:pPr>
        <w:numPr>
          <w:ilvl w:val="0"/>
          <w:numId w:val="3"/>
        </w:numPr>
        <w:spacing w:before="80" w:after="80"/>
        <w:ind w:left="709" w:hanging="299"/>
        <w:jc w:val="both"/>
        <w:rPr>
          <w:rFonts w:cs="Arial"/>
          <w:szCs w:val="22"/>
          <w:lang w:val="en-NZ"/>
        </w:rPr>
      </w:pPr>
      <w:r w:rsidRPr="00962808">
        <w:rPr>
          <w:rFonts w:cs="Arial"/>
          <w:szCs w:val="22"/>
          <w:lang w:val="en-NZ"/>
        </w:rPr>
        <w:t>The Committee requested the following changes to the Participant Information Sheet and Consent Form:</w:t>
      </w:r>
    </w:p>
    <w:p w:rsidR="00E71454" w:rsidRDefault="00C43AFB" w:rsidP="00C43AFB">
      <w:pPr>
        <w:numPr>
          <w:ilvl w:val="0"/>
          <w:numId w:val="5"/>
        </w:numPr>
        <w:spacing w:before="80" w:after="80"/>
        <w:ind w:left="709" w:firstLine="0"/>
        <w:jc w:val="both"/>
        <w:rPr>
          <w:rFonts w:cs="Arial"/>
          <w:szCs w:val="22"/>
          <w:lang w:val="en-NZ"/>
        </w:rPr>
      </w:pPr>
      <w:r>
        <w:rPr>
          <w:rFonts w:cs="Arial"/>
          <w:szCs w:val="22"/>
          <w:lang w:val="en-NZ"/>
        </w:rPr>
        <w:t>i</w:t>
      </w:r>
      <w:r w:rsidR="00E71454">
        <w:rPr>
          <w:rFonts w:cs="Arial"/>
          <w:szCs w:val="22"/>
          <w:lang w:val="en-NZ"/>
        </w:rPr>
        <w:t xml:space="preserve">nclude </w:t>
      </w:r>
      <w:r>
        <w:rPr>
          <w:rFonts w:cs="Arial"/>
          <w:szCs w:val="22"/>
          <w:lang w:val="en-NZ"/>
        </w:rPr>
        <w:t xml:space="preserve">24 hour </w:t>
      </w:r>
      <w:r w:rsidR="00E71454">
        <w:rPr>
          <w:rFonts w:cs="Arial"/>
          <w:szCs w:val="22"/>
          <w:lang w:val="en-NZ"/>
        </w:rPr>
        <w:t>emergency contact number (mobile)</w:t>
      </w:r>
      <w:r>
        <w:rPr>
          <w:rFonts w:cs="Arial"/>
          <w:szCs w:val="22"/>
          <w:lang w:val="en-NZ"/>
        </w:rPr>
        <w:t xml:space="preserve">, </w:t>
      </w:r>
    </w:p>
    <w:p w:rsidR="00E71454" w:rsidRPr="00962808" w:rsidRDefault="00E71454" w:rsidP="00C43AFB">
      <w:pPr>
        <w:numPr>
          <w:ilvl w:val="0"/>
          <w:numId w:val="5"/>
        </w:numPr>
        <w:spacing w:before="80" w:after="80"/>
        <w:ind w:left="709" w:firstLine="0"/>
        <w:jc w:val="both"/>
        <w:rPr>
          <w:rFonts w:cs="Arial"/>
          <w:szCs w:val="22"/>
          <w:lang w:val="en-NZ"/>
        </w:rPr>
      </w:pPr>
      <w:r>
        <w:rPr>
          <w:rFonts w:cs="Arial"/>
          <w:szCs w:val="22"/>
          <w:lang w:val="en-NZ"/>
        </w:rPr>
        <w:t>in the child assent form</w:t>
      </w:r>
      <w:r w:rsidR="00C43AFB">
        <w:rPr>
          <w:rFonts w:cs="Arial"/>
          <w:szCs w:val="22"/>
          <w:lang w:val="en-NZ"/>
        </w:rPr>
        <w:t xml:space="preserve"> clarify that questionnaires will also be administered</w:t>
      </w:r>
      <w:r>
        <w:rPr>
          <w:rFonts w:cs="Arial"/>
          <w:szCs w:val="22"/>
          <w:lang w:val="en-NZ"/>
        </w:rPr>
        <w:t>.</w:t>
      </w:r>
    </w:p>
    <w:p w:rsidR="00E24E77" w:rsidRPr="00960BFE" w:rsidRDefault="00E24E77" w:rsidP="00C43AFB">
      <w:pPr>
        <w:jc w:val="both"/>
        <w:rPr>
          <w:color w:val="FF0000"/>
          <w:lang w:val="en-NZ"/>
        </w:rPr>
      </w:pPr>
    </w:p>
    <w:p w:rsidR="00E24E77" w:rsidRPr="00FD2B1E" w:rsidRDefault="00E24E77" w:rsidP="00C43AFB">
      <w:pPr>
        <w:jc w:val="both"/>
        <w:rPr>
          <w:u w:val="single"/>
          <w:lang w:val="en-NZ"/>
        </w:rPr>
      </w:pPr>
      <w:r w:rsidRPr="00FD2B1E">
        <w:rPr>
          <w:u w:val="single"/>
          <w:lang w:val="en-NZ"/>
        </w:rPr>
        <w:t xml:space="preserve">Decision </w:t>
      </w:r>
    </w:p>
    <w:p w:rsidR="00E24E77" w:rsidRPr="00960BFE" w:rsidRDefault="00E24E77" w:rsidP="00C43AFB">
      <w:pPr>
        <w:jc w:val="both"/>
        <w:rPr>
          <w:lang w:val="en-NZ"/>
        </w:rPr>
      </w:pPr>
    </w:p>
    <w:p w:rsidR="00E24E77" w:rsidRPr="00FD2B1E" w:rsidRDefault="00E24E77" w:rsidP="00C43AFB">
      <w:pPr>
        <w:jc w:val="both"/>
        <w:rPr>
          <w:lang w:val="en-NZ"/>
        </w:rPr>
      </w:pPr>
      <w:r w:rsidRPr="00960BFE">
        <w:rPr>
          <w:lang w:val="en-NZ"/>
        </w:rPr>
        <w:t xml:space="preserve">This application was </w:t>
      </w:r>
      <w:r w:rsidRPr="00FD2B1E">
        <w:rPr>
          <w:i/>
          <w:lang w:val="en-NZ"/>
        </w:rPr>
        <w:t>approved</w:t>
      </w:r>
      <w:r w:rsidRPr="00960BFE">
        <w:rPr>
          <w:lang w:val="en-NZ"/>
        </w:rPr>
        <w:t xml:space="preserve"> by </w:t>
      </w:r>
      <w:r w:rsidRPr="00611C19">
        <w:rPr>
          <w:rFonts w:cs="Arial"/>
          <w:szCs w:val="22"/>
          <w:lang w:val="en-NZ"/>
        </w:rPr>
        <w:t>consensus</w:t>
      </w:r>
      <w:r w:rsidRPr="00960BFE">
        <w:rPr>
          <w:lang w:val="en-NZ"/>
        </w:rPr>
        <w:t>.</w:t>
      </w:r>
    </w:p>
    <w:p w:rsidR="00C1150D" w:rsidRPr="009C51DB" w:rsidRDefault="00C1150D">
      <w:pPr>
        <w:autoSpaceDE w:val="0"/>
        <w:autoSpaceDN w:val="0"/>
        <w:adjustRightInd w:val="0"/>
        <w:rPr>
          <w:rFonts w:cs="Arial"/>
          <w:szCs w:val="22"/>
          <w:lang w:eastAsia="en-GB"/>
        </w:rPr>
      </w:pPr>
      <w:r w:rsidRPr="00960BFE">
        <w:br w:type="page"/>
      </w: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D854A3">
      <w:pPr>
        <w:numPr>
          <w:ilvl w:val="0"/>
          <w:numId w:val="2"/>
        </w:numPr>
        <w:autoSpaceDE w:val="0"/>
        <w:autoSpaceDN w:val="0"/>
        <w:adjustRightInd w:val="0"/>
        <w:jc w:val="both"/>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D854A3">
      <w:pPr>
        <w:ind w:left="720"/>
        <w:jc w:val="both"/>
      </w:pPr>
    </w:p>
    <w:p w:rsidR="00962808" w:rsidRDefault="00962808" w:rsidP="00D854A3">
      <w:pPr>
        <w:numPr>
          <w:ilvl w:val="0"/>
          <w:numId w:val="2"/>
        </w:numPr>
        <w:jc w:val="both"/>
      </w:pPr>
      <w:r>
        <w:t>Suggestions to the screening questions:</w:t>
      </w:r>
    </w:p>
    <w:p w:rsidR="00962808" w:rsidRDefault="00962808" w:rsidP="00D854A3">
      <w:pPr>
        <w:numPr>
          <w:ilvl w:val="0"/>
          <w:numId w:val="4"/>
        </w:numPr>
        <w:jc w:val="both"/>
      </w:pPr>
      <w:r>
        <w:t>Question E to list tissue from small to large (mucus/sputum/urine to whole body parts)</w:t>
      </w:r>
    </w:p>
    <w:p w:rsidR="00962808" w:rsidRDefault="00962808" w:rsidP="00D854A3">
      <w:pPr>
        <w:numPr>
          <w:ilvl w:val="0"/>
          <w:numId w:val="4"/>
        </w:numPr>
        <w:jc w:val="both"/>
      </w:pPr>
      <w:r>
        <w:t>Question F use wording “Does one of the above apply?”</w:t>
      </w:r>
    </w:p>
    <w:p w:rsidR="00962808" w:rsidRDefault="00962808" w:rsidP="00D854A3">
      <w:pPr>
        <w:numPr>
          <w:ilvl w:val="0"/>
          <w:numId w:val="4"/>
        </w:numPr>
        <w:jc w:val="both"/>
      </w:pPr>
      <w:r>
        <w:t>Question I to link to the TGA PDF rather than the website</w:t>
      </w:r>
    </w:p>
    <w:p w:rsidR="00962808" w:rsidRPr="00DC62A5" w:rsidRDefault="00962808" w:rsidP="00D854A3">
      <w:pPr>
        <w:jc w:val="both"/>
      </w:pPr>
    </w:p>
    <w:p w:rsidR="00962808" w:rsidRDefault="007B71E8" w:rsidP="00D854A3">
      <w:pPr>
        <w:numPr>
          <w:ilvl w:val="0"/>
          <w:numId w:val="2"/>
        </w:numPr>
        <w:jc w:val="both"/>
      </w:pPr>
      <w:r w:rsidRPr="00D854A3">
        <w:t>Suggestions to the P</w:t>
      </w:r>
      <w:r w:rsidR="00962808" w:rsidRPr="00D854A3">
        <w:t>articipant Information Sheet and Consent Form templates</w:t>
      </w:r>
      <w:r w:rsidR="00D854A3">
        <w:t>:</w:t>
      </w:r>
    </w:p>
    <w:p w:rsidR="00D854A3" w:rsidRPr="00D854A3" w:rsidRDefault="00D854A3" w:rsidP="00D854A3">
      <w:pPr>
        <w:numPr>
          <w:ilvl w:val="0"/>
          <w:numId w:val="4"/>
        </w:numPr>
        <w:ind w:left="709" w:hanging="244"/>
        <w:jc w:val="both"/>
      </w:pPr>
      <w:r>
        <w:t>Participants will be informed of any unexpected / abnormal results</w:t>
      </w:r>
    </w:p>
    <w:p w:rsidR="00962808" w:rsidRDefault="00962808" w:rsidP="00D854A3">
      <w:pPr>
        <w:ind w:left="465"/>
        <w:jc w:val="both"/>
      </w:pPr>
    </w:p>
    <w:p w:rsidR="00781F32" w:rsidRDefault="00781F32" w:rsidP="00D854A3">
      <w:pPr>
        <w:numPr>
          <w:ilvl w:val="0"/>
          <w:numId w:val="2"/>
        </w:numPr>
        <w:jc w:val="both"/>
      </w:pPr>
      <w:r>
        <w:t>The Committee met with the CDHB Research Committee and discussed the following issues:</w:t>
      </w:r>
    </w:p>
    <w:p w:rsidR="00FC390B" w:rsidRDefault="00FC390B" w:rsidP="00FC390B">
      <w:pPr>
        <w:numPr>
          <w:ilvl w:val="0"/>
          <w:numId w:val="4"/>
        </w:numPr>
        <w:ind w:left="709" w:hanging="244"/>
        <w:jc w:val="both"/>
      </w:pPr>
      <w:r>
        <w:t>Low researcher attendance to the Southern HDEC Committee meetings despite efforts to host meetings at the DHBs and universities. The Chair is to send a letter to research offices in the South Island to encourage attendance.</w:t>
      </w:r>
    </w:p>
    <w:p w:rsidR="00FC390B" w:rsidRDefault="00FC390B" w:rsidP="00FC390B">
      <w:pPr>
        <w:numPr>
          <w:ilvl w:val="0"/>
          <w:numId w:val="4"/>
        </w:numPr>
        <w:ind w:left="709" w:hanging="244"/>
        <w:jc w:val="both"/>
      </w:pPr>
      <w:r>
        <w:t>The requirement for research studies with medical devices categorised as class II or above to be submitted to the HDECs for ethical review.</w:t>
      </w:r>
    </w:p>
    <w:p w:rsidR="00FC390B" w:rsidRDefault="00FC390B" w:rsidP="00FC390B">
      <w:pPr>
        <w:numPr>
          <w:ilvl w:val="0"/>
          <w:numId w:val="4"/>
        </w:numPr>
        <w:ind w:left="709" w:hanging="244"/>
        <w:jc w:val="both"/>
      </w:pPr>
      <w:r>
        <w:t>The HDECs to implement a peer review template to standardise and clarify what is required.</w:t>
      </w:r>
    </w:p>
    <w:p w:rsidR="00FC390B" w:rsidRDefault="00FC390B" w:rsidP="00FC390B">
      <w:pPr>
        <w:ind w:left="825"/>
        <w:jc w:val="both"/>
      </w:pPr>
    </w:p>
    <w:p w:rsidR="00E24E77" w:rsidRDefault="00E24E77" w:rsidP="00D854A3">
      <w:pPr>
        <w:numPr>
          <w:ilvl w:val="0"/>
          <w:numId w:val="2"/>
        </w:numPr>
        <w:jc w:val="both"/>
      </w:pPr>
      <w:r>
        <w:t>The</w:t>
      </w:r>
      <w:r w:rsidRPr="00F945B4">
        <w:rPr>
          <w:color w:val="FF0000"/>
        </w:rPr>
        <w:t xml:space="preserve"> </w:t>
      </w:r>
      <w:r>
        <w:t>Chair reminded the Committee of the date and time of its next scheduled meeting, namely:</w:t>
      </w:r>
    </w:p>
    <w:p w:rsidR="008444A3" w:rsidRDefault="008444A3" w:rsidP="00D854A3">
      <w:pPr>
        <w:ind w:left="465"/>
        <w:jc w:val="both"/>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D854A3">
            <w:pPr>
              <w:spacing w:before="80" w:after="80"/>
              <w:jc w:val="both"/>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D854A3">
            <w:pPr>
              <w:spacing w:before="80" w:after="80"/>
              <w:jc w:val="both"/>
              <w:rPr>
                <w:rFonts w:cs="Arial"/>
                <w:color w:val="FF3399"/>
                <w:sz w:val="20"/>
                <w:lang w:val="en-NZ"/>
              </w:rPr>
            </w:pPr>
            <w:r w:rsidRPr="00375C2D">
              <w:rPr>
                <w:rFonts w:cs="Arial"/>
                <w:sz w:val="20"/>
                <w:lang w:val="en-NZ"/>
              </w:rPr>
              <w:t>18 June 2013,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D854A3">
            <w:pPr>
              <w:spacing w:before="80" w:after="80"/>
              <w:jc w:val="both"/>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D854A3">
            <w:pPr>
              <w:spacing w:before="80" w:after="80"/>
              <w:jc w:val="both"/>
              <w:rPr>
                <w:rFonts w:cs="Arial"/>
                <w:color w:val="FF3399"/>
                <w:sz w:val="20"/>
                <w:lang w:val="en-NZ"/>
              </w:rPr>
            </w:pPr>
            <w:r w:rsidRPr="00375C2D">
              <w:rPr>
                <w:rFonts w:cs="Arial"/>
                <w:sz w:val="20"/>
                <w:lang w:val="en-NZ"/>
              </w:rPr>
              <w:t>Heartland Hotel Cotswold, 88-96 Papanui Road, Christchurch</w:t>
            </w:r>
          </w:p>
        </w:tc>
      </w:tr>
    </w:tbl>
    <w:p w:rsidR="008444A3" w:rsidRDefault="008444A3" w:rsidP="00D854A3">
      <w:pPr>
        <w:ind w:left="105"/>
        <w:jc w:val="both"/>
      </w:pPr>
    </w:p>
    <w:p w:rsidR="00FA6CAC" w:rsidRDefault="008444A3" w:rsidP="00D854A3">
      <w:pPr>
        <w:ind w:left="465"/>
        <w:jc w:val="both"/>
      </w:pPr>
      <w:r>
        <w:tab/>
      </w:r>
      <w:r w:rsidR="00FA6CAC">
        <w:t>Mr Doug Bailey</w:t>
      </w:r>
      <w:r>
        <w:t xml:space="preserve"> tend</w:t>
      </w:r>
      <w:r w:rsidR="00FA6CAC">
        <w:t xml:space="preserve">ered his apologies for this meeting. </w:t>
      </w:r>
    </w:p>
    <w:p w:rsidR="00770A9F" w:rsidRDefault="00770A9F" w:rsidP="00D854A3">
      <w:pPr>
        <w:jc w:val="both"/>
      </w:pPr>
      <w:bookmarkStart w:id="0" w:name="_GoBack"/>
      <w:bookmarkEnd w:id="0"/>
    </w:p>
    <w:p w:rsidR="00C06097" w:rsidRPr="00121262" w:rsidRDefault="00E24E77" w:rsidP="00D854A3">
      <w:pPr>
        <w:jc w:val="both"/>
      </w:pPr>
      <w:r>
        <w:t xml:space="preserve">The meeting closed at </w:t>
      </w:r>
      <w:r w:rsidR="007B71E8">
        <w:t>4:05 pm</w:t>
      </w:r>
      <w:r>
        <w:t>.</w:t>
      </w:r>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34C" w:rsidRDefault="00BF334C">
      <w:r>
        <w:separator/>
      </w:r>
    </w:p>
  </w:endnote>
  <w:endnote w:type="continuationSeparator" w:id="0">
    <w:p w:rsidR="00BF334C" w:rsidRDefault="00BF3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 Helvetica"/>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2B40" w:rsidRDefault="00522B4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81053D" w:rsidRPr="00977E7F" w:rsidTr="0081053D">
      <w:trPr>
        <w:trHeight w:val="282"/>
      </w:trPr>
      <w:tc>
        <w:tcPr>
          <w:tcW w:w="8623" w:type="dxa"/>
        </w:tcPr>
        <w:p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21 May 2013</w:t>
          </w:r>
        </w:p>
      </w:tc>
      <w:tc>
        <w:tcPr>
          <w:tcW w:w="1638" w:type="dxa"/>
        </w:tcPr>
        <w:p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742FF">
            <w:rPr>
              <w:rStyle w:val="PageNumber"/>
              <w:rFonts w:cs="Arial"/>
              <w:noProof/>
              <w:sz w:val="16"/>
              <w:szCs w:val="16"/>
            </w:rPr>
            <w:t>13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742FF">
            <w:rPr>
              <w:rStyle w:val="PageNumber"/>
              <w:rFonts w:cs="Arial"/>
              <w:noProof/>
              <w:sz w:val="16"/>
              <w:szCs w:val="16"/>
            </w:rPr>
            <w:t>13</w:t>
          </w:r>
          <w:r w:rsidRPr="002A365B">
            <w:rPr>
              <w:rStyle w:val="PageNumber"/>
              <w:rFonts w:cs="Arial"/>
              <w:sz w:val="16"/>
              <w:szCs w:val="16"/>
            </w:rPr>
            <w:fldChar w:fldCharType="end"/>
          </w:r>
        </w:p>
      </w:tc>
    </w:tr>
  </w:tbl>
  <w:p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81053D" w:rsidRPr="00977E7F" w:rsidTr="0081053D">
      <w:trPr>
        <w:trHeight w:val="283"/>
      </w:trPr>
      <w:tc>
        <w:tcPr>
          <w:tcW w:w="8585" w:type="dxa"/>
        </w:tcPr>
        <w:p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21 May 2013</w:t>
          </w:r>
        </w:p>
      </w:tc>
      <w:tc>
        <w:tcPr>
          <w:tcW w:w="1631" w:type="dxa"/>
        </w:tcPr>
        <w:p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742F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742FF">
            <w:rPr>
              <w:rStyle w:val="PageNumber"/>
              <w:rFonts w:cs="Arial"/>
              <w:noProof/>
              <w:sz w:val="16"/>
              <w:szCs w:val="16"/>
            </w:rPr>
            <w:t>2</w:t>
          </w:r>
          <w:r w:rsidRPr="002A365B">
            <w:rPr>
              <w:rStyle w:val="PageNumber"/>
              <w:rFonts w:cs="Arial"/>
              <w:sz w:val="16"/>
              <w:szCs w:val="16"/>
            </w:rPr>
            <w:fldChar w:fldCharType="end"/>
          </w:r>
        </w:p>
      </w:tc>
    </w:tr>
  </w:tbl>
  <w:p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34C" w:rsidRDefault="00BF334C">
      <w:r>
        <w:separator/>
      </w:r>
    </w:p>
  </w:footnote>
  <w:footnote w:type="continuationSeparator" w:id="0">
    <w:p w:rsidR="00BF334C" w:rsidRDefault="00BF33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BF" w:firstRow="1" w:lastRow="0" w:firstColumn="1" w:lastColumn="0" w:noHBand="0" w:noVBand="0"/>
    </w:tblPr>
    <w:tblGrid>
      <w:gridCol w:w="1987"/>
      <w:gridCol w:w="7913"/>
    </w:tblGrid>
    <w:tr w:rsidR="00522B40" w:rsidTr="00987913">
      <w:trPr>
        <w:trHeight w:val="1079"/>
      </w:trPr>
      <w:tc>
        <w:tcPr>
          <w:tcW w:w="1914" w:type="dxa"/>
          <w:tcBorders>
            <w:bottom w:val="single" w:sz="4" w:space="0" w:color="auto"/>
          </w:tcBorders>
        </w:tcPr>
        <w:p w:rsidR="00522B40" w:rsidRPr="00987913" w:rsidRDefault="008F31B0" w:rsidP="00987913">
          <w:pPr>
            <w:pStyle w:val="Heading1"/>
          </w:pPr>
          <w:r>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522B40" w:rsidRPr="00987913" w:rsidRDefault="00522B40" w:rsidP="00987913">
          <w:pPr>
            <w:pStyle w:val="Heading1"/>
          </w:pPr>
          <w:r>
            <w:tab/>
            <w:t>Minutes</w:t>
          </w:r>
        </w:p>
      </w:tc>
    </w:tr>
  </w:tbl>
  <w:p w:rsidR="00522B40" w:rsidRDefault="00522B4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2452C"/>
    <w:multiLevelType w:val="hybridMultilevel"/>
    <w:tmpl w:val="22B00494"/>
    <w:lvl w:ilvl="0" w:tplc="295AE8C2">
      <w:start w:val="9"/>
      <w:numFmt w:val="bullet"/>
      <w:lvlText w:val="-"/>
      <w:lvlJc w:val="left"/>
      <w:pPr>
        <w:ind w:left="1130" w:hanging="360"/>
      </w:pPr>
      <w:rPr>
        <w:rFonts w:ascii="Arial" w:eastAsia="Times New Roman" w:hAnsi="Arial" w:hint="default"/>
      </w:rPr>
    </w:lvl>
    <w:lvl w:ilvl="1" w:tplc="14090003" w:tentative="1">
      <w:start w:val="1"/>
      <w:numFmt w:val="bullet"/>
      <w:lvlText w:val="o"/>
      <w:lvlJc w:val="left"/>
      <w:pPr>
        <w:ind w:left="1850" w:hanging="360"/>
      </w:pPr>
      <w:rPr>
        <w:rFonts w:ascii="Courier New" w:hAnsi="Courier New" w:hint="default"/>
      </w:rPr>
    </w:lvl>
    <w:lvl w:ilvl="2" w:tplc="14090005" w:tentative="1">
      <w:start w:val="1"/>
      <w:numFmt w:val="bullet"/>
      <w:lvlText w:val=""/>
      <w:lvlJc w:val="left"/>
      <w:pPr>
        <w:ind w:left="2570" w:hanging="360"/>
      </w:pPr>
      <w:rPr>
        <w:rFonts w:ascii="Wingdings" w:hAnsi="Wingdings" w:hint="default"/>
      </w:rPr>
    </w:lvl>
    <w:lvl w:ilvl="3" w:tplc="14090001" w:tentative="1">
      <w:start w:val="1"/>
      <w:numFmt w:val="bullet"/>
      <w:lvlText w:val=""/>
      <w:lvlJc w:val="left"/>
      <w:pPr>
        <w:ind w:left="3290" w:hanging="360"/>
      </w:pPr>
      <w:rPr>
        <w:rFonts w:ascii="Symbol" w:hAnsi="Symbol" w:hint="default"/>
      </w:rPr>
    </w:lvl>
    <w:lvl w:ilvl="4" w:tplc="14090003" w:tentative="1">
      <w:start w:val="1"/>
      <w:numFmt w:val="bullet"/>
      <w:lvlText w:val="o"/>
      <w:lvlJc w:val="left"/>
      <w:pPr>
        <w:ind w:left="4010" w:hanging="360"/>
      </w:pPr>
      <w:rPr>
        <w:rFonts w:ascii="Courier New" w:hAnsi="Courier New" w:hint="default"/>
      </w:rPr>
    </w:lvl>
    <w:lvl w:ilvl="5" w:tplc="14090005" w:tentative="1">
      <w:start w:val="1"/>
      <w:numFmt w:val="bullet"/>
      <w:lvlText w:val=""/>
      <w:lvlJc w:val="left"/>
      <w:pPr>
        <w:ind w:left="4730" w:hanging="360"/>
      </w:pPr>
      <w:rPr>
        <w:rFonts w:ascii="Wingdings" w:hAnsi="Wingdings" w:hint="default"/>
      </w:rPr>
    </w:lvl>
    <w:lvl w:ilvl="6" w:tplc="14090001" w:tentative="1">
      <w:start w:val="1"/>
      <w:numFmt w:val="bullet"/>
      <w:lvlText w:val=""/>
      <w:lvlJc w:val="left"/>
      <w:pPr>
        <w:ind w:left="5450" w:hanging="360"/>
      </w:pPr>
      <w:rPr>
        <w:rFonts w:ascii="Symbol" w:hAnsi="Symbol" w:hint="default"/>
      </w:rPr>
    </w:lvl>
    <w:lvl w:ilvl="7" w:tplc="14090003" w:tentative="1">
      <w:start w:val="1"/>
      <w:numFmt w:val="bullet"/>
      <w:lvlText w:val="o"/>
      <w:lvlJc w:val="left"/>
      <w:pPr>
        <w:ind w:left="6170" w:hanging="360"/>
      </w:pPr>
      <w:rPr>
        <w:rFonts w:ascii="Courier New" w:hAnsi="Courier New" w:hint="default"/>
      </w:rPr>
    </w:lvl>
    <w:lvl w:ilvl="8" w:tplc="14090005" w:tentative="1">
      <w:start w:val="1"/>
      <w:numFmt w:val="bullet"/>
      <w:lvlText w:val=""/>
      <w:lvlJc w:val="left"/>
      <w:pPr>
        <w:ind w:left="6890" w:hanging="360"/>
      </w:pPr>
      <w:rPr>
        <w:rFonts w:ascii="Wingdings" w:hAnsi="Wingdings" w:hint="default"/>
      </w:rPr>
    </w:lvl>
  </w:abstractNum>
  <w:abstractNum w:abstractNumId="1">
    <w:nsid w:val="1A5D11DD"/>
    <w:multiLevelType w:val="hybridMultilevel"/>
    <w:tmpl w:val="D61C7656"/>
    <w:lvl w:ilvl="0" w:tplc="D846ADD2">
      <w:numFmt w:val="bullet"/>
      <w:lvlText w:val="-"/>
      <w:lvlJc w:val="left"/>
      <w:pPr>
        <w:ind w:left="825" w:hanging="360"/>
      </w:pPr>
      <w:rPr>
        <w:rFonts w:ascii="Arial" w:eastAsia="Times New Roman" w:hAnsi="Arial" w:hint="default"/>
      </w:rPr>
    </w:lvl>
    <w:lvl w:ilvl="1" w:tplc="14090003" w:tentative="1">
      <w:start w:val="1"/>
      <w:numFmt w:val="bullet"/>
      <w:lvlText w:val="o"/>
      <w:lvlJc w:val="left"/>
      <w:pPr>
        <w:ind w:left="1545" w:hanging="360"/>
      </w:pPr>
      <w:rPr>
        <w:rFonts w:ascii="Courier New" w:hAnsi="Courier New" w:hint="default"/>
      </w:rPr>
    </w:lvl>
    <w:lvl w:ilvl="2" w:tplc="14090005" w:tentative="1">
      <w:start w:val="1"/>
      <w:numFmt w:val="bullet"/>
      <w:lvlText w:val=""/>
      <w:lvlJc w:val="left"/>
      <w:pPr>
        <w:ind w:left="2265" w:hanging="360"/>
      </w:pPr>
      <w:rPr>
        <w:rFonts w:ascii="Wingdings" w:hAnsi="Wingdings" w:hint="default"/>
      </w:rPr>
    </w:lvl>
    <w:lvl w:ilvl="3" w:tplc="14090001" w:tentative="1">
      <w:start w:val="1"/>
      <w:numFmt w:val="bullet"/>
      <w:lvlText w:val=""/>
      <w:lvlJc w:val="left"/>
      <w:pPr>
        <w:ind w:left="2985" w:hanging="360"/>
      </w:pPr>
      <w:rPr>
        <w:rFonts w:ascii="Symbol" w:hAnsi="Symbol" w:hint="default"/>
      </w:rPr>
    </w:lvl>
    <w:lvl w:ilvl="4" w:tplc="14090003" w:tentative="1">
      <w:start w:val="1"/>
      <w:numFmt w:val="bullet"/>
      <w:lvlText w:val="o"/>
      <w:lvlJc w:val="left"/>
      <w:pPr>
        <w:ind w:left="3705" w:hanging="360"/>
      </w:pPr>
      <w:rPr>
        <w:rFonts w:ascii="Courier New" w:hAnsi="Courier New" w:hint="default"/>
      </w:rPr>
    </w:lvl>
    <w:lvl w:ilvl="5" w:tplc="14090005" w:tentative="1">
      <w:start w:val="1"/>
      <w:numFmt w:val="bullet"/>
      <w:lvlText w:val=""/>
      <w:lvlJc w:val="left"/>
      <w:pPr>
        <w:ind w:left="4425" w:hanging="360"/>
      </w:pPr>
      <w:rPr>
        <w:rFonts w:ascii="Wingdings" w:hAnsi="Wingdings" w:hint="default"/>
      </w:rPr>
    </w:lvl>
    <w:lvl w:ilvl="6" w:tplc="14090001" w:tentative="1">
      <w:start w:val="1"/>
      <w:numFmt w:val="bullet"/>
      <w:lvlText w:val=""/>
      <w:lvlJc w:val="left"/>
      <w:pPr>
        <w:ind w:left="5145" w:hanging="360"/>
      </w:pPr>
      <w:rPr>
        <w:rFonts w:ascii="Symbol" w:hAnsi="Symbol" w:hint="default"/>
      </w:rPr>
    </w:lvl>
    <w:lvl w:ilvl="7" w:tplc="14090003" w:tentative="1">
      <w:start w:val="1"/>
      <w:numFmt w:val="bullet"/>
      <w:lvlText w:val="o"/>
      <w:lvlJc w:val="left"/>
      <w:pPr>
        <w:ind w:left="5865" w:hanging="360"/>
      </w:pPr>
      <w:rPr>
        <w:rFonts w:ascii="Courier New" w:hAnsi="Courier New" w:hint="default"/>
      </w:rPr>
    </w:lvl>
    <w:lvl w:ilvl="8" w:tplc="14090005" w:tentative="1">
      <w:start w:val="1"/>
      <w:numFmt w:val="bullet"/>
      <w:lvlText w:val=""/>
      <w:lvlJc w:val="left"/>
      <w:pPr>
        <w:ind w:left="6585" w:hanging="360"/>
      </w:pPr>
      <w:rPr>
        <w:rFonts w:ascii="Wingdings" w:hAnsi="Wingdings" w:hint="default"/>
      </w:rPr>
    </w:lvl>
  </w:abstractNum>
  <w:abstractNum w:abstractNumId="2">
    <w:nsid w:val="1DB31C20"/>
    <w:multiLevelType w:val="hybridMultilevel"/>
    <w:tmpl w:val="6D747662"/>
    <w:lvl w:ilvl="0" w:tplc="D846ADD2">
      <w:numFmt w:val="bullet"/>
      <w:lvlText w:val="-"/>
      <w:lvlJc w:val="left"/>
      <w:pPr>
        <w:ind w:left="825" w:hanging="360"/>
      </w:pPr>
      <w:rPr>
        <w:rFonts w:ascii="Arial" w:eastAsia="Times New Roman" w:hAnsi="Aria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166044B"/>
    <w:multiLevelType w:val="hybridMultilevel"/>
    <w:tmpl w:val="C47C4118"/>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0F869EA"/>
    <w:multiLevelType w:val="hybridMultilevel"/>
    <w:tmpl w:val="B136167A"/>
    <w:lvl w:ilvl="0" w:tplc="BF524B78">
      <w:start w:val="9"/>
      <w:numFmt w:val="bullet"/>
      <w:lvlText w:val="-"/>
      <w:lvlJc w:val="left"/>
      <w:pPr>
        <w:ind w:left="1130" w:hanging="360"/>
      </w:pPr>
      <w:rPr>
        <w:rFonts w:ascii="Arial" w:eastAsia="Times New Roman" w:hAnsi="Arial" w:hint="default"/>
      </w:rPr>
    </w:lvl>
    <w:lvl w:ilvl="1" w:tplc="14090003" w:tentative="1">
      <w:start w:val="1"/>
      <w:numFmt w:val="bullet"/>
      <w:lvlText w:val="o"/>
      <w:lvlJc w:val="left"/>
      <w:pPr>
        <w:ind w:left="1850" w:hanging="360"/>
      </w:pPr>
      <w:rPr>
        <w:rFonts w:ascii="Courier New" w:hAnsi="Courier New" w:hint="default"/>
      </w:rPr>
    </w:lvl>
    <w:lvl w:ilvl="2" w:tplc="14090005" w:tentative="1">
      <w:start w:val="1"/>
      <w:numFmt w:val="bullet"/>
      <w:lvlText w:val=""/>
      <w:lvlJc w:val="left"/>
      <w:pPr>
        <w:ind w:left="2570" w:hanging="360"/>
      </w:pPr>
      <w:rPr>
        <w:rFonts w:ascii="Wingdings" w:hAnsi="Wingdings" w:hint="default"/>
      </w:rPr>
    </w:lvl>
    <w:lvl w:ilvl="3" w:tplc="14090001" w:tentative="1">
      <w:start w:val="1"/>
      <w:numFmt w:val="bullet"/>
      <w:lvlText w:val=""/>
      <w:lvlJc w:val="left"/>
      <w:pPr>
        <w:ind w:left="3290" w:hanging="360"/>
      </w:pPr>
      <w:rPr>
        <w:rFonts w:ascii="Symbol" w:hAnsi="Symbol" w:hint="default"/>
      </w:rPr>
    </w:lvl>
    <w:lvl w:ilvl="4" w:tplc="14090003" w:tentative="1">
      <w:start w:val="1"/>
      <w:numFmt w:val="bullet"/>
      <w:lvlText w:val="o"/>
      <w:lvlJc w:val="left"/>
      <w:pPr>
        <w:ind w:left="4010" w:hanging="360"/>
      </w:pPr>
      <w:rPr>
        <w:rFonts w:ascii="Courier New" w:hAnsi="Courier New" w:hint="default"/>
      </w:rPr>
    </w:lvl>
    <w:lvl w:ilvl="5" w:tplc="14090005" w:tentative="1">
      <w:start w:val="1"/>
      <w:numFmt w:val="bullet"/>
      <w:lvlText w:val=""/>
      <w:lvlJc w:val="left"/>
      <w:pPr>
        <w:ind w:left="4730" w:hanging="360"/>
      </w:pPr>
      <w:rPr>
        <w:rFonts w:ascii="Wingdings" w:hAnsi="Wingdings" w:hint="default"/>
      </w:rPr>
    </w:lvl>
    <w:lvl w:ilvl="6" w:tplc="14090001" w:tentative="1">
      <w:start w:val="1"/>
      <w:numFmt w:val="bullet"/>
      <w:lvlText w:val=""/>
      <w:lvlJc w:val="left"/>
      <w:pPr>
        <w:ind w:left="5450" w:hanging="360"/>
      </w:pPr>
      <w:rPr>
        <w:rFonts w:ascii="Symbol" w:hAnsi="Symbol" w:hint="default"/>
      </w:rPr>
    </w:lvl>
    <w:lvl w:ilvl="7" w:tplc="14090003" w:tentative="1">
      <w:start w:val="1"/>
      <w:numFmt w:val="bullet"/>
      <w:lvlText w:val="o"/>
      <w:lvlJc w:val="left"/>
      <w:pPr>
        <w:ind w:left="6170" w:hanging="360"/>
      </w:pPr>
      <w:rPr>
        <w:rFonts w:ascii="Courier New" w:hAnsi="Courier New" w:hint="default"/>
      </w:rPr>
    </w:lvl>
    <w:lvl w:ilvl="8" w:tplc="14090005" w:tentative="1">
      <w:start w:val="1"/>
      <w:numFmt w:val="bullet"/>
      <w:lvlText w:val=""/>
      <w:lvlJc w:val="left"/>
      <w:pPr>
        <w:ind w:left="6890" w:hanging="360"/>
      </w:pPr>
      <w:rPr>
        <w:rFonts w:ascii="Wingdings" w:hAnsi="Wingdings" w:hint="default"/>
      </w:rPr>
    </w:lvl>
  </w:abstractNum>
  <w:abstractNum w:abstractNumId="7">
    <w:nsid w:val="3E725345"/>
    <w:multiLevelType w:val="hybridMultilevel"/>
    <w:tmpl w:val="831673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A154793"/>
    <w:multiLevelType w:val="hybridMultilevel"/>
    <w:tmpl w:val="335E0AA6"/>
    <w:lvl w:ilvl="0" w:tplc="BF524B78">
      <w:start w:val="9"/>
      <w:numFmt w:val="bullet"/>
      <w:lvlText w:val="-"/>
      <w:lvlJc w:val="left"/>
      <w:pPr>
        <w:ind w:left="1130" w:hanging="360"/>
      </w:pPr>
      <w:rPr>
        <w:rFonts w:ascii="Arial" w:eastAsia="Times New Roman" w:hAnsi="Aria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C167511"/>
    <w:multiLevelType w:val="hybridMultilevel"/>
    <w:tmpl w:val="B3FEA748"/>
    <w:lvl w:ilvl="0" w:tplc="F76C6ECA">
      <w:numFmt w:val="bullet"/>
      <w:lvlText w:val="-"/>
      <w:lvlJc w:val="left"/>
      <w:pPr>
        <w:ind w:left="1130" w:hanging="360"/>
      </w:pPr>
      <w:rPr>
        <w:rFonts w:ascii="Arial" w:eastAsia="Times New Roman" w:hAnsi="Arial" w:hint="default"/>
      </w:rPr>
    </w:lvl>
    <w:lvl w:ilvl="1" w:tplc="14090003" w:tentative="1">
      <w:start w:val="1"/>
      <w:numFmt w:val="bullet"/>
      <w:lvlText w:val="o"/>
      <w:lvlJc w:val="left"/>
      <w:pPr>
        <w:ind w:left="1850" w:hanging="360"/>
      </w:pPr>
      <w:rPr>
        <w:rFonts w:ascii="Courier New" w:hAnsi="Courier New" w:hint="default"/>
      </w:rPr>
    </w:lvl>
    <w:lvl w:ilvl="2" w:tplc="14090005" w:tentative="1">
      <w:start w:val="1"/>
      <w:numFmt w:val="bullet"/>
      <w:lvlText w:val=""/>
      <w:lvlJc w:val="left"/>
      <w:pPr>
        <w:ind w:left="2570" w:hanging="360"/>
      </w:pPr>
      <w:rPr>
        <w:rFonts w:ascii="Wingdings" w:hAnsi="Wingdings" w:hint="default"/>
      </w:rPr>
    </w:lvl>
    <w:lvl w:ilvl="3" w:tplc="14090001" w:tentative="1">
      <w:start w:val="1"/>
      <w:numFmt w:val="bullet"/>
      <w:lvlText w:val=""/>
      <w:lvlJc w:val="left"/>
      <w:pPr>
        <w:ind w:left="3290" w:hanging="360"/>
      </w:pPr>
      <w:rPr>
        <w:rFonts w:ascii="Symbol" w:hAnsi="Symbol" w:hint="default"/>
      </w:rPr>
    </w:lvl>
    <w:lvl w:ilvl="4" w:tplc="14090003" w:tentative="1">
      <w:start w:val="1"/>
      <w:numFmt w:val="bullet"/>
      <w:lvlText w:val="o"/>
      <w:lvlJc w:val="left"/>
      <w:pPr>
        <w:ind w:left="4010" w:hanging="360"/>
      </w:pPr>
      <w:rPr>
        <w:rFonts w:ascii="Courier New" w:hAnsi="Courier New" w:hint="default"/>
      </w:rPr>
    </w:lvl>
    <w:lvl w:ilvl="5" w:tplc="14090005" w:tentative="1">
      <w:start w:val="1"/>
      <w:numFmt w:val="bullet"/>
      <w:lvlText w:val=""/>
      <w:lvlJc w:val="left"/>
      <w:pPr>
        <w:ind w:left="4730" w:hanging="360"/>
      </w:pPr>
      <w:rPr>
        <w:rFonts w:ascii="Wingdings" w:hAnsi="Wingdings" w:hint="default"/>
      </w:rPr>
    </w:lvl>
    <w:lvl w:ilvl="6" w:tplc="14090001" w:tentative="1">
      <w:start w:val="1"/>
      <w:numFmt w:val="bullet"/>
      <w:lvlText w:val=""/>
      <w:lvlJc w:val="left"/>
      <w:pPr>
        <w:ind w:left="5450" w:hanging="360"/>
      </w:pPr>
      <w:rPr>
        <w:rFonts w:ascii="Symbol" w:hAnsi="Symbol" w:hint="default"/>
      </w:rPr>
    </w:lvl>
    <w:lvl w:ilvl="7" w:tplc="14090003" w:tentative="1">
      <w:start w:val="1"/>
      <w:numFmt w:val="bullet"/>
      <w:lvlText w:val="o"/>
      <w:lvlJc w:val="left"/>
      <w:pPr>
        <w:ind w:left="6170" w:hanging="360"/>
      </w:pPr>
      <w:rPr>
        <w:rFonts w:ascii="Courier New" w:hAnsi="Courier New" w:hint="default"/>
      </w:rPr>
    </w:lvl>
    <w:lvl w:ilvl="8" w:tplc="14090005" w:tentative="1">
      <w:start w:val="1"/>
      <w:numFmt w:val="bullet"/>
      <w:lvlText w:val=""/>
      <w:lvlJc w:val="left"/>
      <w:pPr>
        <w:ind w:left="6890" w:hanging="360"/>
      </w:pPr>
      <w:rPr>
        <w:rFonts w:ascii="Wingdings" w:hAnsi="Wingdings" w:hint="default"/>
      </w:rPr>
    </w:lvl>
  </w:abstractNum>
  <w:abstractNum w:abstractNumId="10">
    <w:nsid w:val="694A0A0B"/>
    <w:multiLevelType w:val="hybridMultilevel"/>
    <w:tmpl w:val="8DF8E12A"/>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9"/>
  </w:num>
  <w:num w:numId="6">
    <w:abstractNumId w:val="0"/>
  </w:num>
  <w:num w:numId="7">
    <w:abstractNumId w:val="6"/>
  </w:num>
  <w:num w:numId="8">
    <w:abstractNumId w:val="8"/>
  </w:num>
  <w:num w:numId="9">
    <w:abstractNumId w:val="10"/>
  </w:num>
  <w:num w:numId="10">
    <w:abstractNumId w:val="7"/>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000"/>
    <w:rsid w:val="00011269"/>
    <w:rsid w:val="00024BE1"/>
    <w:rsid w:val="00030E73"/>
    <w:rsid w:val="00036812"/>
    <w:rsid w:val="000732A9"/>
    <w:rsid w:val="00082758"/>
    <w:rsid w:val="00086324"/>
    <w:rsid w:val="00097997"/>
    <w:rsid w:val="000B1A31"/>
    <w:rsid w:val="000B2F36"/>
    <w:rsid w:val="000F2F24"/>
    <w:rsid w:val="0011026E"/>
    <w:rsid w:val="00121262"/>
    <w:rsid w:val="001260F1"/>
    <w:rsid w:val="0013127F"/>
    <w:rsid w:val="00142A63"/>
    <w:rsid w:val="00164FC1"/>
    <w:rsid w:val="00184D6C"/>
    <w:rsid w:val="001853FE"/>
    <w:rsid w:val="0018623C"/>
    <w:rsid w:val="001A3A93"/>
    <w:rsid w:val="001A422A"/>
    <w:rsid w:val="001B6362"/>
    <w:rsid w:val="001E29B4"/>
    <w:rsid w:val="001E34FB"/>
    <w:rsid w:val="001F3A91"/>
    <w:rsid w:val="00204AC4"/>
    <w:rsid w:val="002070A8"/>
    <w:rsid w:val="00243A5D"/>
    <w:rsid w:val="00247779"/>
    <w:rsid w:val="0025574F"/>
    <w:rsid w:val="0027180A"/>
    <w:rsid w:val="00276B34"/>
    <w:rsid w:val="00285CB4"/>
    <w:rsid w:val="002A365B"/>
    <w:rsid w:val="00375C2D"/>
    <w:rsid w:val="00381DF9"/>
    <w:rsid w:val="003A5713"/>
    <w:rsid w:val="003A5D1E"/>
    <w:rsid w:val="003E3E13"/>
    <w:rsid w:val="003E5014"/>
    <w:rsid w:val="003F2564"/>
    <w:rsid w:val="00404347"/>
    <w:rsid w:val="00410D60"/>
    <w:rsid w:val="00415ABA"/>
    <w:rsid w:val="00435DD0"/>
    <w:rsid w:val="00436F07"/>
    <w:rsid w:val="00457752"/>
    <w:rsid w:val="0047482A"/>
    <w:rsid w:val="004B1081"/>
    <w:rsid w:val="004B7466"/>
    <w:rsid w:val="004C24F7"/>
    <w:rsid w:val="004D7651"/>
    <w:rsid w:val="004E4133"/>
    <w:rsid w:val="00501A66"/>
    <w:rsid w:val="00522B40"/>
    <w:rsid w:val="005305DB"/>
    <w:rsid w:val="005866BA"/>
    <w:rsid w:val="00593C77"/>
    <w:rsid w:val="00595113"/>
    <w:rsid w:val="005C0BD3"/>
    <w:rsid w:val="005D3F05"/>
    <w:rsid w:val="005D4E8F"/>
    <w:rsid w:val="005D669D"/>
    <w:rsid w:val="00611C19"/>
    <w:rsid w:val="00660E90"/>
    <w:rsid w:val="00666481"/>
    <w:rsid w:val="006774B6"/>
    <w:rsid w:val="00680B7B"/>
    <w:rsid w:val="006A0AEE"/>
    <w:rsid w:val="006A496D"/>
    <w:rsid w:val="006B1823"/>
    <w:rsid w:val="006C4833"/>
    <w:rsid w:val="006D4840"/>
    <w:rsid w:val="006D7773"/>
    <w:rsid w:val="0072793E"/>
    <w:rsid w:val="007433D6"/>
    <w:rsid w:val="007457C8"/>
    <w:rsid w:val="00753E2C"/>
    <w:rsid w:val="0076760F"/>
    <w:rsid w:val="00770A9F"/>
    <w:rsid w:val="00781F32"/>
    <w:rsid w:val="00795EDD"/>
    <w:rsid w:val="007A6B47"/>
    <w:rsid w:val="007B71E8"/>
    <w:rsid w:val="007D5756"/>
    <w:rsid w:val="007F56D5"/>
    <w:rsid w:val="0081053D"/>
    <w:rsid w:val="00810E81"/>
    <w:rsid w:val="00826455"/>
    <w:rsid w:val="00841276"/>
    <w:rsid w:val="008444A3"/>
    <w:rsid w:val="008869BB"/>
    <w:rsid w:val="0088735C"/>
    <w:rsid w:val="00894BEA"/>
    <w:rsid w:val="008D61B5"/>
    <w:rsid w:val="008E26A8"/>
    <w:rsid w:val="008E2D10"/>
    <w:rsid w:val="008F31B0"/>
    <w:rsid w:val="008F7153"/>
    <w:rsid w:val="00911213"/>
    <w:rsid w:val="009216B4"/>
    <w:rsid w:val="00932E8C"/>
    <w:rsid w:val="00946B92"/>
    <w:rsid w:val="009513F0"/>
    <w:rsid w:val="00960BFE"/>
    <w:rsid w:val="00962808"/>
    <w:rsid w:val="00965308"/>
    <w:rsid w:val="009706C6"/>
    <w:rsid w:val="009742FF"/>
    <w:rsid w:val="00976E5F"/>
    <w:rsid w:val="00977E7F"/>
    <w:rsid w:val="0098032A"/>
    <w:rsid w:val="00987913"/>
    <w:rsid w:val="00987A4A"/>
    <w:rsid w:val="009C51DB"/>
    <w:rsid w:val="00A402A2"/>
    <w:rsid w:val="00A51639"/>
    <w:rsid w:val="00A52005"/>
    <w:rsid w:val="00A60BEA"/>
    <w:rsid w:val="00A723C2"/>
    <w:rsid w:val="00A84630"/>
    <w:rsid w:val="00A863CC"/>
    <w:rsid w:val="00A92ADA"/>
    <w:rsid w:val="00A9572D"/>
    <w:rsid w:val="00AA79BD"/>
    <w:rsid w:val="00AB51B7"/>
    <w:rsid w:val="00AB7213"/>
    <w:rsid w:val="00B1167F"/>
    <w:rsid w:val="00B13B86"/>
    <w:rsid w:val="00B4185F"/>
    <w:rsid w:val="00B50A97"/>
    <w:rsid w:val="00B710B4"/>
    <w:rsid w:val="00B73414"/>
    <w:rsid w:val="00B92E04"/>
    <w:rsid w:val="00BD0129"/>
    <w:rsid w:val="00BE5262"/>
    <w:rsid w:val="00BE7660"/>
    <w:rsid w:val="00BF0FB3"/>
    <w:rsid w:val="00BF334C"/>
    <w:rsid w:val="00BF6505"/>
    <w:rsid w:val="00C03C40"/>
    <w:rsid w:val="00C06097"/>
    <w:rsid w:val="00C0708F"/>
    <w:rsid w:val="00C1150D"/>
    <w:rsid w:val="00C33B1E"/>
    <w:rsid w:val="00C43AFB"/>
    <w:rsid w:val="00C54E16"/>
    <w:rsid w:val="00C91F3F"/>
    <w:rsid w:val="00CD641B"/>
    <w:rsid w:val="00CF4308"/>
    <w:rsid w:val="00D03031"/>
    <w:rsid w:val="00D11BE7"/>
    <w:rsid w:val="00D12113"/>
    <w:rsid w:val="00D3380D"/>
    <w:rsid w:val="00D3417F"/>
    <w:rsid w:val="00D37B67"/>
    <w:rsid w:val="00D41692"/>
    <w:rsid w:val="00D5455A"/>
    <w:rsid w:val="00D62F79"/>
    <w:rsid w:val="00D80C93"/>
    <w:rsid w:val="00D840C1"/>
    <w:rsid w:val="00D854A3"/>
    <w:rsid w:val="00DB032B"/>
    <w:rsid w:val="00DC35A3"/>
    <w:rsid w:val="00DC62A5"/>
    <w:rsid w:val="00DD1BA0"/>
    <w:rsid w:val="00DE08A5"/>
    <w:rsid w:val="00E07948"/>
    <w:rsid w:val="00E20390"/>
    <w:rsid w:val="00E24E77"/>
    <w:rsid w:val="00E30B72"/>
    <w:rsid w:val="00E71454"/>
    <w:rsid w:val="00E739D2"/>
    <w:rsid w:val="00E7725C"/>
    <w:rsid w:val="00EA6A1B"/>
    <w:rsid w:val="00EC068C"/>
    <w:rsid w:val="00ED4CE9"/>
    <w:rsid w:val="00EE1737"/>
    <w:rsid w:val="00EF0FEA"/>
    <w:rsid w:val="00F346D4"/>
    <w:rsid w:val="00F36A1C"/>
    <w:rsid w:val="00F53004"/>
    <w:rsid w:val="00F9451C"/>
    <w:rsid w:val="00F945B4"/>
    <w:rsid w:val="00FA6CAC"/>
    <w:rsid w:val="00FA7539"/>
    <w:rsid w:val="00FB09D8"/>
    <w:rsid w:val="00FC390B"/>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62808"/>
    <w:pPr>
      <w:ind w:left="720"/>
    </w:pPr>
  </w:style>
  <w:style w:type="character" w:styleId="Hyperlink">
    <w:name w:val="Hyperlink"/>
    <w:basedOn w:val="DefaultParagraphFont"/>
    <w:uiPriority w:val="99"/>
    <w:rsid w:val="00D3380D"/>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62808"/>
    <w:pPr>
      <w:ind w:left="720"/>
    </w:pPr>
  </w:style>
  <w:style w:type="character" w:styleId="Hyperlink">
    <w:name w:val="Hyperlink"/>
    <w:basedOn w:val="DefaultParagraphFont"/>
    <w:uiPriority w:val="99"/>
    <w:rsid w:val="00D3380D"/>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t.nz/regulation/public/1996/0343/latest/DLM225616.htm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egislation.govt.nz/regulation/public/1996/0343/latest/DLM225616.html" TargetMode="External"/><Relationship Id="rId4" Type="http://schemas.openxmlformats.org/officeDocument/2006/relationships/settings" Target="settings.xml"/><Relationship Id="rId9" Type="http://schemas.openxmlformats.org/officeDocument/2006/relationships/hyperlink" Target="http://www.legislation.govt.nz/regulation/public/1996/0343/latest/DLM225616.html"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2728</Words>
  <Characters>15705</Characters>
  <Application>Microsoft Office Word</Application>
  <DocSecurity>0</DocSecurity>
  <Lines>130</Lines>
  <Paragraphs>36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Committee:</vt:lpstr>
      <vt:lpstr>    Welcome</vt:lpstr>
      <vt:lpstr>    Confirmation of previous minutes</vt:lpstr>
      <vt:lpstr>    New applications </vt:lpstr>
      <vt:lpstr>    General business</vt:lpstr>
    </vt:vector>
  </TitlesOfParts>
  <Company>MOH</Company>
  <LinksUpToDate>false</LinksUpToDate>
  <CharactersWithSpaces>18397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2013-08-27T22:08:00Z</cp:lastPrinted>
  <dcterms:created xsi:type="dcterms:W3CDTF">2013-08-27T22:06:00Z</dcterms:created>
  <dcterms:modified xsi:type="dcterms:W3CDTF">2013-08-27T22:08:00Z</dcterms:modified>
</cp:coreProperties>
</file>