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18 February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New Zealand Blood Service, 87 Riccarton Road, Riccarton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911818">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0D5C28" w:rsidRDefault="000D5C28" w:rsidP="00E24E77">
            <w:pPr>
              <w:spacing w:before="80" w:after="80"/>
              <w:rPr>
                <w:rFonts w:cs="Arial"/>
                <w:sz w:val="20"/>
                <w:lang w:val="en-NZ" w:eastAsia="en-GB"/>
              </w:rPr>
            </w:pPr>
            <w:r w:rsidRPr="000D5C28">
              <w:rPr>
                <w:rFonts w:cs="Arial"/>
                <w:sz w:val="20"/>
                <w:lang w:val="en-NZ" w:eastAsia="en-GB"/>
              </w:rPr>
              <w:t>12.00pm</w:t>
            </w:r>
          </w:p>
        </w:tc>
        <w:tc>
          <w:tcPr>
            <w:tcW w:w="8221" w:type="dxa"/>
            <w:shd w:val="clear" w:color="auto" w:fill="F2F2F2" w:themeFill="background1" w:themeFillShade="F2"/>
          </w:tcPr>
          <w:p w:rsidR="006C4833" w:rsidRPr="00826455" w:rsidRDefault="006C4833" w:rsidP="00911818">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0D5C28" w:rsidRDefault="000D5C28" w:rsidP="00E24E77">
            <w:pPr>
              <w:spacing w:before="80" w:after="80"/>
              <w:rPr>
                <w:rFonts w:cs="Arial"/>
                <w:sz w:val="20"/>
                <w:lang w:val="en-NZ" w:eastAsia="en-GB"/>
              </w:rPr>
            </w:pPr>
            <w:r w:rsidRPr="000D5C28">
              <w:rPr>
                <w:rFonts w:cs="Arial"/>
                <w:sz w:val="20"/>
                <w:lang w:val="en-NZ" w:eastAsia="en-GB"/>
              </w:rPr>
              <w:t>12.05pm</w:t>
            </w:r>
          </w:p>
        </w:tc>
        <w:tc>
          <w:tcPr>
            <w:tcW w:w="8221" w:type="dxa"/>
            <w:shd w:val="clear" w:color="auto" w:fill="F2F2F2" w:themeFill="background1" w:themeFillShade="F2"/>
          </w:tcPr>
          <w:p w:rsidR="007F56D5" w:rsidRPr="00826455" w:rsidRDefault="007F56D5" w:rsidP="00911818">
            <w:pPr>
              <w:spacing w:before="80" w:after="80"/>
              <w:ind w:left="742"/>
              <w:rPr>
                <w:rFonts w:cs="Arial"/>
                <w:sz w:val="20"/>
                <w:lang w:val="en-NZ" w:eastAsia="en-GB"/>
              </w:rPr>
            </w:pPr>
            <w:r w:rsidRPr="00826455">
              <w:rPr>
                <w:rFonts w:cs="Arial"/>
                <w:sz w:val="20"/>
                <w:lang w:val="en-NZ" w:eastAsia="en-GB"/>
              </w:rPr>
              <w:t>Confirmation of minutes of meeting of 17 December 2013</w:t>
            </w:r>
          </w:p>
        </w:tc>
      </w:tr>
      <w:tr w:rsidR="007F56D5" w:rsidTr="00435DD0">
        <w:tc>
          <w:tcPr>
            <w:tcW w:w="1555" w:type="dxa"/>
            <w:shd w:val="clear" w:color="auto" w:fill="F2F2F2" w:themeFill="background1" w:themeFillShade="F2"/>
          </w:tcPr>
          <w:p w:rsidR="007F56D5" w:rsidRPr="000D5C28" w:rsidRDefault="000D5C28" w:rsidP="00E24E77">
            <w:pPr>
              <w:spacing w:before="80" w:after="80"/>
              <w:rPr>
                <w:rFonts w:cs="Arial"/>
                <w:sz w:val="20"/>
                <w:lang w:val="en-NZ" w:eastAsia="en-GB"/>
              </w:rPr>
            </w:pPr>
            <w:r w:rsidRPr="000D5C28">
              <w:rPr>
                <w:rFonts w:cs="Arial"/>
                <w:sz w:val="20"/>
                <w:lang w:val="en-NZ" w:eastAsia="en-GB"/>
              </w:rPr>
              <w:t>12.30pm</w:t>
            </w:r>
          </w:p>
        </w:tc>
        <w:tc>
          <w:tcPr>
            <w:tcW w:w="8221" w:type="dxa"/>
            <w:shd w:val="clear" w:color="auto" w:fill="F2F2F2" w:themeFill="background1" w:themeFillShade="F2"/>
          </w:tcPr>
          <w:p w:rsidR="007F56D5" w:rsidRPr="00826455" w:rsidRDefault="007F56D5" w:rsidP="00911818">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0D5C28" w:rsidRDefault="00826455" w:rsidP="00E24E77">
            <w:pPr>
              <w:spacing w:before="80" w:after="80"/>
              <w:rPr>
                <w:rFonts w:cs="Arial"/>
                <w:sz w:val="20"/>
                <w:lang w:val="en-NZ" w:eastAsia="en-GB"/>
              </w:rPr>
            </w:pPr>
          </w:p>
          <w:p w:rsidR="000D5C28" w:rsidRPr="000D5C28" w:rsidRDefault="000D5C28" w:rsidP="00E24E77">
            <w:pPr>
              <w:spacing w:before="80" w:after="80"/>
              <w:rPr>
                <w:rFonts w:cs="Arial"/>
                <w:sz w:val="20"/>
                <w:lang w:val="en-NZ" w:eastAsia="en-GB"/>
              </w:rPr>
            </w:pPr>
          </w:p>
          <w:p w:rsidR="000D5C28" w:rsidRPr="000D5C28" w:rsidRDefault="000D5C28" w:rsidP="00E24E77">
            <w:pPr>
              <w:spacing w:before="80" w:after="80"/>
              <w:rPr>
                <w:rFonts w:cs="Arial"/>
                <w:sz w:val="20"/>
                <w:lang w:val="en-NZ" w:eastAsia="en-GB"/>
              </w:rPr>
            </w:pPr>
          </w:p>
          <w:p w:rsidR="000D5C28" w:rsidRPr="000D5C28" w:rsidRDefault="000D5C28" w:rsidP="00E24E77">
            <w:pPr>
              <w:spacing w:before="80" w:after="80"/>
              <w:rPr>
                <w:rFonts w:cs="Arial"/>
                <w:sz w:val="20"/>
                <w:lang w:val="en-NZ" w:eastAsia="en-GB"/>
              </w:rPr>
            </w:pPr>
          </w:p>
          <w:p w:rsidR="000D5C28" w:rsidRPr="000D5C28" w:rsidRDefault="000D5C28" w:rsidP="00E24E77">
            <w:pPr>
              <w:spacing w:before="80" w:after="80"/>
              <w:rPr>
                <w:rFonts w:cs="Arial"/>
                <w:sz w:val="20"/>
                <w:lang w:val="en-NZ" w:eastAsia="en-GB"/>
              </w:rPr>
            </w:pPr>
            <w:r w:rsidRPr="000D5C28">
              <w:rPr>
                <w:rFonts w:cs="Arial"/>
                <w:sz w:val="20"/>
                <w:lang w:val="en-NZ" w:eastAsia="en-GB"/>
              </w:rPr>
              <w:t>3.00pm</w:t>
            </w:r>
          </w:p>
        </w:tc>
        <w:tc>
          <w:tcPr>
            <w:tcW w:w="8221" w:type="dxa"/>
            <w:shd w:val="clear" w:color="auto" w:fill="F2F2F2" w:themeFill="background1" w:themeFillShade="F2"/>
          </w:tcPr>
          <w:p w:rsidR="00826455" w:rsidRPr="00826455" w:rsidRDefault="00826455" w:rsidP="00911818">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13/STH/170</w:t>
            </w:r>
          </w:p>
          <w:p w:rsidR="00826455" w:rsidRPr="00826455" w:rsidRDefault="00826455" w:rsidP="00911818">
            <w:pPr>
              <w:ind w:left="742"/>
              <w:rPr>
                <w:rFonts w:cs="Arial"/>
                <w:sz w:val="20"/>
                <w:lang w:val="en-NZ" w:eastAsia="en-GB"/>
              </w:rPr>
            </w:pPr>
            <w:r w:rsidRPr="00826455">
              <w:rPr>
                <w:rFonts w:cs="Arial"/>
                <w:sz w:val="20"/>
                <w:lang w:val="en-NZ" w:eastAsia="en-GB"/>
              </w:rPr>
              <w:t xml:space="preserve">  ii 14/STH/7</w:t>
            </w:r>
          </w:p>
          <w:p w:rsidR="00826455" w:rsidRPr="00826455" w:rsidRDefault="00826455" w:rsidP="00911818">
            <w:pPr>
              <w:ind w:left="742"/>
              <w:rPr>
                <w:rFonts w:cs="Arial"/>
                <w:sz w:val="20"/>
                <w:lang w:val="en-NZ" w:eastAsia="en-GB"/>
              </w:rPr>
            </w:pPr>
            <w:r w:rsidRPr="00826455">
              <w:rPr>
                <w:rFonts w:cs="Arial"/>
                <w:sz w:val="20"/>
                <w:lang w:val="en-NZ" w:eastAsia="en-GB"/>
              </w:rPr>
              <w:t xml:space="preserve">  iii 14/STH/8</w:t>
            </w:r>
          </w:p>
          <w:p w:rsidR="00826455" w:rsidRPr="00826455" w:rsidRDefault="00826455" w:rsidP="00911818">
            <w:pPr>
              <w:ind w:left="742"/>
              <w:rPr>
                <w:rFonts w:cs="Arial"/>
                <w:sz w:val="20"/>
                <w:lang w:val="en-NZ" w:eastAsia="en-GB"/>
              </w:rPr>
            </w:pPr>
            <w:r w:rsidRPr="00826455">
              <w:rPr>
                <w:rFonts w:cs="Arial"/>
                <w:sz w:val="20"/>
                <w:lang w:val="en-NZ" w:eastAsia="en-GB"/>
              </w:rPr>
              <w:t xml:space="preserve">  iv 14/STH/10</w:t>
            </w:r>
          </w:p>
          <w:p w:rsidR="00826455" w:rsidRPr="00826455" w:rsidRDefault="00826455" w:rsidP="00911818">
            <w:pPr>
              <w:ind w:left="742"/>
              <w:rPr>
                <w:rFonts w:cs="Arial"/>
                <w:sz w:val="20"/>
                <w:lang w:val="en-NZ" w:eastAsia="en-GB"/>
              </w:rPr>
            </w:pPr>
            <w:r w:rsidRPr="00826455">
              <w:rPr>
                <w:rFonts w:cs="Arial"/>
                <w:sz w:val="20"/>
                <w:lang w:val="en-NZ" w:eastAsia="en-GB"/>
              </w:rPr>
              <w:t xml:space="preserve">  v 14/STH/11</w:t>
            </w:r>
          </w:p>
          <w:p w:rsidR="00826455" w:rsidRPr="00826455" w:rsidRDefault="00826455" w:rsidP="00911818">
            <w:pPr>
              <w:ind w:left="742"/>
              <w:rPr>
                <w:rFonts w:cs="Arial"/>
                <w:sz w:val="20"/>
                <w:lang w:val="en-NZ" w:eastAsia="en-GB"/>
              </w:rPr>
            </w:pPr>
            <w:r w:rsidRPr="00826455">
              <w:rPr>
                <w:rFonts w:cs="Arial"/>
                <w:sz w:val="20"/>
                <w:lang w:val="en-NZ" w:eastAsia="en-GB"/>
              </w:rPr>
              <w:t xml:space="preserve">  vi 14/STH/12</w:t>
            </w:r>
          </w:p>
          <w:p w:rsidR="00826455" w:rsidRPr="00826455" w:rsidRDefault="00826455" w:rsidP="00911818">
            <w:pPr>
              <w:ind w:left="742"/>
              <w:rPr>
                <w:rFonts w:cs="Arial"/>
                <w:sz w:val="20"/>
                <w:lang w:val="en-NZ" w:eastAsia="en-GB"/>
              </w:rPr>
            </w:pPr>
            <w:r w:rsidRPr="00826455">
              <w:rPr>
                <w:rFonts w:cs="Arial"/>
                <w:sz w:val="20"/>
                <w:lang w:val="en-NZ" w:eastAsia="en-GB"/>
              </w:rPr>
              <w:t xml:space="preserve">  vii 14/STH/14</w:t>
            </w:r>
          </w:p>
        </w:tc>
      </w:tr>
      <w:tr w:rsidR="00826455" w:rsidTr="00435DD0">
        <w:tc>
          <w:tcPr>
            <w:tcW w:w="1555" w:type="dxa"/>
            <w:shd w:val="clear" w:color="auto" w:fill="F2F2F2" w:themeFill="background1" w:themeFillShade="F2"/>
          </w:tcPr>
          <w:p w:rsidR="00826455" w:rsidRPr="000D5C28" w:rsidRDefault="000D5C28" w:rsidP="00826455">
            <w:pPr>
              <w:spacing w:before="80" w:after="80"/>
              <w:rPr>
                <w:rFonts w:cs="Arial"/>
                <w:sz w:val="20"/>
                <w:lang w:val="en-NZ" w:eastAsia="en-GB"/>
              </w:rPr>
            </w:pPr>
            <w:r w:rsidRPr="000D5C28">
              <w:rPr>
                <w:rFonts w:cs="Arial"/>
                <w:sz w:val="20"/>
                <w:lang w:val="en-NZ" w:eastAsia="en-GB"/>
              </w:rPr>
              <w:t>3.05pm</w:t>
            </w:r>
          </w:p>
        </w:tc>
        <w:tc>
          <w:tcPr>
            <w:tcW w:w="8221" w:type="dxa"/>
            <w:shd w:val="clear" w:color="auto" w:fill="F2F2F2" w:themeFill="background1" w:themeFillShade="F2"/>
          </w:tcPr>
          <w:p w:rsidR="00826455" w:rsidRPr="00826455" w:rsidRDefault="00826455" w:rsidP="00911818">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911818">
            <w:pPr>
              <w:pStyle w:val="ListParagraph"/>
              <w:numPr>
                <w:ilvl w:val="0"/>
                <w:numId w:val="9"/>
              </w:numPr>
              <w:spacing w:before="80" w:after="80"/>
              <w:rPr>
                <w:rFonts w:cs="Arial"/>
                <w:sz w:val="20"/>
                <w:lang w:val="en-NZ" w:eastAsia="en-GB"/>
              </w:rPr>
            </w:pPr>
            <w:r w:rsidRPr="00911818">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0D5C28" w:rsidRDefault="000D5C28" w:rsidP="00826455">
            <w:pPr>
              <w:spacing w:before="80" w:after="80"/>
              <w:rPr>
                <w:rFonts w:cs="Arial"/>
                <w:sz w:val="20"/>
                <w:lang w:val="en-NZ" w:eastAsia="en-GB"/>
              </w:rPr>
            </w:pPr>
            <w:r w:rsidRPr="000D5C28">
              <w:rPr>
                <w:rFonts w:cs="Arial"/>
                <w:sz w:val="20"/>
                <w:lang w:val="en-NZ" w:eastAsia="en-GB"/>
              </w:rPr>
              <w:t>3.15pm</w:t>
            </w:r>
          </w:p>
        </w:tc>
        <w:tc>
          <w:tcPr>
            <w:tcW w:w="8221" w:type="dxa"/>
            <w:tcBorders>
              <w:bottom w:val="single" w:sz="4" w:space="0" w:color="auto"/>
            </w:tcBorders>
            <w:shd w:val="clear" w:color="auto" w:fill="F2F2F2" w:themeFill="background1" w:themeFillShade="F2"/>
          </w:tcPr>
          <w:p w:rsidR="00826455" w:rsidRPr="00826455" w:rsidRDefault="00826455" w:rsidP="00911818">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11818" w:rsidRPr="00E20390">
        <w:trPr>
          <w:trHeight w:val="240"/>
        </w:trPr>
        <w:tc>
          <w:tcPr>
            <w:tcW w:w="2700" w:type="dxa"/>
            <w:shd w:val="pct12" w:color="auto" w:fill="FFFFFF"/>
            <w:vAlign w:val="center"/>
          </w:tcPr>
          <w:p w:rsidR="00911818" w:rsidRPr="00E20390" w:rsidRDefault="0091181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911818" w:rsidRPr="00E20390" w:rsidRDefault="0091181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911818" w:rsidRPr="00E20390" w:rsidRDefault="0091181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911818" w:rsidRPr="00E20390" w:rsidRDefault="0091181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911818" w:rsidRPr="00E20390" w:rsidRDefault="0091181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Lay (consumer/community perspectives)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01/07/2015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Present </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Mrs Angelika Frank-Alexander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Lay (consumer/community perspectives)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01/07/2014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Present </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Non-lay (intervention studies)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01/07/2015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Apologies </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Lay (consumer/community perspectives)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01/07/2014 </w:t>
            </w:r>
          </w:p>
        </w:tc>
        <w:tc>
          <w:tcPr>
            <w:tcW w:w="1200" w:type="dxa"/>
          </w:tcPr>
          <w:p w:rsidR="00911818" w:rsidRPr="00E20390" w:rsidRDefault="00911818">
            <w:pPr>
              <w:autoSpaceDE w:val="0"/>
              <w:autoSpaceDN w:val="0"/>
              <w:adjustRightInd w:val="0"/>
              <w:rPr>
                <w:sz w:val="16"/>
                <w:szCs w:val="16"/>
              </w:rPr>
            </w:pPr>
            <w:r w:rsidRPr="00E20390">
              <w:rPr>
                <w:sz w:val="16"/>
                <w:szCs w:val="16"/>
              </w:rPr>
              <w:t>Apologies</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Dr Nicola Swain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Non-lay (observational studies)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01/07/2014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Present </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Dr MARTIN THAN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Non-lay (intervention studies)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01/07/2014 </w:t>
            </w:r>
          </w:p>
        </w:tc>
        <w:tc>
          <w:tcPr>
            <w:tcW w:w="1200" w:type="dxa"/>
          </w:tcPr>
          <w:p w:rsidR="00911818" w:rsidRPr="00E20390" w:rsidRDefault="00911818">
            <w:pPr>
              <w:autoSpaceDE w:val="0"/>
              <w:autoSpaceDN w:val="0"/>
              <w:adjustRightInd w:val="0"/>
              <w:rPr>
                <w:sz w:val="16"/>
                <w:szCs w:val="16"/>
              </w:rPr>
            </w:pPr>
            <w:r w:rsidRPr="00E20390">
              <w:rPr>
                <w:sz w:val="16"/>
                <w:szCs w:val="16"/>
              </w:rPr>
              <w:t>Apologies</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Dr Mathew  Zacharias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01/07/2012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01/07/2015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Present </w:t>
            </w:r>
          </w:p>
        </w:tc>
      </w:tr>
      <w:tr w:rsidR="00911818" w:rsidRPr="00E20390">
        <w:trPr>
          <w:trHeight w:val="280"/>
        </w:trPr>
        <w:tc>
          <w:tcPr>
            <w:tcW w:w="2700" w:type="dxa"/>
          </w:tcPr>
          <w:p w:rsidR="00911818" w:rsidRPr="00E20390" w:rsidRDefault="00911818">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911818" w:rsidRPr="00E20390" w:rsidRDefault="00911818">
            <w:pPr>
              <w:autoSpaceDE w:val="0"/>
              <w:autoSpaceDN w:val="0"/>
              <w:adjustRightInd w:val="0"/>
              <w:rPr>
                <w:sz w:val="16"/>
                <w:szCs w:val="16"/>
              </w:rPr>
            </w:pPr>
            <w:r w:rsidRPr="00E20390">
              <w:rPr>
                <w:sz w:val="16"/>
                <w:szCs w:val="16"/>
              </w:rPr>
              <w:t xml:space="preserve">Non-lay (intervention studies) </w:t>
            </w:r>
          </w:p>
        </w:tc>
        <w:tc>
          <w:tcPr>
            <w:tcW w:w="1300" w:type="dxa"/>
          </w:tcPr>
          <w:p w:rsidR="00911818" w:rsidRPr="00E20390" w:rsidRDefault="00911818">
            <w:pPr>
              <w:autoSpaceDE w:val="0"/>
              <w:autoSpaceDN w:val="0"/>
              <w:adjustRightInd w:val="0"/>
              <w:rPr>
                <w:sz w:val="16"/>
                <w:szCs w:val="16"/>
              </w:rPr>
            </w:pPr>
            <w:r w:rsidRPr="00E20390">
              <w:rPr>
                <w:sz w:val="16"/>
                <w:szCs w:val="16"/>
              </w:rPr>
              <w:t xml:space="preserve">01/07/2013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01/07/2016 </w:t>
            </w:r>
          </w:p>
        </w:tc>
        <w:tc>
          <w:tcPr>
            <w:tcW w:w="1200" w:type="dxa"/>
          </w:tcPr>
          <w:p w:rsidR="00911818" w:rsidRPr="00E20390" w:rsidRDefault="00911818">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465767">
        <w:rPr>
          <w:rFonts w:cs="Arial"/>
          <w:szCs w:val="22"/>
          <w:lang w:val="en-NZ"/>
        </w:rPr>
        <w:t xml:space="preserve">at </w:t>
      </w:r>
      <w:r w:rsidR="00465767" w:rsidRPr="00465767">
        <w:rPr>
          <w:rFonts w:cs="Arial"/>
          <w:szCs w:val="22"/>
          <w:lang w:val="en-NZ"/>
        </w:rPr>
        <w:t xml:space="preserve">12.00pm </w:t>
      </w:r>
      <w:r w:rsidRPr="00465767">
        <w:rPr>
          <w:rFonts w:cs="Arial"/>
          <w:szCs w:val="22"/>
          <w:lang w:val="en-NZ"/>
        </w:rPr>
        <w:t xml:space="preserve">and </w:t>
      </w:r>
      <w:r w:rsidRPr="00204AC4">
        <w:rPr>
          <w:rFonts w:cs="Arial"/>
          <w:szCs w:val="22"/>
          <w:lang w:val="en-NZ"/>
        </w:rPr>
        <w:t xml:space="preserve">welcomed Committee members, noting that apologies had been </w:t>
      </w:r>
      <w:r w:rsidRPr="00465767">
        <w:rPr>
          <w:rFonts w:cs="Arial"/>
          <w:szCs w:val="22"/>
          <w:lang w:val="en-NZ"/>
        </w:rPr>
        <w:t xml:space="preserve">received from </w:t>
      </w:r>
      <w:r w:rsidR="00465767" w:rsidRPr="00465767">
        <w:rPr>
          <w:rFonts w:cs="Arial"/>
          <w:szCs w:val="22"/>
          <w:lang w:val="en-NZ"/>
        </w:rPr>
        <w:t xml:space="preserve">Dr Sarah </w:t>
      </w:r>
      <w:proofErr w:type="spellStart"/>
      <w:r w:rsidR="00465767" w:rsidRPr="00465767">
        <w:rPr>
          <w:rFonts w:cs="Arial"/>
          <w:szCs w:val="22"/>
          <w:lang w:val="en-NZ"/>
        </w:rPr>
        <w:t>Gunningham</w:t>
      </w:r>
      <w:proofErr w:type="spellEnd"/>
      <w:r w:rsidR="00465767" w:rsidRPr="00465767">
        <w:rPr>
          <w:rFonts w:cs="Arial"/>
          <w:szCs w:val="22"/>
          <w:lang w:val="en-NZ"/>
        </w:rPr>
        <w:t xml:space="preserve">, Ms Gwen </w:t>
      </w:r>
      <w:proofErr w:type="spellStart"/>
      <w:r w:rsidR="00465767" w:rsidRPr="00465767">
        <w:rPr>
          <w:rFonts w:cs="Arial"/>
          <w:szCs w:val="22"/>
          <w:lang w:val="en-NZ"/>
        </w:rPr>
        <w:t>Neave</w:t>
      </w:r>
      <w:proofErr w:type="spellEnd"/>
      <w:r w:rsidR="00465767" w:rsidRPr="00465767">
        <w:rPr>
          <w:rFonts w:cs="Arial"/>
          <w:szCs w:val="22"/>
          <w:lang w:val="en-NZ"/>
        </w:rPr>
        <w:t xml:space="preserve"> and Dr </w:t>
      </w:r>
      <w:proofErr w:type="spellStart"/>
      <w:r w:rsidR="00465767" w:rsidRPr="00465767">
        <w:rPr>
          <w:rFonts w:cs="Arial"/>
          <w:szCs w:val="22"/>
          <w:lang w:val="en-NZ"/>
        </w:rPr>
        <w:t>Matin</w:t>
      </w:r>
      <w:proofErr w:type="spellEnd"/>
      <w:r w:rsidR="00465767" w:rsidRPr="00465767">
        <w:rPr>
          <w:rFonts w:cs="Arial"/>
          <w:szCs w:val="22"/>
          <w:lang w:val="en-NZ"/>
        </w:rPr>
        <w:t xml:space="preserve"> Than.</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0D5C28">
        <w:rPr>
          <w:lang w:val="en-NZ"/>
        </w:rPr>
        <w:t>17 December 2013</w:t>
      </w:r>
      <w:r w:rsidR="000D5C28">
        <w:rPr>
          <w:rFonts w:cs="Arial"/>
          <w:color w:val="33CCCC"/>
          <w:szCs w:val="22"/>
          <w:lang w:val="en-NZ"/>
        </w:rPr>
        <w:t xml:space="preserve"> </w:t>
      </w:r>
      <w:r>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13/STH/170</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Prostate Cancer Imaging Study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Professor David Lamb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University of Otago, Wellington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07 November 2013 </w:t>
            </w:r>
          </w:p>
        </w:tc>
      </w:tr>
    </w:tbl>
    <w:p w:rsidR="00795EDD" w:rsidRPr="000D4011" w:rsidRDefault="00795EDD" w:rsidP="00E24E77">
      <w:r w:rsidRPr="000D4011">
        <w:t xml:space="preserve"> </w:t>
      </w:r>
    </w:p>
    <w:p w:rsidR="00987913" w:rsidRPr="00987913" w:rsidRDefault="001A4103" w:rsidP="00E24E77">
      <w:pPr>
        <w:rPr>
          <w:sz w:val="20"/>
          <w:lang w:val="en-NZ"/>
        </w:rPr>
      </w:pPr>
      <w:r w:rsidRPr="00960BFE">
        <w:t xml:space="preserve">Professor David Lamb </w:t>
      </w:r>
      <w:r>
        <w:t xml:space="preserve">was not </w:t>
      </w:r>
      <w:r w:rsidR="00987913" w:rsidRPr="000D4011">
        <w:rPr>
          <w:lang w:val="en-NZ"/>
        </w:rPr>
        <w:t xml:space="preserve">present </w:t>
      </w:r>
      <w:r w:rsidR="00DC62A5" w:rsidRPr="000D4011">
        <w:rPr>
          <w:rFonts w:cs="Arial"/>
          <w:szCs w:val="22"/>
          <w:lang w:val="en-NZ"/>
        </w:rPr>
        <w:t>by teleconference</w:t>
      </w:r>
      <w:r w:rsidR="00DC62A5" w:rsidRPr="000D4011">
        <w:rPr>
          <w:lang w:val="en-NZ"/>
        </w:rPr>
        <w:t xml:space="preserve"> </w:t>
      </w:r>
      <w:r w:rsidR="00987913" w:rsidRPr="000D4011">
        <w:rPr>
          <w:lang w:val="en-NZ"/>
        </w:rPr>
        <w:t xml:space="preserve">for discussion </w:t>
      </w:r>
      <w:r w:rsidR="00987913" w:rsidRPr="00987913">
        <w:rPr>
          <w:lang w:val="en-NZ"/>
        </w:rPr>
        <w:t>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81171A" w:rsidRPr="00E841C9" w:rsidRDefault="0081171A" w:rsidP="00331242">
      <w:pPr>
        <w:numPr>
          <w:ilvl w:val="0"/>
          <w:numId w:val="3"/>
        </w:numPr>
        <w:spacing w:before="80" w:after="80"/>
        <w:jc w:val="both"/>
        <w:rPr>
          <w:i/>
          <w:szCs w:val="22"/>
          <w:lang w:val="en-NZ"/>
        </w:rPr>
      </w:pPr>
      <w:r>
        <w:rPr>
          <w:szCs w:val="22"/>
          <w:lang w:val="en-NZ"/>
        </w:rPr>
        <w:t xml:space="preserve">The Committee </w:t>
      </w:r>
      <w:r w:rsidR="00BD1F95">
        <w:rPr>
          <w:szCs w:val="22"/>
          <w:lang w:val="en-NZ"/>
        </w:rPr>
        <w:t>noted all requirements</w:t>
      </w:r>
      <w:r w:rsidR="003E5D4C">
        <w:rPr>
          <w:szCs w:val="22"/>
          <w:lang w:val="en-NZ"/>
        </w:rPr>
        <w:t xml:space="preserve"> set out as provisional conditions</w:t>
      </w:r>
      <w:r w:rsidR="00BD1F95">
        <w:rPr>
          <w:szCs w:val="22"/>
          <w:lang w:val="en-NZ"/>
        </w:rPr>
        <w:t xml:space="preserve"> were addressed by the response.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BD1F95" w:rsidRDefault="00E24E77" w:rsidP="00E24E77">
      <w:pPr>
        <w:rPr>
          <w:lang w:val="en-NZ"/>
        </w:rPr>
      </w:pPr>
    </w:p>
    <w:p w:rsidR="00E24E77" w:rsidRPr="00BD1F95" w:rsidRDefault="00E24E77" w:rsidP="00E24E77">
      <w:pPr>
        <w:rPr>
          <w:lang w:val="en-NZ"/>
        </w:rPr>
      </w:pPr>
      <w:r w:rsidRPr="00BD1F95">
        <w:rPr>
          <w:lang w:val="en-NZ"/>
        </w:rPr>
        <w:t xml:space="preserve">This application was </w:t>
      </w:r>
      <w:r w:rsidRPr="00BD1F95">
        <w:rPr>
          <w:i/>
          <w:lang w:val="en-NZ"/>
        </w:rPr>
        <w:t>approved</w:t>
      </w:r>
      <w:r w:rsidRPr="00BD1F95">
        <w:rPr>
          <w:lang w:val="en-NZ"/>
        </w:rPr>
        <w:t xml:space="preserve"> by </w:t>
      </w:r>
      <w:r w:rsidRPr="00BD1F95">
        <w:rPr>
          <w:rFonts w:cs="Arial"/>
          <w:szCs w:val="22"/>
          <w:lang w:val="en-NZ"/>
        </w:rPr>
        <w:t>consensus</w:t>
      </w:r>
      <w:r w:rsidR="00BD1F95" w:rsidRPr="00BD1F95">
        <w:rPr>
          <w:rFonts w:cs="Arial"/>
          <w:szCs w:val="22"/>
          <w:lang w:val="en-NZ"/>
        </w:rPr>
        <w:t>.</w:t>
      </w:r>
    </w:p>
    <w:p w:rsidR="00FD2DA1" w:rsidRPr="00960BFE" w:rsidRDefault="00E263D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14/STH/7</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Innovative assessment of myocardial architecture in congenital heart disease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proofErr w:type="spellStart"/>
            <w:r w:rsidRPr="00960BFE">
              <w:t>Dr.</w:t>
            </w:r>
            <w:proofErr w:type="spellEnd"/>
            <w:r w:rsidRPr="00960BFE">
              <w:t xml:space="preserve"> Beau </w:t>
            </w:r>
            <w:proofErr w:type="spellStart"/>
            <w:r w:rsidRPr="00960BFE">
              <w:t>Pontré</w:t>
            </w:r>
            <w:proofErr w:type="spellEnd"/>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the University of Auckland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06 February 2014 </w:t>
            </w:r>
          </w:p>
        </w:tc>
      </w:tr>
    </w:tbl>
    <w:p w:rsidR="00FD2DA1" w:rsidRPr="00960BFE" w:rsidRDefault="00E263D5">
      <w:pPr>
        <w:autoSpaceDE w:val="0"/>
        <w:autoSpaceDN w:val="0"/>
        <w:adjustRightInd w:val="0"/>
      </w:pPr>
      <w:r w:rsidRPr="00960BFE">
        <w:t xml:space="preserve"> </w:t>
      </w:r>
    </w:p>
    <w:p w:rsidR="00987913" w:rsidRPr="00987913" w:rsidRDefault="0068316A">
      <w:pPr>
        <w:autoSpaceDE w:val="0"/>
        <w:autoSpaceDN w:val="0"/>
        <w:adjustRightInd w:val="0"/>
        <w:rPr>
          <w:sz w:val="20"/>
          <w:lang w:val="en-NZ"/>
        </w:rPr>
      </w:pPr>
      <w:proofErr w:type="spellStart"/>
      <w:r w:rsidRPr="00960BFE">
        <w:t>Dr.</w:t>
      </w:r>
      <w:proofErr w:type="spellEnd"/>
      <w:r w:rsidRPr="00960BFE">
        <w:t xml:space="preserve"> Beau </w:t>
      </w:r>
      <w:proofErr w:type="spellStart"/>
      <w:r w:rsidRPr="00960BFE">
        <w:t>Pontré</w:t>
      </w:r>
      <w:proofErr w:type="spellEnd"/>
      <w:r>
        <w:rPr>
          <w:rFonts w:cs="Arial"/>
          <w:color w:val="33CCCC"/>
          <w:szCs w:val="22"/>
          <w:lang w:val="en-NZ"/>
        </w:rPr>
        <w:t xml:space="preserve"> </w:t>
      </w:r>
      <w:r w:rsidR="00987913" w:rsidRPr="00987913">
        <w:rPr>
          <w:lang w:val="en-NZ"/>
        </w:rPr>
        <w:t>was</w:t>
      </w:r>
      <w:r w:rsidR="003E5D4C">
        <w:rPr>
          <w:lang w:val="en-NZ"/>
        </w:rPr>
        <w:t xml:space="preserve"> not present</w:t>
      </w:r>
      <w:r>
        <w:rPr>
          <w:rFonts w:cs="Arial"/>
          <w:color w:val="33CCCC"/>
          <w:szCs w:val="22"/>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8316A" w:rsidRPr="004058AE" w:rsidRDefault="0068316A" w:rsidP="00331242">
      <w:pPr>
        <w:numPr>
          <w:ilvl w:val="0"/>
          <w:numId w:val="3"/>
        </w:numPr>
        <w:spacing w:before="80" w:after="80"/>
        <w:jc w:val="both"/>
        <w:rPr>
          <w:i/>
          <w:szCs w:val="22"/>
          <w:lang w:val="en-NZ"/>
        </w:rPr>
      </w:pPr>
      <w:r>
        <w:rPr>
          <w:szCs w:val="22"/>
          <w:lang w:val="en-NZ"/>
        </w:rPr>
        <w:t xml:space="preserve">The Committee </w:t>
      </w:r>
      <w:r w:rsidR="004058AE">
        <w:rPr>
          <w:szCs w:val="22"/>
          <w:lang w:val="en-NZ"/>
        </w:rPr>
        <w:t>queried how many samples were going to be tested. Please send a cover letter to HDEC to clarify.</w:t>
      </w:r>
    </w:p>
    <w:p w:rsidR="004058AE" w:rsidRPr="004058AE" w:rsidRDefault="004058AE" w:rsidP="00331242">
      <w:pPr>
        <w:numPr>
          <w:ilvl w:val="0"/>
          <w:numId w:val="3"/>
        </w:numPr>
        <w:spacing w:before="80" w:after="80"/>
        <w:jc w:val="both"/>
        <w:rPr>
          <w:i/>
          <w:szCs w:val="22"/>
          <w:lang w:val="en-NZ"/>
        </w:rPr>
      </w:pPr>
      <w:r>
        <w:rPr>
          <w:szCs w:val="22"/>
          <w:lang w:val="en-NZ"/>
        </w:rPr>
        <w:t xml:space="preserve">The Committee queried whether tissue samples from 1980s onwards have consent. </w:t>
      </w:r>
    </w:p>
    <w:p w:rsidR="004058AE" w:rsidRPr="004058AE" w:rsidRDefault="004058AE" w:rsidP="00331242">
      <w:pPr>
        <w:numPr>
          <w:ilvl w:val="0"/>
          <w:numId w:val="3"/>
        </w:numPr>
        <w:spacing w:before="80" w:after="80"/>
        <w:jc w:val="both"/>
        <w:rPr>
          <w:i/>
          <w:szCs w:val="22"/>
          <w:lang w:val="en-NZ"/>
        </w:rPr>
      </w:pPr>
      <w:r>
        <w:rPr>
          <w:szCs w:val="22"/>
          <w:lang w:val="en-NZ"/>
        </w:rPr>
        <w:t>The Committee discussed the use of the samples.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4058AE" w:rsidRDefault="00E24E77" w:rsidP="00E24E77">
      <w:pPr>
        <w:rPr>
          <w:lang w:val="en-NZ"/>
        </w:rPr>
      </w:pPr>
    </w:p>
    <w:p w:rsidR="00E24E77" w:rsidRPr="004058AE" w:rsidRDefault="00E24E77" w:rsidP="00E24E77">
      <w:pPr>
        <w:rPr>
          <w:lang w:val="en-NZ"/>
        </w:rPr>
      </w:pPr>
      <w:r w:rsidRPr="004058AE">
        <w:rPr>
          <w:lang w:val="en-NZ"/>
        </w:rPr>
        <w:t xml:space="preserve">This application was </w:t>
      </w:r>
      <w:r w:rsidRPr="004058AE">
        <w:rPr>
          <w:i/>
          <w:lang w:val="en-NZ"/>
        </w:rPr>
        <w:t>approved</w:t>
      </w:r>
      <w:r w:rsidRPr="004058AE">
        <w:rPr>
          <w:lang w:val="en-NZ"/>
        </w:rPr>
        <w:t xml:space="preserve"> by </w:t>
      </w:r>
      <w:r w:rsidRPr="004058AE">
        <w:rPr>
          <w:rFonts w:cs="Arial"/>
          <w:szCs w:val="22"/>
          <w:lang w:val="en-NZ"/>
        </w:rPr>
        <w:t>consensus</w:t>
      </w:r>
      <w:r w:rsidR="004058AE" w:rsidRPr="004058AE">
        <w:rPr>
          <w:rFonts w:cs="Arial"/>
          <w:szCs w:val="22"/>
          <w:lang w:val="en-NZ"/>
        </w:rPr>
        <w:t>.</w:t>
      </w:r>
    </w:p>
    <w:p w:rsidR="00FD2DA1" w:rsidRPr="00960BFE" w:rsidRDefault="00E263D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14/STH/8</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proofErr w:type="spellStart"/>
            <w:r w:rsidRPr="00960BFE">
              <w:t>Enzalutamide</w:t>
            </w:r>
            <w:proofErr w:type="spellEnd"/>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Associate Professor Peter  </w:t>
            </w:r>
            <w:proofErr w:type="spellStart"/>
            <w:r w:rsidRPr="00960BFE">
              <w:t>Gilling</w:t>
            </w:r>
            <w:proofErr w:type="spellEnd"/>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proofErr w:type="spellStart"/>
            <w:r w:rsidRPr="00960BFE">
              <w:t>Astellas</w:t>
            </w:r>
            <w:proofErr w:type="spellEnd"/>
            <w:r w:rsidRPr="00960BFE">
              <w:t xml:space="preserve"> </w:t>
            </w:r>
            <w:proofErr w:type="spellStart"/>
            <w:r w:rsidRPr="00960BFE">
              <w:t>Pharma</w:t>
            </w:r>
            <w:proofErr w:type="spellEnd"/>
            <w:r w:rsidRPr="00960BFE">
              <w:t xml:space="preserve"> Global Development (APGD), </w:t>
            </w:r>
            <w:proofErr w:type="spellStart"/>
            <w:r w:rsidRPr="00960BFE">
              <w:t>Inc</w:t>
            </w:r>
            <w:proofErr w:type="spellEnd"/>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06 February 2014 </w:t>
            </w:r>
          </w:p>
        </w:tc>
      </w:tr>
    </w:tbl>
    <w:p w:rsidR="00FD2DA1" w:rsidRPr="00960BFE" w:rsidRDefault="00E263D5">
      <w:pPr>
        <w:autoSpaceDE w:val="0"/>
        <w:autoSpaceDN w:val="0"/>
        <w:adjustRightInd w:val="0"/>
      </w:pPr>
      <w:r w:rsidRPr="00960BFE">
        <w:t xml:space="preserve"> </w:t>
      </w:r>
    </w:p>
    <w:p w:rsidR="00987913" w:rsidRPr="00987913" w:rsidRDefault="00536470">
      <w:pPr>
        <w:autoSpaceDE w:val="0"/>
        <w:autoSpaceDN w:val="0"/>
        <w:adjustRightInd w:val="0"/>
        <w:rPr>
          <w:sz w:val="20"/>
          <w:lang w:val="en-NZ"/>
        </w:rPr>
      </w:pPr>
      <w:r>
        <w:t xml:space="preserve">Ass prof. </w:t>
      </w:r>
      <w:r w:rsidR="001A4103">
        <w:t>Peter</w:t>
      </w:r>
      <w:r w:rsidR="0068316A" w:rsidRPr="00960BFE">
        <w:t xml:space="preserve"> </w:t>
      </w:r>
      <w:proofErr w:type="spellStart"/>
      <w:r w:rsidR="0068316A" w:rsidRPr="00960BFE">
        <w:t>Gilling</w:t>
      </w:r>
      <w:proofErr w:type="spellEnd"/>
      <w:r w:rsidR="0068316A" w:rsidRPr="00960BFE">
        <w:t xml:space="preserve"> </w:t>
      </w:r>
      <w:r w:rsidR="00987913" w:rsidRPr="00987913">
        <w:rPr>
          <w:lang w:val="en-NZ"/>
        </w:rPr>
        <w:t>was</w:t>
      </w:r>
      <w:r>
        <w:rPr>
          <w:lang w:val="en-NZ"/>
        </w:rPr>
        <w:t xml:space="preserve"> not present</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8316A" w:rsidRPr="00CC127E" w:rsidRDefault="00CC127E" w:rsidP="00331242">
      <w:pPr>
        <w:numPr>
          <w:ilvl w:val="0"/>
          <w:numId w:val="3"/>
        </w:numPr>
        <w:spacing w:before="80" w:after="80"/>
        <w:jc w:val="both"/>
        <w:rPr>
          <w:i/>
          <w:szCs w:val="22"/>
          <w:lang w:val="en-NZ"/>
        </w:rPr>
      </w:pPr>
      <w:r>
        <w:rPr>
          <w:szCs w:val="22"/>
          <w:lang w:val="en-NZ"/>
        </w:rPr>
        <w:t>The Committee noted the discrepancies in the application relating to withholding standard treatment. The Committee stated the study does not withhold standard treatment as everyone gets the study drug and even though the study is not approved in New Zealand it is</w:t>
      </w:r>
      <w:r w:rsidR="003E5D4C">
        <w:rPr>
          <w:szCs w:val="22"/>
          <w:lang w:val="en-NZ"/>
        </w:rPr>
        <w:t xml:space="preserve"> at</w:t>
      </w:r>
      <w:r>
        <w:rPr>
          <w:szCs w:val="22"/>
          <w:lang w:val="en-NZ"/>
        </w:rPr>
        <w:t xml:space="preserve"> post-market in the United States. Please note for future applications.</w:t>
      </w:r>
    </w:p>
    <w:p w:rsidR="00CC127E" w:rsidRPr="00CC127E" w:rsidRDefault="003E5D4C" w:rsidP="00331242">
      <w:pPr>
        <w:numPr>
          <w:ilvl w:val="0"/>
          <w:numId w:val="3"/>
        </w:numPr>
        <w:spacing w:before="80" w:after="80"/>
        <w:jc w:val="both"/>
        <w:rPr>
          <w:i/>
          <w:szCs w:val="22"/>
          <w:lang w:val="en-NZ"/>
        </w:rPr>
      </w:pPr>
      <w:r>
        <w:rPr>
          <w:szCs w:val="22"/>
          <w:lang w:val="en-NZ"/>
        </w:rPr>
        <w:t>Information about the</w:t>
      </w:r>
      <w:r w:rsidR="00CC127E">
        <w:rPr>
          <w:szCs w:val="22"/>
          <w:lang w:val="en-NZ"/>
        </w:rPr>
        <w:t xml:space="preserve"> DSMC information is not clear on the application. Please clarify what the internal monitoring committee will be monitoring. Please clarify if the internal DSMC is independent. </w:t>
      </w:r>
    </w:p>
    <w:p w:rsidR="00AF7964" w:rsidRPr="00AF7964" w:rsidRDefault="00CC127E" w:rsidP="00331242">
      <w:pPr>
        <w:numPr>
          <w:ilvl w:val="0"/>
          <w:numId w:val="3"/>
        </w:numPr>
        <w:spacing w:before="80" w:after="80"/>
        <w:jc w:val="both"/>
        <w:rPr>
          <w:i/>
          <w:szCs w:val="22"/>
          <w:lang w:val="en-NZ"/>
        </w:rPr>
      </w:pPr>
      <w:r>
        <w:rPr>
          <w:szCs w:val="22"/>
          <w:lang w:val="en-NZ"/>
        </w:rPr>
        <w:t>The Committee noted there is no ionising radiation involved in the procedures for this study.</w:t>
      </w:r>
    </w:p>
    <w:p w:rsidR="00CC127E" w:rsidRPr="00E841C9" w:rsidRDefault="00CC127E" w:rsidP="00CC127E">
      <w:pPr>
        <w:spacing w:before="80" w:after="80"/>
        <w:ind w:left="720"/>
        <w:jc w:val="both"/>
        <w:rPr>
          <w:i/>
          <w:szCs w:val="22"/>
          <w:lang w:val="en-NZ"/>
        </w:rPr>
      </w:pPr>
    </w:p>
    <w:p w:rsidR="0068316A" w:rsidRPr="00E841C9" w:rsidRDefault="0068316A" w:rsidP="00331242">
      <w:pPr>
        <w:numPr>
          <w:ilvl w:val="0"/>
          <w:numId w:val="3"/>
        </w:numPr>
        <w:spacing w:before="80" w:after="80"/>
        <w:jc w:val="both"/>
        <w:rPr>
          <w:i/>
          <w:szCs w:val="22"/>
          <w:lang w:val="en-NZ"/>
        </w:rPr>
      </w:pPr>
      <w:r>
        <w:rPr>
          <w:szCs w:val="22"/>
          <w:lang w:val="en-NZ"/>
        </w:rPr>
        <w:t xml:space="preserve">The Committee </w:t>
      </w:r>
      <w:r w:rsidR="004058AE">
        <w:rPr>
          <w:szCs w:val="22"/>
          <w:lang w:val="en-NZ"/>
        </w:rPr>
        <w:t>noted the study has conditional SCOTT approval. The Committee confirmed the conditions have been met and approval is now granted.</w:t>
      </w:r>
    </w:p>
    <w:p w:rsidR="0068316A" w:rsidRDefault="0068316A" w:rsidP="00331242">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CC127E" w:rsidRDefault="00CC127E" w:rsidP="00331242">
      <w:pPr>
        <w:numPr>
          <w:ilvl w:val="0"/>
          <w:numId w:val="4"/>
        </w:numPr>
        <w:spacing w:before="80" w:after="80"/>
        <w:jc w:val="both"/>
        <w:rPr>
          <w:szCs w:val="22"/>
          <w:lang w:val="en-NZ"/>
        </w:rPr>
      </w:pPr>
      <w:r>
        <w:rPr>
          <w:szCs w:val="22"/>
          <w:lang w:val="en-NZ"/>
        </w:rPr>
        <w:t>Please include a statement in the PIS ‘what will happen to my samples’ during the study. For example please include culturally appropriate methods of disposal, or explain explicitly that this service is not offered. I.e. some Iwi have strong beliefs about who owns tissue and how it is destroyed.</w:t>
      </w:r>
    </w:p>
    <w:p w:rsidR="00CC127E" w:rsidRDefault="00CC127E" w:rsidP="00331242">
      <w:pPr>
        <w:numPr>
          <w:ilvl w:val="0"/>
          <w:numId w:val="4"/>
        </w:numPr>
        <w:spacing w:before="80" w:after="80"/>
        <w:jc w:val="both"/>
        <w:rPr>
          <w:szCs w:val="22"/>
          <w:lang w:val="en-NZ"/>
        </w:rPr>
      </w:pPr>
      <w:r>
        <w:rPr>
          <w:szCs w:val="22"/>
          <w:lang w:val="en-NZ"/>
        </w:rPr>
        <w:t>The Committee noted there are formatting issues and sentence structure i</w:t>
      </w:r>
      <w:r w:rsidR="003E5D4C">
        <w:rPr>
          <w:szCs w:val="22"/>
          <w:lang w:val="en-NZ"/>
        </w:rPr>
        <w:t>ssues. Please review the PIS/CF for structure and formatting.</w:t>
      </w:r>
    </w:p>
    <w:p w:rsidR="00CC127E" w:rsidRDefault="00CC127E" w:rsidP="00331242">
      <w:pPr>
        <w:numPr>
          <w:ilvl w:val="0"/>
          <w:numId w:val="4"/>
        </w:numPr>
        <w:spacing w:before="80" w:after="80"/>
        <w:jc w:val="both"/>
        <w:rPr>
          <w:szCs w:val="22"/>
          <w:lang w:val="en-NZ"/>
        </w:rPr>
      </w:pPr>
      <w:r>
        <w:rPr>
          <w:szCs w:val="22"/>
          <w:lang w:val="en-NZ"/>
        </w:rPr>
        <w:t>Please explain to participants the aim of the study clearly. The current explanation is not accessible</w:t>
      </w:r>
      <w:r w:rsidR="003E5D4C">
        <w:rPr>
          <w:szCs w:val="22"/>
          <w:lang w:val="en-NZ"/>
        </w:rPr>
        <w:t xml:space="preserve"> to lay participants</w:t>
      </w:r>
      <w:r>
        <w:rPr>
          <w:szCs w:val="22"/>
          <w:lang w:val="en-NZ"/>
        </w:rPr>
        <w:t xml:space="preserve"> and is confusing. The study aims to see whether the study drug will increase seizures in a patient population that may b</w:t>
      </w:r>
      <w:r w:rsidR="00AF7964">
        <w:rPr>
          <w:szCs w:val="22"/>
          <w:lang w:val="en-NZ"/>
        </w:rPr>
        <w:t>e more likely to have a seizure due to ‘certain conditions’. Please make these conditions clear to participants.</w:t>
      </w:r>
    </w:p>
    <w:p w:rsidR="00CC127E" w:rsidRDefault="00CC127E" w:rsidP="00331242">
      <w:pPr>
        <w:numPr>
          <w:ilvl w:val="0"/>
          <w:numId w:val="4"/>
        </w:numPr>
        <w:spacing w:before="80" w:after="80"/>
        <w:jc w:val="both"/>
        <w:rPr>
          <w:szCs w:val="22"/>
          <w:lang w:val="en-NZ"/>
        </w:rPr>
      </w:pPr>
      <w:r>
        <w:rPr>
          <w:szCs w:val="22"/>
          <w:lang w:val="en-NZ"/>
        </w:rPr>
        <w:t xml:space="preserve">Please </w:t>
      </w:r>
      <w:r w:rsidR="003E5D4C">
        <w:rPr>
          <w:szCs w:val="22"/>
          <w:lang w:val="en-NZ"/>
        </w:rPr>
        <w:t>describe the</w:t>
      </w:r>
      <w:r>
        <w:rPr>
          <w:szCs w:val="22"/>
          <w:lang w:val="en-NZ"/>
        </w:rPr>
        <w:t xml:space="preserve"> study drug at the beginning of the PIS.</w:t>
      </w:r>
    </w:p>
    <w:p w:rsidR="00CC127E" w:rsidRDefault="00CC127E" w:rsidP="00331242">
      <w:pPr>
        <w:numPr>
          <w:ilvl w:val="0"/>
          <w:numId w:val="4"/>
        </w:numPr>
        <w:spacing w:before="80" w:after="80"/>
        <w:jc w:val="both"/>
        <w:rPr>
          <w:szCs w:val="22"/>
          <w:lang w:val="en-NZ"/>
        </w:rPr>
      </w:pPr>
      <w:r>
        <w:rPr>
          <w:szCs w:val="22"/>
          <w:lang w:val="en-NZ"/>
        </w:rPr>
        <w:t>Please explain why the participant has been selected for t</w:t>
      </w:r>
      <w:r w:rsidR="00AF7964">
        <w:rPr>
          <w:szCs w:val="22"/>
          <w:lang w:val="en-NZ"/>
        </w:rPr>
        <w:t>his study at the beginning of the PIS.</w:t>
      </w:r>
    </w:p>
    <w:p w:rsidR="00911818" w:rsidRDefault="00911818">
      <w:pPr>
        <w:rPr>
          <w:color w:val="FF0000"/>
          <w:lang w:val="en-NZ"/>
        </w:rPr>
      </w:pPr>
      <w:r>
        <w:rPr>
          <w:color w:val="FF0000"/>
          <w:lang w:val="en-NZ"/>
        </w:rPr>
        <w:br w:type="page"/>
      </w:r>
    </w:p>
    <w:p w:rsidR="00CC127E" w:rsidRPr="00960BFE" w:rsidRDefault="00CC127E"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3E5D4C">
        <w:rPr>
          <w:rFonts w:cs="Arial"/>
          <w:szCs w:val="22"/>
          <w:lang w:val="en-NZ"/>
        </w:rPr>
        <w:t>consensus</w:t>
      </w:r>
      <w:r w:rsidRPr="003E5D4C">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1A4103" w:rsidRPr="00555F27" w:rsidRDefault="001A4103" w:rsidP="001A4103">
      <w:pPr>
        <w:pStyle w:val="ListParagraph"/>
        <w:numPr>
          <w:ilvl w:val="0"/>
          <w:numId w:val="8"/>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1A4103" w:rsidRDefault="001A4103" w:rsidP="001A4103">
      <w:pPr>
        <w:pStyle w:val="Default"/>
        <w:numPr>
          <w:ilvl w:val="0"/>
          <w:numId w:val="8"/>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E24E77" w:rsidRPr="00960BFE" w:rsidRDefault="00E24E77" w:rsidP="00E24E77">
      <w:pPr>
        <w:rPr>
          <w:color w:val="FF0000"/>
          <w:lang w:val="en-NZ"/>
        </w:rPr>
      </w:pPr>
    </w:p>
    <w:p w:rsidR="003E5D4C" w:rsidRPr="003E5D4C" w:rsidRDefault="00E24E77">
      <w:pPr>
        <w:rPr>
          <w:rFonts w:cs="Arial"/>
          <w:szCs w:val="22"/>
          <w:lang w:val="en-NZ"/>
        </w:rPr>
      </w:pPr>
      <w:r w:rsidRPr="003E5D4C">
        <w:rPr>
          <w:lang w:val="en-NZ"/>
        </w:rPr>
        <w:t xml:space="preserve">This following information will be reviewed, and a final decision made on the application, by </w:t>
      </w:r>
      <w:r w:rsidR="003E5D4C" w:rsidRPr="003E5D4C">
        <w:rPr>
          <w:rFonts w:cs="Arial"/>
          <w:szCs w:val="22"/>
          <w:lang w:val="en-NZ"/>
        </w:rPr>
        <w:t>Secretariat.</w:t>
      </w:r>
    </w:p>
    <w:p w:rsidR="003E5D4C" w:rsidRDefault="003E5D4C">
      <w:pPr>
        <w:rPr>
          <w:rFonts w:cs="Arial"/>
          <w:color w:val="33CCCC"/>
          <w:szCs w:val="22"/>
          <w:lang w:val="en-NZ"/>
        </w:rPr>
      </w:pPr>
      <w:r>
        <w:rPr>
          <w:rFonts w:cs="Arial"/>
          <w:color w:val="33CCCC"/>
          <w:szCs w:val="22"/>
          <w:lang w:val="en-NZ"/>
        </w:rPr>
        <w:br w:type="page"/>
      </w:r>
    </w:p>
    <w:p w:rsidR="003E5D4C" w:rsidRDefault="003E5D4C"/>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14/STH/10</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A Study of IPI-145 and </w:t>
            </w:r>
            <w:proofErr w:type="spellStart"/>
            <w:r w:rsidRPr="00960BFE">
              <w:t>Ofatumumab</w:t>
            </w:r>
            <w:proofErr w:type="spellEnd"/>
            <w:r w:rsidRPr="00960BFE">
              <w:t xml:space="preserve"> in Patients with Chronic Lymphocytic </w:t>
            </w:r>
            <w:proofErr w:type="spellStart"/>
            <w:r w:rsidRPr="00960BFE">
              <w:t>Leukemia</w:t>
            </w:r>
            <w:proofErr w:type="spellEnd"/>
            <w:r w:rsidRPr="00960BFE">
              <w:t xml:space="preserve">/Small Lymphocytic Lymphoma Previously Enrolled in Study IPI-145-07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Dr Bart Baker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Infinity Pharmaceuticals, Inc.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06 February 2014 </w:t>
            </w:r>
          </w:p>
        </w:tc>
      </w:tr>
    </w:tbl>
    <w:p w:rsidR="00FD2DA1" w:rsidRPr="00960BFE" w:rsidRDefault="00E263D5">
      <w:pPr>
        <w:autoSpaceDE w:val="0"/>
        <w:autoSpaceDN w:val="0"/>
        <w:adjustRightInd w:val="0"/>
      </w:pPr>
      <w:r w:rsidRPr="00960BFE">
        <w:t xml:space="preserve"> </w:t>
      </w:r>
    </w:p>
    <w:p w:rsidR="00987913" w:rsidRPr="00987913" w:rsidRDefault="00536470">
      <w:pPr>
        <w:autoSpaceDE w:val="0"/>
        <w:autoSpaceDN w:val="0"/>
        <w:adjustRightInd w:val="0"/>
        <w:rPr>
          <w:sz w:val="20"/>
          <w:lang w:val="en-NZ"/>
        </w:rPr>
      </w:pPr>
      <w:r w:rsidRPr="00960BFE">
        <w:t xml:space="preserve">Dr Bart </w:t>
      </w:r>
      <w:r w:rsidRPr="006E6385">
        <w:t xml:space="preserve">Baker </w:t>
      </w:r>
      <w:r w:rsidR="00987913" w:rsidRPr="006E6385">
        <w:rPr>
          <w:lang w:val="en-NZ"/>
        </w:rPr>
        <w:t xml:space="preserve">was present </w:t>
      </w:r>
      <w:r w:rsidR="00DC62A5" w:rsidRPr="006E6385">
        <w:rPr>
          <w:rFonts w:cs="Arial"/>
          <w:szCs w:val="22"/>
          <w:lang w:val="en-NZ"/>
        </w:rPr>
        <w:t>by teleconference</w:t>
      </w:r>
      <w:r w:rsidR="00DC62A5" w:rsidRPr="006E6385">
        <w:rPr>
          <w:lang w:val="en-NZ"/>
        </w:rPr>
        <w:t xml:space="preserve"> </w:t>
      </w:r>
      <w:r w:rsidR="00987913" w:rsidRPr="006E6385">
        <w:rPr>
          <w:lang w:val="en-NZ"/>
        </w:rPr>
        <w:t xml:space="preserve">for discussion of this </w:t>
      </w:r>
      <w:r w:rsidR="00987913" w:rsidRPr="00987913">
        <w:rPr>
          <w:lang w:val="en-NZ"/>
        </w:rPr>
        <w:t>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68316A" w:rsidRPr="00E841C9" w:rsidRDefault="0068316A" w:rsidP="00AF7964">
      <w:pPr>
        <w:spacing w:before="80" w:after="80"/>
        <w:jc w:val="both"/>
        <w:rPr>
          <w:i/>
          <w:szCs w:val="22"/>
          <w:lang w:val="en-NZ"/>
        </w:rPr>
      </w:pPr>
    </w:p>
    <w:p w:rsidR="0068316A" w:rsidRPr="00AF7964" w:rsidRDefault="00AF7964" w:rsidP="00331242">
      <w:pPr>
        <w:numPr>
          <w:ilvl w:val="0"/>
          <w:numId w:val="3"/>
        </w:numPr>
        <w:spacing w:before="80" w:after="80"/>
        <w:jc w:val="both"/>
        <w:rPr>
          <w:i/>
          <w:szCs w:val="22"/>
          <w:lang w:val="en-NZ"/>
        </w:rPr>
      </w:pPr>
      <w:r>
        <w:rPr>
          <w:szCs w:val="22"/>
          <w:lang w:val="en-NZ"/>
        </w:rPr>
        <w:t>The study is a phase III study.</w:t>
      </w:r>
    </w:p>
    <w:p w:rsidR="00AF7964" w:rsidRPr="00151EF6" w:rsidRDefault="00AF7964" w:rsidP="00331242">
      <w:pPr>
        <w:numPr>
          <w:ilvl w:val="0"/>
          <w:numId w:val="3"/>
        </w:numPr>
        <w:spacing w:before="80" w:after="80"/>
        <w:jc w:val="both"/>
        <w:rPr>
          <w:i/>
          <w:szCs w:val="22"/>
          <w:lang w:val="en-NZ"/>
        </w:rPr>
      </w:pPr>
      <w:r>
        <w:rPr>
          <w:szCs w:val="22"/>
          <w:lang w:val="en-NZ"/>
        </w:rPr>
        <w:t>The Committee noted a related study is still on-going.</w:t>
      </w:r>
    </w:p>
    <w:p w:rsidR="00151EF6" w:rsidRPr="00AF7964" w:rsidRDefault="00151EF6" w:rsidP="00331242">
      <w:pPr>
        <w:numPr>
          <w:ilvl w:val="0"/>
          <w:numId w:val="3"/>
        </w:numPr>
        <w:spacing w:before="80" w:after="80"/>
        <w:jc w:val="both"/>
        <w:rPr>
          <w:i/>
          <w:szCs w:val="22"/>
          <w:lang w:val="en-NZ"/>
        </w:rPr>
      </w:pPr>
      <w:r>
        <w:rPr>
          <w:szCs w:val="22"/>
          <w:lang w:val="en-NZ"/>
        </w:rPr>
        <w:t>The Committee noted that the DSMC is set up for 14/STH/11 but not for 14/STH/10 (R.1.5). Please confirm what avenues and processes are in place to allow safety issues picked up in 11 but not for 10. Please explain the mechanism of safety oversight for 14/STH/10.</w:t>
      </w:r>
    </w:p>
    <w:p w:rsidR="00AF7964" w:rsidRPr="00AF7964" w:rsidRDefault="00AF7964" w:rsidP="00331242">
      <w:pPr>
        <w:numPr>
          <w:ilvl w:val="0"/>
          <w:numId w:val="3"/>
        </w:numPr>
        <w:spacing w:before="80" w:after="80"/>
        <w:jc w:val="both"/>
        <w:rPr>
          <w:i/>
          <w:szCs w:val="22"/>
          <w:lang w:val="en-NZ"/>
        </w:rPr>
      </w:pPr>
      <w:r>
        <w:rPr>
          <w:szCs w:val="22"/>
          <w:lang w:val="en-NZ"/>
        </w:rPr>
        <w:t>The Committee noted ethical approval is already granted in Hungary, France and Spain.</w:t>
      </w:r>
    </w:p>
    <w:p w:rsidR="00AF7964" w:rsidRPr="00151EF6" w:rsidRDefault="00AF7964" w:rsidP="00331242">
      <w:pPr>
        <w:numPr>
          <w:ilvl w:val="0"/>
          <w:numId w:val="3"/>
        </w:numPr>
        <w:spacing w:before="80" w:after="80"/>
        <w:jc w:val="both"/>
        <w:rPr>
          <w:i/>
          <w:szCs w:val="22"/>
          <w:lang w:val="en-NZ"/>
        </w:rPr>
      </w:pPr>
      <w:r>
        <w:rPr>
          <w:szCs w:val="22"/>
          <w:lang w:val="en-NZ"/>
        </w:rPr>
        <w:t xml:space="preserve">The Committee noted on B.4.3 states they will restrict study results, though also noted </w:t>
      </w:r>
      <w:r w:rsidR="00151EF6">
        <w:rPr>
          <w:szCs w:val="22"/>
          <w:lang w:val="en-NZ"/>
        </w:rPr>
        <w:t xml:space="preserve">the study is on the World Health Organization database. </w:t>
      </w:r>
    </w:p>
    <w:p w:rsidR="00151EF6" w:rsidRPr="00151EF6" w:rsidRDefault="00151EF6" w:rsidP="00331242">
      <w:pPr>
        <w:numPr>
          <w:ilvl w:val="0"/>
          <w:numId w:val="3"/>
        </w:numPr>
        <w:spacing w:before="80" w:after="80"/>
        <w:jc w:val="both"/>
        <w:rPr>
          <w:i/>
          <w:szCs w:val="22"/>
          <w:lang w:val="en-NZ"/>
        </w:rPr>
      </w:pPr>
      <w:r>
        <w:rPr>
          <w:szCs w:val="22"/>
          <w:lang w:val="en-NZ"/>
        </w:rPr>
        <w:t xml:space="preserve">The Committee queried whether the whole tissue block will be sent to the local </w:t>
      </w:r>
      <w:proofErr w:type="gramStart"/>
      <w:r>
        <w:rPr>
          <w:szCs w:val="22"/>
          <w:lang w:val="en-NZ"/>
        </w:rPr>
        <w:t>lab,</w:t>
      </w:r>
      <w:proofErr w:type="gramEnd"/>
      <w:r>
        <w:rPr>
          <w:szCs w:val="22"/>
          <w:lang w:val="en-NZ"/>
        </w:rPr>
        <w:t xml:space="preserve"> please confirm that samples will be destroyed after analysis rather than being sent back to the tissue bank.</w:t>
      </w:r>
    </w:p>
    <w:p w:rsidR="00AF7964" w:rsidRPr="00151EF6" w:rsidRDefault="00AF7964" w:rsidP="00331242">
      <w:pPr>
        <w:numPr>
          <w:ilvl w:val="0"/>
          <w:numId w:val="3"/>
        </w:numPr>
        <w:spacing w:before="80" w:after="80"/>
        <w:jc w:val="both"/>
        <w:rPr>
          <w:i/>
          <w:szCs w:val="22"/>
          <w:lang w:val="en-NZ"/>
        </w:rPr>
      </w:pPr>
      <w:r>
        <w:rPr>
          <w:szCs w:val="22"/>
          <w:lang w:val="en-NZ"/>
        </w:rPr>
        <w:t>The Committee suggests using two forms of contrace</w:t>
      </w:r>
      <w:r w:rsidR="00151EF6">
        <w:rPr>
          <w:szCs w:val="22"/>
          <w:lang w:val="en-NZ"/>
        </w:rPr>
        <w:t>ption. (</w:t>
      </w:r>
      <w:proofErr w:type="gramStart"/>
      <w:r w:rsidR="00151EF6">
        <w:rPr>
          <w:szCs w:val="22"/>
          <w:lang w:val="en-NZ"/>
        </w:rPr>
        <w:t>insert</w:t>
      </w:r>
      <w:proofErr w:type="gramEnd"/>
      <w:r w:rsidR="00151EF6">
        <w:rPr>
          <w:szCs w:val="22"/>
          <w:lang w:val="en-NZ"/>
        </w:rPr>
        <w:t xml:space="preserve"> standard pregnancy paragraph).</w:t>
      </w:r>
    </w:p>
    <w:p w:rsidR="00151EF6" w:rsidRPr="00AF7964" w:rsidRDefault="00151EF6" w:rsidP="00151EF6">
      <w:pPr>
        <w:spacing w:before="80" w:after="80"/>
        <w:ind w:left="720"/>
        <w:jc w:val="both"/>
        <w:rPr>
          <w:i/>
          <w:szCs w:val="22"/>
          <w:lang w:val="en-NZ"/>
        </w:rPr>
      </w:pPr>
    </w:p>
    <w:p w:rsidR="0068316A" w:rsidRDefault="0068316A" w:rsidP="00331242">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AF7964" w:rsidRDefault="00AF7964" w:rsidP="00331242">
      <w:pPr>
        <w:numPr>
          <w:ilvl w:val="0"/>
          <w:numId w:val="5"/>
        </w:numPr>
        <w:spacing w:before="80" w:after="80"/>
        <w:jc w:val="both"/>
        <w:rPr>
          <w:szCs w:val="22"/>
          <w:lang w:val="en-NZ"/>
        </w:rPr>
      </w:pPr>
      <w:r>
        <w:rPr>
          <w:szCs w:val="22"/>
          <w:lang w:val="en-NZ"/>
        </w:rPr>
        <w:t>The Committee noted the PIS was very long and had a low Fletch score.</w:t>
      </w:r>
    </w:p>
    <w:p w:rsidR="00AF7964" w:rsidRDefault="00AF7964" w:rsidP="00331242">
      <w:pPr>
        <w:numPr>
          <w:ilvl w:val="0"/>
          <w:numId w:val="5"/>
        </w:numPr>
        <w:spacing w:before="80" w:after="80"/>
        <w:jc w:val="both"/>
        <w:rPr>
          <w:szCs w:val="22"/>
          <w:lang w:val="en-NZ"/>
        </w:rPr>
      </w:pPr>
      <w:r>
        <w:rPr>
          <w:szCs w:val="22"/>
          <w:lang w:val="en-NZ"/>
        </w:rPr>
        <w:t>The Committee commended the bullet points on page 2.</w:t>
      </w:r>
    </w:p>
    <w:p w:rsidR="00151EF6" w:rsidRDefault="00151EF6" w:rsidP="00331242">
      <w:pPr>
        <w:numPr>
          <w:ilvl w:val="0"/>
          <w:numId w:val="5"/>
        </w:numPr>
        <w:spacing w:before="80" w:after="80"/>
        <w:jc w:val="both"/>
        <w:rPr>
          <w:szCs w:val="22"/>
          <w:lang w:val="en-NZ"/>
        </w:rPr>
      </w:pPr>
      <w:r>
        <w:rPr>
          <w:szCs w:val="22"/>
          <w:lang w:val="en-NZ"/>
        </w:rPr>
        <w:t>Please include a statement in the PIS ‘what will happen to my samples’ during the study. For example please include culturally appropriate methods of disposal, or explain explicitly that this service is not offered. I.e. some Iwi have strong beliefs about who owns tissue and how it is destroyed.</w:t>
      </w:r>
    </w:p>
    <w:p w:rsidR="00151EF6" w:rsidRDefault="00151EF6" w:rsidP="00331242">
      <w:pPr>
        <w:numPr>
          <w:ilvl w:val="0"/>
          <w:numId w:val="5"/>
        </w:numPr>
        <w:spacing w:before="80" w:after="80"/>
        <w:jc w:val="both"/>
        <w:rPr>
          <w:szCs w:val="22"/>
          <w:lang w:val="en-NZ"/>
        </w:rPr>
      </w:pPr>
      <w:r>
        <w:rPr>
          <w:szCs w:val="22"/>
          <w:lang w:val="en-NZ"/>
        </w:rPr>
        <w:t>Pg.2 of 24 – please make both options seem similar. Third paragraph down – please state that drug is not approved in any country, for consistency (as the following paragraph states the study drug is not available in New Zealand).</w:t>
      </w:r>
    </w:p>
    <w:p w:rsidR="00E24E77" w:rsidRPr="001A4103" w:rsidRDefault="00151EF6" w:rsidP="00E24E77">
      <w:pPr>
        <w:numPr>
          <w:ilvl w:val="0"/>
          <w:numId w:val="5"/>
        </w:numPr>
        <w:spacing w:before="80" w:after="80"/>
        <w:jc w:val="both"/>
        <w:rPr>
          <w:szCs w:val="22"/>
          <w:lang w:val="en-NZ"/>
        </w:rPr>
      </w:pPr>
      <w:r>
        <w:rPr>
          <w:szCs w:val="22"/>
          <w:lang w:val="en-NZ"/>
        </w:rPr>
        <w:t>Please remove the interpreter box.</w:t>
      </w:r>
    </w:p>
    <w:p w:rsidR="00E24E77" w:rsidRPr="00FD2B1E" w:rsidRDefault="00E24E77" w:rsidP="00E24E77">
      <w:pPr>
        <w:rPr>
          <w:u w:val="single"/>
          <w:lang w:val="en-NZ"/>
        </w:rPr>
      </w:pPr>
      <w:r w:rsidRPr="00FD2B1E">
        <w:rPr>
          <w:u w:val="single"/>
          <w:lang w:val="en-NZ"/>
        </w:rPr>
        <w:lastRenderedPageBreak/>
        <w:t xml:space="preserve">Decision </w:t>
      </w:r>
    </w:p>
    <w:p w:rsidR="00E24E77" w:rsidRPr="006E6385" w:rsidRDefault="00E24E77" w:rsidP="00E24E77">
      <w:pPr>
        <w:rPr>
          <w:lang w:val="en-NZ"/>
        </w:rPr>
      </w:pPr>
    </w:p>
    <w:p w:rsidR="00E24E77" w:rsidRPr="006E6385" w:rsidRDefault="00E24E77" w:rsidP="00E24E77">
      <w:pPr>
        <w:rPr>
          <w:lang w:val="en-NZ"/>
        </w:rPr>
      </w:pPr>
      <w:r w:rsidRPr="006E6385">
        <w:rPr>
          <w:lang w:val="en-NZ"/>
        </w:rPr>
        <w:t xml:space="preserve">This application was </w:t>
      </w:r>
      <w:r w:rsidRPr="006E6385">
        <w:rPr>
          <w:i/>
          <w:lang w:val="en-NZ"/>
        </w:rPr>
        <w:t>approved</w:t>
      </w:r>
      <w:r w:rsidRPr="006E6385">
        <w:rPr>
          <w:lang w:val="en-NZ"/>
        </w:rPr>
        <w:t xml:space="preserve"> by </w:t>
      </w:r>
      <w:r w:rsidRPr="006E6385">
        <w:rPr>
          <w:rFonts w:cs="Arial"/>
          <w:szCs w:val="22"/>
          <w:lang w:val="en-NZ"/>
        </w:rPr>
        <w:t>consensus</w:t>
      </w:r>
      <w:r w:rsidR="006E6385" w:rsidRPr="006E6385">
        <w:rPr>
          <w:rFonts w:cs="Arial"/>
          <w:szCs w:val="22"/>
          <w:lang w:val="en-NZ"/>
        </w:rPr>
        <w:t xml:space="preserve"> with non-standard conditions.</w:t>
      </w:r>
    </w:p>
    <w:p w:rsidR="006E6385" w:rsidRPr="001A4103" w:rsidRDefault="006E6385" w:rsidP="001A4103">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14/STH/11</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A Study of IPI145 versus </w:t>
            </w:r>
            <w:proofErr w:type="spellStart"/>
            <w:r w:rsidRPr="00960BFE">
              <w:t>Ofatumumab</w:t>
            </w:r>
            <w:proofErr w:type="spellEnd"/>
            <w:r w:rsidRPr="00960BFE">
              <w:t xml:space="preserve"> to treat Patients with Relapsed or Refractory Chronic Lymphocytic </w:t>
            </w:r>
            <w:proofErr w:type="spellStart"/>
            <w:r w:rsidRPr="00960BFE">
              <w:t>Leukemia</w:t>
            </w:r>
            <w:proofErr w:type="spellEnd"/>
            <w:r w:rsidRPr="00960BFE">
              <w:t xml:space="preserve">/Small Lymphocytic Lymphoma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Dr Bart Baker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Infinity Pharmaceuticals, Inc.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06 February 2014 </w:t>
            </w:r>
          </w:p>
        </w:tc>
      </w:tr>
    </w:tbl>
    <w:p w:rsidR="00FD2DA1" w:rsidRPr="00960BFE" w:rsidRDefault="00E263D5">
      <w:pPr>
        <w:autoSpaceDE w:val="0"/>
        <w:autoSpaceDN w:val="0"/>
        <w:adjustRightInd w:val="0"/>
      </w:pPr>
      <w:r w:rsidRPr="00960BFE">
        <w:t xml:space="preserve"> </w:t>
      </w:r>
    </w:p>
    <w:p w:rsidR="00987913" w:rsidRPr="006E6385" w:rsidRDefault="003F7581">
      <w:pPr>
        <w:autoSpaceDE w:val="0"/>
        <w:autoSpaceDN w:val="0"/>
        <w:adjustRightInd w:val="0"/>
        <w:rPr>
          <w:sz w:val="20"/>
          <w:lang w:val="en-NZ"/>
        </w:rPr>
      </w:pPr>
      <w:r w:rsidRPr="00960BFE">
        <w:t xml:space="preserve">Dr Bart </w:t>
      </w:r>
      <w:r w:rsidRPr="006E6385">
        <w:t xml:space="preserve">Baker </w:t>
      </w:r>
      <w:r w:rsidR="00987913" w:rsidRPr="006E6385">
        <w:rPr>
          <w:lang w:val="en-NZ"/>
        </w:rPr>
        <w:t xml:space="preserve">was present </w:t>
      </w:r>
      <w:r w:rsidR="00DC62A5" w:rsidRPr="006E6385">
        <w:rPr>
          <w:rFonts w:cs="Arial"/>
          <w:szCs w:val="22"/>
          <w:lang w:val="en-NZ"/>
        </w:rPr>
        <w:t>by teleconference</w:t>
      </w:r>
      <w:r w:rsidR="00DC62A5" w:rsidRPr="006E6385">
        <w:rPr>
          <w:lang w:val="en-NZ"/>
        </w:rPr>
        <w:t xml:space="preserve"> </w:t>
      </w:r>
      <w:r w:rsidR="00987913" w:rsidRPr="006E6385">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3E5D4C" w:rsidRPr="00AF7964" w:rsidRDefault="003E5D4C" w:rsidP="005B1FA8">
      <w:pPr>
        <w:numPr>
          <w:ilvl w:val="0"/>
          <w:numId w:val="3"/>
        </w:numPr>
        <w:spacing w:before="80" w:after="80"/>
        <w:jc w:val="both"/>
        <w:rPr>
          <w:i/>
          <w:szCs w:val="22"/>
          <w:lang w:val="en-NZ"/>
        </w:rPr>
      </w:pPr>
      <w:r>
        <w:rPr>
          <w:szCs w:val="22"/>
          <w:lang w:val="en-NZ"/>
        </w:rPr>
        <w:t>The study is a phase III study.</w:t>
      </w:r>
    </w:p>
    <w:p w:rsidR="003E5D4C" w:rsidRPr="00151EF6" w:rsidRDefault="003E5D4C" w:rsidP="005B1FA8">
      <w:pPr>
        <w:numPr>
          <w:ilvl w:val="0"/>
          <w:numId w:val="3"/>
        </w:numPr>
        <w:spacing w:before="80" w:after="80"/>
        <w:jc w:val="both"/>
        <w:rPr>
          <w:i/>
          <w:szCs w:val="22"/>
          <w:lang w:val="en-NZ"/>
        </w:rPr>
      </w:pPr>
      <w:r>
        <w:rPr>
          <w:szCs w:val="22"/>
          <w:lang w:val="en-NZ"/>
        </w:rPr>
        <w:t>The Committee noted a related study is still on-going.</w:t>
      </w:r>
    </w:p>
    <w:p w:rsidR="003E5D4C" w:rsidRPr="00AF7964" w:rsidRDefault="003E5D4C" w:rsidP="005B1FA8">
      <w:pPr>
        <w:numPr>
          <w:ilvl w:val="0"/>
          <w:numId w:val="3"/>
        </w:numPr>
        <w:spacing w:before="80" w:after="80"/>
        <w:jc w:val="both"/>
        <w:rPr>
          <w:i/>
          <w:szCs w:val="22"/>
          <w:lang w:val="en-NZ"/>
        </w:rPr>
      </w:pPr>
      <w:r>
        <w:rPr>
          <w:szCs w:val="22"/>
          <w:lang w:val="en-NZ"/>
        </w:rPr>
        <w:t>The Committee noted that the DSMC is set up for 14/STH/11 but not for 14/STH/10 (R.1.5). Please confirm what avenues and processes are in place to allow safety issues picked up in 11 but not for 10. Please explain the mechanism of safety oversight for 14/STH/10.</w:t>
      </w:r>
    </w:p>
    <w:p w:rsidR="003E5D4C" w:rsidRPr="00AF7964" w:rsidRDefault="003E5D4C" w:rsidP="005B1FA8">
      <w:pPr>
        <w:numPr>
          <w:ilvl w:val="0"/>
          <w:numId w:val="3"/>
        </w:numPr>
        <w:spacing w:before="80" w:after="80"/>
        <w:jc w:val="both"/>
        <w:rPr>
          <w:i/>
          <w:szCs w:val="22"/>
          <w:lang w:val="en-NZ"/>
        </w:rPr>
      </w:pPr>
      <w:r>
        <w:rPr>
          <w:szCs w:val="22"/>
          <w:lang w:val="en-NZ"/>
        </w:rPr>
        <w:t>The Committee noted ethical approval is already granted in Hungary, France and Spain.</w:t>
      </w:r>
    </w:p>
    <w:p w:rsidR="003E5D4C" w:rsidRPr="00151EF6" w:rsidRDefault="003E5D4C" w:rsidP="005B1FA8">
      <w:pPr>
        <w:numPr>
          <w:ilvl w:val="0"/>
          <w:numId w:val="3"/>
        </w:numPr>
        <w:spacing w:before="80" w:after="80"/>
        <w:jc w:val="both"/>
        <w:rPr>
          <w:i/>
          <w:szCs w:val="22"/>
          <w:lang w:val="en-NZ"/>
        </w:rPr>
      </w:pPr>
      <w:r>
        <w:rPr>
          <w:szCs w:val="22"/>
          <w:lang w:val="en-NZ"/>
        </w:rPr>
        <w:t xml:space="preserve">The Committee noted on B.4.3 states they will restrict study results, though also noted the study is on the World Health Organization database. </w:t>
      </w:r>
    </w:p>
    <w:p w:rsidR="003E5D4C" w:rsidRPr="00151EF6" w:rsidRDefault="003E5D4C" w:rsidP="005B1FA8">
      <w:pPr>
        <w:numPr>
          <w:ilvl w:val="0"/>
          <w:numId w:val="3"/>
        </w:numPr>
        <w:spacing w:before="80" w:after="80"/>
        <w:jc w:val="both"/>
        <w:rPr>
          <w:i/>
          <w:szCs w:val="22"/>
          <w:lang w:val="en-NZ"/>
        </w:rPr>
      </w:pPr>
      <w:r>
        <w:rPr>
          <w:szCs w:val="22"/>
          <w:lang w:val="en-NZ"/>
        </w:rPr>
        <w:t xml:space="preserve">The Committee queried whether the whole tissue block will be sent to the local </w:t>
      </w:r>
      <w:proofErr w:type="gramStart"/>
      <w:r>
        <w:rPr>
          <w:szCs w:val="22"/>
          <w:lang w:val="en-NZ"/>
        </w:rPr>
        <w:t>lab,</w:t>
      </w:r>
      <w:proofErr w:type="gramEnd"/>
      <w:r>
        <w:rPr>
          <w:szCs w:val="22"/>
          <w:lang w:val="en-NZ"/>
        </w:rPr>
        <w:t xml:space="preserve"> please confirm that samples will be destroyed after analysis rather than being sent back to the tissue bank.</w:t>
      </w:r>
    </w:p>
    <w:p w:rsidR="003E5D4C" w:rsidRPr="00151EF6" w:rsidRDefault="003E5D4C" w:rsidP="005B1FA8">
      <w:pPr>
        <w:numPr>
          <w:ilvl w:val="0"/>
          <w:numId w:val="3"/>
        </w:numPr>
        <w:spacing w:before="80" w:after="80"/>
        <w:jc w:val="both"/>
        <w:rPr>
          <w:i/>
          <w:szCs w:val="22"/>
          <w:lang w:val="en-NZ"/>
        </w:rPr>
      </w:pPr>
      <w:r>
        <w:rPr>
          <w:szCs w:val="22"/>
          <w:lang w:val="en-NZ"/>
        </w:rPr>
        <w:t>The Committee suggests using two forms of contraception. (</w:t>
      </w:r>
      <w:proofErr w:type="gramStart"/>
      <w:r>
        <w:rPr>
          <w:szCs w:val="22"/>
          <w:lang w:val="en-NZ"/>
        </w:rPr>
        <w:t>insert</w:t>
      </w:r>
      <w:proofErr w:type="gramEnd"/>
      <w:r>
        <w:rPr>
          <w:szCs w:val="22"/>
          <w:lang w:val="en-NZ"/>
        </w:rPr>
        <w:t xml:space="preserve"> standard pregnancy paragraph).</w:t>
      </w:r>
    </w:p>
    <w:p w:rsidR="003E5D4C" w:rsidRPr="00AF7964" w:rsidRDefault="003E5D4C" w:rsidP="005B1FA8">
      <w:pPr>
        <w:spacing w:before="80" w:after="80"/>
        <w:ind w:left="720"/>
        <w:jc w:val="both"/>
        <w:rPr>
          <w:i/>
          <w:szCs w:val="22"/>
          <w:lang w:val="en-NZ"/>
        </w:rPr>
      </w:pPr>
    </w:p>
    <w:p w:rsidR="003E5D4C" w:rsidRDefault="003E5D4C" w:rsidP="005B1FA8">
      <w:pPr>
        <w:numPr>
          <w:ilvl w:val="0"/>
          <w:numId w:val="3"/>
        </w:numPr>
        <w:spacing w:before="80" w:after="80"/>
        <w:jc w:val="both"/>
        <w:rPr>
          <w:szCs w:val="22"/>
          <w:lang w:val="en-NZ"/>
        </w:rPr>
      </w:pPr>
      <w:r w:rsidRPr="00D802DB">
        <w:rPr>
          <w:szCs w:val="22"/>
          <w:lang w:val="en-NZ"/>
        </w:rPr>
        <w:t xml:space="preserve">The Committee requested the following changes to the Participant Information Sheet and Consent Form: </w:t>
      </w:r>
    </w:p>
    <w:p w:rsidR="003E5D4C" w:rsidRDefault="003E5D4C" w:rsidP="005B1FA8">
      <w:pPr>
        <w:numPr>
          <w:ilvl w:val="0"/>
          <w:numId w:val="5"/>
        </w:numPr>
        <w:spacing w:before="80" w:after="80"/>
        <w:jc w:val="both"/>
        <w:rPr>
          <w:szCs w:val="22"/>
          <w:lang w:val="en-NZ"/>
        </w:rPr>
      </w:pPr>
      <w:r>
        <w:rPr>
          <w:szCs w:val="22"/>
          <w:lang w:val="en-NZ"/>
        </w:rPr>
        <w:t>The Committee noted the PIS was very long and had a low Fletch score.</w:t>
      </w:r>
    </w:p>
    <w:p w:rsidR="003E5D4C" w:rsidRDefault="003E5D4C" w:rsidP="005B1FA8">
      <w:pPr>
        <w:numPr>
          <w:ilvl w:val="0"/>
          <w:numId w:val="5"/>
        </w:numPr>
        <w:spacing w:before="80" w:after="80"/>
        <w:jc w:val="both"/>
        <w:rPr>
          <w:szCs w:val="22"/>
          <w:lang w:val="en-NZ"/>
        </w:rPr>
      </w:pPr>
      <w:r>
        <w:rPr>
          <w:szCs w:val="22"/>
          <w:lang w:val="en-NZ"/>
        </w:rPr>
        <w:t>The Committee commended the bullet points on page 2.</w:t>
      </w:r>
    </w:p>
    <w:p w:rsidR="003E5D4C" w:rsidRDefault="003E5D4C" w:rsidP="005B1FA8">
      <w:pPr>
        <w:numPr>
          <w:ilvl w:val="0"/>
          <w:numId w:val="5"/>
        </w:numPr>
        <w:spacing w:before="80" w:after="80"/>
        <w:jc w:val="both"/>
        <w:rPr>
          <w:szCs w:val="22"/>
          <w:lang w:val="en-NZ"/>
        </w:rPr>
      </w:pPr>
      <w:r>
        <w:rPr>
          <w:szCs w:val="22"/>
          <w:lang w:val="en-NZ"/>
        </w:rPr>
        <w:t>Please include a statement in the PIS ‘what will happen to my samples’ during the study. For example please include culturally appropriate methods of disposal, or explain explicitly that this service is not offered. I.e. some Iwi have strong beliefs about who owns tissue and how it is destroyed.</w:t>
      </w:r>
    </w:p>
    <w:p w:rsidR="003E5D4C" w:rsidRDefault="003E5D4C" w:rsidP="005B1FA8">
      <w:pPr>
        <w:numPr>
          <w:ilvl w:val="0"/>
          <w:numId w:val="5"/>
        </w:numPr>
        <w:spacing w:before="80" w:after="80"/>
        <w:jc w:val="both"/>
        <w:rPr>
          <w:szCs w:val="22"/>
          <w:lang w:val="en-NZ"/>
        </w:rPr>
      </w:pPr>
      <w:r>
        <w:rPr>
          <w:szCs w:val="22"/>
          <w:lang w:val="en-NZ"/>
        </w:rPr>
        <w:t>Pg.2 of 24 – please make both options seem similar. Third paragraph down – please state that drug is not approved in any country, for consistency (as the following paragraph states the study drug is not available in New Zealand).</w:t>
      </w:r>
    </w:p>
    <w:p w:rsidR="003E5D4C" w:rsidRDefault="003E5D4C" w:rsidP="003E5D4C">
      <w:pPr>
        <w:numPr>
          <w:ilvl w:val="0"/>
          <w:numId w:val="5"/>
        </w:numPr>
        <w:spacing w:before="80" w:after="80"/>
        <w:jc w:val="both"/>
        <w:rPr>
          <w:szCs w:val="22"/>
          <w:lang w:val="en-NZ"/>
        </w:rPr>
      </w:pPr>
      <w:r>
        <w:rPr>
          <w:szCs w:val="22"/>
          <w:lang w:val="en-NZ"/>
        </w:rPr>
        <w:t>Please remove the interpreter box.</w:t>
      </w:r>
    </w:p>
    <w:p w:rsidR="001A4103" w:rsidRPr="00FD2B1E" w:rsidRDefault="001A4103" w:rsidP="001A4103">
      <w:pPr>
        <w:rPr>
          <w:u w:val="single"/>
          <w:lang w:val="en-NZ"/>
        </w:rPr>
      </w:pPr>
      <w:r>
        <w:br w:type="page"/>
      </w:r>
      <w:r w:rsidRPr="00FD2B1E">
        <w:rPr>
          <w:u w:val="single"/>
          <w:lang w:val="en-NZ"/>
        </w:rPr>
        <w:lastRenderedPageBreak/>
        <w:t xml:space="preserve">Decision </w:t>
      </w:r>
    </w:p>
    <w:p w:rsidR="001A4103" w:rsidRPr="006E6385" w:rsidRDefault="001A4103" w:rsidP="001A4103">
      <w:pPr>
        <w:rPr>
          <w:lang w:val="en-NZ"/>
        </w:rPr>
      </w:pPr>
    </w:p>
    <w:p w:rsidR="001A4103" w:rsidRPr="006E6385" w:rsidRDefault="001A4103" w:rsidP="001A4103">
      <w:pPr>
        <w:rPr>
          <w:lang w:val="en-NZ"/>
        </w:rPr>
      </w:pPr>
      <w:r w:rsidRPr="006E6385">
        <w:rPr>
          <w:lang w:val="en-NZ"/>
        </w:rPr>
        <w:t xml:space="preserve">This application was </w:t>
      </w:r>
      <w:r w:rsidRPr="006E6385">
        <w:rPr>
          <w:i/>
          <w:lang w:val="en-NZ"/>
        </w:rPr>
        <w:t>approved</w:t>
      </w:r>
      <w:r w:rsidRPr="006E6385">
        <w:rPr>
          <w:lang w:val="en-NZ"/>
        </w:rPr>
        <w:t xml:space="preserve"> by </w:t>
      </w:r>
      <w:r w:rsidRPr="006E6385">
        <w:rPr>
          <w:rFonts w:cs="Arial"/>
          <w:szCs w:val="22"/>
          <w:lang w:val="en-NZ"/>
        </w:rPr>
        <w:t>consensus with non-standard conditions.</w:t>
      </w:r>
      <w:r w:rsidR="00413AC7">
        <w:rPr>
          <w:rFonts w:cs="Arial"/>
          <w:szCs w:val="22"/>
          <w:lang w:val="en-NZ"/>
        </w:rPr>
        <w:t xml:space="preserve"> Please provide a cover letter addressing the DSMC processes and updated PIS/CF.</w:t>
      </w:r>
    </w:p>
    <w:p w:rsidR="001A4103" w:rsidRDefault="001A410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14/STH/12</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proofErr w:type="spellStart"/>
            <w:r w:rsidRPr="00960BFE">
              <w:t>Oraxol</w:t>
            </w:r>
            <w:proofErr w:type="spellEnd"/>
            <w:r w:rsidRPr="00960BFE">
              <w:t xml:space="preserve"> PK Study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Dr Christopher Jackson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proofErr w:type="spellStart"/>
            <w:r w:rsidRPr="00960BFE">
              <w:t>Kinex</w:t>
            </w:r>
            <w:proofErr w:type="spellEnd"/>
            <w:r w:rsidRPr="00960BFE">
              <w:t xml:space="preserve"> Pharmaceuticals </w:t>
            </w:r>
            <w:proofErr w:type="spellStart"/>
            <w:r w:rsidRPr="00960BFE">
              <w:t>Inc</w:t>
            </w:r>
            <w:proofErr w:type="spellEnd"/>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06 February 2014 </w:t>
            </w:r>
          </w:p>
        </w:tc>
      </w:tr>
    </w:tbl>
    <w:p w:rsidR="00FD2DA1" w:rsidRPr="00960BFE" w:rsidRDefault="00E263D5">
      <w:pPr>
        <w:autoSpaceDE w:val="0"/>
        <w:autoSpaceDN w:val="0"/>
        <w:adjustRightInd w:val="0"/>
      </w:pPr>
      <w:r w:rsidRPr="00960BFE">
        <w:t xml:space="preserve"> </w:t>
      </w:r>
    </w:p>
    <w:p w:rsidR="00987913" w:rsidRPr="00987913" w:rsidRDefault="003F7581">
      <w:pPr>
        <w:autoSpaceDE w:val="0"/>
        <w:autoSpaceDN w:val="0"/>
        <w:adjustRightInd w:val="0"/>
        <w:rPr>
          <w:sz w:val="20"/>
          <w:lang w:val="en-NZ"/>
        </w:rPr>
      </w:pPr>
      <w:r>
        <w:t xml:space="preserve">Dr Christopher Jackson (T/C), Mr Tony Mann (in person), Doug Kramer (T/C), </w:t>
      </w:r>
      <w:proofErr w:type="spellStart"/>
      <w:r>
        <w:t>Tek</w:t>
      </w:r>
      <w:proofErr w:type="spellEnd"/>
      <w:r>
        <w:t xml:space="preserve"> Hung (T/C) </w:t>
      </w:r>
      <w:r>
        <w:rPr>
          <w:lang w:val="en-NZ"/>
        </w:rPr>
        <w:t>were</w:t>
      </w:r>
      <w:r w:rsidR="00987913" w:rsidRPr="00987913">
        <w:rPr>
          <w:lang w:val="en-NZ"/>
        </w:rPr>
        <w:t xml:space="preserve"> </w:t>
      </w:r>
      <w:r w:rsidR="00987913" w:rsidRPr="006E6385">
        <w:rPr>
          <w:lang w:val="en-NZ"/>
        </w:rPr>
        <w:t xml:space="preserve">present </w:t>
      </w:r>
      <w:r w:rsidRPr="006E6385">
        <w:rPr>
          <w:rFonts w:cs="Arial"/>
          <w:szCs w:val="22"/>
          <w:lang w:val="en-NZ"/>
        </w:rPr>
        <w:t>i</w:t>
      </w:r>
      <w:r w:rsidR="00DC62A5" w:rsidRPr="006E6385">
        <w:rPr>
          <w:rFonts w:cs="Arial"/>
          <w:szCs w:val="22"/>
          <w:lang w:val="en-NZ"/>
        </w:rPr>
        <w:t>n person/by teleconference</w:t>
      </w:r>
      <w:r w:rsidR="00DC62A5" w:rsidRPr="006E6385">
        <w:rPr>
          <w:lang w:val="en-NZ"/>
        </w:rPr>
        <w:t xml:space="preserve"> </w:t>
      </w:r>
      <w:r w:rsidR="00987913" w:rsidRPr="006E6385">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8316A" w:rsidRPr="006E6385" w:rsidRDefault="006E6385" w:rsidP="00331242">
      <w:pPr>
        <w:numPr>
          <w:ilvl w:val="0"/>
          <w:numId w:val="3"/>
        </w:numPr>
        <w:spacing w:before="80" w:after="80"/>
        <w:jc w:val="both"/>
        <w:rPr>
          <w:i/>
          <w:szCs w:val="22"/>
          <w:lang w:val="en-NZ"/>
        </w:rPr>
      </w:pPr>
      <w:r>
        <w:rPr>
          <w:szCs w:val="22"/>
          <w:lang w:val="en-NZ"/>
        </w:rPr>
        <w:t xml:space="preserve">The study is a bioequivalence crossover study </w:t>
      </w:r>
      <w:r w:rsidR="003E5D4C">
        <w:rPr>
          <w:szCs w:val="22"/>
          <w:lang w:val="en-NZ"/>
        </w:rPr>
        <w:t>to assess</w:t>
      </w:r>
      <w:r>
        <w:rPr>
          <w:szCs w:val="22"/>
          <w:lang w:val="en-NZ"/>
        </w:rPr>
        <w:t xml:space="preserve"> </w:t>
      </w:r>
      <w:r w:rsidR="003E5D4C">
        <w:rPr>
          <w:szCs w:val="22"/>
          <w:lang w:val="en-NZ"/>
        </w:rPr>
        <w:t xml:space="preserve">if </w:t>
      </w:r>
      <w:r>
        <w:rPr>
          <w:szCs w:val="22"/>
          <w:lang w:val="en-NZ"/>
        </w:rPr>
        <w:t xml:space="preserve">administration of </w:t>
      </w:r>
      <w:proofErr w:type="spellStart"/>
      <w:r w:rsidR="00331242">
        <w:rPr>
          <w:szCs w:val="22"/>
          <w:lang w:val="en-NZ"/>
        </w:rPr>
        <w:t>Oraxol</w:t>
      </w:r>
      <w:proofErr w:type="spellEnd"/>
      <w:r w:rsidR="00331242">
        <w:rPr>
          <w:szCs w:val="22"/>
          <w:lang w:val="en-NZ"/>
        </w:rPr>
        <w:t xml:space="preserve"> PK</w:t>
      </w:r>
      <w:r>
        <w:rPr>
          <w:szCs w:val="22"/>
          <w:lang w:val="en-NZ"/>
        </w:rPr>
        <w:t xml:space="preserve"> </w:t>
      </w:r>
      <w:r w:rsidR="003E5D4C">
        <w:rPr>
          <w:szCs w:val="22"/>
          <w:lang w:val="en-NZ"/>
        </w:rPr>
        <w:t xml:space="preserve">through oral consumption </w:t>
      </w:r>
      <w:r>
        <w:rPr>
          <w:szCs w:val="22"/>
          <w:lang w:val="en-NZ"/>
        </w:rPr>
        <w:t>is as good as IV.</w:t>
      </w:r>
    </w:p>
    <w:p w:rsidR="006E6385" w:rsidRPr="005E4CE0" w:rsidRDefault="006E6385" w:rsidP="00331242">
      <w:pPr>
        <w:numPr>
          <w:ilvl w:val="0"/>
          <w:numId w:val="3"/>
        </w:numPr>
        <w:spacing w:before="80" w:after="80"/>
        <w:jc w:val="both"/>
        <w:rPr>
          <w:i/>
          <w:szCs w:val="22"/>
          <w:lang w:val="en-NZ"/>
        </w:rPr>
      </w:pPr>
      <w:r>
        <w:rPr>
          <w:szCs w:val="22"/>
          <w:lang w:val="en-NZ"/>
        </w:rPr>
        <w:t xml:space="preserve">Participants will have a dosing period, one week apart. Participants will have either the </w:t>
      </w:r>
      <w:r w:rsidRPr="005E4CE0">
        <w:rPr>
          <w:szCs w:val="22"/>
          <w:lang w:val="en-NZ"/>
        </w:rPr>
        <w:t>tablet or the IV drip.</w:t>
      </w:r>
    </w:p>
    <w:p w:rsidR="00331242" w:rsidRPr="005E4CE0" w:rsidRDefault="006E6385" w:rsidP="00331242">
      <w:pPr>
        <w:numPr>
          <w:ilvl w:val="0"/>
          <w:numId w:val="3"/>
        </w:numPr>
        <w:spacing w:before="80" w:after="80"/>
        <w:jc w:val="both"/>
        <w:rPr>
          <w:i/>
          <w:szCs w:val="22"/>
          <w:lang w:val="en-NZ"/>
        </w:rPr>
      </w:pPr>
      <w:r w:rsidRPr="005E4CE0">
        <w:rPr>
          <w:szCs w:val="22"/>
          <w:lang w:val="en-NZ"/>
        </w:rPr>
        <w:t xml:space="preserve">The Committee noted the inpatient stays are quite long, in particular for sick participants. </w:t>
      </w:r>
    </w:p>
    <w:p w:rsidR="006E6385" w:rsidRPr="005E4CE0" w:rsidRDefault="00331242" w:rsidP="00331242">
      <w:pPr>
        <w:numPr>
          <w:ilvl w:val="0"/>
          <w:numId w:val="3"/>
        </w:numPr>
        <w:spacing w:before="80" w:after="80"/>
        <w:jc w:val="both"/>
        <w:rPr>
          <w:i/>
          <w:szCs w:val="22"/>
          <w:lang w:val="en-NZ"/>
        </w:rPr>
      </w:pPr>
      <w:r w:rsidRPr="005E4CE0">
        <w:rPr>
          <w:szCs w:val="22"/>
          <w:lang w:val="en-NZ"/>
        </w:rPr>
        <w:t xml:space="preserve">Please explain how patients are transferred between locations and what safety measures are in place. </w:t>
      </w:r>
      <w:r w:rsidR="003E5D4C">
        <w:rPr>
          <w:szCs w:val="22"/>
          <w:lang w:val="en-NZ"/>
        </w:rPr>
        <w:t xml:space="preserve">Dr Hung explained it would be either </w:t>
      </w:r>
      <w:r w:rsidR="00952F9E" w:rsidRPr="005E4CE0">
        <w:rPr>
          <w:szCs w:val="22"/>
          <w:lang w:val="en-NZ"/>
        </w:rPr>
        <w:t xml:space="preserve">Taxi or special car, with </w:t>
      </w:r>
      <w:r w:rsidR="003E5D4C">
        <w:rPr>
          <w:szCs w:val="22"/>
          <w:lang w:val="en-NZ"/>
        </w:rPr>
        <w:t xml:space="preserve">a member of the study team </w:t>
      </w:r>
      <w:r w:rsidR="00952F9E" w:rsidRPr="005E4CE0">
        <w:rPr>
          <w:szCs w:val="22"/>
          <w:lang w:val="en-NZ"/>
        </w:rPr>
        <w:t xml:space="preserve">with them to ensure safety. </w:t>
      </w:r>
    </w:p>
    <w:p w:rsidR="006E6385" w:rsidRPr="005E4CE0" w:rsidRDefault="00331242" w:rsidP="00331242">
      <w:pPr>
        <w:numPr>
          <w:ilvl w:val="0"/>
          <w:numId w:val="3"/>
        </w:numPr>
        <w:spacing w:before="80" w:after="80"/>
        <w:jc w:val="both"/>
        <w:rPr>
          <w:i/>
          <w:szCs w:val="22"/>
          <w:lang w:val="en-NZ"/>
        </w:rPr>
      </w:pPr>
      <w:r w:rsidRPr="005E4CE0">
        <w:rPr>
          <w:szCs w:val="22"/>
          <w:lang w:val="en-NZ"/>
        </w:rPr>
        <w:t>Please include information for participants regarding when randomisation occurs.</w:t>
      </w:r>
      <w:r w:rsidR="00952F9E" w:rsidRPr="005E4CE0">
        <w:rPr>
          <w:szCs w:val="22"/>
          <w:lang w:val="en-NZ"/>
        </w:rPr>
        <w:t xml:space="preserve"> Dr Hung explained that it is not really randomised for the participants or study doctors, only the analyst. The Committee queried if it was on day -1 to know which administration they would receive first. Dr Hung confirmed.</w:t>
      </w:r>
    </w:p>
    <w:p w:rsidR="00F248AE" w:rsidRPr="005E4CE0" w:rsidRDefault="00F248AE" w:rsidP="00F248AE">
      <w:pPr>
        <w:numPr>
          <w:ilvl w:val="0"/>
          <w:numId w:val="3"/>
        </w:numPr>
        <w:spacing w:before="80" w:after="80"/>
        <w:jc w:val="both"/>
        <w:rPr>
          <w:i/>
          <w:szCs w:val="22"/>
          <w:lang w:val="en-NZ"/>
        </w:rPr>
      </w:pPr>
      <w:r w:rsidRPr="005E4CE0">
        <w:rPr>
          <w:szCs w:val="22"/>
          <w:lang w:val="en-NZ"/>
        </w:rPr>
        <w:t>The Committee noted that the PIS/CF are overly complicated</w:t>
      </w:r>
      <w:r w:rsidR="006E5BB9" w:rsidRPr="005E4CE0">
        <w:rPr>
          <w:szCs w:val="22"/>
          <w:lang w:val="en-NZ"/>
        </w:rPr>
        <w:t>, with unnecessary repetition</w:t>
      </w:r>
      <w:r w:rsidRPr="005E4CE0">
        <w:rPr>
          <w:szCs w:val="22"/>
          <w:lang w:val="en-NZ"/>
        </w:rPr>
        <w:t xml:space="preserve"> and appear to be written from a researcher point of view and not a participant’s perspective. </w:t>
      </w:r>
      <w:r w:rsidR="008066DA" w:rsidRPr="005E4CE0">
        <w:rPr>
          <w:szCs w:val="22"/>
          <w:lang w:val="en-NZ"/>
        </w:rPr>
        <w:t xml:space="preserve">This is a note for future applications. </w:t>
      </w:r>
      <w:r w:rsidR="005E4CE0" w:rsidRPr="005E4CE0">
        <w:rPr>
          <w:szCs w:val="22"/>
          <w:lang w:val="en-NZ"/>
        </w:rPr>
        <w:t xml:space="preserve">Dr Hung explained the sponsor had provided the PIS, adding it was approved by the FDA, but was happy to simplify where possible. The Committee suggested discussing future PIS/CF with the </w:t>
      </w:r>
      <w:r w:rsidR="003E5D4C">
        <w:rPr>
          <w:szCs w:val="22"/>
          <w:lang w:val="en-NZ"/>
        </w:rPr>
        <w:t>Dunedin based Committee member, Dr Nicola Swain.</w:t>
      </w:r>
    </w:p>
    <w:p w:rsidR="0002720D" w:rsidRPr="005E4CE0" w:rsidRDefault="0002720D" w:rsidP="00F248AE">
      <w:pPr>
        <w:numPr>
          <w:ilvl w:val="0"/>
          <w:numId w:val="3"/>
        </w:numPr>
        <w:spacing w:before="80" w:after="80"/>
        <w:jc w:val="both"/>
        <w:rPr>
          <w:i/>
          <w:szCs w:val="22"/>
          <w:lang w:val="en-NZ"/>
        </w:rPr>
      </w:pPr>
      <w:r w:rsidRPr="005E4CE0">
        <w:rPr>
          <w:szCs w:val="22"/>
          <w:lang w:val="en-NZ"/>
        </w:rPr>
        <w:t xml:space="preserve">The Committee queried if </w:t>
      </w:r>
      <w:r w:rsidR="0035165E">
        <w:rPr>
          <w:szCs w:val="22"/>
          <w:lang w:val="en-NZ"/>
        </w:rPr>
        <w:t xml:space="preserve">participant’s </w:t>
      </w:r>
      <w:r w:rsidRPr="005E4CE0">
        <w:rPr>
          <w:szCs w:val="22"/>
          <w:lang w:val="en-NZ"/>
        </w:rPr>
        <w:t>bloods would be checked on day 8 before they went on round 2</w:t>
      </w:r>
      <w:r w:rsidR="0035165E">
        <w:rPr>
          <w:szCs w:val="22"/>
          <w:lang w:val="en-NZ"/>
        </w:rPr>
        <w:t xml:space="preserve"> of study drug</w:t>
      </w:r>
      <w:r w:rsidRPr="005E4CE0">
        <w:rPr>
          <w:szCs w:val="22"/>
          <w:lang w:val="en-NZ"/>
        </w:rPr>
        <w:t>, noting to be eligible they h</w:t>
      </w:r>
      <w:r w:rsidR="0035165E">
        <w:rPr>
          <w:szCs w:val="22"/>
          <w:lang w:val="en-NZ"/>
        </w:rPr>
        <w:t>ad to have adequate haematology stats.</w:t>
      </w:r>
    </w:p>
    <w:p w:rsidR="0002720D" w:rsidRPr="005E4CE0" w:rsidRDefault="0035165E" w:rsidP="00F248AE">
      <w:pPr>
        <w:numPr>
          <w:ilvl w:val="0"/>
          <w:numId w:val="3"/>
        </w:numPr>
        <w:spacing w:before="80" w:after="80"/>
        <w:jc w:val="both"/>
        <w:rPr>
          <w:i/>
          <w:szCs w:val="22"/>
          <w:lang w:val="en-NZ"/>
        </w:rPr>
      </w:pPr>
      <w:r>
        <w:rPr>
          <w:szCs w:val="22"/>
          <w:lang w:val="en-NZ"/>
        </w:rPr>
        <w:t>The Committee noted t</w:t>
      </w:r>
      <w:r w:rsidR="0002720D" w:rsidRPr="005E4CE0">
        <w:rPr>
          <w:szCs w:val="22"/>
          <w:lang w:val="en-NZ"/>
        </w:rPr>
        <w:t>he usual drug</w:t>
      </w:r>
      <w:r>
        <w:rPr>
          <w:szCs w:val="22"/>
          <w:lang w:val="en-NZ"/>
        </w:rPr>
        <w:t xml:space="preserve"> schedule</w:t>
      </w:r>
      <w:r w:rsidR="0002720D" w:rsidRPr="005E4CE0">
        <w:rPr>
          <w:szCs w:val="22"/>
          <w:lang w:val="en-NZ"/>
        </w:rPr>
        <w:t xml:space="preserve"> for this drug is three weekly. There are other regimes that use it weekly but they are not approved in New Zealand to the Committees knowledge.</w:t>
      </w:r>
    </w:p>
    <w:p w:rsidR="00F248AE" w:rsidRPr="005E4CE0" w:rsidRDefault="0002720D" w:rsidP="00F248AE">
      <w:pPr>
        <w:numPr>
          <w:ilvl w:val="0"/>
          <w:numId w:val="3"/>
        </w:numPr>
        <w:spacing w:before="80" w:after="80"/>
        <w:jc w:val="both"/>
        <w:rPr>
          <w:i/>
          <w:szCs w:val="22"/>
          <w:lang w:val="en-NZ"/>
        </w:rPr>
      </w:pPr>
      <w:r w:rsidRPr="005E4CE0">
        <w:rPr>
          <w:szCs w:val="22"/>
          <w:lang w:val="en-NZ"/>
        </w:rPr>
        <w:t>Please clarify that, due to the space between the first and second dose is only 8 days.  Will their pre-dose haematology be tested before the second dose to ensure patient</w:t>
      </w:r>
      <w:r w:rsidR="00952F9E" w:rsidRPr="005E4CE0">
        <w:rPr>
          <w:szCs w:val="22"/>
          <w:lang w:val="en-NZ"/>
        </w:rPr>
        <w:t xml:space="preserve"> </w:t>
      </w:r>
      <w:proofErr w:type="gramStart"/>
      <w:r w:rsidR="00952F9E" w:rsidRPr="005E4CE0">
        <w:rPr>
          <w:szCs w:val="22"/>
          <w:lang w:val="en-NZ"/>
        </w:rPr>
        <w:t>safety.</w:t>
      </w:r>
      <w:proofErr w:type="gramEnd"/>
    </w:p>
    <w:p w:rsidR="00952F9E" w:rsidRPr="005E4CE0" w:rsidRDefault="00952F9E" w:rsidP="00F248AE">
      <w:pPr>
        <w:numPr>
          <w:ilvl w:val="0"/>
          <w:numId w:val="3"/>
        </w:numPr>
        <w:spacing w:before="80" w:after="80"/>
        <w:jc w:val="both"/>
        <w:rPr>
          <w:i/>
          <w:szCs w:val="22"/>
          <w:lang w:val="en-NZ"/>
        </w:rPr>
      </w:pPr>
      <w:r w:rsidRPr="005E4CE0">
        <w:rPr>
          <w:szCs w:val="22"/>
          <w:lang w:val="en-NZ"/>
        </w:rPr>
        <w:t>Dr Hung explained that all normal procedures for people will apply in this study. The cell count will be checked, before being treated. The Committee confirmed the cycle will be delayed for 1 week if the participant’s bloods are not safe to re-dose.</w:t>
      </w:r>
    </w:p>
    <w:p w:rsidR="00F248AE" w:rsidRPr="00F248AE" w:rsidRDefault="00F248AE" w:rsidP="00F248AE">
      <w:pPr>
        <w:spacing w:before="80" w:after="80"/>
        <w:ind w:left="720"/>
        <w:jc w:val="both"/>
        <w:rPr>
          <w:i/>
          <w:szCs w:val="22"/>
          <w:lang w:val="en-NZ"/>
        </w:rPr>
      </w:pPr>
    </w:p>
    <w:p w:rsidR="0068316A" w:rsidRDefault="0068316A" w:rsidP="00331242">
      <w:pPr>
        <w:numPr>
          <w:ilvl w:val="0"/>
          <w:numId w:val="3"/>
        </w:numPr>
        <w:spacing w:before="80" w:after="80"/>
        <w:jc w:val="both"/>
        <w:rPr>
          <w:szCs w:val="22"/>
          <w:lang w:val="en-NZ"/>
        </w:rPr>
      </w:pPr>
      <w:r w:rsidRPr="00D802DB">
        <w:rPr>
          <w:szCs w:val="22"/>
          <w:lang w:val="en-NZ"/>
        </w:rPr>
        <w:lastRenderedPageBreak/>
        <w:t xml:space="preserve">The Committee requested the following changes to the Participant Information Sheet and Consent Form: </w:t>
      </w:r>
    </w:p>
    <w:p w:rsidR="00331242" w:rsidRPr="005E4CE0" w:rsidRDefault="00331242" w:rsidP="00331242">
      <w:pPr>
        <w:numPr>
          <w:ilvl w:val="0"/>
          <w:numId w:val="6"/>
        </w:numPr>
        <w:spacing w:before="80" w:after="80"/>
        <w:jc w:val="both"/>
        <w:rPr>
          <w:i/>
          <w:szCs w:val="22"/>
          <w:lang w:val="en-NZ"/>
        </w:rPr>
      </w:pPr>
      <w:r>
        <w:rPr>
          <w:szCs w:val="22"/>
          <w:lang w:val="en-NZ"/>
        </w:rPr>
        <w:t xml:space="preserve">The Committee requested the length of the stays is made explicit and is earlier in the PIS. Be clear about what is required to participate in the study and where they will stay i.e. 4-5 </w:t>
      </w:r>
      <w:r w:rsidRPr="005E4CE0">
        <w:rPr>
          <w:szCs w:val="22"/>
          <w:lang w:val="en-NZ"/>
        </w:rPr>
        <w:t>stays.</w:t>
      </w:r>
    </w:p>
    <w:p w:rsidR="00F248AE" w:rsidRPr="005E4CE0" w:rsidRDefault="00F248AE" w:rsidP="00F248AE">
      <w:pPr>
        <w:numPr>
          <w:ilvl w:val="0"/>
          <w:numId w:val="6"/>
        </w:numPr>
        <w:spacing w:before="80" w:after="80"/>
        <w:jc w:val="both"/>
        <w:rPr>
          <w:szCs w:val="22"/>
          <w:lang w:val="en-NZ"/>
        </w:rPr>
      </w:pPr>
      <w:r w:rsidRPr="005E4CE0">
        <w:rPr>
          <w:szCs w:val="22"/>
          <w:lang w:val="en-NZ"/>
        </w:rPr>
        <w:t>Please include a statement in the PIS ‘what will happen to my samples’ during the study. For example please include culturally appropriate methods of disposal, or explain explicitly that this service is not offered. I.e. some Iwi have strong beliefs about who owns tissue and how it is destroyed.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5E4CE0">
        <w:rPr>
          <w:i/>
          <w:lang w:val="en-NZ"/>
        </w:rPr>
        <w:t>approved</w:t>
      </w:r>
      <w:r w:rsidRPr="005E4CE0">
        <w:rPr>
          <w:lang w:val="en-NZ"/>
        </w:rPr>
        <w:t xml:space="preserve"> by </w:t>
      </w:r>
      <w:r w:rsidRPr="005E4CE0">
        <w:rPr>
          <w:rFonts w:cs="Arial"/>
          <w:szCs w:val="22"/>
          <w:lang w:val="en-NZ"/>
        </w:rPr>
        <w:t>consensus</w:t>
      </w:r>
      <w:r w:rsidR="005E4CE0" w:rsidRPr="005E4CE0">
        <w:rPr>
          <w:rFonts w:cs="Arial"/>
          <w:szCs w:val="22"/>
          <w:lang w:val="en-NZ"/>
        </w:rPr>
        <w:t>.</w:t>
      </w:r>
    </w:p>
    <w:p w:rsidR="005E4CE0" w:rsidRDefault="005E4CE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rPr>
                <w:b/>
              </w:rPr>
              <w:t>14/STH/14</w:t>
            </w:r>
            <w:r w:rsidRPr="00960BFE">
              <w:t xml:space="preserve">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Title: </w:t>
            </w:r>
          </w:p>
        </w:tc>
        <w:tc>
          <w:tcPr>
            <w:tcW w:w="6459" w:type="dxa"/>
            <w:tcBorders>
              <w:top w:val="nil"/>
              <w:left w:val="nil"/>
              <w:bottom w:val="nil"/>
              <w:right w:val="nil"/>
            </w:tcBorders>
          </w:tcPr>
          <w:p w:rsidR="00911818" w:rsidRPr="00960BFE" w:rsidRDefault="00911818">
            <w:pPr>
              <w:autoSpaceDE w:val="0"/>
              <w:autoSpaceDN w:val="0"/>
              <w:adjustRightInd w:val="0"/>
            </w:pPr>
            <w:proofErr w:type="spellStart"/>
            <w:r w:rsidRPr="00960BFE">
              <w:t>Voriconazole</w:t>
            </w:r>
            <w:proofErr w:type="spellEnd"/>
            <w:r w:rsidRPr="00960BFE">
              <w:t xml:space="preserve"> 200 mg bioequivalence study conducted under fasting conditions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Principal Investigator: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Dr </w:t>
            </w:r>
            <w:proofErr w:type="spellStart"/>
            <w:r w:rsidRPr="00960BFE">
              <w:t>Noelyn</w:t>
            </w:r>
            <w:proofErr w:type="spellEnd"/>
            <w:r w:rsidRPr="00960BFE">
              <w:t xml:space="preserve"> Hung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Sponsor: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Generic Partners Pty Ltd </w:t>
            </w:r>
          </w:p>
        </w:tc>
      </w:tr>
      <w:tr w:rsidR="00911818" w:rsidRPr="00960BFE" w:rsidTr="00911818">
        <w:trPr>
          <w:trHeight w:val="280"/>
        </w:trPr>
        <w:tc>
          <w:tcPr>
            <w:tcW w:w="966" w:type="dxa"/>
            <w:tcBorders>
              <w:top w:val="nil"/>
              <w:left w:val="nil"/>
              <w:bottom w:val="nil"/>
              <w:right w:val="nil"/>
            </w:tcBorders>
          </w:tcPr>
          <w:p w:rsidR="00911818" w:rsidRPr="00960BFE" w:rsidRDefault="00911818">
            <w:pPr>
              <w:autoSpaceDE w:val="0"/>
              <w:autoSpaceDN w:val="0"/>
              <w:adjustRightInd w:val="0"/>
            </w:pPr>
            <w:r w:rsidRPr="00960BFE">
              <w:t xml:space="preserve"> </w:t>
            </w:r>
          </w:p>
        </w:tc>
        <w:tc>
          <w:tcPr>
            <w:tcW w:w="2575" w:type="dxa"/>
            <w:tcBorders>
              <w:top w:val="nil"/>
              <w:left w:val="nil"/>
              <w:bottom w:val="nil"/>
              <w:right w:val="nil"/>
            </w:tcBorders>
          </w:tcPr>
          <w:p w:rsidR="00911818" w:rsidRPr="00960BFE" w:rsidRDefault="00911818">
            <w:pPr>
              <w:autoSpaceDE w:val="0"/>
              <w:autoSpaceDN w:val="0"/>
              <w:adjustRightInd w:val="0"/>
            </w:pPr>
            <w:r w:rsidRPr="00960BFE">
              <w:t xml:space="preserve">Clock Start Date: </w:t>
            </w:r>
          </w:p>
        </w:tc>
        <w:tc>
          <w:tcPr>
            <w:tcW w:w="6459" w:type="dxa"/>
            <w:tcBorders>
              <w:top w:val="nil"/>
              <w:left w:val="nil"/>
              <w:bottom w:val="nil"/>
              <w:right w:val="nil"/>
            </w:tcBorders>
          </w:tcPr>
          <w:p w:rsidR="00911818" w:rsidRPr="00960BFE" w:rsidRDefault="00911818">
            <w:pPr>
              <w:autoSpaceDE w:val="0"/>
              <w:autoSpaceDN w:val="0"/>
              <w:adjustRightInd w:val="0"/>
            </w:pPr>
            <w:r w:rsidRPr="00960BFE">
              <w:t xml:space="preserve">06 February 2014 </w:t>
            </w:r>
          </w:p>
        </w:tc>
      </w:tr>
    </w:tbl>
    <w:p w:rsidR="00FD2DA1" w:rsidRPr="00960BFE" w:rsidRDefault="00E263D5">
      <w:pPr>
        <w:autoSpaceDE w:val="0"/>
        <w:autoSpaceDN w:val="0"/>
        <w:adjustRightInd w:val="0"/>
      </w:pPr>
      <w:r w:rsidRPr="00960BFE">
        <w:t xml:space="preserve"> </w:t>
      </w:r>
    </w:p>
    <w:p w:rsidR="00987913" w:rsidRPr="005E4CE0" w:rsidRDefault="005E4CE0">
      <w:pPr>
        <w:autoSpaceDE w:val="0"/>
        <w:autoSpaceDN w:val="0"/>
        <w:adjustRightInd w:val="0"/>
        <w:rPr>
          <w:sz w:val="20"/>
          <w:lang w:val="en-NZ"/>
        </w:rPr>
      </w:pPr>
      <w:r>
        <w:rPr>
          <w:rFonts w:cs="Arial"/>
          <w:szCs w:val="22"/>
          <w:lang w:val="en-NZ"/>
        </w:rPr>
        <w:t xml:space="preserve">Mrs </w:t>
      </w:r>
      <w:r w:rsidR="005617E8" w:rsidRPr="005E4CE0">
        <w:rPr>
          <w:rFonts w:cs="Arial"/>
          <w:szCs w:val="22"/>
          <w:lang w:val="en-NZ"/>
        </w:rPr>
        <w:t xml:space="preserve">Linda </w:t>
      </w:r>
      <w:proofErr w:type="spellStart"/>
      <w:r w:rsidR="005617E8" w:rsidRPr="005E4CE0">
        <w:rPr>
          <w:rFonts w:cs="Arial"/>
          <w:szCs w:val="22"/>
          <w:lang w:val="en-NZ"/>
        </w:rPr>
        <w:t>Folland</w:t>
      </w:r>
      <w:proofErr w:type="spellEnd"/>
      <w:r w:rsidR="005617E8" w:rsidRPr="005E4CE0">
        <w:rPr>
          <w:rFonts w:cs="Arial"/>
          <w:szCs w:val="22"/>
          <w:lang w:val="en-NZ"/>
        </w:rPr>
        <w:t xml:space="preserve"> and </w:t>
      </w:r>
      <w:r w:rsidR="0002720D" w:rsidRPr="005E4CE0">
        <w:rPr>
          <w:rFonts w:cs="Arial"/>
          <w:szCs w:val="22"/>
          <w:lang w:val="en-NZ"/>
        </w:rPr>
        <w:t xml:space="preserve">Dr </w:t>
      </w:r>
      <w:proofErr w:type="spellStart"/>
      <w:r w:rsidR="005617E8" w:rsidRPr="005E4CE0">
        <w:rPr>
          <w:rFonts w:cs="Arial"/>
          <w:szCs w:val="22"/>
          <w:lang w:val="en-NZ"/>
        </w:rPr>
        <w:t>Tek</w:t>
      </w:r>
      <w:proofErr w:type="spellEnd"/>
      <w:r w:rsidR="005617E8" w:rsidRPr="005E4CE0">
        <w:rPr>
          <w:rFonts w:cs="Arial"/>
          <w:szCs w:val="22"/>
          <w:lang w:val="en-NZ"/>
        </w:rPr>
        <w:t xml:space="preserve"> Hung</w:t>
      </w:r>
      <w:r w:rsidR="005617E8" w:rsidRPr="005E4CE0">
        <w:rPr>
          <w:lang w:val="en-NZ"/>
        </w:rPr>
        <w:t xml:space="preserve"> were</w:t>
      </w:r>
      <w:r w:rsidR="00987913" w:rsidRPr="005E4CE0">
        <w:rPr>
          <w:lang w:val="en-NZ"/>
        </w:rPr>
        <w:t xml:space="preserve"> present </w:t>
      </w:r>
      <w:r w:rsidR="00DC62A5" w:rsidRPr="005E4CE0">
        <w:rPr>
          <w:rFonts w:cs="Arial"/>
          <w:szCs w:val="22"/>
          <w:lang w:val="en-NZ"/>
        </w:rPr>
        <w:t>by teleconference</w:t>
      </w:r>
      <w:r w:rsidR="00DC62A5" w:rsidRPr="005E4CE0">
        <w:rPr>
          <w:lang w:val="en-NZ"/>
        </w:rPr>
        <w:t xml:space="preserve"> </w:t>
      </w:r>
      <w:r w:rsidR="00987913" w:rsidRPr="005E4CE0">
        <w:rPr>
          <w:lang w:val="en-NZ"/>
        </w:rPr>
        <w:t>for discussion of this application.</w:t>
      </w:r>
    </w:p>
    <w:p w:rsidR="00987913" w:rsidRPr="005E4CE0" w:rsidRDefault="00987913">
      <w:pPr>
        <w:autoSpaceDE w:val="0"/>
        <w:autoSpaceDN w:val="0"/>
        <w:adjustRightInd w:val="0"/>
        <w:rPr>
          <w:u w:val="single"/>
          <w:lang w:val="en-NZ"/>
        </w:rPr>
      </w:pPr>
    </w:p>
    <w:p w:rsidR="00E24E77" w:rsidRPr="005E4CE0" w:rsidRDefault="00E24E77">
      <w:pPr>
        <w:autoSpaceDE w:val="0"/>
        <w:autoSpaceDN w:val="0"/>
        <w:adjustRightInd w:val="0"/>
        <w:rPr>
          <w:u w:val="single"/>
          <w:lang w:val="en-NZ"/>
        </w:rPr>
      </w:pPr>
      <w:r w:rsidRPr="005E4CE0">
        <w:rPr>
          <w:u w:val="single"/>
          <w:lang w:val="en-NZ"/>
        </w:rPr>
        <w:t>Potential conflicts of interest</w:t>
      </w:r>
    </w:p>
    <w:p w:rsidR="00E24E77" w:rsidRPr="005E4CE0" w:rsidRDefault="00E24E77">
      <w:pPr>
        <w:autoSpaceDE w:val="0"/>
        <w:autoSpaceDN w:val="0"/>
        <w:adjustRightInd w:val="0"/>
        <w:rPr>
          <w:b/>
          <w:lang w:val="en-NZ"/>
        </w:rPr>
      </w:pPr>
    </w:p>
    <w:p w:rsidR="00E24E77" w:rsidRPr="005E4CE0" w:rsidRDefault="00E24E77">
      <w:pPr>
        <w:autoSpaceDE w:val="0"/>
        <w:autoSpaceDN w:val="0"/>
        <w:adjustRightInd w:val="0"/>
        <w:rPr>
          <w:lang w:val="en-NZ"/>
        </w:rPr>
      </w:pPr>
      <w:r w:rsidRPr="005E4CE0">
        <w:rPr>
          <w:lang w:val="en-NZ"/>
        </w:rPr>
        <w:t>The Chair asked members to declare any potential conflicts of interest related to this application.</w:t>
      </w:r>
    </w:p>
    <w:p w:rsidR="00E24E77" w:rsidRPr="005E4CE0" w:rsidRDefault="00E24E77">
      <w:pPr>
        <w:autoSpaceDE w:val="0"/>
        <w:autoSpaceDN w:val="0"/>
        <w:adjustRightInd w:val="0"/>
        <w:rPr>
          <w:lang w:val="en-NZ"/>
        </w:rPr>
      </w:pPr>
    </w:p>
    <w:p w:rsidR="00E24E77" w:rsidRPr="005E4CE0" w:rsidRDefault="00E24E77">
      <w:pPr>
        <w:autoSpaceDE w:val="0"/>
        <w:autoSpaceDN w:val="0"/>
        <w:adjustRightInd w:val="0"/>
        <w:rPr>
          <w:lang w:val="en-NZ"/>
        </w:rPr>
      </w:pPr>
      <w:r w:rsidRPr="005E4CE0">
        <w:rPr>
          <w:lang w:val="en-NZ"/>
        </w:rPr>
        <w:t>No potential conflicts of interest related to this application were declared by any member.</w:t>
      </w:r>
    </w:p>
    <w:p w:rsidR="00E24E77" w:rsidRPr="005E4CE0" w:rsidRDefault="00E24E77">
      <w:pPr>
        <w:autoSpaceDE w:val="0"/>
        <w:autoSpaceDN w:val="0"/>
        <w:adjustRightInd w:val="0"/>
        <w:rPr>
          <w:lang w:val="en-NZ"/>
        </w:rPr>
      </w:pPr>
    </w:p>
    <w:p w:rsidR="00E24E77" w:rsidRPr="005E4CE0" w:rsidRDefault="00E24E77">
      <w:pPr>
        <w:autoSpaceDE w:val="0"/>
        <w:autoSpaceDN w:val="0"/>
        <w:adjustRightInd w:val="0"/>
        <w:rPr>
          <w:u w:val="single"/>
          <w:lang w:val="en-NZ"/>
        </w:rPr>
      </w:pPr>
      <w:r w:rsidRPr="005E4CE0">
        <w:rPr>
          <w:u w:val="single"/>
          <w:lang w:val="en-NZ"/>
        </w:rPr>
        <w:t>Summary of ethical issues</w:t>
      </w:r>
    </w:p>
    <w:p w:rsidR="00E24E77" w:rsidRPr="005E4CE0" w:rsidRDefault="00E24E77">
      <w:pPr>
        <w:autoSpaceDE w:val="0"/>
        <w:autoSpaceDN w:val="0"/>
        <w:adjustRightInd w:val="0"/>
        <w:rPr>
          <w:b/>
          <w:lang w:val="en-NZ"/>
        </w:rPr>
      </w:pPr>
    </w:p>
    <w:p w:rsidR="00E24E77" w:rsidRPr="005E4CE0" w:rsidRDefault="00E24E77">
      <w:pPr>
        <w:autoSpaceDE w:val="0"/>
        <w:autoSpaceDN w:val="0"/>
        <w:adjustRightInd w:val="0"/>
        <w:rPr>
          <w:lang w:val="en-NZ"/>
        </w:rPr>
      </w:pPr>
      <w:r w:rsidRPr="005E4CE0">
        <w:rPr>
          <w:lang w:val="en-NZ"/>
        </w:rPr>
        <w:t xml:space="preserve">The main ethical issues considered by the Committee were as follows. </w:t>
      </w:r>
    </w:p>
    <w:p w:rsidR="00E24E77" w:rsidRPr="005E4CE0" w:rsidRDefault="00E24E77">
      <w:pPr>
        <w:autoSpaceDE w:val="0"/>
        <w:autoSpaceDN w:val="0"/>
        <w:adjustRightInd w:val="0"/>
        <w:rPr>
          <w:lang w:val="en-NZ"/>
        </w:rPr>
      </w:pPr>
    </w:p>
    <w:p w:rsidR="0068316A" w:rsidRPr="005E4CE0" w:rsidRDefault="0068316A" w:rsidP="00331242">
      <w:pPr>
        <w:numPr>
          <w:ilvl w:val="0"/>
          <w:numId w:val="3"/>
        </w:numPr>
        <w:spacing w:before="80" w:after="80"/>
        <w:jc w:val="both"/>
        <w:rPr>
          <w:szCs w:val="22"/>
          <w:lang w:val="en-NZ"/>
        </w:rPr>
      </w:pPr>
      <w:r w:rsidRPr="005E4CE0">
        <w:rPr>
          <w:szCs w:val="22"/>
          <w:lang w:val="en-NZ"/>
        </w:rPr>
        <w:t xml:space="preserve">The Committee requested the following changes to the Participant Information Sheet and Consent Form: </w:t>
      </w:r>
    </w:p>
    <w:p w:rsidR="0002720D" w:rsidRPr="005E4CE0" w:rsidRDefault="0002720D" w:rsidP="0002720D">
      <w:pPr>
        <w:numPr>
          <w:ilvl w:val="0"/>
          <w:numId w:val="7"/>
        </w:numPr>
        <w:spacing w:before="80" w:after="80"/>
        <w:jc w:val="both"/>
        <w:rPr>
          <w:szCs w:val="22"/>
          <w:lang w:val="en-NZ"/>
        </w:rPr>
      </w:pPr>
      <w:r w:rsidRPr="005E4CE0">
        <w:rPr>
          <w:szCs w:val="22"/>
          <w:lang w:val="en-NZ"/>
        </w:rPr>
        <w:t>Please remove the first sentence of third paragraph (under Risks).</w:t>
      </w:r>
    </w:p>
    <w:p w:rsidR="00E24E77" w:rsidRPr="005E4CE0" w:rsidRDefault="00E24E77" w:rsidP="00E24E77">
      <w:pPr>
        <w:rPr>
          <w:lang w:val="en-NZ"/>
        </w:rPr>
      </w:pPr>
    </w:p>
    <w:p w:rsidR="00E24E77" w:rsidRPr="005E4CE0" w:rsidRDefault="00E24E77" w:rsidP="00E24E77">
      <w:pPr>
        <w:rPr>
          <w:u w:val="single"/>
          <w:lang w:val="en-NZ"/>
        </w:rPr>
      </w:pPr>
      <w:r w:rsidRPr="005E4CE0">
        <w:rPr>
          <w:u w:val="single"/>
          <w:lang w:val="en-NZ"/>
        </w:rPr>
        <w:t xml:space="preserve">Decision </w:t>
      </w:r>
    </w:p>
    <w:p w:rsidR="00E24E77" w:rsidRPr="005E4CE0" w:rsidRDefault="00E24E77" w:rsidP="00E24E77">
      <w:pPr>
        <w:rPr>
          <w:lang w:val="en-NZ"/>
        </w:rPr>
      </w:pPr>
    </w:p>
    <w:p w:rsidR="00E24E77" w:rsidRPr="005E4CE0" w:rsidRDefault="00E24E77" w:rsidP="00E24E77">
      <w:pPr>
        <w:rPr>
          <w:lang w:val="en-NZ"/>
        </w:rPr>
      </w:pPr>
      <w:r w:rsidRPr="005E4CE0">
        <w:rPr>
          <w:lang w:val="en-NZ"/>
        </w:rPr>
        <w:t xml:space="preserve">This application was </w:t>
      </w:r>
      <w:r w:rsidRPr="005E4CE0">
        <w:rPr>
          <w:i/>
          <w:lang w:val="en-NZ"/>
        </w:rPr>
        <w:t>approved</w:t>
      </w:r>
      <w:r w:rsidRPr="005E4CE0">
        <w:rPr>
          <w:lang w:val="en-NZ"/>
        </w:rPr>
        <w:t xml:space="preserve"> by </w:t>
      </w:r>
      <w:r w:rsidRPr="005E4CE0">
        <w:rPr>
          <w:rFonts w:cs="Arial"/>
          <w:szCs w:val="22"/>
          <w:lang w:val="en-NZ"/>
        </w:rPr>
        <w:t>consensus</w:t>
      </w:r>
      <w:r w:rsidR="005E4CE0" w:rsidRPr="005E4CE0">
        <w:rPr>
          <w:rFonts w:cs="Arial"/>
          <w:szCs w:val="22"/>
          <w:lang w:val="en-NZ"/>
        </w:rPr>
        <w:t>.</w:t>
      </w:r>
      <w:r w:rsidR="005E4CE0" w:rsidRPr="005E4CE0">
        <w:rPr>
          <w:lang w:val="en-NZ"/>
        </w:rPr>
        <w:t xml:space="preserve"> </w:t>
      </w:r>
    </w:p>
    <w:p w:rsidR="0002720D" w:rsidRDefault="0002720D">
      <w:pPr>
        <w:rPr>
          <w:rFonts w:cs="Arial"/>
          <w:b/>
          <w:bCs/>
          <w:i/>
          <w:iCs/>
          <w:sz w:val="36"/>
          <w:szCs w:val="28"/>
        </w:rPr>
      </w:pPr>
      <w: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331242">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Pr="00726AA1" w:rsidRDefault="00DC62A5" w:rsidP="005D4E8F">
      <w:pPr>
        <w:ind w:left="720"/>
      </w:pPr>
    </w:p>
    <w:p w:rsidR="00726AA1" w:rsidRDefault="00726AA1" w:rsidP="00331242">
      <w:pPr>
        <w:numPr>
          <w:ilvl w:val="0"/>
          <w:numId w:val="2"/>
        </w:numPr>
      </w:pPr>
      <w:r w:rsidRPr="00726AA1">
        <w:t>The Committee discussed the structure</w:t>
      </w:r>
      <w:r>
        <w:t xml:space="preserve"> and layout</w:t>
      </w:r>
      <w:r w:rsidRPr="00726AA1">
        <w:t xml:space="preserve"> of the decision letters, noting that it would be beneficial to have points distinguished between</w:t>
      </w:r>
      <w:r>
        <w:t>, for instance</w:t>
      </w:r>
      <w:r w:rsidRPr="00726AA1">
        <w:t xml:space="preserve"> action points, points of discussion</w:t>
      </w:r>
      <w:r>
        <w:t xml:space="preserve"> (that were resolved during the meeting)</w:t>
      </w:r>
      <w:r w:rsidRPr="00726AA1">
        <w:t xml:space="preserve"> and requirements for approval. The Secretariat will discuss with the HDEC manager and find the most appropriate format. </w:t>
      </w:r>
    </w:p>
    <w:p w:rsidR="00AF7964" w:rsidRDefault="00AF7964" w:rsidP="00AF7964">
      <w:pPr>
        <w:pStyle w:val="ListParagraph"/>
      </w:pPr>
    </w:p>
    <w:p w:rsidR="00AF7964" w:rsidRDefault="00AF7964" w:rsidP="00331242">
      <w:pPr>
        <w:numPr>
          <w:ilvl w:val="0"/>
          <w:numId w:val="2"/>
        </w:numPr>
      </w:pPr>
      <w:r>
        <w:t>Page 2 of 24 – Committee suggested using the bullet point wording relating to principals of the study relating to participants.</w:t>
      </w:r>
    </w:p>
    <w:p w:rsidR="002659D0" w:rsidRDefault="002659D0" w:rsidP="002659D0">
      <w:pPr>
        <w:pStyle w:val="ListParagraph"/>
      </w:pPr>
    </w:p>
    <w:p w:rsidR="002659D0" w:rsidRPr="00726AA1" w:rsidRDefault="002659D0" w:rsidP="00331242">
      <w:pPr>
        <w:numPr>
          <w:ilvl w:val="0"/>
          <w:numId w:val="2"/>
        </w:numPr>
      </w:pPr>
      <w:r>
        <w:t>The Committed discussed bringing new ideas and standards to the Chairs meeting to implement across the board. For example the consent form and the non-optional conditions.</w:t>
      </w:r>
    </w:p>
    <w:p w:rsidR="00E24E77" w:rsidRDefault="00E24E77" w:rsidP="005D4E8F"/>
    <w:p w:rsidR="00E24E77" w:rsidRDefault="00E24E77" w:rsidP="00331242">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18 March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New Zealand Blood Service, 87 Riccarton Road, Riccarton</w:t>
            </w:r>
          </w:p>
        </w:tc>
      </w:tr>
    </w:tbl>
    <w:p w:rsidR="008444A3" w:rsidRDefault="008444A3" w:rsidP="008444A3">
      <w:pPr>
        <w:ind w:left="105"/>
      </w:pPr>
    </w:p>
    <w:p w:rsidR="008444A3" w:rsidRDefault="008444A3" w:rsidP="008444A3">
      <w:pPr>
        <w:ind w:left="465"/>
      </w:pPr>
      <w:r>
        <w:tab/>
        <w:t>The following members tendered apologies for this meeting.</w:t>
      </w:r>
    </w:p>
    <w:p w:rsidR="00E24E77" w:rsidRDefault="00E24E77" w:rsidP="00E24E77"/>
    <w:p w:rsidR="00770A9F" w:rsidRPr="00946B92" w:rsidRDefault="00770A9F" w:rsidP="00331242">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Chair and </w:t>
      </w:r>
      <w:bookmarkStart w:id="0" w:name="_GoBack"/>
      <w:bookmarkEnd w:id="0"/>
      <w:r w:rsidRPr="00946B92">
        <w:rPr>
          <w:szCs w:val="22"/>
        </w:rPr>
        <w:t>Co-ordinator as a true record.</w:t>
      </w:r>
    </w:p>
    <w:p w:rsidR="00770A9F" w:rsidRDefault="00770A9F" w:rsidP="00E24E77"/>
    <w:p w:rsidR="00C06097" w:rsidRPr="00121262" w:rsidRDefault="00E24E77" w:rsidP="00770A9F">
      <w:r>
        <w:t xml:space="preserve">The meeting </w:t>
      </w:r>
      <w:r w:rsidRPr="00852101">
        <w:t xml:space="preserve">closed at </w:t>
      </w:r>
      <w:r w:rsidR="00852101" w:rsidRPr="00852101">
        <w:rPr>
          <w:rFonts w:cs="Arial"/>
          <w:szCs w:val="22"/>
          <w:lang w:val="en-NZ"/>
        </w:rPr>
        <w:t>2.10pm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CE0" w:rsidRDefault="005E4CE0">
      <w:r>
        <w:separator/>
      </w:r>
    </w:p>
  </w:endnote>
  <w:endnote w:type="continuationSeparator" w:id="0">
    <w:p w:rsidR="005E4CE0" w:rsidRDefault="005E4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CE0" w:rsidRDefault="005E4CE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4CE0" w:rsidRDefault="005E4CE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5E4CE0" w:rsidRPr="00977E7F" w:rsidTr="0081053D">
      <w:trPr>
        <w:trHeight w:val="282"/>
      </w:trPr>
      <w:tc>
        <w:tcPr>
          <w:tcW w:w="8623" w:type="dxa"/>
        </w:tcPr>
        <w:p w:rsidR="005E4CE0" w:rsidRPr="00977E7F" w:rsidRDefault="005E4CE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February 2014</w:t>
          </w:r>
        </w:p>
      </w:tc>
      <w:tc>
        <w:tcPr>
          <w:tcW w:w="1638" w:type="dxa"/>
        </w:tcPr>
        <w:p w:rsidR="005E4CE0" w:rsidRPr="00977E7F" w:rsidRDefault="005E4CE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1818">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1818">
            <w:rPr>
              <w:rStyle w:val="PageNumber"/>
              <w:rFonts w:cs="Arial"/>
              <w:noProof/>
              <w:sz w:val="16"/>
              <w:szCs w:val="16"/>
            </w:rPr>
            <w:t>14</w:t>
          </w:r>
          <w:r w:rsidRPr="002A365B">
            <w:rPr>
              <w:rStyle w:val="PageNumber"/>
              <w:rFonts w:cs="Arial"/>
              <w:sz w:val="16"/>
              <w:szCs w:val="16"/>
            </w:rPr>
            <w:fldChar w:fldCharType="end"/>
          </w:r>
        </w:p>
      </w:tc>
    </w:tr>
  </w:tbl>
  <w:p w:rsidR="005E4CE0" w:rsidRPr="00BF6505" w:rsidRDefault="005E4CE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5E4CE0" w:rsidRPr="00977E7F" w:rsidTr="0081053D">
      <w:trPr>
        <w:trHeight w:val="283"/>
      </w:trPr>
      <w:tc>
        <w:tcPr>
          <w:tcW w:w="8585" w:type="dxa"/>
        </w:tcPr>
        <w:p w:rsidR="005E4CE0" w:rsidRPr="00977E7F" w:rsidRDefault="005E4CE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18 February 2014</w:t>
          </w:r>
        </w:p>
      </w:tc>
      <w:tc>
        <w:tcPr>
          <w:tcW w:w="1631" w:type="dxa"/>
        </w:tcPr>
        <w:p w:rsidR="005E4CE0" w:rsidRPr="00977E7F" w:rsidRDefault="005E4CE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1181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11818">
            <w:rPr>
              <w:rStyle w:val="PageNumber"/>
              <w:rFonts w:cs="Arial"/>
              <w:noProof/>
              <w:sz w:val="16"/>
              <w:szCs w:val="16"/>
            </w:rPr>
            <w:t>14</w:t>
          </w:r>
          <w:r w:rsidRPr="002A365B">
            <w:rPr>
              <w:rStyle w:val="PageNumber"/>
              <w:rFonts w:cs="Arial"/>
              <w:sz w:val="16"/>
              <w:szCs w:val="16"/>
            </w:rPr>
            <w:fldChar w:fldCharType="end"/>
          </w:r>
        </w:p>
      </w:tc>
    </w:tr>
  </w:tbl>
  <w:p w:rsidR="005E4CE0" w:rsidRPr="00C91F3F" w:rsidRDefault="005E4CE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CE0" w:rsidRDefault="005E4CE0">
      <w:r>
        <w:separator/>
      </w:r>
    </w:p>
  </w:footnote>
  <w:footnote w:type="continuationSeparator" w:id="0">
    <w:p w:rsidR="005E4CE0" w:rsidRDefault="005E4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5E4CE0" w:rsidTr="00987913">
      <w:trPr>
        <w:trHeight w:val="1079"/>
      </w:trPr>
      <w:tc>
        <w:tcPr>
          <w:tcW w:w="1914" w:type="dxa"/>
          <w:tcBorders>
            <w:bottom w:val="single" w:sz="4" w:space="0" w:color="auto"/>
          </w:tcBorders>
        </w:tcPr>
        <w:p w:rsidR="005E4CE0" w:rsidRPr="00987913" w:rsidRDefault="005E4CE0"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5E4CE0" w:rsidRPr="00987913" w:rsidRDefault="005E4CE0" w:rsidP="00987913">
          <w:pPr>
            <w:pStyle w:val="Heading1"/>
          </w:pPr>
          <w:r>
            <w:tab/>
            <w:t>Minutes</w:t>
          </w:r>
        </w:p>
      </w:tc>
    </w:tr>
  </w:tbl>
  <w:p w:rsidR="005E4CE0" w:rsidRDefault="005E4CE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17C72"/>
    <w:multiLevelType w:val="hybridMultilevel"/>
    <w:tmpl w:val="EC088F98"/>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0F12392"/>
    <w:multiLevelType w:val="hybridMultilevel"/>
    <w:tmpl w:val="918E80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9315B2A"/>
    <w:multiLevelType w:val="hybridMultilevel"/>
    <w:tmpl w:val="509A81E0"/>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4332BFB"/>
    <w:multiLevelType w:val="hybridMultilevel"/>
    <w:tmpl w:val="0A18A316"/>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92A3753"/>
    <w:multiLevelType w:val="hybridMultilevel"/>
    <w:tmpl w:val="31E8DADE"/>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3F96036"/>
    <w:multiLevelType w:val="hybridMultilevel"/>
    <w:tmpl w:val="94C6EFC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 w:numId="7">
    <w:abstractNumId w:val="6"/>
  </w:num>
  <w:num w:numId="8">
    <w:abstractNumId w:val="7"/>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2720D"/>
    <w:rsid w:val="00030E73"/>
    <w:rsid w:val="000732A9"/>
    <w:rsid w:val="00082758"/>
    <w:rsid w:val="000B2F36"/>
    <w:rsid w:val="000D4011"/>
    <w:rsid w:val="000D5C28"/>
    <w:rsid w:val="000F2F24"/>
    <w:rsid w:val="001046FD"/>
    <w:rsid w:val="0011026E"/>
    <w:rsid w:val="00121262"/>
    <w:rsid w:val="001260F1"/>
    <w:rsid w:val="00142A63"/>
    <w:rsid w:val="00151EF6"/>
    <w:rsid w:val="00184D6C"/>
    <w:rsid w:val="001853FE"/>
    <w:rsid w:val="0018623C"/>
    <w:rsid w:val="001A3A93"/>
    <w:rsid w:val="001A4103"/>
    <w:rsid w:val="001A422A"/>
    <w:rsid w:val="001B6362"/>
    <w:rsid w:val="001E29B4"/>
    <w:rsid w:val="001F3A91"/>
    <w:rsid w:val="00204AC4"/>
    <w:rsid w:val="002070A8"/>
    <w:rsid w:val="00243A5D"/>
    <w:rsid w:val="0025574F"/>
    <w:rsid w:val="002659D0"/>
    <w:rsid w:val="00276B34"/>
    <w:rsid w:val="00285CB4"/>
    <w:rsid w:val="002A365B"/>
    <w:rsid w:val="00330129"/>
    <w:rsid w:val="00331242"/>
    <w:rsid w:val="0035165E"/>
    <w:rsid w:val="00375C2D"/>
    <w:rsid w:val="00381DF9"/>
    <w:rsid w:val="003A5713"/>
    <w:rsid w:val="003A5D1E"/>
    <w:rsid w:val="003E3E13"/>
    <w:rsid w:val="003E5D4C"/>
    <w:rsid w:val="003F7581"/>
    <w:rsid w:val="00404347"/>
    <w:rsid w:val="004058AE"/>
    <w:rsid w:val="00413AC7"/>
    <w:rsid w:val="00415ABA"/>
    <w:rsid w:val="00435DD0"/>
    <w:rsid w:val="00436F07"/>
    <w:rsid w:val="00457752"/>
    <w:rsid w:val="00465767"/>
    <w:rsid w:val="0047482A"/>
    <w:rsid w:val="004B1081"/>
    <w:rsid w:val="004B7466"/>
    <w:rsid w:val="004C24F7"/>
    <w:rsid w:val="004D7651"/>
    <w:rsid w:val="004E4133"/>
    <w:rsid w:val="00501A66"/>
    <w:rsid w:val="00522B40"/>
    <w:rsid w:val="00536470"/>
    <w:rsid w:val="005617E8"/>
    <w:rsid w:val="005866BA"/>
    <w:rsid w:val="00593C77"/>
    <w:rsid w:val="00595113"/>
    <w:rsid w:val="005D3F05"/>
    <w:rsid w:val="005D4E8F"/>
    <w:rsid w:val="005D669D"/>
    <w:rsid w:val="005E4CE0"/>
    <w:rsid w:val="00666481"/>
    <w:rsid w:val="00680B7B"/>
    <w:rsid w:val="0068316A"/>
    <w:rsid w:val="006A0587"/>
    <w:rsid w:val="006A496D"/>
    <w:rsid w:val="006B1823"/>
    <w:rsid w:val="006C4833"/>
    <w:rsid w:val="006D4840"/>
    <w:rsid w:val="006E5BB9"/>
    <w:rsid w:val="006E6385"/>
    <w:rsid w:val="00726AA1"/>
    <w:rsid w:val="0072793E"/>
    <w:rsid w:val="007433D6"/>
    <w:rsid w:val="007457C8"/>
    <w:rsid w:val="00753E2C"/>
    <w:rsid w:val="00770A9F"/>
    <w:rsid w:val="00795EDD"/>
    <w:rsid w:val="007A6B47"/>
    <w:rsid w:val="007D5756"/>
    <w:rsid w:val="007F56D5"/>
    <w:rsid w:val="008066DA"/>
    <w:rsid w:val="0081053D"/>
    <w:rsid w:val="0081171A"/>
    <w:rsid w:val="00826455"/>
    <w:rsid w:val="00841276"/>
    <w:rsid w:val="008444A3"/>
    <w:rsid w:val="00852101"/>
    <w:rsid w:val="008869BB"/>
    <w:rsid w:val="0088735C"/>
    <w:rsid w:val="00894BEA"/>
    <w:rsid w:val="008D61B5"/>
    <w:rsid w:val="008E26A8"/>
    <w:rsid w:val="008F7153"/>
    <w:rsid w:val="00911213"/>
    <w:rsid w:val="00911818"/>
    <w:rsid w:val="00932E8C"/>
    <w:rsid w:val="00946B92"/>
    <w:rsid w:val="009513F0"/>
    <w:rsid w:val="00952F9E"/>
    <w:rsid w:val="00960BFE"/>
    <w:rsid w:val="00965308"/>
    <w:rsid w:val="009706C6"/>
    <w:rsid w:val="009742EB"/>
    <w:rsid w:val="00977E7F"/>
    <w:rsid w:val="0098032A"/>
    <w:rsid w:val="00987913"/>
    <w:rsid w:val="00987A4A"/>
    <w:rsid w:val="009C51DB"/>
    <w:rsid w:val="00A51639"/>
    <w:rsid w:val="00A723C2"/>
    <w:rsid w:val="00A84630"/>
    <w:rsid w:val="00A863CC"/>
    <w:rsid w:val="00A92ADA"/>
    <w:rsid w:val="00A9572D"/>
    <w:rsid w:val="00AA79BD"/>
    <w:rsid w:val="00AB1EA2"/>
    <w:rsid w:val="00AB51B7"/>
    <w:rsid w:val="00AF7964"/>
    <w:rsid w:val="00B13B86"/>
    <w:rsid w:val="00B50A97"/>
    <w:rsid w:val="00B73414"/>
    <w:rsid w:val="00B86F5F"/>
    <w:rsid w:val="00B92E04"/>
    <w:rsid w:val="00BB0653"/>
    <w:rsid w:val="00BD0129"/>
    <w:rsid w:val="00BD1F95"/>
    <w:rsid w:val="00BE5262"/>
    <w:rsid w:val="00BF0FB3"/>
    <w:rsid w:val="00BF6505"/>
    <w:rsid w:val="00C06097"/>
    <w:rsid w:val="00C0708F"/>
    <w:rsid w:val="00C33B1E"/>
    <w:rsid w:val="00C54E16"/>
    <w:rsid w:val="00C91F3F"/>
    <w:rsid w:val="00CC127E"/>
    <w:rsid w:val="00CF4308"/>
    <w:rsid w:val="00D03031"/>
    <w:rsid w:val="00D11BE7"/>
    <w:rsid w:val="00D12113"/>
    <w:rsid w:val="00D154FC"/>
    <w:rsid w:val="00D3417F"/>
    <w:rsid w:val="00D37B67"/>
    <w:rsid w:val="00D41692"/>
    <w:rsid w:val="00D62F79"/>
    <w:rsid w:val="00D80C93"/>
    <w:rsid w:val="00DB032B"/>
    <w:rsid w:val="00DC35A3"/>
    <w:rsid w:val="00DC62A5"/>
    <w:rsid w:val="00DD1BA0"/>
    <w:rsid w:val="00E07948"/>
    <w:rsid w:val="00E20390"/>
    <w:rsid w:val="00E24E77"/>
    <w:rsid w:val="00E263D5"/>
    <w:rsid w:val="00E739D2"/>
    <w:rsid w:val="00E7725C"/>
    <w:rsid w:val="00EA6A1B"/>
    <w:rsid w:val="00EC068C"/>
    <w:rsid w:val="00F248AE"/>
    <w:rsid w:val="00F346D4"/>
    <w:rsid w:val="00F90E5C"/>
    <w:rsid w:val="00F9451C"/>
    <w:rsid w:val="00F945B4"/>
    <w:rsid w:val="00FA7539"/>
    <w:rsid w:val="00FD1CC0"/>
    <w:rsid w:val="00FD2B1E"/>
    <w:rsid w:val="00FD2D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1171A"/>
    <w:pPr>
      <w:ind w:left="720"/>
      <w:contextualSpacing/>
    </w:pPr>
    <w:rPr>
      <w:rFonts w:eastAsiaTheme="minorEastAsia"/>
    </w:rPr>
  </w:style>
  <w:style w:type="paragraph" w:customStyle="1" w:styleId="Default">
    <w:name w:val="Default"/>
    <w:rsid w:val="001A410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1171A"/>
    <w:pPr>
      <w:ind w:left="720"/>
      <w:contextualSpacing/>
    </w:pPr>
    <w:rPr>
      <w:rFonts w:eastAsiaTheme="minorEastAsia"/>
    </w:rPr>
  </w:style>
  <w:style w:type="paragraph" w:customStyle="1" w:styleId="Default">
    <w:name w:val="Default"/>
    <w:rsid w:val="001A410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2562</Words>
  <Characters>14433</Characters>
  <Application>Microsoft Office Word</Application>
  <DocSecurity>0</DocSecurity>
  <Lines>656</Lines>
  <Paragraphs>499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2014-04-06T23:43:00Z</dcterms:created>
  <dcterms:modified xsi:type="dcterms:W3CDTF">2014-04-06T23:45:00Z</dcterms:modified>
</cp:coreProperties>
</file>