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18 March 2014</w:t>
            </w:r>
          </w:p>
        </w:tc>
      </w:tr>
      <w:tr w:rsidR="00E24E77" w:rsidRPr="00522B40">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New Zealand Blood Service, 87 Riccarton Road, Riccarton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tc>
          <w:tcPr>
            <w:tcW w:w="1555" w:type="dxa"/>
            <w:shd w:val="clear" w:color="auto" w:fill="F2F2F2" w:themeFill="background1" w:themeFillShade="F2"/>
          </w:tcPr>
          <w:p w:rsidR="006C4833" w:rsidRPr="009D60AC" w:rsidRDefault="009D60AC" w:rsidP="00E24E77">
            <w:pPr>
              <w:spacing w:before="80" w:after="80"/>
              <w:rPr>
                <w:rFonts w:cs="Arial"/>
                <w:sz w:val="20"/>
                <w:lang w:val="en-NZ" w:eastAsia="en-GB"/>
              </w:rPr>
            </w:pPr>
            <w:r w:rsidRPr="009D60AC">
              <w:rPr>
                <w:rFonts w:cs="Arial"/>
                <w:sz w:val="20"/>
                <w:lang w:val="en-NZ" w:eastAsia="en-GB"/>
              </w:rPr>
              <w:t>12.00pm</w:t>
            </w:r>
          </w:p>
        </w:tc>
        <w:tc>
          <w:tcPr>
            <w:tcW w:w="8221" w:type="dxa"/>
            <w:shd w:val="clear" w:color="auto" w:fill="F2F2F2" w:themeFill="background1" w:themeFillShade="F2"/>
          </w:tcPr>
          <w:p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tc>
          <w:tcPr>
            <w:tcW w:w="1555" w:type="dxa"/>
            <w:shd w:val="clear" w:color="auto" w:fill="F2F2F2" w:themeFill="background1" w:themeFillShade="F2"/>
          </w:tcPr>
          <w:p w:rsidR="007F56D5" w:rsidRPr="009D60AC" w:rsidRDefault="009D60AC" w:rsidP="00E24E77">
            <w:pPr>
              <w:spacing w:before="80" w:after="80"/>
              <w:rPr>
                <w:rFonts w:cs="Arial"/>
                <w:sz w:val="20"/>
                <w:lang w:val="en-NZ" w:eastAsia="en-GB"/>
              </w:rPr>
            </w:pPr>
            <w:r w:rsidRPr="009D60AC">
              <w:rPr>
                <w:rFonts w:cs="Arial"/>
                <w:sz w:val="20"/>
                <w:lang w:val="en-NZ" w:eastAsia="en-GB"/>
              </w:rPr>
              <w:t>12.10pm</w:t>
            </w:r>
          </w:p>
        </w:tc>
        <w:tc>
          <w:tcPr>
            <w:tcW w:w="8221" w:type="dxa"/>
            <w:shd w:val="clear" w:color="auto" w:fill="F2F2F2" w:themeFill="background1" w:themeFillShade="F2"/>
          </w:tcPr>
          <w:p w:rsidR="007F56D5" w:rsidRPr="00826455" w:rsidRDefault="007F56D5" w:rsidP="00E24E77">
            <w:pPr>
              <w:spacing w:before="80" w:after="80"/>
              <w:rPr>
                <w:rFonts w:cs="Arial"/>
                <w:sz w:val="20"/>
                <w:lang w:val="en-NZ" w:eastAsia="en-GB"/>
              </w:rPr>
            </w:pPr>
            <w:r w:rsidRPr="00826455">
              <w:rPr>
                <w:rFonts w:cs="Arial"/>
                <w:sz w:val="20"/>
                <w:lang w:val="en-NZ" w:eastAsia="en-GB"/>
              </w:rPr>
              <w:t>Confirmation of minutes of meeting of 18 February 2014</w:t>
            </w:r>
          </w:p>
        </w:tc>
      </w:tr>
      <w:tr w:rsidR="007F56D5">
        <w:tc>
          <w:tcPr>
            <w:tcW w:w="1555" w:type="dxa"/>
            <w:shd w:val="clear" w:color="auto" w:fill="F2F2F2" w:themeFill="background1" w:themeFillShade="F2"/>
          </w:tcPr>
          <w:p w:rsidR="007F56D5" w:rsidRPr="009D60AC" w:rsidRDefault="009D60AC" w:rsidP="00E24E77">
            <w:pPr>
              <w:spacing w:before="80" w:after="80"/>
              <w:rPr>
                <w:rFonts w:cs="Arial"/>
                <w:sz w:val="20"/>
                <w:lang w:val="en-NZ" w:eastAsia="en-GB"/>
              </w:rPr>
            </w:pPr>
            <w:r w:rsidRPr="009D60AC">
              <w:rPr>
                <w:rFonts w:cs="Arial"/>
                <w:sz w:val="20"/>
                <w:lang w:val="en-NZ" w:eastAsia="en-GB"/>
              </w:rPr>
              <w:t>12.30pm</w:t>
            </w:r>
          </w:p>
        </w:tc>
        <w:tc>
          <w:tcPr>
            <w:tcW w:w="8221" w:type="dxa"/>
            <w:shd w:val="clear" w:color="auto" w:fill="F2F2F2" w:themeFill="background1" w:themeFillShade="F2"/>
          </w:tcPr>
          <w:p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tc>
          <w:tcPr>
            <w:tcW w:w="1555" w:type="dxa"/>
            <w:shd w:val="clear" w:color="auto" w:fill="F2F2F2" w:themeFill="background1" w:themeFillShade="F2"/>
          </w:tcPr>
          <w:p w:rsidR="00826455" w:rsidRPr="009D60AC"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826455" w:rsidRDefault="00826455" w:rsidP="00826455">
            <w:pPr>
              <w:rPr>
                <w:rFonts w:cs="Arial"/>
                <w:sz w:val="20"/>
                <w:lang w:val="en-NZ" w:eastAsia="en-GB"/>
              </w:rPr>
            </w:pPr>
            <w:r w:rsidRPr="00826455">
              <w:rPr>
                <w:rFonts w:cs="Arial"/>
                <w:sz w:val="20"/>
                <w:lang w:val="en-NZ" w:eastAsia="en-GB"/>
              </w:rPr>
              <w:t xml:space="preserve"> i 14/STH/20</w:t>
            </w:r>
          </w:p>
          <w:p w:rsidR="00826455" w:rsidRPr="00826455" w:rsidRDefault="00826455" w:rsidP="00826455">
            <w:pPr>
              <w:rPr>
                <w:rFonts w:cs="Arial"/>
                <w:sz w:val="20"/>
                <w:lang w:val="en-NZ" w:eastAsia="en-GB"/>
              </w:rPr>
            </w:pPr>
            <w:r w:rsidRPr="00826455">
              <w:rPr>
                <w:rFonts w:cs="Arial"/>
                <w:sz w:val="20"/>
                <w:lang w:val="en-NZ" w:eastAsia="en-GB"/>
              </w:rPr>
              <w:t xml:space="preserve">  ii 14/STH/22</w:t>
            </w:r>
          </w:p>
          <w:p w:rsidR="00826455" w:rsidRPr="00826455" w:rsidRDefault="00826455" w:rsidP="00826455">
            <w:pPr>
              <w:rPr>
                <w:rFonts w:cs="Arial"/>
                <w:sz w:val="20"/>
                <w:lang w:val="en-NZ" w:eastAsia="en-GB"/>
              </w:rPr>
            </w:pPr>
            <w:r w:rsidRPr="00826455">
              <w:rPr>
                <w:rFonts w:cs="Arial"/>
                <w:sz w:val="20"/>
                <w:lang w:val="en-NZ" w:eastAsia="en-GB"/>
              </w:rPr>
              <w:t xml:space="preserve">  iii 14/STH/24</w:t>
            </w:r>
          </w:p>
          <w:p w:rsidR="00826455" w:rsidRPr="00826455" w:rsidRDefault="00826455" w:rsidP="00826455">
            <w:pPr>
              <w:rPr>
                <w:rFonts w:cs="Arial"/>
                <w:sz w:val="20"/>
                <w:lang w:val="en-NZ" w:eastAsia="en-GB"/>
              </w:rPr>
            </w:pPr>
            <w:r w:rsidRPr="00826455">
              <w:rPr>
                <w:rFonts w:cs="Arial"/>
                <w:sz w:val="20"/>
                <w:lang w:val="en-NZ" w:eastAsia="en-GB"/>
              </w:rPr>
              <w:t xml:space="preserve">  iv 14/STH/25</w:t>
            </w:r>
          </w:p>
          <w:p w:rsidR="00826455" w:rsidRPr="00826455" w:rsidRDefault="00826455" w:rsidP="00826455">
            <w:pPr>
              <w:rPr>
                <w:rFonts w:cs="Arial"/>
                <w:sz w:val="20"/>
                <w:lang w:val="en-NZ" w:eastAsia="en-GB"/>
              </w:rPr>
            </w:pPr>
            <w:r w:rsidRPr="00826455">
              <w:rPr>
                <w:rFonts w:cs="Arial"/>
                <w:sz w:val="20"/>
                <w:lang w:val="en-NZ" w:eastAsia="en-GB"/>
              </w:rPr>
              <w:t xml:space="preserve">  v 14/STH/26</w:t>
            </w:r>
          </w:p>
        </w:tc>
      </w:tr>
      <w:tr w:rsidR="00826455">
        <w:tc>
          <w:tcPr>
            <w:tcW w:w="1555" w:type="dxa"/>
            <w:shd w:val="clear" w:color="auto" w:fill="F2F2F2" w:themeFill="background1" w:themeFillShade="F2"/>
          </w:tcPr>
          <w:p w:rsidR="00826455" w:rsidRPr="009D60AC"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826455" w:rsidRDefault="00826455" w:rsidP="00826455">
            <w:pPr>
              <w:rPr>
                <w:rFonts w:cs="Arial"/>
                <w:sz w:val="20"/>
                <w:lang w:val="en-NZ" w:eastAsia="en-GB"/>
              </w:rPr>
            </w:pPr>
          </w:p>
        </w:tc>
      </w:tr>
      <w:tr w:rsidR="00826455">
        <w:tc>
          <w:tcPr>
            <w:tcW w:w="1555" w:type="dxa"/>
            <w:shd w:val="clear" w:color="auto" w:fill="F2F2F2" w:themeFill="background1" w:themeFillShade="F2"/>
          </w:tcPr>
          <w:p w:rsidR="00826455" w:rsidRPr="009D60AC" w:rsidRDefault="006D6D37" w:rsidP="00826455">
            <w:pPr>
              <w:spacing w:before="80" w:after="80"/>
              <w:rPr>
                <w:rFonts w:cs="Arial"/>
                <w:sz w:val="20"/>
                <w:lang w:val="en-NZ" w:eastAsia="en-GB"/>
              </w:rPr>
            </w:pPr>
            <w:r>
              <w:rPr>
                <w:rFonts w:cs="Arial"/>
                <w:sz w:val="20"/>
                <w:lang w:val="en-NZ" w:eastAsia="en-GB"/>
              </w:rPr>
              <w:t>1.55pm</w:t>
            </w:r>
          </w:p>
        </w:tc>
        <w:tc>
          <w:tcPr>
            <w:tcW w:w="8221" w:type="dxa"/>
            <w:shd w:val="clear" w:color="auto" w:fill="F2F2F2" w:themeFill="background1" w:themeFillShade="F2"/>
          </w:tcPr>
          <w:p w:rsidR="00826455" w:rsidRPr="00826455" w:rsidRDefault="00826455" w:rsidP="00826455">
            <w:pPr>
              <w:spacing w:before="80" w:after="80"/>
              <w:rPr>
                <w:rFonts w:cs="Arial"/>
                <w:sz w:val="20"/>
                <w:lang w:val="en-NZ" w:eastAsia="en-GB"/>
              </w:rPr>
            </w:pPr>
            <w:r w:rsidRPr="00826455">
              <w:rPr>
                <w:rFonts w:cs="Arial"/>
                <w:sz w:val="20"/>
                <w:lang w:val="en-NZ" w:eastAsia="en-GB"/>
              </w:rPr>
              <w:t>General business:</w:t>
            </w:r>
          </w:p>
          <w:p w:rsidR="00826455" w:rsidRPr="00826455" w:rsidRDefault="00826455" w:rsidP="00826455">
            <w:pPr>
              <w:spacing w:before="80" w:after="80"/>
              <w:ind w:left="720"/>
              <w:rPr>
                <w:rFonts w:cs="Arial"/>
                <w:sz w:val="20"/>
                <w:lang w:val="en-NZ" w:eastAsia="en-GB"/>
              </w:rPr>
            </w:pPr>
            <w:r w:rsidRPr="00826455">
              <w:rPr>
                <w:rFonts w:cs="Arial"/>
                <w:sz w:val="20"/>
                <w:lang w:val="en-NZ" w:eastAsia="en-GB"/>
              </w:rPr>
              <w:t>Noting section of agenda</w:t>
            </w:r>
          </w:p>
          <w:p w:rsidR="00826455" w:rsidRPr="00826455" w:rsidRDefault="00826455" w:rsidP="009D60AC">
            <w:pPr>
              <w:spacing w:before="80" w:after="80"/>
              <w:rPr>
                <w:rFonts w:cs="Arial"/>
                <w:sz w:val="20"/>
                <w:lang w:val="en-NZ" w:eastAsia="en-GB"/>
              </w:rPr>
            </w:pPr>
            <w:r w:rsidRPr="00826455">
              <w:rPr>
                <w:rFonts w:cs="Arial"/>
                <w:color w:val="33CCCC"/>
                <w:sz w:val="20"/>
                <w:lang w:val="en-NZ" w:eastAsia="en-GB"/>
              </w:rPr>
              <w:t xml:space="preserve">             </w:t>
            </w:r>
          </w:p>
        </w:tc>
      </w:tr>
      <w:tr w:rsidR="00826455">
        <w:tc>
          <w:tcPr>
            <w:tcW w:w="1555" w:type="dxa"/>
            <w:tcBorders>
              <w:bottom w:val="single" w:sz="4" w:space="0" w:color="auto"/>
            </w:tcBorders>
            <w:shd w:val="clear" w:color="auto" w:fill="F2F2F2" w:themeFill="background1" w:themeFillShade="F2"/>
          </w:tcPr>
          <w:p w:rsidR="00826455" w:rsidRPr="009D60AC" w:rsidRDefault="006D6D37" w:rsidP="00826455">
            <w:pPr>
              <w:spacing w:before="80" w:after="80"/>
              <w:rPr>
                <w:rFonts w:cs="Arial"/>
                <w:sz w:val="20"/>
                <w:lang w:val="en-NZ" w:eastAsia="en-GB"/>
              </w:rPr>
            </w:pPr>
            <w:r>
              <w:rPr>
                <w:rFonts w:cs="Arial"/>
                <w:sz w:val="20"/>
                <w:lang w:val="en-NZ" w:eastAsia="en-GB"/>
              </w:rPr>
              <w:t>2.00</w:t>
            </w:r>
            <w:r w:rsidR="009D60AC" w:rsidRPr="009D60AC">
              <w:rPr>
                <w:rFonts w:cs="Arial"/>
                <w:sz w:val="20"/>
                <w:lang w:val="en-NZ" w:eastAsia="en-GB"/>
              </w:rPr>
              <w:t>pm</w:t>
            </w:r>
          </w:p>
        </w:tc>
        <w:tc>
          <w:tcPr>
            <w:tcW w:w="8221" w:type="dxa"/>
            <w:tcBorders>
              <w:bottom w:val="single" w:sz="4" w:space="0" w:color="auto"/>
            </w:tcBorders>
            <w:shd w:val="clear" w:color="auto" w:fill="F2F2F2" w:themeFill="background1" w:themeFillShade="F2"/>
          </w:tcPr>
          <w:p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gridCol w:w="360"/>
      </w:tblGrid>
      <w:tr w:rsidR="00F9451C" w:rsidRPr="00E20390">
        <w:trPr>
          <w:trHeight w:val="240"/>
        </w:trPr>
        <w:tc>
          <w:tcPr>
            <w:tcW w:w="27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Member Category</w:t>
            </w:r>
          </w:p>
        </w:tc>
        <w:tc>
          <w:tcPr>
            <w:tcW w:w="13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F9451C" w:rsidRPr="00E20390" w:rsidRDefault="00F9451C">
            <w:pPr>
              <w:autoSpaceDE w:val="0"/>
              <w:autoSpaceDN w:val="0"/>
              <w:adjustRightInd w:val="0"/>
              <w:rPr>
                <w:sz w:val="16"/>
                <w:szCs w:val="16"/>
              </w:rPr>
            </w:pPr>
          </w:p>
        </w:tc>
        <w:tc>
          <w:tcPr>
            <w:tcW w:w="360" w:type="dxa"/>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Ms Raewyn Idoine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Mrs Angelika Frank-Alexander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01/07/2014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Sarah Gunningham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Pr>
          <w:p w:rsidR="00F9451C" w:rsidRPr="00E20390" w:rsidRDefault="009D60AC">
            <w:pPr>
              <w:autoSpaceDE w:val="0"/>
              <w:autoSpaceDN w:val="0"/>
              <w:adjustRightInd w:val="0"/>
              <w:rPr>
                <w:sz w:val="16"/>
                <w:szCs w:val="16"/>
              </w:rPr>
            </w:pPr>
            <w:r>
              <w:rPr>
                <w:sz w:val="16"/>
                <w:szCs w:val="16"/>
              </w:rPr>
              <w:t>Apologies</w:t>
            </w:r>
          </w:p>
        </w:tc>
        <w:tc>
          <w:tcPr>
            <w:tcW w:w="360" w:type="dxa"/>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Ms Gwen Neave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01/07/2014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Nicola Swain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(observational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01/07/2014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9D60AC">
            <w:pPr>
              <w:autoSpaceDE w:val="0"/>
              <w:autoSpaceDN w:val="0"/>
              <w:adjustRightInd w:val="0"/>
              <w:rPr>
                <w:sz w:val="16"/>
                <w:szCs w:val="16"/>
              </w:rPr>
            </w:pPr>
            <w:r>
              <w:rPr>
                <w:sz w:val="16"/>
                <w:szCs w:val="16"/>
              </w:rPr>
              <w:t>Dr Martin Than</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01/07/2014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2B381E">
            <w:pPr>
              <w:autoSpaceDE w:val="0"/>
              <w:autoSpaceDN w:val="0"/>
              <w:adjustRightInd w:val="0"/>
              <w:rPr>
                <w:sz w:val="16"/>
                <w:szCs w:val="16"/>
              </w:rPr>
            </w:pPr>
            <w:r>
              <w:rPr>
                <w:sz w:val="16"/>
                <w:szCs w:val="16"/>
              </w:rPr>
              <w:t xml:space="preserve">Dr Mathew </w:t>
            </w:r>
            <w:r w:rsidR="00F9451C" w:rsidRPr="00E20390">
              <w:rPr>
                <w:sz w:val="16"/>
                <w:szCs w:val="16"/>
              </w:rPr>
              <w:t xml:space="preserve">Zacharias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01/07/2012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rsidR="00F9451C" w:rsidRPr="00E20390" w:rsidRDefault="00F9451C">
            <w:pPr>
              <w:rPr>
                <w:sz w:val="16"/>
                <w:szCs w:val="16"/>
              </w:rPr>
            </w:pPr>
            <w:r w:rsidRPr="00E20390">
              <w:rPr>
                <w:sz w:val="16"/>
                <w:szCs w:val="16"/>
              </w:rPr>
              <w:t xml:space="preserve"> </w:t>
            </w:r>
          </w:p>
        </w:tc>
      </w:tr>
      <w:tr w:rsidR="00F9451C" w:rsidRPr="00E20390">
        <w:trPr>
          <w:trHeight w:val="280"/>
        </w:trPr>
        <w:tc>
          <w:tcPr>
            <w:tcW w:w="2700" w:type="dxa"/>
          </w:tcPr>
          <w:p w:rsidR="00F9451C" w:rsidRPr="00E20390" w:rsidRDefault="00F9451C">
            <w:pPr>
              <w:autoSpaceDE w:val="0"/>
              <w:autoSpaceDN w:val="0"/>
              <w:adjustRightInd w:val="0"/>
              <w:rPr>
                <w:sz w:val="16"/>
                <w:szCs w:val="16"/>
              </w:rPr>
            </w:pPr>
            <w:r w:rsidRPr="00E20390">
              <w:rPr>
                <w:sz w:val="16"/>
                <w:szCs w:val="16"/>
              </w:rPr>
              <w:t xml:space="preserve">Dr Devonie Waaka </w:t>
            </w:r>
          </w:p>
        </w:tc>
        <w:tc>
          <w:tcPr>
            <w:tcW w:w="2600" w:type="dxa"/>
          </w:tcPr>
          <w:p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rsidR="00F9451C" w:rsidRPr="00E20390" w:rsidRDefault="00F9451C">
            <w:pPr>
              <w:autoSpaceDE w:val="0"/>
              <w:autoSpaceDN w:val="0"/>
              <w:adjustRightInd w:val="0"/>
              <w:rPr>
                <w:sz w:val="16"/>
                <w:szCs w:val="16"/>
              </w:rPr>
            </w:pPr>
            <w:r w:rsidRPr="00E20390">
              <w:rPr>
                <w:sz w:val="16"/>
                <w:szCs w:val="16"/>
              </w:rPr>
              <w:t xml:space="preserve">01/07/2013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01/07/2016 </w:t>
            </w:r>
          </w:p>
        </w:tc>
        <w:tc>
          <w:tcPr>
            <w:tcW w:w="1200" w:type="dxa"/>
          </w:tcPr>
          <w:p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rsidR="00F9451C" w:rsidRPr="00E20390" w:rsidRDefault="00F9451C">
            <w:pPr>
              <w:rPr>
                <w:sz w:val="16"/>
                <w:szCs w:val="16"/>
              </w:rPr>
            </w:pPr>
            <w:r w:rsidRPr="00E20390">
              <w:rPr>
                <w:sz w:val="16"/>
                <w:szCs w:val="16"/>
              </w:rPr>
              <w:t xml:space="preserve">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r>
        <w:t xml:space="preserve"> </w:t>
      </w:r>
    </w:p>
    <w:p w:rsidR="00E24E77" w:rsidRDefault="00E24E77" w:rsidP="00E24E77">
      <w:pPr>
        <w:rPr>
          <w:lang w:val="en-NZ"/>
        </w:rPr>
      </w:pPr>
    </w:p>
    <w:p w:rsidR="00E24E77" w:rsidRPr="007A4DF2" w:rsidRDefault="00E24E77" w:rsidP="00204AC4">
      <w:pPr>
        <w:spacing w:before="80" w:after="80"/>
        <w:rPr>
          <w:rFonts w:cs="Arial"/>
          <w:szCs w:val="22"/>
          <w:lang w:val="en-NZ"/>
        </w:rPr>
      </w:pPr>
      <w:r w:rsidRPr="007A4DF2">
        <w:rPr>
          <w:rFonts w:cs="Arial"/>
          <w:szCs w:val="22"/>
          <w:lang w:val="en-NZ"/>
        </w:rPr>
        <w:t xml:space="preserve">The Chair opened the meeting at </w:t>
      </w:r>
      <w:r w:rsidR="007A4DF2" w:rsidRPr="007A4DF2">
        <w:rPr>
          <w:rFonts w:cs="Arial"/>
          <w:szCs w:val="22"/>
          <w:lang w:val="en-NZ"/>
        </w:rPr>
        <w:t>12.00pm</w:t>
      </w:r>
      <w:r w:rsidRPr="007A4DF2">
        <w:rPr>
          <w:rFonts w:cs="Arial"/>
          <w:szCs w:val="22"/>
          <w:lang w:val="en-NZ"/>
        </w:rPr>
        <w:t xml:space="preserve"> and welcomed Committee members, noting that apologies had been received from</w:t>
      </w:r>
      <w:r w:rsidR="009D60AC" w:rsidRPr="007A4DF2">
        <w:rPr>
          <w:rFonts w:cs="Arial"/>
          <w:szCs w:val="22"/>
          <w:lang w:val="en-NZ"/>
        </w:rPr>
        <w:t xml:space="preserve"> Dr Sarah Gunningham.</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p>
    <w:p w:rsidR="00E24E77" w:rsidRPr="007A4DF2" w:rsidRDefault="00E24E77" w:rsidP="00E24E77">
      <w:pPr>
        <w:rPr>
          <w:lang w:val="en-NZ"/>
        </w:rPr>
      </w:pPr>
      <w:r w:rsidRPr="007A4DF2">
        <w:rPr>
          <w:lang w:val="en-NZ"/>
        </w:rPr>
        <w:t xml:space="preserve">The minutes of the meeting of </w:t>
      </w:r>
      <w:r w:rsidR="009D60AC" w:rsidRPr="007A4DF2">
        <w:rPr>
          <w:rFonts w:cs="Arial"/>
          <w:szCs w:val="22"/>
          <w:lang w:val="en-NZ"/>
        </w:rPr>
        <w:t xml:space="preserve">18 February 2014 </w:t>
      </w:r>
      <w:r w:rsidRPr="007A4DF2">
        <w:rPr>
          <w:lang w:val="en-NZ"/>
        </w:rPr>
        <w:t xml:space="preserve">were </w:t>
      </w:r>
      <w:r w:rsidR="00522B40" w:rsidRPr="007A4DF2">
        <w:rPr>
          <w:lang w:val="en-NZ"/>
        </w:rPr>
        <w:t>confirm</w:t>
      </w:r>
      <w:r w:rsidRPr="007A4DF2">
        <w:rPr>
          <w:lang w:val="en-NZ"/>
        </w:rPr>
        <w:t>ed.</w:t>
      </w:r>
    </w:p>
    <w:p w:rsidR="00E24E77" w:rsidRDefault="00E24E77" w:rsidP="00E24E77">
      <w:pPr>
        <w:rPr>
          <w:color w:val="FF0000"/>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rPr>
                <w:b/>
              </w:rPr>
              <w:t>14/STH/20</w:t>
            </w:r>
            <w:r w:rsidRPr="00960BFE">
              <w:t xml:space="preserve">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Developing a blood test for Parkinson's Disease.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Dr Nick Cutfield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06 March 2014 </w:t>
            </w:r>
          </w:p>
        </w:tc>
        <w:tc>
          <w:tcPr>
            <w:tcW w:w="360" w:type="dxa"/>
          </w:tcPr>
          <w:p w:rsidR="00795EDD" w:rsidRPr="00960BFE" w:rsidRDefault="00795EDD">
            <w:r w:rsidRPr="00960BFE">
              <w:t xml:space="preserve"> </w:t>
            </w:r>
          </w:p>
        </w:tc>
      </w:tr>
    </w:tbl>
    <w:p w:rsidR="00795EDD" w:rsidRPr="00960BFE" w:rsidRDefault="00795EDD" w:rsidP="00E24E77">
      <w:r w:rsidRPr="00960BFE">
        <w:t xml:space="preserve"> </w:t>
      </w:r>
    </w:p>
    <w:p w:rsidR="00987913" w:rsidRPr="00E62E1C" w:rsidRDefault="00E62E1C" w:rsidP="00E24E77">
      <w:pPr>
        <w:rPr>
          <w:sz w:val="20"/>
          <w:lang w:val="en-NZ"/>
        </w:rPr>
      </w:pPr>
      <w:r w:rsidRPr="00E62E1C">
        <w:rPr>
          <w:rFonts w:cs="Arial"/>
          <w:szCs w:val="22"/>
          <w:lang w:val="en-NZ"/>
        </w:rPr>
        <w:t>Dr Nick Cutfield</w:t>
      </w:r>
      <w:r w:rsidR="00987913" w:rsidRPr="00E62E1C">
        <w:rPr>
          <w:lang w:val="en-NZ"/>
        </w:rPr>
        <w:t xml:space="preserve"> was present </w:t>
      </w:r>
      <w:r w:rsidR="00DC62A5" w:rsidRPr="00E62E1C">
        <w:rPr>
          <w:rFonts w:cs="Arial"/>
          <w:szCs w:val="22"/>
          <w:lang w:val="en-NZ"/>
        </w:rPr>
        <w:t>by teleconference</w:t>
      </w:r>
      <w:r w:rsidR="00DC62A5" w:rsidRPr="00E62E1C">
        <w:rPr>
          <w:lang w:val="en-NZ"/>
        </w:rPr>
        <w:t xml:space="preserve"> </w:t>
      </w:r>
      <w:r w:rsidR="00987913" w:rsidRPr="00E62E1C">
        <w:rPr>
          <w:lang w:val="en-NZ"/>
        </w:rPr>
        <w:t>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E24E77" w:rsidRPr="00960BFE" w:rsidRDefault="00E24E77" w:rsidP="00E24E77">
      <w:pPr>
        <w:rPr>
          <w:lang w:val="en-NZ"/>
        </w:rPr>
      </w:pPr>
      <w:r w:rsidRPr="00960BFE">
        <w:rPr>
          <w:lang w:val="en-NZ"/>
        </w:rPr>
        <w:t xml:space="preserve">The main ethical issues considered by the Committee were as follows. </w:t>
      </w:r>
    </w:p>
    <w:p w:rsidR="00E24E77" w:rsidRPr="00960BFE" w:rsidRDefault="00E24E77" w:rsidP="00E24E77">
      <w:pPr>
        <w:rPr>
          <w:lang w:val="en-NZ"/>
        </w:rPr>
      </w:pPr>
    </w:p>
    <w:p w:rsidR="008E00C4" w:rsidRPr="00C46957" w:rsidRDefault="008E00C4" w:rsidP="00945D84">
      <w:pPr>
        <w:pStyle w:val="ListParagraph"/>
        <w:numPr>
          <w:ilvl w:val="0"/>
          <w:numId w:val="3"/>
        </w:numPr>
        <w:spacing w:before="80" w:after="80"/>
        <w:rPr>
          <w:rFonts w:cs="Arial"/>
          <w:szCs w:val="22"/>
          <w:lang w:val="en-NZ"/>
        </w:rPr>
      </w:pPr>
      <w:r w:rsidRPr="00C46957">
        <w:rPr>
          <w:rFonts w:cs="Arial"/>
          <w:szCs w:val="22"/>
          <w:lang w:val="en-NZ"/>
        </w:rPr>
        <w:t>Dr Cutfi</w:t>
      </w:r>
      <w:r w:rsidR="00C46957" w:rsidRPr="00C46957">
        <w:rPr>
          <w:rFonts w:cs="Arial"/>
          <w:szCs w:val="22"/>
          <w:lang w:val="en-NZ"/>
        </w:rPr>
        <w:t>eld explained that Parkinson’s d</w:t>
      </w:r>
      <w:r w:rsidRPr="00C46957">
        <w:rPr>
          <w:rFonts w:cs="Arial"/>
          <w:szCs w:val="22"/>
          <w:lang w:val="en-NZ"/>
        </w:rPr>
        <w:t>isease</w:t>
      </w:r>
      <w:r w:rsidR="00267BE0">
        <w:rPr>
          <w:rFonts w:cs="Arial"/>
          <w:szCs w:val="22"/>
          <w:lang w:val="en-NZ"/>
        </w:rPr>
        <w:t xml:space="preserve"> (PD)</w:t>
      </w:r>
      <w:r w:rsidRPr="00C46957">
        <w:rPr>
          <w:rFonts w:cs="Arial"/>
          <w:szCs w:val="22"/>
          <w:lang w:val="en-NZ"/>
        </w:rPr>
        <w:t xml:space="preserve"> is a common </w:t>
      </w:r>
      <w:r w:rsidR="00C46957" w:rsidRPr="00C46957">
        <w:rPr>
          <w:rFonts w:cs="Arial"/>
          <w:szCs w:val="22"/>
          <w:lang w:val="en-NZ"/>
        </w:rPr>
        <w:t>neurodegenerative</w:t>
      </w:r>
      <w:r w:rsidRPr="00C46957">
        <w:rPr>
          <w:rFonts w:cs="Arial"/>
          <w:szCs w:val="22"/>
          <w:lang w:val="en-NZ"/>
        </w:rPr>
        <w:t xml:space="preserve"> </w:t>
      </w:r>
      <w:r w:rsidR="00C46957" w:rsidRPr="00C46957">
        <w:rPr>
          <w:rFonts w:cs="Arial"/>
          <w:szCs w:val="22"/>
          <w:lang w:val="en-NZ"/>
        </w:rPr>
        <w:t>dis</w:t>
      </w:r>
      <w:r w:rsidRPr="00C46957">
        <w:rPr>
          <w:rFonts w:cs="Arial"/>
          <w:szCs w:val="22"/>
          <w:lang w:val="en-NZ"/>
        </w:rPr>
        <w:t>order characterised by tremors, slowness and s</w:t>
      </w:r>
      <w:r w:rsidR="00C46957" w:rsidRPr="00C46957">
        <w:rPr>
          <w:rFonts w:cs="Arial"/>
          <w:szCs w:val="22"/>
          <w:lang w:val="en-NZ"/>
        </w:rPr>
        <w:t xml:space="preserve">tiffness of movements.  There </w:t>
      </w:r>
      <w:r w:rsidRPr="00C46957">
        <w:rPr>
          <w:rFonts w:cs="Arial"/>
          <w:szCs w:val="22"/>
          <w:lang w:val="en-NZ"/>
        </w:rPr>
        <w:t>are also changes</w:t>
      </w:r>
      <w:r w:rsidR="00C46957" w:rsidRPr="00C46957">
        <w:rPr>
          <w:rFonts w:cs="Arial"/>
          <w:szCs w:val="22"/>
          <w:lang w:val="en-NZ"/>
        </w:rPr>
        <w:t xml:space="preserve"> in sleep, thinking and moods but these are </w:t>
      </w:r>
      <w:r w:rsidRPr="00C46957">
        <w:rPr>
          <w:rFonts w:cs="Arial"/>
          <w:szCs w:val="22"/>
          <w:lang w:val="en-NZ"/>
        </w:rPr>
        <w:t>relatively neglected by researchers as the motor movements are easier to treat, either with tablets or neurosurgery.</w:t>
      </w:r>
    </w:p>
    <w:p w:rsidR="008E00C4" w:rsidRPr="008C26B5" w:rsidRDefault="008E00C4" w:rsidP="00945D84">
      <w:pPr>
        <w:pStyle w:val="ListParagraph"/>
        <w:numPr>
          <w:ilvl w:val="0"/>
          <w:numId w:val="3"/>
        </w:numPr>
        <w:spacing w:before="80" w:after="80"/>
        <w:rPr>
          <w:rFonts w:cs="Arial"/>
          <w:szCs w:val="22"/>
          <w:lang w:val="en-NZ"/>
        </w:rPr>
      </w:pPr>
      <w:r w:rsidRPr="008C26B5">
        <w:rPr>
          <w:rFonts w:cs="Arial"/>
          <w:szCs w:val="22"/>
          <w:lang w:val="en-NZ"/>
        </w:rPr>
        <w:t xml:space="preserve">Dr Cutfield explained that none of the current treatments change what is happening inside the brain cell and that nothing has </w:t>
      </w:r>
      <w:r w:rsidR="00C46957" w:rsidRPr="008C26B5">
        <w:rPr>
          <w:rFonts w:cs="Arial"/>
          <w:szCs w:val="22"/>
          <w:lang w:val="en-NZ"/>
        </w:rPr>
        <w:t xml:space="preserve">yet </w:t>
      </w:r>
      <w:r w:rsidRPr="008C26B5">
        <w:rPr>
          <w:rFonts w:cs="Arial"/>
          <w:szCs w:val="22"/>
          <w:lang w:val="en-NZ"/>
        </w:rPr>
        <w:t>been proven to slow damage in the brain cell.</w:t>
      </w:r>
      <w:r w:rsidR="008C26B5" w:rsidRPr="008C26B5">
        <w:rPr>
          <w:rFonts w:cs="Arial"/>
          <w:szCs w:val="22"/>
          <w:lang w:val="en-NZ"/>
        </w:rPr>
        <w:t xml:space="preserve">  </w:t>
      </w:r>
      <w:r w:rsidRPr="008C26B5">
        <w:rPr>
          <w:rFonts w:cs="Arial"/>
          <w:szCs w:val="22"/>
          <w:lang w:val="en-NZ"/>
        </w:rPr>
        <w:t>He noted that by the</w:t>
      </w:r>
      <w:r w:rsidR="004E0CBA">
        <w:rPr>
          <w:rFonts w:cs="Arial"/>
          <w:szCs w:val="22"/>
          <w:lang w:val="en-NZ"/>
        </w:rPr>
        <w:t xml:space="preserve"> time a patient is diagnosed </w:t>
      </w:r>
      <w:r w:rsidRPr="008C26B5">
        <w:rPr>
          <w:rFonts w:cs="Arial"/>
          <w:szCs w:val="22"/>
          <w:lang w:val="en-NZ"/>
        </w:rPr>
        <w:t xml:space="preserve">there is already significant damage in the parts of the brain, which makes it difficult to slow the progression.  </w:t>
      </w:r>
    </w:p>
    <w:p w:rsidR="008C26B5" w:rsidRPr="009F052B" w:rsidRDefault="008E00C4" w:rsidP="00945D84">
      <w:pPr>
        <w:pStyle w:val="ListParagraph"/>
        <w:numPr>
          <w:ilvl w:val="0"/>
          <w:numId w:val="3"/>
        </w:numPr>
        <w:spacing w:before="80" w:after="80"/>
        <w:rPr>
          <w:rFonts w:cs="Arial"/>
          <w:szCs w:val="22"/>
          <w:lang w:val="en-NZ"/>
        </w:rPr>
      </w:pPr>
      <w:r w:rsidRPr="009F052B">
        <w:rPr>
          <w:rFonts w:cs="Arial"/>
          <w:szCs w:val="22"/>
          <w:lang w:val="en-NZ"/>
        </w:rPr>
        <w:t xml:space="preserve">Dr Cutfield explained that if an accurate diagnosis can be </w:t>
      </w:r>
      <w:r w:rsidR="00C46957" w:rsidRPr="009F052B">
        <w:rPr>
          <w:rFonts w:cs="Arial"/>
          <w:szCs w:val="22"/>
          <w:lang w:val="en-NZ"/>
        </w:rPr>
        <w:t>found earlier, then it may be possible to slow the progression of the disease</w:t>
      </w:r>
      <w:r w:rsidRPr="009F052B">
        <w:rPr>
          <w:rFonts w:cs="Arial"/>
          <w:szCs w:val="22"/>
          <w:lang w:val="en-NZ"/>
        </w:rPr>
        <w:t xml:space="preserve">.  A blood test could be developed to be a predictive blood test, which would be used as part of GP screening. </w:t>
      </w:r>
      <w:r w:rsidR="008C26B5" w:rsidRPr="009F052B">
        <w:rPr>
          <w:rFonts w:cs="Arial"/>
          <w:szCs w:val="22"/>
          <w:lang w:val="en-NZ"/>
        </w:rPr>
        <w:t xml:space="preserve">The purpose of this study is to see whether MicroRNA can be used as the basis of a blood test to diagnose </w:t>
      </w:r>
      <w:r w:rsidR="009F052B">
        <w:rPr>
          <w:rFonts w:cs="Arial"/>
          <w:szCs w:val="22"/>
          <w:lang w:val="en-NZ"/>
        </w:rPr>
        <w:t>PD.</w:t>
      </w:r>
    </w:p>
    <w:p w:rsidR="008C26B5" w:rsidRPr="00267BE0" w:rsidRDefault="000E0363" w:rsidP="00945D84">
      <w:pPr>
        <w:pStyle w:val="ListParagraph"/>
        <w:numPr>
          <w:ilvl w:val="0"/>
          <w:numId w:val="3"/>
        </w:numPr>
        <w:spacing w:before="80" w:after="80"/>
        <w:rPr>
          <w:rFonts w:cs="Arial"/>
          <w:szCs w:val="22"/>
          <w:lang w:val="en-NZ"/>
        </w:rPr>
      </w:pPr>
      <w:r w:rsidRPr="00267BE0">
        <w:rPr>
          <w:rFonts w:cs="Arial"/>
          <w:szCs w:val="22"/>
          <w:lang w:val="en-NZ"/>
        </w:rPr>
        <w:t>Dr Cutfield advised that the study will group participants wit</w:t>
      </w:r>
      <w:r w:rsidR="00267BE0">
        <w:rPr>
          <w:rFonts w:cs="Arial"/>
          <w:szCs w:val="22"/>
          <w:lang w:val="en-NZ"/>
        </w:rPr>
        <w:t>h PD</w:t>
      </w:r>
      <w:r w:rsidR="008C26B5" w:rsidRPr="00267BE0">
        <w:rPr>
          <w:rFonts w:cs="Arial"/>
          <w:szCs w:val="22"/>
          <w:lang w:val="en-NZ"/>
        </w:rPr>
        <w:t xml:space="preserve"> into </w:t>
      </w:r>
      <w:r w:rsidRPr="00267BE0">
        <w:rPr>
          <w:rFonts w:cs="Arial"/>
          <w:szCs w:val="22"/>
          <w:lang w:val="en-NZ"/>
        </w:rPr>
        <w:t>sub-groups – those with impaired memory and thought processes, those who develop fluctuations in movements and those wi</w:t>
      </w:r>
      <w:r w:rsidR="008C26B5" w:rsidRPr="00267BE0">
        <w:rPr>
          <w:rFonts w:cs="Arial"/>
          <w:szCs w:val="22"/>
          <w:lang w:val="en-NZ"/>
        </w:rPr>
        <w:t>thout sleep and memory problems.</w:t>
      </w:r>
    </w:p>
    <w:p w:rsidR="004359C0" w:rsidRPr="00267BE0" w:rsidRDefault="000E0363" w:rsidP="00945D84">
      <w:pPr>
        <w:pStyle w:val="ListParagraph"/>
        <w:numPr>
          <w:ilvl w:val="0"/>
          <w:numId w:val="3"/>
        </w:numPr>
        <w:spacing w:before="80" w:after="80"/>
        <w:rPr>
          <w:rFonts w:cs="Arial"/>
          <w:szCs w:val="22"/>
          <w:lang w:val="en-NZ"/>
        </w:rPr>
      </w:pPr>
      <w:r w:rsidRPr="00267BE0">
        <w:rPr>
          <w:rFonts w:cs="Arial"/>
          <w:szCs w:val="22"/>
          <w:lang w:val="en-NZ"/>
        </w:rPr>
        <w:t xml:space="preserve">The </w:t>
      </w:r>
      <w:r w:rsidR="004359C0" w:rsidRPr="00267BE0">
        <w:rPr>
          <w:rFonts w:cs="Arial"/>
          <w:szCs w:val="22"/>
          <w:lang w:val="en-NZ"/>
        </w:rPr>
        <w:t xml:space="preserve">Committee </w:t>
      </w:r>
      <w:r w:rsidRPr="00267BE0">
        <w:rPr>
          <w:rFonts w:cs="Arial"/>
          <w:szCs w:val="22"/>
          <w:lang w:val="en-NZ"/>
        </w:rPr>
        <w:t xml:space="preserve">were </w:t>
      </w:r>
      <w:r w:rsidR="004359C0" w:rsidRPr="00267BE0">
        <w:rPr>
          <w:rFonts w:cs="Arial"/>
          <w:szCs w:val="22"/>
          <w:lang w:val="en-NZ"/>
        </w:rPr>
        <w:t>con</w:t>
      </w:r>
      <w:r w:rsidRPr="00267BE0">
        <w:rPr>
          <w:rFonts w:cs="Arial"/>
          <w:szCs w:val="22"/>
          <w:lang w:val="en-NZ"/>
        </w:rPr>
        <w:t>cerned about not testing the control g</w:t>
      </w:r>
      <w:r w:rsidR="00267BE0" w:rsidRPr="00267BE0">
        <w:rPr>
          <w:rFonts w:cs="Arial"/>
          <w:szCs w:val="22"/>
          <w:lang w:val="en-NZ"/>
        </w:rPr>
        <w:t>roup but agreed</w:t>
      </w:r>
      <w:r w:rsidRPr="00267BE0">
        <w:rPr>
          <w:rFonts w:cs="Arial"/>
          <w:szCs w:val="22"/>
          <w:lang w:val="en-NZ"/>
        </w:rPr>
        <w:t xml:space="preserve"> that this was dealt with by the </w:t>
      </w:r>
      <w:r w:rsidR="00267BE0" w:rsidRPr="00267BE0">
        <w:rPr>
          <w:rFonts w:cs="Arial"/>
          <w:szCs w:val="22"/>
          <w:lang w:val="en-NZ"/>
        </w:rPr>
        <w:t xml:space="preserve">use of </w:t>
      </w:r>
      <w:r w:rsidRPr="00267BE0">
        <w:rPr>
          <w:rFonts w:cs="Arial"/>
          <w:szCs w:val="22"/>
          <w:lang w:val="en-NZ"/>
        </w:rPr>
        <w:t xml:space="preserve">sub-groups for those </w:t>
      </w:r>
      <w:r w:rsidR="00267BE0" w:rsidRPr="00267BE0">
        <w:rPr>
          <w:rFonts w:cs="Arial"/>
          <w:szCs w:val="22"/>
          <w:lang w:val="en-NZ"/>
        </w:rPr>
        <w:t>with PD.</w:t>
      </w:r>
    </w:p>
    <w:p w:rsidR="000E0363" w:rsidRPr="00267BE0" w:rsidRDefault="008C26B5" w:rsidP="00267BE0">
      <w:pPr>
        <w:pStyle w:val="ListParagraph"/>
        <w:numPr>
          <w:ilvl w:val="0"/>
          <w:numId w:val="3"/>
        </w:numPr>
        <w:spacing w:before="80" w:after="80"/>
        <w:rPr>
          <w:rFonts w:cs="Arial"/>
          <w:szCs w:val="22"/>
          <w:lang w:val="en-NZ"/>
        </w:rPr>
      </w:pPr>
      <w:r w:rsidRPr="00267BE0">
        <w:rPr>
          <w:rFonts w:cs="Arial"/>
          <w:szCs w:val="22"/>
          <w:lang w:val="en-NZ"/>
        </w:rPr>
        <w:t xml:space="preserve">Dr Cutfield advised that most studies involving </w:t>
      </w:r>
      <w:r w:rsidR="00267BE0" w:rsidRPr="00267BE0">
        <w:rPr>
          <w:rFonts w:cs="Arial"/>
          <w:szCs w:val="22"/>
          <w:lang w:val="en-NZ"/>
        </w:rPr>
        <w:t>PD</w:t>
      </w:r>
      <w:r w:rsidRPr="00267BE0">
        <w:rPr>
          <w:rFonts w:cs="Arial"/>
          <w:szCs w:val="22"/>
          <w:lang w:val="en-NZ"/>
        </w:rPr>
        <w:t xml:space="preserve"> require a fairly detailed clinical description and that all of the proposed tests for participants are standard tests.</w:t>
      </w:r>
    </w:p>
    <w:p w:rsidR="000E0363" w:rsidRPr="00267BE0" w:rsidRDefault="000E0363" w:rsidP="00945D84">
      <w:pPr>
        <w:pStyle w:val="ListParagraph"/>
        <w:numPr>
          <w:ilvl w:val="0"/>
          <w:numId w:val="3"/>
        </w:numPr>
        <w:spacing w:before="80" w:after="80"/>
        <w:rPr>
          <w:rFonts w:cs="Arial"/>
          <w:szCs w:val="22"/>
          <w:lang w:val="en-NZ"/>
        </w:rPr>
      </w:pPr>
      <w:r w:rsidRPr="00267BE0">
        <w:rPr>
          <w:rFonts w:cs="Arial"/>
          <w:szCs w:val="22"/>
          <w:lang w:val="en-NZ"/>
        </w:rPr>
        <w:t xml:space="preserve">The Committee noted that </w:t>
      </w:r>
      <w:r w:rsidR="00267BE0" w:rsidRPr="00267BE0">
        <w:rPr>
          <w:rFonts w:cs="Arial"/>
          <w:szCs w:val="22"/>
          <w:lang w:val="en-NZ"/>
        </w:rPr>
        <w:t>the plan was to have</w:t>
      </w:r>
      <w:r w:rsidRPr="00267BE0">
        <w:rPr>
          <w:rFonts w:cs="Arial"/>
          <w:szCs w:val="22"/>
          <w:lang w:val="en-NZ"/>
        </w:rPr>
        <w:t xml:space="preserve"> 30 participants per group and asked how the researcher would ensure t</w:t>
      </w:r>
      <w:r w:rsidR="008C26B5" w:rsidRPr="00267BE0">
        <w:rPr>
          <w:rFonts w:cs="Arial"/>
          <w:szCs w:val="22"/>
          <w:lang w:val="en-NZ"/>
        </w:rPr>
        <w:t>hat these numbers were even, for example</w:t>
      </w:r>
      <w:r w:rsidR="00267BE0" w:rsidRPr="00267BE0">
        <w:rPr>
          <w:rFonts w:cs="Arial"/>
          <w:szCs w:val="22"/>
          <w:lang w:val="en-NZ"/>
        </w:rPr>
        <w:t xml:space="preserve">, </w:t>
      </w:r>
      <w:r w:rsidR="005D6B8A" w:rsidRPr="00267BE0">
        <w:rPr>
          <w:rFonts w:cs="Arial"/>
          <w:szCs w:val="22"/>
          <w:lang w:val="en-NZ"/>
        </w:rPr>
        <w:t>would participants give consent before testing or would there be pre-testing screening before the consent process.  Dr Cutfield advised that it was relatively easy to identify those with motor skill issues and that the Montreal tool would be used to identify those with cognitive issues.  He noted that there was likely to be a recruitment bias as those who do not have cognitive problems tend to be motivated to take part in studies and therefore it is likely they would be easy to recruit.</w:t>
      </w:r>
    </w:p>
    <w:p w:rsidR="00FA33DA" w:rsidRPr="00267BE0" w:rsidRDefault="005D6B8A" w:rsidP="00945D84">
      <w:pPr>
        <w:pStyle w:val="ListParagraph"/>
        <w:numPr>
          <w:ilvl w:val="0"/>
          <w:numId w:val="3"/>
        </w:numPr>
        <w:spacing w:before="80" w:after="80"/>
        <w:rPr>
          <w:rFonts w:cs="Arial"/>
          <w:szCs w:val="22"/>
          <w:lang w:val="en-NZ"/>
        </w:rPr>
      </w:pPr>
      <w:r w:rsidRPr="00267BE0">
        <w:rPr>
          <w:rFonts w:cs="Arial"/>
          <w:szCs w:val="22"/>
          <w:lang w:val="en-NZ"/>
        </w:rPr>
        <w:lastRenderedPageBreak/>
        <w:t>The Committe</w:t>
      </w:r>
      <w:r w:rsidR="006F4063">
        <w:rPr>
          <w:rFonts w:cs="Arial"/>
          <w:szCs w:val="22"/>
          <w:lang w:val="en-NZ"/>
        </w:rPr>
        <w:t>e queried the response to R.3.2</w:t>
      </w:r>
      <w:r w:rsidRPr="00267BE0">
        <w:rPr>
          <w:rFonts w:cs="Arial"/>
          <w:szCs w:val="22"/>
          <w:lang w:val="en-NZ"/>
        </w:rPr>
        <w:t xml:space="preserve"> which </w:t>
      </w:r>
      <w:r w:rsidR="00986B1F">
        <w:rPr>
          <w:rFonts w:cs="Arial"/>
          <w:szCs w:val="22"/>
          <w:lang w:val="en-NZ"/>
        </w:rPr>
        <w:t xml:space="preserve">stated that </w:t>
      </w:r>
      <w:r w:rsidRPr="00267BE0">
        <w:rPr>
          <w:rFonts w:cs="Arial"/>
          <w:szCs w:val="22"/>
          <w:lang w:val="en-NZ"/>
        </w:rPr>
        <w:t xml:space="preserve">brain </w:t>
      </w:r>
      <w:r w:rsidR="00986B1F">
        <w:rPr>
          <w:rFonts w:cs="Arial"/>
          <w:szCs w:val="22"/>
          <w:lang w:val="en-NZ"/>
        </w:rPr>
        <w:t>slices would be used in the</w:t>
      </w:r>
      <w:r w:rsidRPr="00267BE0">
        <w:rPr>
          <w:rFonts w:cs="Arial"/>
          <w:szCs w:val="22"/>
          <w:lang w:val="en-NZ"/>
        </w:rPr>
        <w:t xml:space="preserve"> study and asked whether this was a separate piece of research to the MicroRNA study.  Dr Cutfield explained that the study could not be submitted for funding unless there is a mechanistic element to the study.  </w:t>
      </w:r>
    </w:p>
    <w:p w:rsidR="009B7D71" w:rsidRPr="003D648C" w:rsidRDefault="00E734B9" w:rsidP="00945D84">
      <w:pPr>
        <w:pStyle w:val="ListParagraph"/>
        <w:numPr>
          <w:ilvl w:val="0"/>
          <w:numId w:val="3"/>
        </w:numPr>
        <w:spacing w:before="80" w:after="80"/>
        <w:rPr>
          <w:rFonts w:cs="Arial"/>
          <w:szCs w:val="22"/>
          <w:lang w:val="en-NZ"/>
        </w:rPr>
      </w:pPr>
      <w:r w:rsidRPr="003D648C">
        <w:rPr>
          <w:rFonts w:cs="Arial"/>
          <w:szCs w:val="22"/>
          <w:lang w:val="en-NZ"/>
        </w:rPr>
        <w:t xml:space="preserve">The Committee queried the answer to </w:t>
      </w:r>
      <w:r w:rsidR="009B7D71" w:rsidRPr="003D648C">
        <w:rPr>
          <w:rFonts w:cs="Arial"/>
          <w:szCs w:val="22"/>
          <w:lang w:val="en-NZ"/>
        </w:rPr>
        <w:t>B.4.5.2 which states that “we would not be storing blood with the aim of being a tissue bank.”  Dr Cutfield explained that developments during the course of the study might allow another type of test to be added to the analysis.  The Committee advised that the protocol could be amended but the Committee would need to be notified.</w:t>
      </w:r>
    </w:p>
    <w:p w:rsidR="00FA33DA" w:rsidRPr="003D648C" w:rsidRDefault="009B7D71" w:rsidP="00945D84">
      <w:pPr>
        <w:pStyle w:val="ListParagraph"/>
        <w:numPr>
          <w:ilvl w:val="0"/>
          <w:numId w:val="3"/>
        </w:numPr>
        <w:spacing w:before="80" w:after="80"/>
        <w:rPr>
          <w:rFonts w:cs="Arial"/>
          <w:szCs w:val="22"/>
          <w:lang w:val="en-NZ"/>
        </w:rPr>
      </w:pPr>
      <w:r w:rsidRPr="003D648C">
        <w:rPr>
          <w:rFonts w:cs="Arial"/>
          <w:szCs w:val="22"/>
          <w:lang w:val="en-NZ"/>
        </w:rPr>
        <w:t>Dr Cutfield explained that other researchers might want access to the samples and they did not want to go back to participants and get consent again.  The Committee advised that participants could consent to future unspecified research to allow for this</w:t>
      </w:r>
      <w:r w:rsidR="003D648C" w:rsidRPr="003D648C">
        <w:rPr>
          <w:rFonts w:cs="Arial"/>
          <w:szCs w:val="22"/>
          <w:lang w:val="en-NZ"/>
        </w:rPr>
        <w:t xml:space="preserve">.  This future research would still need ethical approval but participants would not be re-contacted for consent.  Participants are able to withdraw consent to the future unspecified research at any stage.  </w:t>
      </w:r>
    </w:p>
    <w:p w:rsidR="00537DA0" w:rsidRPr="003D648C" w:rsidRDefault="005D6B8A" w:rsidP="00945D84">
      <w:pPr>
        <w:pStyle w:val="ListParagraph"/>
        <w:numPr>
          <w:ilvl w:val="0"/>
          <w:numId w:val="3"/>
        </w:numPr>
        <w:spacing w:before="80" w:after="80"/>
        <w:rPr>
          <w:rFonts w:cs="Arial"/>
          <w:szCs w:val="22"/>
          <w:lang w:val="en-NZ"/>
        </w:rPr>
      </w:pPr>
      <w:r w:rsidRPr="003D648C">
        <w:rPr>
          <w:rFonts w:cs="Arial"/>
          <w:szCs w:val="22"/>
          <w:lang w:val="en-NZ"/>
        </w:rPr>
        <w:t>The Committee asked whether Dr Liana Machado, Dr John Reynolds and Dr Ping Liu would be involved in the study as they had been identified in the PIS.  Dr Cutfield advised that they are not ready to be part of this trial.  The Committee advised that their names should be removed from the PIS</w:t>
      </w:r>
      <w:r w:rsidR="003D648C" w:rsidRPr="003D648C">
        <w:rPr>
          <w:rFonts w:cs="Arial"/>
          <w:szCs w:val="22"/>
          <w:lang w:val="en-NZ"/>
        </w:rPr>
        <w:t>.</w:t>
      </w:r>
    </w:p>
    <w:p w:rsidR="002748C2" w:rsidRPr="00267BE0" w:rsidRDefault="005D6B8A" w:rsidP="00945D84">
      <w:pPr>
        <w:pStyle w:val="ListParagraph"/>
        <w:numPr>
          <w:ilvl w:val="0"/>
          <w:numId w:val="3"/>
        </w:numPr>
        <w:spacing w:before="80" w:after="80"/>
        <w:rPr>
          <w:rFonts w:cs="Arial"/>
          <w:szCs w:val="22"/>
          <w:lang w:val="en-NZ"/>
        </w:rPr>
      </w:pPr>
      <w:r w:rsidRPr="003D648C">
        <w:rPr>
          <w:rFonts w:cs="Arial"/>
          <w:szCs w:val="22"/>
          <w:lang w:val="en-NZ"/>
        </w:rPr>
        <w:t>The Committee noted that while p</w:t>
      </w:r>
      <w:r w:rsidR="002748C2" w:rsidRPr="003D648C">
        <w:rPr>
          <w:rFonts w:cs="Arial"/>
          <w:szCs w:val="22"/>
          <w:lang w:val="en-NZ"/>
        </w:rPr>
        <w:t>eer review</w:t>
      </w:r>
      <w:r w:rsidRPr="003D648C">
        <w:rPr>
          <w:rFonts w:cs="Arial"/>
          <w:szCs w:val="22"/>
          <w:lang w:val="en-NZ"/>
        </w:rPr>
        <w:t xml:space="preserve"> had been provided, it was only half a line.  </w:t>
      </w:r>
      <w:r w:rsidRPr="00267BE0">
        <w:rPr>
          <w:rFonts w:cs="Arial"/>
          <w:szCs w:val="22"/>
          <w:lang w:val="en-NZ"/>
        </w:rPr>
        <w:t xml:space="preserve">They acknowledged that this is the Department of Medicine format but encouraged the researcher to </w:t>
      </w:r>
      <w:r w:rsidR="00681272">
        <w:rPr>
          <w:rFonts w:cs="Arial"/>
          <w:szCs w:val="22"/>
          <w:lang w:val="en-NZ"/>
        </w:rPr>
        <w:t>provide m</w:t>
      </w:r>
      <w:r w:rsidRPr="00267BE0">
        <w:rPr>
          <w:rFonts w:cs="Arial"/>
          <w:szCs w:val="22"/>
          <w:lang w:val="en-NZ"/>
        </w:rPr>
        <w:t xml:space="preserve">ore detail in future </w:t>
      </w:r>
      <w:r w:rsidR="00681272">
        <w:rPr>
          <w:rFonts w:cs="Arial"/>
          <w:szCs w:val="22"/>
          <w:lang w:val="en-NZ"/>
        </w:rPr>
        <w:t>ethics applications.</w:t>
      </w:r>
      <w:r w:rsidRPr="00267BE0">
        <w:rPr>
          <w:rFonts w:cs="Arial"/>
          <w:szCs w:val="22"/>
          <w:lang w:val="en-NZ"/>
        </w:rPr>
        <w:t xml:space="preserve"> </w:t>
      </w:r>
    </w:p>
    <w:p w:rsidR="0029419F" w:rsidRDefault="005D6B8A" w:rsidP="00945D84">
      <w:pPr>
        <w:pStyle w:val="ListParagraph"/>
        <w:numPr>
          <w:ilvl w:val="0"/>
          <w:numId w:val="3"/>
        </w:numPr>
        <w:spacing w:before="80" w:after="80"/>
        <w:rPr>
          <w:rFonts w:cs="Arial"/>
          <w:szCs w:val="22"/>
          <w:lang w:val="en-NZ"/>
        </w:rPr>
      </w:pPr>
      <w:r w:rsidRPr="003D648C">
        <w:rPr>
          <w:rFonts w:cs="Arial"/>
          <w:szCs w:val="22"/>
          <w:lang w:val="en-NZ"/>
        </w:rPr>
        <w:t>The Committee advised that data needs to be kept for te</w:t>
      </w:r>
      <w:r w:rsidR="003D648C" w:rsidRPr="003D648C">
        <w:rPr>
          <w:rFonts w:cs="Arial"/>
          <w:szCs w:val="22"/>
          <w:lang w:val="en-NZ"/>
        </w:rPr>
        <w:t>n years, rather than five years.</w:t>
      </w:r>
    </w:p>
    <w:p w:rsidR="003D648C" w:rsidRPr="003D648C" w:rsidRDefault="003D648C" w:rsidP="003D648C">
      <w:pPr>
        <w:pStyle w:val="ListParagraph"/>
        <w:numPr>
          <w:ilvl w:val="0"/>
          <w:numId w:val="3"/>
        </w:numPr>
        <w:spacing w:before="80" w:after="80"/>
        <w:rPr>
          <w:rFonts w:cs="Arial"/>
          <w:szCs w:val="22"/>
          <w:lang w:val="en-NZ"/>
        </w:rPr>
      </w:pPr>
      <w:r>
        <w:rPr>
          <w:rFonts w:cs="Arial"/>
          <w:szCs w:val="22"/>
          <w:lang w:val="en-NZ"/>
        </w:rPr>
        <w:t>The Committee recommended looking at the template PIS/CF on the HDEC website (</w:t>
      </w:r>
      <w:hyperlink r:id="rId8" w:history="1">
        <w:r w:rsidRPr="00CE7CF4">
          <w:rPr>
            <w:rStyle w:val="Hyperlink"/>
            <w:rFonts w:cs="Arial"/>
            <w:szCs w:val="22"/>
            <w:lang w:val="en-NZ"/>
          </w:rPr>
          <w:t>http://ethics.health.govt.nz/home</w:t>
        </w:r>
      </w:hyperlink>
      <w:r>
        <w:rPr>
          <w:rFonts w:cs="Arial"/>
          <w:szCs w:val="22"/>
          <w:lang w:val="en-NZ"/>
        </w:rPr>
        <w:t>) and discussing any queries with Dr Nicola Swain, a committee member based in Dunedin.</w:t>
      </w:r>
    </w:p>
    <w:p w:rsidR="00E62E1C" w:rsidRPr="003D648C" w:rsidRDefault="00E62E1C" w:rsidP="00267BE0">
      <w:pPr>
        <w:pStyle w:val="ListParagraph"/>
        <w:numPr>
          <w:ilvl w:val="0"/>
          <w:numId w:val="3"/>
        </w:numPr>
        <w:spacing w:before="80" w:after="80"/>
        <w:rPr>
          <w:rFonts w:cs="Arial"/>
          <w:szCs w:val="22"/>
          <w:lang w:val="en-NZ"/>
        </w:rPr>
      </w:pPr>
      <w:r w:rsidRPr="003D648C">
        <w:rPr>
          <w:rFonts w:cs="Arial"/>
          <w:szCs w:val="22"/>
          <w:lang w:val="en-NZ"/>
        </w:rPr>
        <w:t>The following changes were requested to the PIS and consent form:</w:t>
      </w:r>
    </w:p>
    <w:p w:rsidR="00E734B9" w:rsidRPr="003D648C" w:rsidRDefault="00E734B9" w:rsidP="00945D84">
      <w:pPr>
        <w:pStyle w:val="ListParagraph"/>
        <w:numPr>
          <w:ilvl w:val="1"/>
          <w:numId w:val="3"/>
        </w:numPr>
        <w:spacing w:before="80" w:after="80"/>
        <w:rPr>
          <w:rFonts w:cs="Arial"/>
          <w:szCs w:val="22"/>
          <w:lang w:val="en-NZ"/>
        </w:rPr>
      </w:pPr>
      <w:r w:rsidRPr="003D648C">
        <w:rPr>
          <w:rFonts w:cs="Arial"/>
          <w:szCs w:val="22"/>
          <w:lang w:val="en-NZ"/>
        </w:rPr>
        <w:t>Please include page numbers.</w:t>
      </w:r>
    </w:p>
    <w:p w:rsidR="00E734B9" w:rsidRPr="003D648C" w:rsidRDefault="00E734B9" w:rsidP="00945D84">
      <w:pPr>
        <w:pStyle w:val="ListParagraph"/>
        <w:numPr>
          <w:ilvl w:val="1"/>
          <w:numId w:val="3"/>
        </w:numPr>
        <w:spacing w:before="80" w:after="80"/>
        <w:rPr>
          <w:rFonts w:cs="Arial"/>
          <w:szCs w:val="22"/>
          <w:lang w:val="en-NZ"/>
        </w:rPr>
      </w:pPr>
      <w:r w:rsidRPr="003D648C">
        <w:rPr>
          <w:rFonts w:cs="Arial"/>
          <w:szCs w:val="22"/>
          <w:lang w:val="en-NZ"/>
        </w:rPr>
        <w:t xml:space="preserve">Please proof read for spelling, grammar, missing apostrophes, capital letters, incorrect words and consistency, </w:t>
      </w:r>
      <w:r w:rsidR="00267BE0" w:rsidRPr="003D648C">
        <w:rPr>
          <w:rFonts w:cs="Arial"/>
          <w:szCs w:val="22"/>
          <w:lang w:val="en-NZ"/>
        </w:rPr>
        <w:t>e.g.</w:t>
      </w:r>
      <w:r w:rsidRPr="003D648C">
        <w:rPr>
          <w:rFonts w:cs="Arial"/>
          <w:szCs w:val="22"/>
          <w:lang w:val="en-NZ"/>
        </w:rPr>
        <w:t>, degrees are included after some people’s names but not others.</w:t>
      </w:r>
    </w:p>
    <w:p w:rsidR="00267BE0" w:rsidRPr="003D648C" w:rsidRDefault="00E734B9" w:rsidP="00945D84">
      <w:pPr>
        <w:pStyle w:val="ListParagraph"/>
        <w:numPr>
          <w:ilvl w:val="1"/>
          <w:numId w:val="3"/>
        </w:numPr>
        <w:spacing w:before="80" w:after="80"/>
        <w:rPr>
          <w:rFonts w:cs="Arial"/>
          <w:szCs w:val="22"/>
          <w:lang w:val="en-NZ"/>
        </w:rPr>
      </w:pPr>
      <w:r w:rsidRPr="003D648C">
        <w:rPr>
          <w:rFonts w:cs="Arial"/>
          <w:szCs w:val="22"/>
          <w:lang w:val="en-NZ"/>
        </w:rPr>
        <w:t>Please reduce paragraph spacing and keep text separate from the footer.</w:t>
      </w:r>
    </w:p>
    <w:p w:rsidR="003D648C" w:rsidRPr="009F052B" w:rsidRDefault="003D648C" w:rsidP="009F052B">
      <w:pPr>
        <w:pStyle w:val="ListParagraph"/>
        <w:numPr>
          <w:ilvl w:val="1"/>
          <w:numId w:val="3"/>
        </w:numPr>
        <w:spacing w:before="80" w:after="80"/>
        <w:rPr>
          <w:rFonts w:cs="Arial"/>
          <w:szCs w:val="22"/>
          <w:lang w:val="en-NZ"/>
        </w:rPr>
      </w:pPr>
      <w:r w:rsidRPr="003D648C">
        <w:rPr>
          <w:rFonts w:cs="Arial"/>
          <w:szCs w:val="22"/>
          <w:lang w:val="en-NZ"/>
        </w:rPr>
        <w:t>Please amend the PIS from “in a way we believe is ethical” to “in studies that have been approved by an appropriate Ethics Committee” (page 3 under future research).</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3D648C" w:rsidRDefault="00E24E77" w:rsidP="00E24E77">
      <w:pPr>
        <w:rPr>
          <w:lang w:val="en-NZ"/>
        </w:rPr>
      </w:pPr>
      <w:r w:rsidRPr="003D648C">
        <w:rPr>
          <w:lang w:val="en-NZ"/>
        </w:rPr>
        <w:t xml:space="preserve">This application was </w:t>
      </w:r>
      <w:r w:rsidRPr="003D648C">
        <w:rPr>
          <w:i/>
          <w:lang w:val="en-NZ"/>
        </w:rPr>
        <w:t>provisionally approved</w:t>
      </w:r>
      <w:r w:rsidRPr="003D648C">
        <w:rPr>
          <w:lang w:val="en-NZ"/>
        </w:rPr>
        <w:t xml:space="preserve"> by </w:t>
      </w:r>
      <w:r w:rsidR="003D648C" w:rsidRPr="003D648C">
        <w:rPr>
          <w:rFonts w:cs="Arial"/>
          <w:szCs w:val="22"/>
          <w:lang w:val="en-NZ"/>
        </w:rPr>
        <w:t>consensus</w:t>
      </w:r>
      <w:r w:rsidRPr="003D648C">
        <w:rPr>
          <w:lang w:val="en-NZ"/>
        </w:rPr>
        <w:t xml:space="preserve">, subject to the following information being received. </w:t>
      </w:r>
    </w:p>
    <w:p w:rsidR="003D648C" w:rsidRPr="003D648C" w:rsidRDefault="003D648C" w:rsidP="003D648C">
      <w:pPr>
        <w:rPr>
          <w:lang w:val="en-NZ"/>
        </w:rPr>
      </w:pPr>
    </w:p>
    <w:p w:rsidR="003D648C" w:rsidRPr="003D648C" w:rsidRDefault="003D648C" w:rsidP="003D648C">
      <w:pPr>
        <w:pStyle w:val="ListParagraph"/>
        <w:numPr>
          <w:ilvl w:val="0"/>
          <w:numId w:val="5"/>
        </w:numPr>
        <w:rPr>
          <w:lang w:val="en-NZ"/>
        </w:rPr>
      </w:pPr>
      <w:r w:rsidRPr="003D648C">
        <w:rPr>
          <w:lang w:val="en-NZ"/>
        </w:rPr>
        <w:t>Please amend the PIS and consent form, taking into account the suggestions made by the Committee (</w:t>
      </w:r>
      <w:r w:rsidRPr="003D648C">
        <w:rPr>
          <w:i/>
          <w:lang w:val="en-NZ"/>
        </w:rPr>
        <w:t>Eth</w:t>
      </w:r>
      <w:r w:rsidR="00882E17">
        <w:rPr>
          <w:i/>
          <w:lang w:val="en-NZ"/>
        </w:rPr>
        <w:t>ical Guidelines for Observational</w:t>
      </w:r>
      <w:r w:rsidRPr="003D648C">
        <w:rPr>
          <w:i/>
          <w:lang w:val="en-NZ"/>
        </w:rPr>
        <w:t xml:space="preserve"> Studies, para 6.</w:t>
      </w:r>
      <w:r w:rsidR="005F2D02">
        <w:rPr>
          <w:i/>
          <w:lang w:val="en-NZ"/>
        </w:rPr>
        <w:t>10</w:t>
      </w:r>
      <w:r w:rsidRPr="003D648C">
        <w:rPr>
          <w:i/>
          <w:lang w:val="en-NZ"/>
        </w:rPr>
        <w:t>).</w:t>
      </w:r>
    </w:p>
    <w:p w:rsidR="00E24E77" w:rsidRPr="003D648C" w:rsidRDefault="00E24E77" w:rsidP="00E24E77">
      <w:pPr>
        <w:rPr>
          <w:lang w:val="en-NZ"/>
        </w:rPr>
      </w:pPr>
    </w:p>
    <w:p w:rsidR="00E24E77" w:rsidRPr="003D648C" w:rsidRDefault="00E24E77" w:rsidP="00E24E77">
      <w:pPr>
        <w:rPr>
          <w:lang w:val="en-NZ"/>
        </w:rPr>
      </w:pPr>
      <w:r w:rsidRPr="003D648C">
        <w:rPr>
          <w:lang w:val="en-NZ"/>
        </w:rPr>
        <w:t>This information will be reviewed, and a final decision made on the application, by</w:t>
      </w:r>
      <w:r w:rsidR="003D648C" w:rsidRPr="003D648C">
        <w:rPr>
          <w:lang w:val="en-NZ"/>
        </w:rPr>
        <w:t xml:space="preserve"> Dr </w:t>
      </w:r>
      <w:r w:rsidR="002748C2" w:rsidRPr="003D648C">
        <w:rPr>
          <w:rFonts w:cs="Arial"/>
          <w:szCs w:val="22"/>
          <w:lang w:val="en-NZ"/>
        </w:rPr>
        <w:t>Nicola Swain.</w:t>
      </w:r>
    </w:p>
    <w:p w:rsidR="00E24E77" w:rsidRPr="003D648C" w:rsidRDefault="00E24E77" w:rsidP="00E24E77">
      <w:pPr>
        <w:rPr>
          <w:lang w:val="en-NZ"/>
        </w:rPr>
      </w:pPr>
    </w:p>
    <w:p w:rsidR="00B55B4C" w:rsidRPr="00960BFE" w:rsidRDefault="009D60AC">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55B4C" w:rsidRPr="00960BFE" w:rsidRDefault="009D60AC">
            <w:pPr>
              <w:autoSpaceDE w:val="0"/>
              <w:autoSpaceDN w:val="0"/>
              <w:adjustRightInd w:val="0"/>
            </w:pPr>
            <w:r w:rsidRPr="00960BFE">
              <w:rPr>
                <w:b/>
              </w:rPr>
              <w:t>14/STH/22</w:t>
            </w:r>
            <w:r w:rsidRPr="00960BFE">
              <w:t xml:space="preserve"> </w:t>
            </w:r>
          </w:p>
        </w:tc>
        <w:tc>
          <w:tcPr>
            <w:tcW w:w="360" w:type="dxa"/>
          </w:tcPr>
          <w:p w:rsidR="00B55B4C" w:rsidRPr="00960BFE" w:rsidRDefault="009D60AC">
            <w:r w:rsidRPr="00960BFE">
              <w:t xml:space="preserve"> </w:t>
            </w:r>
          </w:p>
        </w:tc>
      </w:tr>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t xml:space="preserve">Title: </w:t>
            </w:r>
          </w:p>
        </w:tc>
        <w:tc>
          <w:tcPr>
            <w:tcW w:w="6459" w:type="dxa"/>
            <w:tcBorders>
              <w:top w:val="nil"/>
              <w:left w:val="nil"/>
              <w:bottom w:val="nil"/>
              <w:right w:val="nil"/>
            </w:tcBorders>
          </w:tcPr>
          <w:p w:rsidR="00B55B4C" w:rsidRPr="00960BFE" w:rsidRDefault="009D60AC">
            <w:pPr>
              <w:autoSpaceDE w:val="0"/>
              <w:autoSpaceDN w:val="0"/>
              <w:adjustRightInd w:val="0"/>
            </w:pPr>
            <w:r w:rsidRPr="00960BFE">
              <w:t xml:space="preserve">Smoking status and cognition in patients with HD  </w:t>
            </w:r>
          </w:p>
        </w:tc>
        <w:tc>
          <w:tcPr>
            <w:tcW w:w="360" w:type="dxa"/>
          </w:tcPr>
          <w:p w:rsidR="00B55B4C" w:rsidRPr="00960BFE" w:rsidRDefault="009D60AC">
            <w:r w:rsidRPr="00960BFE">
              <w:t xml:space="preserve"> </w:t>
            </w:r>
          </w:p>
        </w:tc>
      </w:tr>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t xml:space="preserve">Principal Investigator: </w:t>
            </w:r>
          </w:p>
        </w:tc>
        <w:tc>
          <w:tcPr>
            <w:tcW w:w="6459" w:type="dxa"/>
            <w:tcBorders>
              <w:top w:val="nil"/>
              <w:left w:val="nil"/>
              <w:bottom w:val="nil"/>
              <w:right w:val="nil"/>
            </w:tcBorders>
          </w:tcPr>
          <w:p w:rsidR="00B55B4C" w:rsidRPr="00960BFE" w:rsidRDefault="009D60AC">
            <w:pPr>
              <w:autoSpaceDE w:val="0"/>
              <w:autoSpaceDN w:val="0"/>
              <w:adjustRightInd w:val="0"/>
            </w:pPr>
            <w:r w:rsidRPr="00960BFE">
              <w:t xml:space="preserve">Dr Chris Kenedi </w:t>
            </w:r>
          </w:p>
        </w:tc>
        <w:tc>
          <w:tcPr>
            <w:tcW w:w="360" w:type="dxa"/>
          </w:tcPr>
          <w:p w:rsidR="00B55B4C" w:rsidRPr="00960BFE" w:rsidRDefault="009D60AC">
            <w:r w:rsidRPr="00960BFE">
              <w:t xml:space="preserve"> </w:t>
            </w:r>
          </w:p>
        </w:tc>
      </w:tr>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t xml:space="preserve">Sponsor: </w:t>
            </w:r>
          </w:p>
        </w:tc>
        <w:tc>
          <w:tcPr>
            <w:tcW w:w="6459" w:type="dxa"/>
            <w:tcBorders>
              <w:top w:val="nil"/>
              <w:left w:val="nil"/>
              <w:bottom w:val="nil"/>
              <w:right w:val="nil"/>
            </w:tcBorders>
          </w:tcPr>
          <w:p w:rsidR="00B55B4C" w:rsidRPr="00960BFE" w:rsidRDefault="009D60AC">
            <w:pPr>
              <w:autoSpaceDE w:val="0"/>
              <w:autoSpaceDN w:val="0"/>
              <w:adjustRightInd w:val="0"/>
            </w:pPr>
            <w:r w:rsidRPr="00960BFE">
              <w:t xml:space="preserve">University of Auckland </w:t>
            </w:r>
          </w:p>
        </w:tc>
        <w:tc>
          <w:tcPr>
            <w:tcW w:w="360" w:type="dxa"/>
          </w:tcPr>
          <w:p w:rsidR="00B55B4C" w:rsidRPr="00960BFE" w:rsidRDefault="009D60AC">
            <w:r w:rsidRPr="00960BFE">
              <w:t xml:space="preserve"> </w:t>
            </w:r>
          </w:p>
        </w:tc>
      </w:tr>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t xml:space="preserve">Clock Start Date: </w:t>
            </w:r>
          </w:p>
        </w:tc>
        <w:tc>
          <w:tcPr>
            <w:tcW w:w="6459" w:type="dxa"/>
            <w:tcBorders>
              <w:top w:val="nil"/>
              <w:left w:val="nil"/>
              <w:bottom w:val="nil"/>
              <w:right w:val="nil"/>
            </w:tcBorders>
          </w:tcPr>
          <w:p w:rsidR="00B55B4C" w:rsidRPr="00960BFE" w:rsidRDefault="009D60AC">
            <w:pPr>
              <w:autoSpaceDE w:val="0"/>
              <w:autoSpaceDN w:val="0"/>
              <w:adjustRightInd w:val="0"/>
            </w:pPr>
            <w:r w:rsidRPr="00960BFE">
              <w:t xml:space="preserve">06 March 2014 </w:t>
            </w:r>
          </w:p>
        </w:tc>
        <w:tc>
          <w:tcPr>
            <w:tcW w:w="360" w:type="dxa"/>
          </w:tcPr>
          <w:p w:rsidR="00B55B4C" w:rsidRPr="00960BFE" w:rsidRDefault="009D60AC">
            <w:r w:rsidRPr="00960BFE">
              <w:t xml:space="preserve"> </w:t>
            </w:r>
          </w:p>
        </w:tc>
      </w:tr>
    </w:tbl>
    <w:p w:rsidR="00B55B4C" w:rsidRPr="00960BFE" w:rsidRDefault="009D60AC">
      <w:pPr>
        <w:autoSpaceDE w:val="0"/>
        <w:autoSpaceDN w:val="0"/>
        <w:adjustRightInd w:val="0"/>
      </w:pPr>
      <w:r w:rsidRPr="00960BFE">
        <w:t xml:space="preserve"> </w:t>
      </w:r>
    </w:p>
    <w:p w:rsidR="00987913" w:rsidRPr="00E62E1C" w:rsidRDefault="00E62E1C">
      <w:pPr>
        <w:autoSpaceDE w:val="0"/>
        <w:autoSpaceDN w:val="0"/>
        <w:adjustRightInd w:val="0"/>
        <w:rPr>
          <w:sz w:val="20"/>
          <w:lang w:val="en-NZ"/>
        </w:rPr>
      </w:pPr>
      <w:r w:rsidRPr="00E62E1C">
        <w:rPr>
          <w:rFonts w:cs="Arial"/>
          <w:szCs w:val="22"/>
          <w:lang w:val="en-NZ"/>
        </w:rPr>
        <w:t>Dr Ailsa McGregor and Dr Gregory Fincuane</w:t>
      </w:r>
      <w:r w:rsidRPr="00E62E1C">
        <w:rPr>
          <w:lang w:val="en-NZ"/>
        </w:rPr>
        <w:t xml:space="preserve"> were</w:t>
      </w:r>
      <w:r w:rsidR="00987913" w:rsidRPr="00E62E1C">
        <w:rPr>
          <w:lang w:val="en-NZ"/>
        </w:rPr>
        <w:t xml:space="preserve"> present </w:t>
      </w:r>
      <w:r w:rsidR="00DC62A5" w:rsidRPr="00E62E1C">
        <w:rPr>
          <w:rFonts w:cs="Arial"/>
          <w:szCs w:val="22"/>
          <w:lang w:val="en-NZ"/>
        </w:rPr>
        <w:t>by teleconference</w:t>
      </w:r>
      <w:r w:rsidR="00DC62A5" w:rsidRPr="00E62E1C">
        <w:rPr>
          <w:lang w:val="en-NZ"/>
        </w:rPr>
        <w:t xml:space="preserve"> </w:t>
      </w:r>
      <w:r w:rsidR="00987913" w:rsidRPr="00E62E1C">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2748C2" w:rsidRDefault="002748C2">
      <w:pPr>
        <w:autoSpaceDE w:val="0"/>
        <w:autoSpaceDN w:val="0"/>
        <w:adjustRightInd w:val="0"/>
        <w:rPr>
          <w:rFonts w:cs="Arial"/>
          <w:color w:val="33CCCC"/>
          <w:szCs w:val="22"/>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62E1C" w:rsidRPr="00960BFE" w:rsidRDefault="00E62E1C" w:rsidP="00E62E1C">
      <w:pPr>
        <w:rPr>
          <w:lang w:val="en-NZ"/>
        </w:rPr>
      </w:pPr>
      <w:r w:rsidRPr="00960BFE">
        <w:rPr>
          <w:lang w:val="en-NZ"/>
        </w:rPr>
        <w:t xml:space="preserve">The main ethical issues considered by the Committee were as follows. </w:t>
      </w:r>
    </w:p>
    <w:p w:rsidR="00E62E1C" w:rsidRPr="00960BFE" w:rsidRDefault="00E62E1C" w:rsidP="00E62E1C">
      <w:pPr>
        <w:rPr>
          <w:lang w:val="en-NZ"/>
        </w:rPr>
      </w:pPr>
    </w:p>
    <w:p w:rsidR="002748C2" w:rsidRPr="009F052B" w:rsidRDefault="00BA19EE" w:rsidP="00BA19EE">
      <w:pPr>
        <w:pStyle w:val="ListParagraph"/>
        <w:numPr>
          <w:ilvl w:val="0"/>
          <w:numId w:val="3"/>
        </w:numPr>
        <w:spacing w:before="80" w:after="80"/>
        <w:rPr>
          <w:rFonts w:cs="Arial"/>
          <w:szCs w:val="22"/>
          <w:lang w:val="en-NZ"/>
        </w:rPr>
      </w:pPr>
      <w:r w:rsidRPr="009F052B">
        <w:rPr>
          <w:rFonts w:cs="Arial"/>
          <w:szCs w:val="22"/>
          <w:lang w:val="en-NZ"/>
        </w:rPr>
        <w:t>Dr McGregor explained that preclinical studies suggest that varenicline may improve ataxia and motor function in patients with Huntington’s disease (HD).  This is a safety and tolerability study of varenicline in</w:t>
      </w:r>
      <w:r w:rsidR="005F2D02">
        <w:rPr>
          <w:rFonts w:cs="Arial"/>
          <w:szCs w:val="22"/>
          <w:lang w:val="en-NZ"/>
        </w:rPr>
        <w:t xml:space="preserve"> three</w:t>
      </w:r>
      <w:r w:rsidRPr="009F052B">
        <w:rPr>
          <w:rFonts w:cs="Arial"/>
          <w:szCs w:val="22"/>
          <w:lang w:val="en-NZ"/>
        </w:rPr>
        <w:t xml:space="preserve"> patients with HD who smoke.  </w:t>
      </w:r>
    </w:p>
    <w:p w:rsidR="009F052B" w:rsidRPr="009F052B" w:rsidRDefault="009F052B" w:rsidP="009F052B">
      <w:pPr>
        <w:pStyle w:val="ListParagraph"/>
        <w:numPr>
          <w:ilvl w:val="0"/>
          <w:numId w:val="3"/>
        </w:numPr>
        <w:spacing w:before="80" w:after="80"/>
        <w:rPr>
          <w:rFonts w:cs="Arial"/>
          <w:szCs w:val="22"/>
          <w:lang w:val="en-NZ"/>
        </w:rPr>
      </w:pPr>
      <w:r w:rsidRPr="009F052B">
        <w:rPr>
          <w:rFonts w:cs="Arial"/>
          <w:szCs w:val="22"/>
          <w:lang w:val="en-NZ"/>
        </w:rPr>
        <w:t>The Committee queried whether three participants would give a fair assessment.  Dr McGregor explained that her initial plan was to submit the pilot study for ethical review but that a colleague had suggested taking a small number to see if they could tolerate the dose of varenicline and do what was asked for them.  Dr McGregor acknowledged that this was not a large enough number to get statistical information but it will give researchers a broad idea of the types of problems participants may encounter in the pilot study.</w:t>
      </w:r>
    </w:p>
    <w:p w:rsidR="00B211AF" w:rsidRDefault="00B211AF" w:rsidP="00BA19EE">
      <w:pPr>
        <w:pStyle w:val="ListParagraph"/>
        <w:numPr>
          <w:ilvl w:val="0"/>
          <w:numId w:val="3"/>
        </w:numPr>
        <w:spacing w:before="80" w:after="80"/>
        <w:rPr>
          <w:rFonts w:cs="Arial"/>
          <w:szCs w:val="22"/>
          <w:lang w:val="en-NZ"/>
        </w:rPr>
      </w:pPr>
      <w:r w:rsidRPr="009F052B">
        <w:rPr>
          <w:rFonts w:cs="Arial"/>
          <w:szCs w:val="22"/>
          <w:lang w:val="en-NZ"/>
        </w:rPr>
        <w:t xml:space="preserve">The Committee noted that </w:t>
      </w:r>
      <w:r>
        <w:rPr>
          <w:rFonts w:cs="Arial"/>
          <w:szCs w:val="22"/>
          <w:lang w:val="en-NZ"/>
        </w:rPr>
        <w:t xml:space="preserve">they found it difficult to determine the purpose of the study from the PIS/CF.  </w:t>
      </w:r>
      <w:r w:rsidR="0006036F">
        <w:rPr>
          <w:rFonts w:cs="Arial"/>
          <w:szCs w:val="22"/>
          <w:lang w:val="en-NZ"/>
        </w:rPr>
        <w:t xml:space="preserve">They asked whether the primary aim was to test tolerability of </w:t>
      </w:r>
      <w:r w:rsidR="0006036F" w:rsidRPr="00BA19EE">
        <w:rPr>
          <w:rFonts w:cs="Arial"/>
          <w:szCs w:val="22"/>
          <w:lang w:val="en-NZ"/>
        </w:rPr>
        <w:t>varenicline</w:t>
      </w:r>
      <w:r w:rsidR="0006036F">
        <w:rPr>
          <w:rFonts w:cs="Arial"/>
          <w:szCs w:val="22"/>
          <w:lang w:val="en-NZ"/>
        </w:rPr>
        <w:t xml:space="preserve"> or if taking </w:t>
      </w:r>
      <w:r w:rsidR="0006036F" w:rsidRPr="00BA19EE">
        <w:rPr>
          <w:rFonts w:cs="Arial"/>
          <w:szCs w:val="22"/>
          <w:lang w:val="en-NZ"/>
        </w:rPr>
        <w:t>varenicline</w:t>
      </w:r>
      <w:r w:rsidR="0006036F">
        <w:rPr>
          <w:rFonts w:cs="Arial"/>
          <w:szCs w:val="22"/>
          <w:lang w:val="en-NZ"/>
        </w:rPr>
        <w:t xml:space="preserve"> affects cognitive testing.  Dr McGregor confirmed that the primary aim was to test the tolerability but it would also see whether the patients on </w:t>
      </w:r>
      <w:r w:rsidR="0006036F" w:rsidRPr="00BA19EE">
        <w:rPr>
          <w:rFonts w:cs="Arial"/>
          <w:szCs w:val="22"/>
          <w:lang w:val="en-NZ"/>
        </w:rPr>
        <w:t>varenicline</w:t>
      </w:r>
      <w:r w:rsidR="0006036F">
        <w:rPr>
          <w:rFonts w:cs="Arial"/>
          <w:szCs w:val="22"/>
          <w:lang w:val="en-NZ"/>
        </w:rPr>
        <w:t xml:space="preserve"> could perform the cognitive tests required for a larger study.</w:t>
      </w:r>
    </w:p>
    <w:p w:rsidR="009F052B" w:rsidRPr="00BA19EE" w:rsidRDefault="009F052B" w:rsidP="00BA19EE">
      <w:pPr>
        <w:pStyle w:val="ListParagraph"/>
        <w:numPr>
          <w:ilvl w:val="0"/>
          <w:numId w:val="3"/>
        </w:numPr>
        <w:spacing w:before="80" w:after="80"/>
        <w:rPr>
          <w:rFonts w:cs="Arial"/>
          <w:szCs w:val="22"/>
          <w:lang w:val="en-NZ"/>
        </w:rPr>
      </w:pPr>
      <w:r>
        <w:rPr>
          <w:rFonts w:cs="Arial"/>
          <w:szCs w:val="22"/>
          <w:lang w:val="en-NZ"/>
        </w:rPr>
        <w:t xml:space="preserve">Dr McGregor advised that the tests to determine cognitive function had been used in patients with schizophrenia, mental health disorders and methamphetamine users.  She explained </w:t>
      </w:r>
      <w:r w:rsidR="00EB0BCE">
        <w:rPr>
          <w:rFonts w:cs="Arial"/>
          <w:szCs w:val="22"/>
          <w:lang w:val="en-NZ"/>
        </w:rPr>
        <w:t xml:space="preserve">that the results of this test would allow researchers to map participants on a continuum of cognitive impairment.  </w:t>
      </w:r>
    </w:p>
    <w:p w:rsidR="0075434E" w:rsidRPr="00B211AF" w:rsidRDefault="000F3F28" w:rsidP="00945D84">
      <w:pPr>
        <w:pStyle w:val="ListParagraph"/>
        <w:numPr>
          <w:ilvl w:val="0"/>
          <w:numId w:val="3"/>
        </w:numPr>
        <w:spacing w:before="80" w:after="80"/>
        <w:rPr>
          <w:rFonts w:cs="Arial"/>
          <w:szCs w:val="22"/>
          <w:lang w:val="en-NZ"/>
        </w:rPr>
      </w:pPr>
      <w:r w:rsidRPr="00B211AF">
        <w:rPr>
          <w:rFonts w:cs="Arial"/>
          <w:szCs w:val="22"/>
          <w:lang w:val="en-NZ"/>
        </w:rPr>
        <w:t xml:space="preserve">The Committee queried whether there was any data on people who continue to smoke while taking </w:t>
      </w:r>
      <w:r w:rsidR="00BA19EE" w:rsidRPr="00B211AF">
        <w:rPr>
          <w:rFonts w:cs="Arial"/>
          <w:szCs w:val="22"/>
          <w:lang w:val="en-NZ"/>
        </w:rPr>
        <w:t>varenicline and what the risks of doubling up on nicotine would be.  Dr McGregor advised that she was unsure of the literature but that a colleague had indicated that a number of patients who take it continue to smoke.  The Committee recommended that the researchers review the literature on this.</w:t>
      </w:r>
    </w:p>
    <w:p w:rsidR="00A64802" w:rsidRPr="0006036F" w:rsidRDefault="0006036F" w:rsidP="00945D84">
      <w:pPr>
        <w:pStyle w:val="ListParagraph"/>
        <w:numPr>
          <w:ilvl w:val="0"/>
          <w:numId w:val="3"/>
        </w:numPr>
        <w:spacing w:before="80" w:after="80"/>
        <w:rPr>
          <w:rFonts w:cs="Arial"/>
          <w:szCs w:val="22"/>
          <w:lang w:val="en-NZ"/>
        </w:rPr>
      </w:pPr>
      <w:r w:rsidRPr="0006036F">
        <w:rPr>
          <w:rFonts w:cs="Arial"/>
          <w:szCs w:val="22"/>
          <w:lang w:val="en-NZ"/>
        </w:rPr>
        <w:t>The Committee noted that there was no consultation with Māori.  Dr McGregor explained that this had not taken place because there would only be three participants and she did not know what the ethnicity of participants would be.  The Committee advised that consultation should ideally take place before a study starts, particularly given the high smoking rates in Māori.</w:t>
      </w:r>
    </w:p>
    <w:p w:rsidR="00E62E1C" w:rsidRPr="0006036F" w:rsidRDefault="00E62E1C" w:rsidP="00BA19EE">
      <w:pPr>
        <w:pStyle w:val="ListParagraph"/>
        <w:numPr>
          <w:ilvl w:val="0"/>
          <w:numId w:val="3"/>
        </w:numPr>
        <w:spacing w:before="80" w:after="80"/>
        <w:rPr>
          <w:rFonts w:cs="Arial"/>
          <w:szCs w:val="22"/>
          <w:lang w:val="en-NZ"/>
        </w:rPr>
      </w:pPr>
      <w:r w:rsidRPr="0006036F">
        <w:rPr>
          <w:rFonts w:cs="Arial"/>
          <w:szCs w:val="22"/>
          <w:lang w:val="en-NZ"/>
        </w:rPr>
        <w:t>The following changes were requested to the PIS and consent form:</w:t>
      </w:r>
    </w:p>
    <w:p w:rsidR="00A64802" w:rsidRPr="0006036F" w:rsidRDefault="002D0A80" w:rsidP="00945D84">
      <w:pPr>
        <w:pStyle w:val="ListParagraph"/>
        <w:numPr>
          <w:ilvl w:val="1"/>
          <w:numId w:val="3"/>
        </w:numPr>
        <w:spacing w:before="80" w:after="80"/>
        <w:rPr>
          <w:rFonts w:cs="Arial"/>
          <w:szCs w:val="22"/>
          <w:lang w:val="en-NZ"/>
        </w:rPr>
      </w:pPr>
      <w:r w:rsidRPr="0006036F">
        <w:rPr>
          <w:rFonts w:cs="Arial"/>
          <w:szCs w:val="22"/>
          <w:lang w:val="en-NZ"/>
        </w:rPr>
        <w:t>Please include varenicline in the PIS title as participants will be receiving it.</w:t>
      </w:r>
    </w:p>
    <w:p w:rsidR="002D0A80" w:rsidRPr="0006036F" w:rsidRDefault="002D0A80" w:rsidP="00945D84">
      <w:pPr>
        <w:pStyle w:val="ListParagraph"/>
        <w:numPr>
          <w:ilvl w:val="1"/>
          <w:numId w:val="3"/>
        </w:numPr>
        <w:spacing w:before="80" w:after="80"/>
        <w:rPr>
          <w:rFonts w:cs="Arial"/>
          <w:szCs w:val="22"/>
          <w:lang w:val="en-NZ"/>
        </w:rPr>
      </w:pPr>
      <w:r w:rsidRPr="0006036F">
        <w:rPr>
          <w:rFonts w:cs="Arial"/>
          <w:szCs w:val="22"/>
          <w:lang w:val="en-NZ"/>
        </w:rPr>
        <w:t>Please include side effects of varenicline, information on whether participants should continue to smoke while on the study and what will happen after the study.</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06036F" w:rsidRDefault="00E24E77" w:rsidP="00E24E77">
      <w:pPr>
        <w:rPr>
          <w:lang w:val="en-NZ"/>
        </w:rPr>
      </w:pPr>
    </w:p>
    <w:p w:rsidR="00E24E77" w:rsidRPr="0006036F" w:rsidRDefault="00E24E77" w:rsidP="00E24E77">
      <w:pPr>
        <w:rPr>
          <w:lang w:val="en-NZ"/>
        </w:rPr>
      </w:pPr>
      <w:r w:rsidRPr="0006036F">
        <w:rPr>
          <w:lang w:val="en-NZ"/>
        </w:rPr>
        <w:t xml:space="preserve">This application was </w:t>
      </w:r>
      <w:r w:rsidRPr="0006036F">
        <w:rPr>
          <w:i/>
          <w:lang w:val="en-NZ"/>
        </w:rPr>
        <w:t>provisionally approved</w:t>
      </w:r>
      <w:r w:rsidRPr="0006036F">
        <w:rPr>
          <w:lang w:val="en-NZ"/>
        </w:rPr>
        <w:t xml:space="preserve"> by </w:t>
      </w:r>
      <w:r w:rsidRPr="0006036F">
        <w:rPr>
          <w:rFonts w:cs="Arial"/>
          <w:szCs w:val="22"/>
          <w:lang w:val="en-NZ"/>
        </w:rPr>
        <w:t>consensus</w:t>
      </w:r>
      <w:r w:rsidR="0006036F" w:rsidRPr="0006036F">
        <w:rPr>
          <w:rFonts w:cs="Arial"/>
          <w:szCs w:val="22"/>
          <w:lang w:val="en-NZ"/>
        </w:rPr>
        <w:t xml:space="preserve"> </w:t>
      </w:r>
      <w:r w:rsidRPr="0006036F">
        <w:rPr>
          <w:lang w:val="en-NZ"/>
        </w:rPr>
        <w:t xml:space="preserve">subject to the following information being received. </w:t>
      </w:r>
    </w:p>
    <w:p w:rsidR="00E24E77" w:rsidRPr="0006036F" w:rsidRDefault="00E24E77" w:rsidP="00E24E77">
      <w:pPr>
        <w:rPr>
          <w:lang w:val="en-NZ"/>
        </w:rPr>
      </w:pPr>
    </w:p>
    <w:p w:rsidR="0006036F" w:rsidRPr="003D648C" w:rsidRDefault="0006036F" w:rsidP="0006036F">
      <w:pPr>
        <w:pStyle w:val="ListParagraph"/>
        <w:numPr>
          <w:ilvl w:val="0"/>
          <w:numId w:val="5"/>
        </w:numPr>
        <w:rPr>
          <w:lang w:val="en-NZ"/>
        </w:rPr>
      </w:pPr>
      <w:r w:rsidRPr="003D648C">
        <w:rPr>
          <w:lang w:val="en-NZ"/>
        </w:rPr>
        <w:t>Please amend the PIS and consent form, taking into account the suggestions made by the Committee (</w:t>
      </w:r>
      <w:r w:rsidRPr="003D648C">
        <w:rPr>
          <w:i/>
          <w:lang w:val="en-NZ"/>
        </w:rPr>
        <w:t>Ethical Guidelines for I</w:t>
      </w:r>
      <w:r>
        <w:rPr>
          <w:i/>
          <w:lang w:val="en-NZ"/>
        </w:rPr>
        <w:t xml:space="preserve">ntervention Studies, para 6.22).  </w:t>
      </w:r>
      <w:r>
        <w:rPr>
          <w:lang w:val="en-NZ"/>
        </w:rPr>
        <w:t>The Committee recommends looking at the template PIS/CF available on the HDEC website (</w:t>
      </w:r>
      <w:hyperlink r:id="rId9" w:history="1">
        <w:r w:rsidRPr="00CE7CF4">
          <w:rPr>
            <w:rStyle w:val="Hyperlink"/>
            <w:lang w:val="en-NZ"/>
          </w:rPr>
          <w:t>http://ethics.health.govt.nz/home</w:t>
        </w:r>
      </w:hyperlink>
      <w:r>
        <w:rPr>
          <w:lang w:val="en-NZ"/>
        </w:rPr>
        <w:t xml:space="preserve">).  </w:t>
      </w:r>
    </w:p>
    <w:p w:rsidR="0006036F" w:rsidRPr="003D648C" w:rsidRDefault="0006036F" w:rsidP="0006036F">
      <w:pPr>
        <w:rPr>
          <w:lang w:val="en-NZ"/>
        </w:rPr>
      </w:pPr>
    </w:p>
    <w:p w:rsidR="00E24E77" w:rsidRPr="00960BFE" w:rsidRDefault="00E24E77" w:rsidP="00E24E77">
      <w:pPr>
        <w:rPr>
          <w:color w:val="FF0000"/>
          <w:lang w:val="en-NZ"/>
        </w:rPr>
      </w:pPr>
    </w:p>
    <w:p w:rsidR="00E24E77" w:rsidRPr="0006036F" w:rsidRDefault="00E24E77" w:rsidP="00E24E77">
      <w:pPr>
        <w:rPr>
          <w:lang w:val="en-NZ"/>
        </w:rPr>
      </w:pPr>
      <w:r w:rsidRPr="0006036F">
        <w:rPr>
          <w:lang w:val="en-NZ"/>
        </w:rPr>
        <w:t xml:space="preserve">This information will be reviewed, and a final decision made on the application, by </w:t>
      </w:r>
      <w:r w:rsidR="0006036F" w:rsidRPr="0006036F">
        <w:rPr>
          <w:rFonts w:cs="Arial"/>
          <w:szCs w:val="22"/>
          <w:lang w:val="en-NZ"/>
        </w:rPr>
        <w:t>Dr Nicola Swain and Ms Gwen Neave.</w:t>
      </w:r>
    </w:p>
    <w:p w:rsidR="00E24E77" w:rsidRPr="00960BFE" w:rsidRDefault="00E24E77" w:rsidP="00E24E77">
      <w:pPr>
        <w:rPr>
          <w:color w:val="FF0000"/>
          <w:lang w:val="en-NZ"/>
        </w:rPr>
      </w:pPr>
    </w:p>
    <w:p w:rsidR="0006036F" w:rsidRDefault="0006036F">
      <w:pPr>
        <w:rPr>
          <w:rFonts w:cs="Arial"/>
          <w:color w:val="33CCCC"/>
          <w:szCs w:val="22"/>
          <w:lang w:val="en-NZ"/>
        </w:rPr>
      </w:pPr>
      <w:r>
        <w:rPr>
          <w:rFonts w:cs="Arial"/>
          <w:color w:val="33CCCC"/>
          <w:szCs w:val="22"/>
          <w:lang w:val="en-NZ"/>
        </w:rPr>
        <w:br w:type="page"/>
      </w:r>
    </w:p>
    <w:p w:rsidR="00B55B4C" w:rsidRPr="00960BFE" w:rsidRDefault="00B55B4C">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55B4C" w:rsidRPr="00960BFE" w:rsidRDefault="009D60AC">
            <w:pPr>
              <w:autoSpaceDE w:val="0"/>
              <w:autoSpaceDN w:val="0"/>
              <w:adjustRightInd w:val="0"/>
            </w:pPr>
            <w:r w:rsidRPr="00960BFE">
              <w:rPr>
                <w:b/>
              </w:rPr>
              <w:t>14/STH/24</w:t>
            </w:r>
            <w:r w:rsidRPr="00960BFE">
              <w:t xml:space="preserve"> </w:t>
            </w:r>
          </w:p>
        </w:tc>
        <w:tc>
          <w:tcPr>
            <w:tcW w:w="360" w:type="dxa"/>
          </w:tcPr>
          <w:p w:rsidR="00B55B4C" w:rsidRPr="00960BFE" w:rsidRDefault="009D60AC">
            <w:r w:rsidRPr="00960BFE">
              <w:t xml:space="preserve"> </w:t>
            </w:r>
          </w:p>
        </w:tc>
      </w:tr>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t xml:space="preserve">Title: </w:t>
            </w:r>
          </w:p>
        </w:tc>
        <w:tc>
          <w:tcPr>
            <w:tcW w:w="6459" w:type="dxa"/>
            <w:tcBorders>
              <w:top w:val="nil"/>
              <w:left w:val="nil"/>
              <w:bottom w:val="nil"/>
              <w:right w:val="nil"/>
            </w:tcBorders>
          </w:tcPr>
          <w:p w:rsidR="00B55B4C" w:rsidRPr="00960BFE" w:rsidRDefault="009D60AC">
            <w:pPr>
              <w:autoSpaceDE w:val="0"/>
              <w:autoSpaceDN w:val="0"/>
              <w:adjustRightInd w:val="0"/>
            </w:pPr>
            <w:r w:rsidRPr="00960BFE">
              <w:t xml:space="preserve">A new nucleotide analog to suppress HCV infection </w:t>
            </w:r>
          </w:p>
        </w:tc>
        <w:tc>
          <w:tcPr>
            <w:tcW w:w="360" w:type="dxa"/>
          </w:tcPr>
          <w:p w:rsidR="00B55B4C" w:rsidRPr="00960BFE" w:rsidRDefault="009D60AC">
            <w:r w:rsidRPr="00960BFE">
              <w:t xml:space="preserve"> </w:t>
            </w:r>
          </w:p>
        </w:tc>
      </w:tr>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t xml:space="preserve">Principal Investigator: </w:t>
            </w:r>
          </w:p>
        </w:tc>
        <w:tc>
          <w:tcPr>
            <w:tcW w:w="6459" w:type="dxa"/>
            <w:tcBorders>
              <w:top w:val="nil"/>
              <w:left w:val="nil"/>
              <w:bottom w:val="nil"/>
              <w:right w:val="nil"/>
            </w:tcBorders>
          </w:tcPr>
          <w:p w:rsidR="00B55B4C" w:rsidRPr="00960BFE" w:rsidRDefault="009D60AC">
            <w:pPr>
              <w:autoSpaceDE w:val="0"/>
              <w:autoSpaceDN w:val="0"/>
              <w:adjustRightInd w:val="0"/>
            </w:pPr>
            <w:r w:rsidRPr="00960BFE">
              <w:t xml:space="preserve">Prof Ed Gane </w:t>
            </w:r>
          </w:p>
        </w:tc>
        <w:tc>
          <w:tcPr>
            <w:tcW w:w="360" w:type="dxa"/>
          </w:tcPr>
          <w:p w:rsidR="00B55B4C" w:rsidRPr="00960BFE" w:rsidRDefault="009D60AC">
            <w:r w:rsidRPr="00960BFE">
              <w:t xml:space="preserve"> </w:t>
            </w:r>
          </w:p>
        </w:tc>
      </w:tr>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t xml:space="preserve">Sponsor: </w:t>
            </w:r>
          </w:p>
        </w:tc>
        <w:tc>
          <w:tcPr>
            <w:tcW w:w="6459" w:type="dxa"/>
            <w:tcBorders>
              <w:top w:val="nil"/>
              <w:left w:val="nil"/>
              <w:bottom w:val="nil"/>
              <w:right w:val="nil"/>
            </w:tcBorders>
          </w:tcPr>
          <w:p w:rsidR="00B55B4C" w:rsidRPr="00960BFE" w:rsidRDefault="009D60AC">
            <w:pPr>
              <w:autoSpaceDE w:val="0"/>
              <w:autoSpaceDN w:val="0"/>
              <w:adjustRightInd w:val="0"/>
            </w:pPr>
            <w:r w:rsidRPr="00960BFE">
              <w:t xml:space="preserve">Clinical Network Services Ltd </w:t>
            </w:r>
          </w:p>
        </w:tc>
        <w:tc>
          <w:tcPr>
            <w:tcW w:w="360" w:type="dxa"/>
          </w:tcPr>
          <w:p w:rsidR="00B55B4C" w:rsidRPr="00960BFE" w:rsidRDefault="009D60AC">
            <w:r w:rsidRPr="00960BFE">
              <w:t xml:space="preserve"> </w:t>
            </w:r>
          </w:p>
        </w:tc>
      </w:tr>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t xml:space="preserve">Clock Start Date: </w:t>
            </w:r>
          </w:p>
        </w:tc>
        <w:tc>
          <w:tcPr>
            <w:tcW w:w="6459" w:type="dxa"/>
            <w:tcBorders>
              <w:top w:val="nil"/>
              <w:left w:val="nil"/>
              <w:bottom w:val="nil"/>
              <w:right w:val="nil"/>
            </w:tcBorders>
          </w:tcPr>
          <w:p w:rsidR="00B55B4C" w:rsidRPr="00960BFE" w:rsidRDefault="009D60AC">
            <w:pPr>
              <w:autoSpaceDE w:val="0"/>
              <w:autoSpaceDN w:val="0"/>
              <w:adjustRightInd w:val="0"/>
            </w:pPr>
            <w:r w:rsidRPr="00960BFE">
              <w:t xml:space="preserve">06 March 2014 </w:t>
            </w:r>
          </w:p>
        </w:tc>
        <w:tc>
          <w:tcPr>
            <w:tcW w:w="360" w:type="dxa"/>
          </w:tcPr>
          <w:p w:rsidR="00B55B4C" w:rsidRPr="00960BFE" w:rsidRDefault="009D60AC">
            <w:r w:rsidRPr="00960BFE">
              <w:t xml:space="preserve"> </w:t>
            </w:r>
          </w:p>
        </w:tc>
      </w:tr>
    </w:tbl>
    <w:p w:rsidR="00B55B4C" w:rsidRPr="00960BFE" w:rsidRDefault="009D60AC">
      <w:pPr>
        <w:autoSpaceDE w:val="0"/>
        <w:autoSpaceDN w:val="0"/>
        <w:adjustRightInd w:val="0"/>
      </w:pPr>
      <w:r w:rsidRPr="00960BFE">
        <w:t xml:space="preserve"> </w:t>
      </w:r>
    </w:p>
    <w:p w:rsidR="00987913" w:rsidRPr="00E62E1C" w:rsidRDefault="00E62E1C">
      <w:pPr>
        <w:autoSpaceDE w:val="0"/>
        <w:autoSpaceDN w:val="0"/>
        <w:adjustRightInd w:val="0"/>
        <w:rPr>
          <w:sz w:val="20"/>
          <w:lang w:val="en-NZ"/>
        </w:rPr>
      </w:pPr>
      <w:r w:rsidRPr="00E62E1C">
        <w:rPr>
          <w:rFonts w:cs="Arial"/>
          <w:szCs w:val="22"/>
          <w:lang w:val="en-NZ"/>
        </w:rPr>
        <w:t>Professor Ed Gane</w:t>
      </w:r>
      <w:r w:rsidR="00987913" w:rsidRPr="00E62E1C">
        <w:rPr>
          <w:lang w:val="en-NZ"/>
        </w:rPr>
        <w:t xml:space="preserve"> </w:t>
      </w:r>
      <w:r w:rsidR="003042B1">
        <w:rPr>
          <w:lang w:val="en-NZ"/>
        </w:rPr>
        <w:t>and Ms Margaret Joppa were</w:t>
      </w:r>
      <w:r w:rsidR="00987913" w:rsidRPr="00E62E1C">
        <w:rPr>
          <w:lang w:val="en-NZ"/>
        </w:rPr>
        <w:t xml:space="preserve"> present </w:t>
      </w:r>
      <w:r w:rsidR="00DC62A5" w:rsidRPr="00E62E1C">
        <w:rPr>
          <w:rFonts w:cs="Arial"/>
          <w:szCs w:val="22"/>
          <w:lang w:val="en-NZ"/>
        </w:rPr>
        <w:t>by teleconference</w:t>
      </w:r>
      <w:r w:rsidR="00DC62A5" w:rsidRPr="00E62E1C">
        <w:rPr>
          <w:lang w:val="en-NZ"/>
        </w:rPr>
        <w:t xml:space="preserve"> </w:t>
      </w:r>
      <w:r w:rsidR="00987913" w:rsidRPr="00E62E1C">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226D3D" w:rsidRDefault="002B381E" w:rsidP="00226D3D">
      <w:pPr>
        <w:pStyle w:val="StyleNumbered"/>
        <w:numPr>
          <w:ilvl w:val="0"/>
          <w:numId w:val="0"/>
        </w:numPr>
        <w:tabs>
          <w:tab w:val="left" w:pos="720"/>
        </w:tabs>
      </w:pPr>
      <w:r w:rsidRPr="009B7D71">
        <w:rPr>
          <w:rFonts w:cs="Arial"/>
          <w:szCs w:val="22"/>
        </w:rPr>
        <w:t>Dr Devonie Waaka</w:t>
      </w:r>
      <w:r w:rsidRPr="009B7D71">
        <w:t xml:space="preserve"> declared a potential conflict of interes</w:t>
      </w:r>
      <w:r w:rsidR="00E97029" w:rsidRPr="009B7D71">
        <w:t xml:space="preserve">t, and the </w:t>
      </w:r>
      <w:r w:rsidR="00A46EDA" w:rsidRPr="009B7D71">
        <w:t>Comm</w:t>
      </w:r>
      <w:r w:rsidR="00A46EDA">
        <w:t>ittee</w:t>
      </w:r>
      <w:r w:rsidR="00226D3D">
        <w:t xml:space="preserve"> decided to allow Dr Waaka to remain in the meeting room and take a full part in the discussion and decision relating to the application. </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62E1C" w:rsidRPr="00960BFE" w:rsidRDefault="00E62E1C" w:rsidP="00E62E1C">
      <w:pPr>
        <w:rPr>
          <w:lang w:val="en-NZ"/>
        </w:rPr>
      </w:pPr>
      <w:r w:rsidRPr="00960BFE">
        <w:rPr>
          <w:lang w:val="en-NZ"/>
        </w:rPr>
        <w:t xml:space="preserve">The main ethical issues considered by the Committee were as follows. </w:t>
      </w:r>
    </w:p>
    <w:p w:rsidR="00E62E1C" w:rsidRPr="00960BFE" w:rsidRDefault="00E62E1C" w:rsidP="00E62E1C">
      <w:pPr>
        <w:rPr>
          <w:lang w:val="en-NZ"/>
        </w:rPr>
      </w:pPr>
    </w:p>
    <w:p w:rsidR="00E62E1C" w:rsidRPr="00DA4115" w:rsidRDefault="009B7D71" w:rsidP="00945D84">
      <w:pPr>
        <w:pStyle w:val="ListParagraph"/>
        <w:numPr>
          <w:ilvl w:val="0"/>
          <w:numId w:val="3"/>
        </w:numPr>
        <w:spacing w:before="80" w:after="80"/>
        <w:rPr>
          <w:rFonts w:cs="Arial"/>
          <w:szCs w:val="22"/>
          <w:lang w:val="en-NZ"/>
        </w:rPr>
      </w:pPr>
      <w:r w:rsidRPr="00DA4115">
        <w:rPr>
          <w:rFonts w:cs="Arial"/>
          <w:szCs w:val="22"/>
          <w:lang w:val="en-NZ"/>
        </w:rPr>
        <w:t>Professor Gane explained that this is a study to determine the safety and efficacy for a new oral antivirus drug to treat</w:t>
      </w:r>
      <w:r w:rsidR="00EB1D47" w:rsidRPr="00DA4115">
        <w:rPr>
          <w:rFonts w:cs="Arial"/>
          <w:szCs w:val="22"/>
          <w:lang w:val="en-NZ"/>
        </w:rPr>
        <w:t xml:space="preserve"> the</w:t>
      </w:r>
      <w:r w:rsidRPr="00DA4115">
        <w:rPr>
          <w:rFonts w:cs="Arial"/>
          <w:szCs w:val="22"/>
          <w:lang w:val="en-NZ"/>
        </w:rPr>
        <w:t xml:space="preserve"> hepatitis C</w:t>
      </w:r>
      <w:r w:rsidR="00EB1D47" w:rsidRPr="00DA4115">
        <w:rPr>
          <w:rFonts w:cs="Arial"/>
          <w:szCs w:val="22"/>
          <w:lang w:val="en-NZ"/>
        </w:rPr>
        <w:t xml:space="preserve"> virus</w:t>
      </w:r>
      <w:r w:rsidRPr="00DA4115">
        <w:rPr>
          <w:rFonts w:cs="Arial"/>
          <w:szCs w:val="22"/>
          <w:lang w:val="en-NZ"/>
        </w:rPr>
        <w:t xml:space="preserve">.  He explained that a similar drug, sofosubuvir in combination with </w:t>
      </w:r>
      <w:r w:rsidR="00EB1D47" w:rsidRPr="00DA4115">
        <w:rPr>
          <w:rFonts w:cs="Arial"/>
          <w:szCs w:val="22"/>
          <w:lang w:val="en-NZ"/>
        </w:rPr>
        <w:t>ribavirin,</w:t>
      </w:r>
      <w:r w:rsidRPr="00DA4115">
        <w:rPr>
          <w:rFonts w:cs="Arial"/>
          <w:szCs w:val="22"/>
          <w:lang w:val="en-NZ"/>
        </w:rPr>
        <w:t xml:space="preserve"> has recently been approved as the standard care in the USA and Europe but this has not yet been approved in New Zealand or Australia.</w:t>
      </w:r>
    </w:p>
    <w:p w:rsidR="000276B1" w:rsidRPr="00DA4115" w:rsidRDefault="009B7D71" w:rsidP="00945D84">
      <w:pPr>
        <w:pStyle w:val="ListParagraph"/>
        <w:numPr>
          <w:ilvl w:val="0"/>
          <w:numId w:val="3"/>
        </w:numPr>
        <w:spacing w:before="80" w:after="80"/>
        <w:rPr>
          <w:rFonts w:cs="Arial"/>
          <w:szCs w:val="22"/>
          <w:lang w:val="en-NZ"/>
        </w:rPr>
      </w:pPr>
      <w:r w:rsidRPr="00DA4115">
        <w:rPr>
          <w:rFonts w:cs="Arial"/>
          <w:szCs w:val="22"/>
          <w:lang w:val="en-NZ"/>
        </w:rPr>
        <w:t>Professor Gane advised that this will be a firs</w:t>
      </w:r>
      <w:r w:rsidR="00226D3D" w:rsidRPr="00DA4115">
        <w:rPr>
          <w:rFonts w:cs="Arial"/>
          <w:szCs w:val="22"/>
          <w:lang w:val="en-NZ"/>
        </w:rPr>
        <w:t>t in man study</w:t>
      </w:r>
      <w:r w:rsidR="00081CE7" w:rsidRPr="00DA4115">
        <w:rPr>
          <w:rFonts w:cs="Arial"/>
          <w:szCs w:val="22"/>
          <w:lang w:val="en-NZ"/>
        </w:rPr>
        <w:t xml:space="preserve"> done in two parts.  The first part will be</w:t>
      </w:r>
      <w:r w:rsidR="00226D3D" w:rsidRPr="00DA4115">
        <w:rPr>
          <w:rFonts w:cs="Arial"/>
          <w:szCs w:val="22"/>
          <w:lang w:val="en-NZ"/>
        </w:rPr>
        <w:t xml:space="preserve"> </w:t>
      </w:r>
      <w:r w:rsidRPr="00DA4115">
        <w:rPr>
          <w:rFonts w:cs="Arial"/>
          <w:szCs w:val="22"/>
          <w:lang w:val="en-NZ"/>
        </w:rPr>
        <w:t>single ascending dose</w:t>
      </w:r>
      <w:r w:rsidR="00EB1D47" w:rsidRPr="00DA4115">
        <w:rPr>
          <w:rFonts w:cs="Arial"/>
          <w:szCs w:val="22"/>
          <w:lang w:val="en-NZ"/>
        </w:rPr>
        <w:t xml:space="preserve">s </w:t>
      </w:r>
      <w:r w:rsidR="00A46EDA">
        <w:rPr>
          <w:rFonts w:cs="Arial"/>
          <w:szCs w:val="22"/>
          <w:lang w:val="en-NZ"/>
        </w:rPr>
        <w:t>followed by</w:t>
      </w:r>
      <w:r w:rsidR="00226D3D" w:rsidRPr="00DA4115">
        <w:rPr>
          <w:rFonts w:cs="Arial"/>
          <w:szCs w:val="22"/>
          <w:lang w:val="en-NZ"/>
        </w:rPr>
        <w:t xml:space="preserve"> multiple ascending doses</w:t>
      </w:r>
      <w:r w:rsidR="00081CE7" w:rsidRPr="00DA4115">
        <w:rPr>
          <w:rFonts w:cs="Arial"/>
          <w:szCs w:val="22"/>
          <w:lang w:val="en-NZ"/>
        </w:rPr>
        <w:t xml:space="preserve"> for</w:t>
      </w:r>
      <w:r w:rsidR="00226D3D" w:rsidRPr="00DA4115">
        <w:rPr>
          <w:rFonts w:cs="Arial"/>
          <w:szCs w:val="22"/>
          <w:lang w:val="en-NZ"/>
        </w:rPr>
        <w:t xml:space="preserve"> healthy volunteers</w:t>
      </w:r>
      <w:r w:rsidR="00081CE7" w:rsidRPr="00DA4115">
        <w:rPr>
          <w:rFonts w:cs="Arial"/>
          <w:szCs w:val="22"/>
          <w:lang w:val="en-NZ"/>
        </w:rPr>
        <w:t>.  The second part is a proof of concept phase with a range of multiple doses given to participants with the hepatitis C virus.  Professor Gan</w:t>
      </w:r>
      <w:r w:rsidRPr="00DA4115">
        <w:rPr>
          <w:rFonts w:cs="Arial"/>
          <w:szCs w:val="22"/>
          <w:lang w:val="en-NZ"/>
        </w:rPr>
        <w:t>e explained that participa</w:t>
      </w:r>
      <w:r w:rsidR="00A46EDA">
        <w:rPr>
          <w:rFonts w:cs="Arial"/>
          <w:szCs w:val="22"/>
          <w:lang w:val="en-NZ"/>
        </w:rPr>
        <w:t xml:space="preserve">nts would not be exposed to multiple </w:t>
      </w:r>
      <w:r w:rsidRPr="00DA4115">
        <w:rPr>
          <w:rFonts w:cs="Arial"/>
          <w:szCs w:val="22"/>
          <w:lang w:val="en-NZ"/>
        </w:rPr>
        <w:t>asce</w:t>
      </w:r>
      <w:r w:rsidR="00EB1D47" w:rsidRPr="00DA4115">
        <w:rPr>
          <w:rFonts w:cs="Arial"/>
          <w:szCs w:val="22"/>
          <w:lang w:val="en-NZ"/>
        </w:rPr>
        <w:t xml:space="preserve">nding doses until the single ascending </w:t>
      </w:r>
      <w:r w:rsidR="00A46EDA">
        <w:rPr>
          <w:rFonts w:cs="Arial"/>
          <w:szCs w:val="22"/>
          <w:lang w:val="en-NZ"/>
        </w:rPr>
        <w:t>dose results</w:t>
      </w:r>
      <w:r w:rsidR="00EB1D47" w:rsidRPr="00DA4115">
        <w:rPr>
          <w:rFonts w:cs="Arial"/>
          <w:szCs w:val="22"/>
          <w:lang w:val="en-NZ"/>
        </w:rPr>
        <w:t xml:space="preserve"> have been </w:t>
      </w:r>
      <w:r w:rsidRPr="00DA4115">
        <w:rPr>
          <w:rFonts w:cs="Arial"/>
          <w:szCs w:val="22"/>
          <w:lang w:val="en-NZ"/>
        </w:rPr>
        <w:t>checked for safety.</w:t>
      </w:r>
    </w:p>
    <w:p w:rsidR="000276B1" w:rsidRPr="00DA4115" w:rsidRDefault="0047480E" w:rsidP="00945D84">
      <w:pPr>
        <w:pStyle w:val="ListParagraph"/>
        <w:numPr>
          <w:ilvl w:val="0"/>
          <w:numId w:val="3"/>
        </w:numPr>
        <w:spacing w:before="80" w:after="80"/>
        <w:rPr>
          <w:rFonts w:cs="Arial"/>
          <w:szCs w:val="22"/>
          <w:lang w:val="en-NZ"/>
        </w:rPr>
      </w:pPr>
      <w:r w:rsidRPr="00DA4115">
        <w:rPr>
          <w:rFonts w:cs="Arial"/>
          <w:szCs w:val="22"/>
          <w:lang w:val="en-NZ"/>
        </w:rPr>
        <w:t xml:space="preserve">The Committee asked for confirmation on data safety monitoring.  </w:t>
      </w:r>
      <w:r w:rsidR="000F3F28" w:rsidRPr="00DA4115">
        <w:rPr>
          <w:rFonts w:cs="Arial"/>
          <w:szCs w:val="22"/>
          <w:lang w:val="en-NZ"/>
        </w:rPr>
        <w:t xml:space="preserve">Professor Gane explained </w:t>
      </w:r>
      <w:r w:rsidRPr="00DA4115">
        <w:rPr>
          <w:rFonts w:cs="Arial"/>
          <w:szCs w:val="22"/>
          <w:lang w:val="en-NZ"/>
        </w:rPr>
        <w:t>that he would teleconference with the operations manager and c</w:t>
      </w:r>
      <w:r w:rsidR="000F3F28" w:rsidRPr="00DA4115">
        <w:rPr>
          <w:rFonts w:cs="Arial"/>
          <w:szCs w:val="22"/>
          <w:lang w:val="en-NZ"/>
        </w:rPr>
        <w:t xml:space="preserve">oordinator of the study site </w:t>
      </w:r>
      <w:r w:rsidR="00EB1D47" w:rsidRPr="00DA4115">
        <w:rPr>
          <w:rFonts w:cs="Arial"/>
          <w:szCs w:val="22"/>
          <w:lang w:val="en-NZ"/>
        </w:rPr>
        <w:t>to discuss</w:t>
      </w:r>
      <w:r w:rsidR="000F3F28" w:rsidRPr="00DA4115">
        <w:rPr>
          <w:rFonts w:cs="Arial"/>
          <w:szCs w:val="22"/>
          <w:lang w:val="en-NZ"/>
        </w:rPr>
        <w:t xml:space="preserve"> safety data, laboratory data and safety events.  There would b</w:t>
      </w:r>
      <w:r w:rsidRPr="00DA4115">
        <w:rPr>
          <w:rFonts w:cs="Arial"/>
          <w:szCs w:val="22"/>
          <w:lang w:val="en-NZ"/>
        </w:rPr>
        <w:t>e stopping rules for each group</w:t>
      </w:r>
      <w:r w:rsidR="000F3F28" w:rsidRPr="00DA4115">
        <w:rPr>
          <w:rFonts w:cs="Arial"/>
          <w:szCs w:val="22"/>
          <w:lang w:val="en-NZ"/>
        </w:rPr>
        <w:t>, for example an adverse event or laboratory abnormality in more than one patient.  There would also be built in stopping rules for cases where</w:t>
      </w:r>
      <w:r w:rsidR="00EB1D47" w:rsidRPr="00DA4115">
        <w:rPr>
          <w:rFonts w:cs="Arial"/>
          <w:szCs w:val="22"/>
          <w:lang w:val="en-NZ"/>
        </w:rPr>
        <w:t xml:space="preserve"> a dose was found to be effective </w:t>
      </w:r>
      <w:r w:rsidR="00A46EDA">
        <w:rPr>
          <w:rFonts w:cs="Arial"/>
          <w:szCs w:val="22"/>
          <w:lang w:val="en-NZ"/>
        </w:rPr>
        <w:t>at a lower level.</w:t>
      </w:r>
    </w:p>
    <w:p w:rsidR="000276B1" w:rsidRPr="00DA4115" w:rsidRDefault="0047480E" w:rsidP="00945D84">
      <w:pPr>
        <w:pStyle w:val="ListParagraph"/>
        <w:numPr>
          <w:ilvl w:val="0"/>
          <w:numId w:val="3"/>
        </w:numPr>
        <w:spacing w:before="80" w:after="80"/>
        <w:rPr>
          <w:rFonts w:cs="Arial"/>
          <w:szCs w:val="22"/>
          <w:lang w:val="en-NZ"/>
        </w:rPr>
      </w:pPr>
      <w:r w:rsidRPr="00DA4115">
        <w:rPr>
          <w:rFonts w:cs="Arial"/>
          <w:szCs w:val="22"/>
          <w:lang w:val="en-NZ"/>
        </w:rPr>
        <w:t>The Committee queried how many sites would be involved in the study.  Professor Gane advised that there would be one site for healthy volunteers and up to eight sites in New Zealand and Australia for the second part of the study.</w:t>
      </w:r>
      <w:r w:rsidR="00F84E5C" w:rsidRPr="00DA4115">
        <w:rPr>
          <w:rFonts w:cs="Arial"/>
          <w:szCs w:val="22"/>
          <w:lang w:val="en-NZ"/>
        </w:rPr>
        <w:t xml:space="preserve"> </w:t>
      </w:r>
    </w:p>
    <w:p w:rsidR="000F3F28" w:rsidRPr="00DA4115" w:rsidRDefault="000F3F28" w:rsidP="00945D84">
      <w:pPr>
        <w:pStyle w:val="ListParagraph"/>
        <w:numPr>
          <w:ilvl w:val="0"/>
          <w:numId w:val="3"/>
        </w:numPr>
        <w:spacing w:before="80" w:after="80"/>
        <w:rPr>
          <w:rFonts w:cs="Arial"/>
          <w:szCs w:val="22"/>
          <w:lang w:val="en-NZ"/>
        </w:rPr>
      </w:pPr>
      <w:r w:rsidRPr="00DA4115">
        <w:rPr>
          <w:rFonts w:cs="Arial"/>
          <w:szCs w:val="22"/>
          <w:lang w:val="en-NZ"/>
        </w:rPr>
        <w:t>The Committee asked whether there were any side effects from the study drug.  Professor Gane advised that the drug should have the same side effect profile as sofosbuvir which has no known side effects.</w:t>
      </w:r>
    </w:p>
    <w:p w:rsidR="00D30BE3" w:rsidRPr="00DA4115" w:rsidRDefault="00EA1920" w:rsidP="00945D84">
      <w:pPr>
        <w:pStyle w:val="ListParagraph"/>
        <w:numPr>
          <w:ilvl w:val="0"/>
          <w:numId w:val="3"/>
        </w:numPr>
        <w:spacing w:before="80" w:after="80"/>
        <w:rPr>
          <w:rFonts w:cs="Arial"/>
          <w:szCs w:val="22"/>
          <w:lang w:val="en-NZ"/>
        </w:rPr>
      </w:pPr>
      <w:r w:rsidRPr="00DA4115">
        <w:rPr>
          <w:rFonts w:cs="Arial"/>
          <w:szCs w:val="22"/>
          <w:lang w:val="en-NZ"/>
        </w:rPr>
        <w:t xml:space="preserve">The Committee acknowledged that </w:t>
      </w:r>
      <w:r w:rsidR="00EB1D47" w:rsidRPr="00DA4115">
        <w:rPr>
          <w:rFonts w:cs="Arial"/>
          <w:szCs w:val="22"/>
          <w:lang w:val="en-NZ"/>
        </w:rPr>
        <w:t>participants with the</w:t>
      </w:r>
      <w:r w:rsidRPr="00DA4115">
        <w:rPr>
          <w:rFonts w:cs="Arial"/>
          <w:szCs w:val="22"/>
          <w:lang w:val="en-NZ"/>
        </w:rPr>
        <w:t xml:space="preserve"> </w:t>
      </w:r>
      <w:r w:rsidR="00EB1D47" w:rsidRPr="00DA4115">
        <w:rPr>
          <w:rFonts w:cs="Arial"/>
          <w:szCs w:val="22"/>
          <w:lang w:val="en-NZ"/>
        </w:rPr>
        <w:t xml:space="preserve">hepatitis C virus would be eligible to be enrolled in future trials.  Professor Gane </w:t>
      </w:r>
      <w:r w:rsidRPr="00DA4115">
        <w:rPr>
          <w:rFonts w:cs="Arial"/>
          <w:szCs w:val="22"/>
          <w:lang w:val="en-NZ"/>
        </w:rPr>
        <w:t>confirmed that all 32 patients would be offered the option of going onto Phase 2 later in the year</w:t>
      </w:r>
      <w:r w:rsidR="00EB1D47" w:rsidRPr="00DA4115">
        <w:rPr>
          <w:rFonts w:cs="Arial"/>
          <w:szCs w:val="22"/>
          <w:lang w:val="en-NZ"/>
        </w:rPr>
        <w:t>.</w:t>
      </w:r>
      <w:r w:rsidR="00D30BE3" w:rsidRPr="00DA4115">
        <w:rPr>
          <w:rFonts w:cs="Arial"/>
          <w:szCs w:val="22"/>
          <w:lang w:val="en-NZ"/>
        </w:rPr>
        <w:t xml:space="preserve"> </w:t>
      </w:r>
    </w:p>
    <w:p w:rsidR="0074042B" w:rsidRPr="00DA4115" w:rsidRDefault="0093267C" w:rsidP="00945D84">
      <w:pPr>
        <w:pStyle w:val="ListParagraph"/>
        <w:numPr>
          <w:ilvl w:val="0"/>
          <w:numId w:val="3"/>
        </w:numPr>
        <w:spacing w:before="80" w:after="80"/>
        <w:rPr>
          <w:rFonts w:cs="Arial"/>
          <w:szCs w:val="22"/>
          <w:lang w:val="en-NZ"/>
        </w:rPr>
      </w:pPr>
      <w:r w:rsidRPr="00DA4115">
        <w:rPr>
          <w:rFonts w:cs="Arial"/>
          <w:szCs w:val="22"/>
          <w:lang w:val="en-NZ"/>
        </w:rPr>
        <w:t>The Committee commended the researcher on the</w:t>
      </w:r>
      <w:r w:rsidR="0074042B" w:rsidRPr="00DA4115">
        <w:rPr>
          <w:rFonts w:cs="Arial"/>
          <w:szCs w:val="22"/>
          <w:lang w:val="en-NZ"/>
        </w:rPr>
        <w:t xml:space="preserve"> </w:t>
      </w:r>
      <w:r w:rsidR="00EA1920" w:rsidRPr="00DA4115">
        <w:rPr>
          <w:rFonts w:cs="Arial"/>
          <w:szCs w:val="22"/>
          <w:lang w:val="en-NZ"/>
        </w:rPr>
        <w:t>Māori</w:t>
      </w:r>
      <w:r w:rsidR="0074042B" w:rsidRPr="00DA4115">
        <w:rPr>
          <w:rFonts w:cs="Arial"/>
          <w:szCs w:val="22"/>
          <w:lang w:val="en-NZ"/>
        </w:rPr>
        <w:t xml:space="preserve"> consultation.</w:t>
      </w:r>
    </w:p>
    <w:p w:rsidR="00E62E1C" w:rsidRPr="00DA4115" w:rsidRDefault="00E62E1C" w:rsidP="00945D84">
      <w:pPr>
        <w:pStyle w:val="ListParagraph"/>
        <w:numPr>
          <w:ilvl w:val="0"/>
          <w:numId w:val="3"/>
        </w:numPr>
        <w:spacing w:before="80" w:after="80"/>
        <w:rPr>
          <w:rFonts w:cs="Arial"/>
          <w:szCs w:val="22"/>
          <w:lang w:val="en-NZ"/>
        </w:rPr>
      </w:pPr>
      <w:r w:rsidRPr="00DA4115">
        <w:rPr>
          <w:rFonts w:cs="Arial"/>
          <w:szCs w:val="22"/>
          <w:lang w:val="en-NZ"/>
        </w:rPr>
        <w:t>The following changes were requested to the PIS and consent form:</w:t>
      </w:r>
    </w:p>
    <w:p w:rsidR="00F84E5C" w:rsidRPr="00DA4115" w:rsidRDefault="0093267C" w:rsidP="00945D84">
      <w:pPr>
        <w:pStyle w:val="ListParagraph"/>
        <w:numPr>
          <w:ilvl w:val="1"/>
          <w:numId w:val="3"/>
        </w:numPr>
        <w:spacing w:before="80" w:after="80"/>
        <w:rPr>
          <w:rFonts w:cs="Arial"/>
          <w:szCs w:val="22"/>
          <w:lang w:val="en-NZ"/>
        </w:rPr>
      </w:pPr>
      <w:r w:rsidRPr="00DA4115">
        <w:rPr>
          <w:rFonts w:cs="Arial"/>
          <w:szCs w:val="22"/>
          <w:lang w:val="en-NZ"/>
        </w:rPr>
        <w:t>Please include that there is a potential risk of allergic reaction to the drug.</w:t>
      </w:r>
    </w:p>
    <w:p w:rsidR="0093267C" w:rsidRPr="00DA4115" w:rsidRDefault="0093267C" w:rsidP="00945D84">
      <w:pPr>
        <w:pStyle w:val="ListParagraph"/>
        <w:numPr>
          <w:ilvl w:val="1"/>
          <w:numId w:val="3"/>
        </w:numPr>
        <w:spacing w:before="80" w:after="80"/>
        <w:rPr>
          <w:rFonts w:cs="Arial"/>
          <w:szCs w:val="22"/>
          <w:lang w:val="en-NZ"/>
        </w:rPr>
      </w:pPr>
      <w:r w:rsidRPr="00DA4115">
        <w:rPr>
          <w:rFonts w:cs="Arial"/>
          <w:szCs w:val="22"/>
          <w:lang w:val="en-NZ"/>
        </w:rPr>
        <w:lastRenderedPageBreak/>
        <w:t>Please include the numer</w:t>
      </w:r>
      <w:r w:rsidR="00EA1920" w:rsidRPr="00DA4115">
        <w:rPr>
          <w:rFonts w:cs="Arial"/>
          <w:szCs w:val="22"/>
          <w:lang w:val="en-NZ"/>
        </w:rPr>
        <w:t xml:space="preserve">ical option for the 0800 STUDIES </w:t>
      </w:r>
      <w:r w:rsidR="00EB1D47" w:rsidRPr="00DA4115">
        <w:rPr>
          <w:rFonts w:cs="Arial"/>
          <w:szCs w:val="22"/>
          <w:lang w:val="en-NZ"/>
        </w:rPr>
        <w:t xml:space="preserve">number </w:t>
      </w:r>
      <w:r w:rsidR="00EA1920" w:rsidRPr="00DA4115">
        <w:rPr>
          <w:rFonts w:cs="Arial"/>
          <w:szCs w:val="22"/>
          <w:lang w:val="en-NZ"/>
        </w:rPr>
        <w:t>on both PIS</w:t>
      </w:r>
      <w:r w:rsidR="00EB1D47" w:rsidRPr="00DA4115">
        <w:rPr>
          <w:rFonts w:cs="Arial"/>
          <w:szCs w:val="22"/>
          <w:lang w:val="en-NZ"/>
        </w:rPr>
        <w:t>.</w:t>
      </w:r>
    </w:p>
    <w:p w:rsidR="0093267C" w:rsidRPr="00DA4115" w:rsidRDefault="005F3087" w:rsidP="00945D84">
      <w:pPr>
        <w:pStyle w:val="ListParagraph"/>
        <w:numPr>
          <w:ilvl w:val="1"/>
          <w:numId w:val="3"/>
        </w:numPr>
        <w:spacing w:before="80" w:after="80"/>
        <w:rPr>
          <w:rFonts w:cs="Arial"/>
          <w:szCs w:val="22"/>
          <w:lang w:val="en-NZ"/>
        </w:rPr>
      </w:pPr>
      <w:r w:rsidRPr="00DA4115">
        <w:rPr>
          <w:rFonts w:cs="Arial"/>
          <w:szCs w:val="22"/>
          <w:lang w:val="en-NZ"/>
        </w:rPr>
        <w:t>Please amend th</w:t>
      </w:r>
      <w:r w:rsidR="00EA1920" w:rsidRPr="00DA4115">
        <w:rPr>
          <w:rFonts w:cs="Arial"/>
          <w:szCs w:val="22"/>
          <w:lang w:val="en-NZ"/>
        </w:rPr>
        <w:t xml:space="preserve">e first sentence </w:t>
      </w:r>
      <w:r w:rsidRPr="00DA4115">
        <w:rPr>
          <w:rFonts w:cs="Arial"/>
          <w:szCs w:val="22"/>
          <w:lang w:val="en-NZ"/>
        </w:rPr>
        <w:t xml:space="preserve">on ethical approval on page 2 of the PIS </w:t>
      </w:r>
      <w:r w:rsidR="00EA1920" w:rsidRPr="00DA4115">
        <w:rPr>
          <w:rFonts w:cs="Arial"/>
          <w:szCs w:val="22"/>
          <w:lang w:val="en-NZ"/>
        </w:rPr>
        <w:t>to “This study has received ethical approval from the Southern Health and Disability Ethics Committee.”</w:t>
      </w:r>
    </w:p>
    <w:p w:rsidR="00F84E5C" w:rsidRPr="00DA4115" w:rsidRDefault="00585363" w:rsidP="00945D84">
      <w:pPr>
        <w:pStyle w:val="ListParagraph"/>
        <w:numPr>
          <w:ilvl w:val="1"/>
          <w:numId w:val="3"/>
        </w:numPr>
        <w:spacing w:before="80" w:after="80"/>
        <w:rPr>
          <w:rFonts w:cs="Arial"/>
          <w:szCs w:val="22"/>
          <w:lang w:val="en-NZ"/>
        </w:rPr>
      </w:pPr>
      <w:r w:rsidRPr="00DA4115">
        <w:rPr>
          <w:rFonts w:cs="Arial"/>
          <w:szCs w:val="22"/>
          <w:lang w:val="en-NZ"/>
        </w:rPr>
        <w:t>Please simplify the groupings for the section on how the study is set up (page 2 of the PIS).</w:t>
      </w:r>
      <w:r w:rsidR="00F84E5C" w:rsidRPr="00DA4115">
        <w:rPr>
          <w:rFonts w:cs="Arial"/>
          <w:szCs w:val="22"/>
          <w:lang w:val="en-NZ"/>
        </w:rPr>
        <w:t xml:space="preserve"> </w:t>
      </w:r>
    </w:p>
    <w:p w:rsidR="009B3EAF" w:rsidRPr="00DA4115" w:rsidRDefault="00585363" w:rsidP="00945D84">
      <w:pPr>
        <w:pStyle w:val="ListParagraph"/>
        <w:numPr>
          <w:ilvl w:val="1"/>
          <w:numId w:val="3"/>
        </w:numPr>
        <w:spacing w:before="80" w:after="80"/>
        <w:rPr>
          <w:rFonts w:cs="Arial"/>
          <w:szCs w:val="22"/>
          <w:lang w:val="en-NZ"/>
        </w:rPr>
      </w:pPr>
      <w:r w:rsidRPr="00DA4115">
        <w:rPr>
          <w:rFonts w:cs="Arial"/>
          <w:szCs w:val="22"/>
          <w:lang w:val="en-NZ"/>
        </w:rPr>
        <w:t xml:space="preserve">Please clarify that there are no known side effects in humans because this is a first in humans study (page 8 of the PIS).  </w:t>
      </w:r>
    </w:p>
    <w:p w:rsidR="00DA4115" w:rsidRPr="00DA4115" w:rsidRDefault="00DA4115" w:rsidP="00945D84">
      <w:pPr>
        <w:pStyle w:val="ListParagraph"/>
        <w:numPr>
          <w:ilvl w:val="1"/>
          <w:numId w:val="3"/>
        </w:numPr>
        <w:spacing w:before="80" w:after="80"/>
        <w:rPr>
          <w:rFonts w:cs="Arial"/>
          <w:szCs w:val="22"/>
          <w:lang w:val="en-NZ"/>
        </w:rPr>
      </w:pPr>
      <w:r w:rsidRPr="00DA4115">
        <w:rPr>
          <w:rFonts w:cs="Arial"/>
          <w:szCs w:val="22"/>
          <w:lang w:val="en-NZ"/>
        </w:rPr>
        <w:t>Please include the statement “</w:t>
      </w:r>
      <w:r w:rsidRPr="00DA4115">
        <w:rPr>
          <w:rFonts w:cs="Arial"/>
          <w:szCs w:val="22"/>
        </w:rPr>
        <w:t>I understand that there may be risks associated with the treatment in the event of myself or my partner becoming pregnant. I undertake to inform my partner of the risks and to take responsibility for the prevention of pregnancy” in the PIS/CF.</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986B1F" w:rsidRDefault="00986B1F" w:rsidP="00986B1F">
      <w:pPr>
        <w:rPr>
          <w:lang w:val="en-NZ"/>
        </w:rPr>
      </w:pPr>
      <w:r>
        <w:rPr>
          <w:lang w:val="en-NZ"/>
        </w:rPr>
        <w:t xml:space="preserve">This application was </w:t>
      </w:r>
      <w:r>
        <w:rPr>
          <w:i/>
          <w:lang w:val="en-NZ"/>
        </w:rPr>
        <w:t>approved</w:t>
      </w:r>
      <w:r>
        <w:rPr>
          <w:lang w:val="en-NZ"/>
        </w:rPr>
        <w:t xml:space="preserve"> by </w:t>
      </w:r>
      <w:r>
        <w:rPr>
          <w:rFonts w:cs="Arial"/>
          <w:szCs w:val="22"/>
          <w:lang w:val="en-NZ"/>
        </w:rPr>
        <w:t>consensus</w:t>
      </w:r>
      <w:r>
        <w:rPr>
          <w:lang w:val="en-NZ"/>
        </w:rPr>
        <w:t xml:space="preserve"> subject to the following non-standard approval conditions being met.</w:t>
      </w:r>
    </w:p>
    <w:p w:rsidR="00986B1F" w:rsidRDefault="00986B1F" w:rsidP="00986B1F">
      <w:pPr>
        <w:rPr>
          <w:lang w:val="en-NZ"/>
        </w:rPr>
      </w:pPr>
    </w:p>
    <w:p w:rsidR="00986B1F" w:rsidRDefault="00986B1F" w:rsidP="00986B1F">
      <w:pPr>
        <w:pStyle w:val="ListParagraph"/>
        <w:numPr>
          <w:ilvl w:val="0"/>
          <w:numId w:val="5"/>
        </w:numPr>
        <w:rPr>
          <w:lang w:val="en-NZ"/>
        </w:rPr>
      </w:pPr>
      <w:r>
        <w:rPr>
          <w:lang w:val="en-NZ"/>
        </w:rPr>
        <w:t>Please amend the PIS and consent form, taking into account the suggestions made by the Committee (</w:t>
      </w:r>
      <w:r>
        <w:rPr>
          <w:i/>
          <w:lang w:val="en-NZ"/>
        </w:rPr>
        <w:t>Ethical Guidelines for Intervention Studies, para 6.22).</w:t>
      </w:r>
    </w:p>
    <w:p w:rsidR="00E24E77" w:rsidRPr="00960BFE" w:rsidRDefault="00E24E77" w:rsidP="00E24E77">
      <w:pPr>
        <w:rPr>
          <w:color w:val="FF0000"/>
          <w:lang w:val="en-NZ"/>
        </w:rPr>
      </w:pPr>
    </w:p>
    <w:p w:rsidR="003B7DFD" w:rsidRDefault="003B7DFD">
      <w:pPr>
        <w:rPr>
          <w:lang w:val="en-NZ"/>
        </w:rPr>
      </w:pPr>
      <w:r>
        <w:rPr>
          <w:lang w:val="en-NZ"/>
        </w:rPr>
        <w:br w:type="page"/>
      </w:r>
    </w:p>
    <w:p w:rsidR="00B55B4C" w:rsidRPr="00960BFE" w:rsidRDefault="00B55B4C">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55B4C" w:rsidRPr="00960BFE" w:rsidRDefault="009D60AC">
            <w:pPr>
              <w:autoSpaceDE w:val="0"/>
              <w:autoSpaceDN w:val="0"/>
              <w:adjustRightInd w:val="0"/>
            </w:pPr>
            <w:r w:rsidRPr="00960BFE">
              <w:rPr>
                <w:b/>
              </w:rPr>
              <w:t>14/STH/25</w:t>
            </w:r>
            <w:r w:rsidRPr="00960BFE">
              <w:t xml:space="preserve"> </w:t>
            </w:r>
            <w:r w:rsidR="00292E29" w:rsidRPr="00292E29">
              <w:rPr>
                <w:b/>
              </w:rPr>
              <w:t>(</w:t>
            </w:r>
            <w:r w:rsidR="00292E29">
              <w:rPr>
                <w:b/>
              </w:rPr>
              <w:t>CLOSED)</w:t>
            </w:r>
          </w:p>
        </w:tc>
        <w:tc>
          <w:tcPr>
            <w:tcW w:w="360" w:type="dxa"/>
          </w:tcPr>
          <w:p w:rsidR="00B55B4C" w:rsidRPr="00960BFE" w:rsidRDefault="009D60AC">
            <w:r w:rsidRPr="00960BFE">
              <w:t xml:space="preserve"> </w:t>
            </w:r>
          </w:p>
        </w:tc>
      </w:tr>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t xml:space="preserve">Title: </w:t>
            </w:r>
          </w:p>
        </w:tc>
        <w:tc>
          <w:tcPr>
            <w:tcW w:w="6459" w:type="dxa"/>
            <w:tcBorders>
              <w:top w:val="nil"/>
              <w:left w:val="nil"/>
              <w:bottom w:val="nil"/>
              <w:right w:val="nil"/>
            </w:tcBorders>
          </w:tcPr>
          <w:p w:rsidR="00B55B4C" w:rsidRPr="00960BFE" w:rsidRDefault="009D60AC">
            <w:pPr>
              <w:autoSpaceDE w:val="0"/>
              <w:autoSpaceDN w:val="0"/>
              <w:adjustRightInd w:val="0"/>
            </w:pPr>
            <w:r w:rsidRPr="00960BFE">
              <w:t xml:space="preserve">MK-8228-001: MK8228 vs. Placebo in Prevention of CMV infection in HSCT Recipients </w:t>
            </w:r>
          </w:p>
        </w:tc>
        <w:tc>
          <w:tcPr>
            <w:tcW w:w="360" w:type="dxa"/>
          </w:tcPr>
          <w:p w:rsidR="00B55B4C" w:rsidRPr="00960BFE" w:rsidRDefault="009D60AC">
            <w:r w:rsidRPr="00960BFE">
              <w:t xml:space="preserve"> </w:t>
            </w:r>
          </w:p>
        </w:tc>
      </w:tr>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t xml:space="preserve">Principal Investigator: </w:t>
            </w:r>
          </w:p>
        </w:tc>
        <w:tc>
          <w:tcPr>
            <w:tcW w:w="6459" w:type="dxa"/>
            <w:tcBorders>
              <w:top w:val="nil"/>
              <w:left w:val="nil"/>
              <w:bottom w:val="nil"/>
              <w:right w:val="nil"/>
            </w:tcBorders>
          </w:tcPr>
          <w:p w:rsidR="00B55B4C" w:rsidRPr="00960BFE" w:rsidRDefault="009D60AC">
            <w:pPr>
              <w:autoSpaceDE w:val="0"/>
              <w:autoSpaceDN w:val="0"/>
              <w:adjustRightInd w:val="0"/>
            </w:pPr>
            <w:r w:rsidRPr="00960BFE">
              <w:t xml:space="preserve">Dr Andrew Butler </w:t>
            </w:r>
          </w:p>
        </w:tc>
        <w:tc>
          <w:tcPr>
            <w:tcW w:w="360" w:type="dxa"/>
          </w:tcPr>
          <w:p w:rsidR="00B55B4C" w:rsidRPr="00960BFE" w:rsidRDefault="009D60AC">
            <w:r w:rsidRPr="00960BFE">
              <w:t xml:space="preserve"> </w:t>
            </w:r>
          </w:p>
        </w:tc>
      </w:tr>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t xml:space="preserve">Sponsor: </w:t>
            </w:r>
          </w:p>
        </w:tc>
        <w:tc>
          <w:tcPr>
            <w:tcW w:w="6459" w:type="dxa"/>
            <w:tcBorders>
              <w:top w:val="nil"/>
              <w:left w:val="nil"/>
              <w:bottom w:val="nil"/>
              <w:right w:val="nil"/>
            </w:tcBorders>
          </w:tcPr>
          <w:p w:rsidR="00B55B4C" w:rsidRPr="00960BFE" w:rsidRDefault="009D60AC">
            <w:pPr>
              <w:autoSpaceDE w:val="0"/>
              <w:autoSpaceDN w:val="0"/>
              <w:adjustRightInd w:val="0"/>
            </w:pPr>
            <w:r w:rsidRPr="00960BFE">
              <w:t xml:space="preserve">MSD - Merck Sharp &amp; Dohme (Australia) Pty Limited  </w:t>
            </w:r>
          </w:p>
        </w:tc>
        <w:tc>
          <w:tcPr>
            <w:tcW w:w="360" w:type="dxa"/>
          </w:tcPr>
          <w:p w:rsidR="00B55B4C" w:rsidRPr="00960BFE" w:rsidRDefault="009D60AC">
            <w:r w:rsidRPr="00960BFE">
              <w:t xml:space="preserve"> </w:t>
            </w:r>
          </w:p>
        </w:tc>
      </w:tr>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t xml:space="preserve">Clock Start Date: </w:t>
            </w:r>
          </w:p>
        </w:tc>
        <w:tc>
          <w:tcPr>
            <w:tcW w:w="6459" w:type="dxa"/>
            <w:tcBorders>
              <w:top w:val="nil"/>
              <w:left w:val="nil"/>
              <w:bottom w:val="nil"/>
              <w:right w:val="nil"/>
            </w:tcBorders>
          </w:tcPr>
          <w:p w:rsidR="00B55B4C" w:rsidRPr="00960BFE" w:rsidRDefault="009D60AC">
            <w:pPr>
              <w:autoSpaceDE w:val="0"/>
              <w:autoSpaceDN w:val="0"/>
              <w:adjustRightInd w:val="0"/>
            </w:pPr>
            <w:r w:rsidRPr="00960BFE">
              <w:t xml:space="preserve">06 March 2014 </w:t>
            </w:r>
          </w:p>
        </w:tc>
        <w:tc>
          <w:tcPr>
            <w:tcW w:w="360" w:type="dxa"/>
          </w:tcPr>
          <w:p w:rsidR="00B55B4C" w:rsidRPr="00960BFE" w:rsidRDefault="009D60AC">
            <w:r w:rsidRPr="00960BFE">
              <w:t xml:space="preserve"> </w:t>
            </w:r>
          </w:p>
        </w:tc>
      </w:tr>
    </w:tbl>
    <w:p w:rsidR="00B55B4C" w:rsidRPr="00960BFE" w:rsidRDefault="009D60AC">
      <w:pPr>
        <w:autoSpaceDE w:val="0"/>
        <w:autoSpaceDN w:val="0"/>
        <w:adjustRightInd w:val="0"/>
      </w:pPr>
      <w:r w:rsidRPr="00960BFE">
        <w:t xml:space="preserve"> </w:t>
      </w:r>
    </w:p>
    <w:p w:rsidR="00E24E77" w:rsidRPr="00960BFE" w:rsidRDefault="00E24E77" w:rsidP="00E24E77">
      <w:pPr>
        <w:rPr>
          <w:color w:val="FF0000"/>
          <w:lang w:val="en-NZ"/>
        </w:rPr>
      </w:pPr>
    </w:p>
    <w:p w:rsidR="00292E29" w:rsidRDefault="00292E29">
      <w:r>
        <w:br w:type="page"/>
      </w:r>
    </w:p>
    <w:p w:rsidR="00B55B4C" w:rsidRPr="00960BFE" w:rsidRDefault="00B55B4C">
      <w:pPr>
        <w:autoSpaceDE w:val="0"/>
        <w:autoSpaceDN w:val="0"/>
        <w:adjustRightInd w:val="0"/>
      </w:pP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55B4C" w:rsidRPr="00960BFE" w:rsidRDefault="009D60AC">
            <w:pPr>
              <w:autoSpaceDE w:val="0"/>
              <w:autoSpaceDN w:val="0"/>
              <w:adjustRightInd w:val="0"/>
            </w:pPr>
            <w:r w:rsidRPr="00960BFE">
              <w:rPr>
                <w:b/>
              </w:rPr>
              <w:t>14/STH/26</w:t>
            </w:r>
            <w:r w:rsidRPr="00960BFE">
              <w:t xml:space="preserve"> </w:t>
            </w:r>
          </w:p>
        </w:tc>
        <w:tc>
          <w:tcPr>
            <w:tcW w:w="360" w:type="dxa"/>
          </w:tcPr>
          <w:p w:rsidR="00B55B4C" w:rsidRPr="00960BFE" w:rsidRDefault="009D60AC">
            <w:r w:rsidRPr="00960BFE">
              <w:t xml:space="preserve"> </w:t>
            </w:r>
          </w:p>
        </w:tc>
      </w:tr>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t xml:space="preserve">Title: </w:t>
            </w:r>
          </w:p>
        </w:tc>
        <w:tc>
          <w:tcPr>
            <w:tcW w:w="6459" w:type="dxa"/>
            <w:tcBorders>
              <w:top w:val="nil"/>
              <w:left w:val="nil"/>
              <w:bottom w:val="nil"/>
              <w:right w:val="nil"/>
            </w:tcBorders>
          </w:tcPr>
          <w:p w:rsidR="00B55B4C" w:rsidRPr="00960BFE" w:rsidRDefault="009D60AC">
            <w:pPr>
              <w:autoSpaceDE w:val="0"/>
              <w:autoSpaceDN w:val="0"/>
              <w:adjustRightInd w:val="0"/>
            </w:pPr>
            <w:r w:rsidRPr="00960BFE">
              <w:t xml:space="preserve">HINT 2 </w:t>
            </w:r>
          </w:p>
        </w:tc>
        <w:tc>
          <w:tcPr>
            <w:tcW w:w="360" w:type="dxa"/>
          </w:tcPr>
          <w:p w:rsidR="00B55B4C" w:rsidRPr="00960BFE" w:rsidRDefault="009D60AC">
            <w:r w:rsidRPr="00960BFE">
              <w:t xml:space="preserve"> </w:t>
            </w:r>
          </w:p>
        </w:tc>
      </w:tr>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t xml:space="preserve">Principal Investigator: </w:t>
            </w:r>
          </w:p>
        </w:tc>
        <w:tc>
          <w:tcPr>
            <w:tcW w:w="6459" w:type="dxa"/>
            <w:tcBorders>
              <w:top w:val="nil"/>
              <w:left w:val="nil"/>
              <w:bottom w:val="nil"/>
              <w:right w:val="nil"/>
            </w:tcBorders>
          </w:tcPr>
          <w:p w:rsidR="00B55B4C" w:rsidRPr="00960BFE" w:rsidRDefault="009D60AC">
            <w:pPr>
              <w:autoSpaceDE w:val="0"/>
              <w:autoSpaceDN w:val="0"/>
              <w:adjustRightInd w:val="0"/>
            </w:pPr>
            <w:r w:rsidRPr="00960BFE">
              <w:t xml:space="preserve">Dr Kathryn Williamson </w:t>
            </w:r>
          </w:p>
        </w:tc>
        <w:tc>
          <w:tcPr>
            <w:tcW w:w="360" w:type="dxa"/>
          </w:tcPr>
          <w:p w:rsidR="00B55B4C" w:rsidRPr="00960BFE" w:rsidRDefault="009D60AC">
            <w:r w:rsidRPr="00960BFE">
              <w:t xml:space="preserve"> </w:t>
            </w:r>
          </w:p>
        </w:tc>
      </w:tr>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t xml:space="preserve">Sponsor: </w:t>
            </w:r>
          </w:p>
        </w:tc>
        <w:tc>
          <w:tcPr>
            <w:tcW w:w="6459" w:type="dxa"/>
            <w:tcBorders>
              <w:top w:val="nil"/>
              <w:left w:val="nil"/>
              <w:bottom w:val="nil"/>
              <w:right w:val="nil"/>
            </w:tcBorders>
          </w:tcPr>
          <w:p w:rsidR="00B55B4C" w:rsidRPr="00960BFE" w:rsidRDefault="009D60AC">
            <w:pPr>
              <w:autoSpaceDE w:val="0"/>
              <w:autoSpaceDN w:val="0"/>
              <w:adjustRightInd w:val="0"/>
            </w:pPr>
            <w:r w:rsidRPr="00960BFE">
              <w:t xml:space="preserve">University of Auckland </w:t>
            </w:r>
          </w:p>
        </w:tc>
        <w:tc>
          <w:tcPr>
            <w:tcW w:w="360" w:type="dxa"/>
          </w:tcPr>
          <w:p w:rsidR="00B55B4C" w:rsidRPr="00960BFE" w:rsidRDefault="009D60AC">
            <w:r w:rsidRPr="00960BFE">
              <w:t xml:space="preserve"> </w:t>
            </w:r>
          </w:p>
        </w:tc>
      </w:tr>
      <w:tr w:rsidR="00B55B4C" w:rsidRPr="00960BFE">
        <w:trPr>
          <w:trHeight w:val="280"/>
        </w:trPr>
        <w:tc>
          <w:tcPr>
            <w:tcW w:w="966" w:type="dxa"/>
            <w:tcBorders>
              <w:top w:val="nil"/>
              <w:left w:val="nil"/>
              <w:bottom w:val="nil"/>
              <w:right w:val="nil"/>
            </w:tcBorders>
          </w:tcPr>
          <w:p w:rsidR="00B55B4C" w:rsidRPr="00960BFE" w:rsidRDefault="009D60AC">
            <w:pPr>
              <w:autoSpaceDE w:val="0"/>
              <w:autoSpaceDN w:val="0"/>
              <w:adjustRightInd w:val="0"/>
            </w:pPr>
            <w:r w:rsidRPr="00960BFE">
              <w:t xml:space="preserve"> </w:t>
            </w:r>
          </w:p>
        </w:tc>
        <w:tc>
          <w:tcPr>
            <w:tcW w:w="2575" w:type="dxa"/>
            <w:tcBorders>
              <w:top w:val="nil"/>
              <w:left w:val="nil"/>
              <w:bottom w:val="nil"/>
              <w:right w:val="nil"/>
            </w:tcBorders>
          </w:tcPr>
          <w:p w:rsidR="00B55B4C" w:rsidRPr="00960BFE" w:rsidRDefault="009D60AC">
            <w:pPr>
              <w:autoSpaceDE w:val="0"/>
              <w:autoSpaceDN w:val="0"/>
              <w:adjustRightInd w:val="0"/>
            </w:pPr>
            <w:r w:rsidRPr="00960BFE">
              <w:t xml:space="preserve">Clock Start Date: </w:t>
            </w:r>
          </w:p>
        </w:tc>
        <w:tc>
          <w:tcPr>
            <w:tcW w:w="6459" w:type="dxa"/>
            <w:tcBorders>
              <w:top w:val="nil"/>
              <w:left w:val="nil"/>
              <w:bottom w:val="nil"/>
              <w:right w:val="nil"/>
            </w:tcBorders>
          </w:tcPr>
          <w:p w:rsidR="00B55B4C" w:rsidRPr="00960BFE" w:rsidRDefault="009D60AC">
            <w:pPr>
              <w:autoSpaceDE w:val="0"/>
              <w:autoSpaceDN w:val="0"/>
              <w:adjustRightInd w:val="0"/>
            </w:pPr>
            <w:r w:rsidRPr="00960BFE">
              <w:t xml:space="preserve">06 March 2014 </w:t>
            </w:r>
          </w:p>
        </w:tc>
        <w:tc>
          <w:tcPr>
            <w:tcW w:w="360" w:type="dxa"/>
          </w:tcPr>
          <w:p w:rsidR="00B55B4C" w:rsidRPr="00960BFE" w:rsidRDefault="009D60AC">
            <w:r w:rsidRPr="00960BFE">
              <w:t xml:space="preserve"> </w:t>
            </w:r>
          </w:p>
        </w:tc>
      </w:tr>
    </w:tbl>
    <w:p w:rsidR="00B55B4C" w:rsidRPr="00960BFE" w:rsidRDefault="009D60AC">
      <w:pPr>
        <w:autoSpaceDE w:val="0"/>
        <w:autoSpaceDN w:val="0"/>
        <w:adjustRightInd w:val="0"/>
      </w:pPr>
      <w:r w:rsidRPr="00960BFE">
        <w:t xml:space="preserve"> </w:t>
      </w:r>
    </w:p>
    <w:p w:rsidR="00987913" w:rsidRPr="00E62E1C" w:rsidRDefault="006050D8">
      <w:pPr>
        <w:autoSpaceDE w:val="0"/>
        <w:autoSpaceDN w:val="0"/>
        <w:adjustRightInd w:val="0"/>
        <w:rPr>
          <w:sz w:val="20"/>
          <w:lang w:val="en-NZ"/>
        </w:rPr>
      </w:pPr>
      <w:r>
        <w:rPr>
          <w:rFonts w:cs="Arial"/>
          <w:szCs w:val="22"/>
          <w:lang w:val="en-NZ"/>
        </w:rPr>
        <w:t xml:space="preserve">Dr Kate Williamson and </w:t>
      </w:r>
      <w:r w:rsidR="00E62E1C" w:rsidRPr="00E62E1C">
        <w:rPr>
          <w:rFonts w:cs="Arial"/>
          <w:szCs w:val="22"/>
          <w:lang w:val="en-NZ"/>
        </w:rPr>
        <w:t>Professor Frank Bloomfield</w:t>
      </w:r>
      <w:r w:rsidR="00974EA8">
        <w:rPr>
          <w:lang w:val="en-NZ"/>
        </w:rPr>
        <w:t xml:space="preserve"> were</w:t>
      </w:r>
      <w:r w:rsidR="00987913" w:rsidRPr="00E62E1C">
        <w:rPr>
          <w:lang w:val="en-NZ"/>
        </w:rPr>
        <w:t xml:space="preserve"> present </w:t>
      </w:r>
      <w:r w:rsidR="00DC62A5" w:rsidRPr="00E62E1C">
        <w:rPr>
          <w:rFonts w:cs="Arial"/>
          <w:szCs w:val="22"/>
          <w:lang w:val="en-NZ"/>
        </w:rPr>
        <w:t>by teleconference</w:t>
      </w:r>
      <w:r w:rsidR="00E62E1C" w:rsidRPr="00E62E1C">
        <w:rPr>
          <w:rFonts w:cs="Arial"/>
          <w:szCs w:val="22"/>
          <w:lang w:val="en-NZ"/>
        </w:rPr>
        <w:t xml:space="preserve"> </w:t>
      </w:r>
      <w:r w:rsidR="00987913" w:rsidRPr="00E62E1C">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62E1C" w:rsidRPr="00960BFE" w:rsidRDefault="00E62E1C" w:rsidP="00E62E1C">
      <w:pPr>
        <w:rPr>
          <w:lang w:val="en-NZ"/>
        </w:rPr>
      </w:pPr>
      <w:r w:rsidRPr="00960BFE">
        <w:rPr>
          <w:lang w:val="en-NZ"/>
        </w:rPr>
        <w:t xml:space="preserve">The main ethical issues considered by the Committee were as follows. </w:t>
      </w:r>
    </w:p>
    <w:p w:rsidR="00E62E1C" w:rsidRPr="00960BFE" w:rsidRDefault="00E62E1C" w:rsidP="00E62E1C">
      <w:pPr>
        <w:rPr>
          <w:lang w:val="en-NZ"/>
        </w:rPr>
      </w:pPr>
    </w:p>
    <w:p w:rsidR="006050D8" w:rsidRPr="009368B0" w:rsidRDefault="00F75042" w:rsidP="00945D84">
      <w:pPr>
        <w:pStyle w:val="ListParagraph"/>
        <w:numPr>
          <w:ilvl w:val="0"/>
          <w:numId w:val="3"/>
        </w:numPr>
        <w:spacing w:before="80" w:after="80"/>
        <w:rPr>
          <w:rFonts w:cs="Arial"/>
          <w:szCs w:val="22"/>
          <w:lang w:val="en-NZ"/>
        </w:rPr>
      </w:pPr>
      <w:r w:rsidRPr="009368B0">
        <w:rPr>
          <w:rFonts w:cs="Arial"/>
          <w:szCs w:val="22"/>
          <w:lang w:val="en-NZ"/>
        </w:rPr>
        <w:t xml:space="preserve">This study </w:t>
      </w:r>
      <w:r w:rsidR="007A0B0A" w:rsidRPr="009368B0">
        <w:rPr>
          <w:rFonts w:cs="Arial"/>
          <w:szCs w:val="22"/>
          <w:lang w:val="en-NZ"/>
        </w:rPr>
        <w:t>will investigate blood sugar levels in preterm</w:t>
      </w:r>
      <w:r w:rsidR="006050D8" w:rsidRPr="009368B0">
        <w:rPr>
          <w:rFonts w:cs="Arial"/>
          <w:szCs w:val="22"/>
          <w:lang w:val="en-NZ"/>
        </w:rPr>
        <w:t xml:space="preserve"> babies.  </w:t>
      </w:r>
      <w:r w:rsidR="007A0B0A" w:rsidRPr="009368B0">
        <w:rPr>
          <w:rFonts w:cs="Arial"/>
          <w:szCs w:val="22"/>
          <w:lang w:val="en-NZ"/>
        </w:rPr>
        <w:t xml:space="preserve">The researchers have worked with bioengineers in Christchurch who have developed a </w:t>
      </w:r>
      <w:r w:rsidR="002F6818" w:rsidRPr="009368B0">
        <w:rPr>
          <w:rFonts w:cs="Arial"/>
          <w:szCs w:val="22"/>
          <w:lang w:val="en-NZ"/>
        </w:rPr>
        <w:t xml:space="preserve">computer modelling </w:t>
      </w:r>
      <w:r w:rsidR="007A0B0A" w:rsidRPr="009368B0">
        <w:rPr>
          <w:rFonts w:cs="Arial"/>
          <w:szCs w:val="22"/>
          <w:lang w:val="en-NZ"/>
        </w:rPr>
        <w:t xml:space="preserve">programme to predict levels of insulin for babies and when </w:t>
      </w:r>
      <w:r w:rsidR="009368B0" w:rsidRPr="009368B0">
        <w:rPr>
          <w:rFonts w:cs="Arial"/>
          <w:szCs w:val="22"/>
          <w:lang w:val="en-NZ"/>
        </w:rPr>
        <w:t xml:space="preserve">further </w:t>
      </w:r>
      <w:r w:rsidR="007A0B0A" w:rsidRPr="009368B0">
        <w:rPr>
          <w:rFonts w:cs="Arial"/>
          <w:szCs w:val="22"/>
          <w:lang w:val="en-NZ"/>
        </w:rPr>
        <w:t xml:space="preserve">blood sugar tests should be taken.  </w:t>
      </w:r>
      <w:r w:rsidR="00060E84" w:rsidRPr="009368B0">
        <w:rPr>
          <w:rFonts w:cs="Arial"/>
          <w:szCs w:val="22"/>
          <w:lang w:val="en-NZ"/>
        </w:rPr>
        <w:t xml:space="preserve">This will help improve glucose control and reduce levels of hypoglycaemia in babies.  </w:t>
      </w:r>
      <w:r w:rsidR="007A0B0A" w:rsidRPr="009368B0">
        <w:rPr>
          <w:rFonts w:cs="Arial"/>
          <w:szCs w:val="22"/>
          <w:lang w:val="en-NZ"/>
        </w:rPr>
        <w:t xml:space="preserve">Professor </w:t>
      </w:r>
      <w:r w:rsidR="00060E84" w:rsidRPr="009368B0">
        <w:rPr>
          <w:rFonts w:cs="Arial"/>
          <w:szCs w:val="22"/>
          <w:lang w:val="en-NZ"/>
        </w:rPr>
        <w:t>Bl</w:t>
      </w:r>
      <w:r w:rsidR="009368B0" w:rsidRPr="009368B0">
        <w:rPr>
          <w:rFonts w:cs="Arial"/>
          <w:szCs w:val="22"/>
          <w:lang w:val="en-NZ"/>
        </w:rPr>
        <w:t xml:space="preserve">oomfield explained that the algorithm requires </w:t>
      </w:r>
      <w:r w:rsidR="002F6818" w:rsidRPr="009368B0">
        <w:rPr>
          <w:rFonts w:cs="Arial"/>
          <w:szCs w:val="22"/>
          <w:lang w:val="en-NZ"/>
        </w:rPr>
        <w:t>incr</w:t>
      </w:r>
      <w:r w:rsidR="009368B0" w:rsidRPr="009368B0">
        <w:rPr>
          <w:rFonts w:cs="Arial"/>
          <w:szCs w:val="22"/>
          <w:lang w:val="en-NZ"/>
        </w:rPr>
        <w:t>eased blood testing and there are risks for babies involved with this such as developmental issues. Neurodevelopmental outcomes will be measured in two year olds to monitor this.</w:t>
      </w:r>
    </w:p>
    <w:p w:rsidR="002F6818" w:rsidRPr="007A0B0A" w:rsidRDefault="0093267C" w:rsidP="00945D84">
      <w:pPr>
        <w:pStyle w:val="ListParagraph"/>
        <w:numPr>
          <w:ilvl w:val="0"/>
          <w:numId w:val="3"/>
        </w:numPr>
        <w:spacing w:before="80" w:after="80"/>
        <w:rPr>
          <w:rFonts w:cs="Arial"/>
          <w:szCs w:val="22"/>
          <w:lang w:val="en-NZ"/>
        </w:rPr>
      </w:pPr>
      <w:r w:rsidRPr="007A0B0A">
        <w:rPr>
          <w:rFonts w:cs="Arial"/>
          <w:szCs w:val="22"/>
          <w:lang w:val="en-NZ"/>
        </w:rPr>
        <w:t xml:space="preserve">Professor Bloomfield confirmed that the </w:t>
      </w:r>
      <w:r w:rsidR="002F6818" w:rsidRPr="007A0B0A">
        <w:rPr>
          <w:rFonts w:cs="Arial"/>
          <w:szCs w:val="22"/>
          <w:lang w:val="en-NZ"/>
        </w:rPr>
        <w:t>46 babies in each group</w:t>
      </w:r>
      <w:r w:rsidRPr="007A0B0A">
        <w:rPr>
          <w:rFonts w:cs="Arial"/>
          <w:szCs w:val="22"/>
          <w:lang w:val="en-NZ"/>
        </w:rPr>
        <w:t xml:space="preserve"> was based on power calculations</w:t>
      </w:r>
      <w:r w:rsidR="002F6818" w:rsidRPr="007A0B0A">
        <w:rPr>
          <w:rFonts w:cs="Arial"/>
          <w:szCs w:val="22"/>
          <w:lang w:val="en-NZ"/>
        </w:rPr>
        <w:t xml:space="preserve">  </w:t>
      </w:r>
    </w:p>
    <w:p w:rsidR="0093267C" w:rsidRPr="0020232C" w:rsidRDefault="0093267C" w:rsidP="00945D84">
      <w:pPr>
        <w:pStyle w:val="ListParagraph"/>
        <w:numPr>
          <w:ilvl w:val="0"/>
          <w:numId w:val="3"/>
        </w:numPr>
        <w:spacing w:before="80" w:after="80"/>
        <w:rPr>
          <w:rFonts w:cs="Arial"/>
          <w:szCs w:val="22"/>
          <w:lang w:val="en-NZ"/>
        </w:rPr>
      </w:pPr>
      <w:r w:rsidRPr="0020232C">
        <w:rPr>
          <w:rFonts w:cs="Arial"/>
          <w:szCs w:val="22"/>
          <w:lang w:val="en-NZ"/>
        </w:rPr>
        <w:t xml:space="preserve">The Committee noted the feedback from the grant application which queried the accuracy of the </w:t>
      </w:r>
      <w:r w:rsidR="0020232C" w:rsidRPr="0020232C">
        <w:rPr>
          <w:rFonts w:cs="Arial"/>
          <w:szCs w:val="22"/>
          <w:lang w:val="en-NZ"/>
        </w:rPr>
        <w:t xml:space="preserve">continuous glucose monitoring system.  </w:t>
      </w:r>
      <w:r w:rsidRPr="0020232C">
        <w:rPr>
          <w:rFonts w:cs="Arial"/>
          <w:szCs w:val="22"/>
          <w:lang w:val="en-NZ"/>
        </w:rPr>
        <w:t>Professor Bloomfield confirmed that the software that comes with glucose monitors is not accurate at low l</w:t>
      </w:r>
      <w:r w:rsidR="0020232C" w:rsidRPr="0020232C">
        <w:rPr>
          <w:rFonts w:cs="Arial"/>
          <w:szCs w:val="22"/>
          <w:lang w:val="en-NZ"/>
        </w:rPr>
        <w:t xml:space="preserve">evels but that the bioengineers </w:t>
      </w:r>
      <w:r w:rsidRPr="0020232C">
        <w:rPr>
          <w:rFonts w:cs="Arial"/>
          <w:szCs w:val="22"/>
          <w:lang w:val="en-NZ"/>
        </w:rPr>
        <w:t>had addressed this by developing their own algorithms and that the glucose monitor software would not be used.</w:t>
      </w:r>
    </w:p>
    <w:p w:rsidR="0093267C" w:rsidRPr="0020232C" w:rsidRDefault="0093267C" w:rsidP="00945D84">
      <w:pPr>
        <w:pStyle w:val="ListParagraph"/>
        <w:numPr>
          <w:ilvl w:val="0"/>
          <w:numId w:val="3"/>
        </w:numPr>
        <w:spacing w:before="80" w:after="80"/>
        <w:rPr>
          <w:rFonts w:cs="Arial"/>
          <w:szCs w:val="22"/>
          <w:lang w:val="en-NZ"/>
        </w:rPr>
      </w:pPr>
      <w:r w:rsidRPr="0020232C">
        <w:rPr>
          <w:rFonts w:cs="Arial"/>
          <w:szCs w:val="22"/>
          <w:lang w:val="en-NZ"/>
        </w:rPr>
        <w:t>The Committee commended the researchers for their acknowledgement of the potential conflict of interest.</w:t>
      </w:r>
    </w:p>
    <w:p w:rsidR="00A077BB" w:rsidRDefault="0093267C" w:rsidP="00945D84">
      <w:pPr>
        <w:pStyle w:val="ListParagraph"/>
        <w:numPr>
          <w:ilvl w:val="0"/>
          <w:numId w:val="3"/>
        </w:numPr>
        <w:spacing w:before="80" w:after="80"/>
        <w:rPr>
          <w:rFonts w:cs="Arial"/>
          <w:szCs w:val="22"/>
          <w:lang w:val="en-NZ"/>
        </w:rPr>
      </w:pPr>
      <w:r w:rsidRPr="0020232C">
        <w:rPr>
          <w:rFonts w:cs="Arial"/>
          <w:szCs w:val="22"/>
          <w:lang w:val="en-NZ"/>
        </w:rPr>
        <w:t>The Committee asked how the computer programme had been validated.  Professor Bloomfield confirmed that this had been validated against virtual and real patients in the Christchurch Hospital neonatal and intensive care units.  He noted that there have been several publications in bioengineering literature, two of which were on the paediatric population.</w:t>
      </w:r>
      <w:r w:rsidR="00A077BB" w:rsidRPr="0020232C">
        <w:rPr>
          <w:rFonts w:cs="Arial"/>
          <w:szCs w:val="22"/>
          <w:lang w:val="en-NZ"/>
        </w:rPr>
        <w:t xml:space="preserve"> </w:t>
      </w:r>
    </w:p>
    <w:p w:rsidR="0020232C" w:rsidRPr="0020232C" w:rsidRDefault="0020232C" w:rsidP="00945D84">
      <w:pPr>
        <w:pStyle w:val="ListParagraph"/>
        <w:numPr>
          <w:ilvl w:val="0"/>
          <w:numId w:val="3"/>
        </w:numPr>
        <w:spacing w:before="80" w:after="80"/>
        <w:rPr>
          <w:rFonts w:cs="Arial"/>
          <w:szCs w:val="22"/>
          <w:lang w:val="en-NZ"/>
        </w:rPr>
      </w:pPr>
      <w:r>
        <w:rPr>
          <w:rFonts w:cs="Arial"/>
          <w:szCs w:val="22"/>
          <w:lang w:val="en-NZ"/>
        </w:rPr>
        <w:t xml:space="preserve">The Committee asked for clarification on </w:t>
      </w:r>
      <w:r w:rsidR="008B3E5E">
        <w:rPr>
          <w:rFonts w:cs="Arial"/>
          <w:szCs w:val="22"/>
          <w:lang w:val="en-NZ"/>
        </w:rPr>
        <w:t xml:space="preserve">the difference between groups 1 and 2.  Professor Bloomfield explained that group 1 will have a computer determining the dose of insulin and the </w:t>
      </w:r>
      <w:r w:rsidR="007A0B0A">
        <w:rPr>
          <w:rFonts w:cs="Arial"/>
          <w:szCs w:val="22"/>
          <w:lang w:val="en-NZ"/>
        </w:rPr>
        <w:t>timing of when the next blood sample is to be taken.  These decisions will be checked by a clinician to ensure that they make clinical sense.  For group 2, the computer will determine the timing of the next blood sample and the clinician will decide the dose of insulin as per standard practice.  This will help determine whether it is the computer model or the more frequent testing that has an impact on blood sugar levels.</w:t>
      </w:r>
    </w:p>
    <w:p w:rsidR="00E62E1C" w:rsidRPr="008B3E5E" w:rsidRDefault="00E62E1C" w:rsidP="00F75042">
      <w:pPr>
        <w:pStyle w:val="ListParagraph"/>
        <w:numPr>
          <w:ilvl w:val="0"/>
          <w:numId w:val="3"/>
        </w:numPr>
        <w:spacing w:before="80" w:after="80"/>
        <w:rPr>
          <w:rFonts w:cs="Arial"/>
          <w:szCs w:val="22"/>
          <w:lang w:val="en-NZ"/>
        </w:rPr>
      </w:pPr>
      <w:r w:rsidRPr="008B3E5E">
        <w:rPr>
          <w:rFonts w:cs="Arial"/>
          <w:szCs w:val="22"/>
          <w:lang w:val="en-NZ"/>
        </w:rPr>
        <w:t>The following changes were requested to the PIS and consent form:</w:t>
      </w:r>
    </w:p>
    <w:p w:rsidR="0099270E" w:rsidRPr="008B3E5E" w:rsidRDefault="0093267C" w:rsidP="00945D84">
      <w:pPr>
        <w:pStyle w:val="ListParagraph"/>
        <w:numPr>
          <w:ilvl w:val="1"/>
          <w:numId w:val="3"/>
        </w:numPr>
        <w:spacing w:before="80" w:after="80"/>
        <w:rPr>
          <w:rFonts w:cs="Arial"/>
          <w:szCs w:val="22"/>
          <w:lang w:val="en-NZ"/>
        </w:rPr>
      </w:pPr>
      <w:r w:rsidRPr="008B3E5E">
        <w:rPr>
          <w:rFonts w:cs="Arial"/>
          <w:szCs w:val="22"/>
          <w:lang w:val="en-NZ"/>
        </w:rPr>
        <w:t>Please i</w:t>
      </w:r>
      <w:r w:rsidR="0099270E" w:rsidRPr="008B3E5E">
        <w:rPr>
          <w:rFonts w:cs="Arial"/>
          <w:szCs w:val="22"/>
          <w:lang w:val="en-NZ"/>
        </w:rPr>
        <w:t>nclude page numbers.</w:t>
      </w:r>
    </w:p>
    <w:p w:rsidR="0099270E" w:rsidRPr="008B3E5E" w:rsidRDefault="0093267C" w:rsidP="00945D84">
      <w:pPr>
        <w:pStyle w:val="ListParagraph"/>
        <w:numPr>
          <w:ilvl w:val="1"/>
          <w:numId w:val="3"/>
        </w:numPr>
        <w:spacing w:before="80" w:after="80"/>
        <w:rPr>
          <w:rFonts w:cs="Arial"/>
          <w:szCs w:val="22"/>
          <w:lang w:val="en-NZ"/>
        </w:rPr>
      </w:pPr>
      <w:r w:rsidRPr="008B3E5E">
        <w:rPr>
          <w:rFonts w:cs="Arial"/>
          <w:szCs w:val="22"/>
          <w:lang w:val="en-NZ"/>
        </w:rPr>
        <w:t>Please c</w:t>
      </w:r>
      <w:r w:rsidR="0099270E" w:rsidRPr="008B3E5E">
        <w:rPr>
          <w:rFonts w:cs="Arial"/>
          <w:szCs w:val="22"/>
          <w:lang w:val="en-NZ"/>
        </w:rPr>
        <w:t>hange</w:t>
      </w:r>
      <w:r w:rsidRPr="008B3E5E">
        <w:rPr>
          <w:rFonts w:cs="Arial"/>
          <w:szCs w:val="22"/>
          <w:lang w:val="en-NZ"/>
        </w:rPr>
        <w:t xml:space="preserve"> the first sentence in the PIS from</w:t>
      </w:r>
      <w:r w:rsidR="0099270E" w:rsidRPr="008B3E5E">
        <w:rPr>
          <w:rFonts w:cs="Arial"/>
          <w:szCs w:val="22"/>
          <w:lang w:val="en-NZ"/>
        </w:rPr>
        <w:t xml:space="preserve"> “you baby” to “your baby”</w:t>
      </w:r>
      <w:r w:rsidR="00F75042" w:rsidRPr="008B3E5E">
        <w:rPr>
          <w:rFonts w:cs="Arial"/>
          <w:szCs w:val="22"/>
          <w:lang w:val="en-NZ"/>
        </w:rPr>
        <w:t>.</w:t>
      </w:r>
    </w:p>
    <w:p w:rsidR="00693F86" w:rsidRPr="008B3E5E" w:rsidRDefault="00693F86" w:rsidP="00945D84">
      <w:pPr>
        <w:pStyle w:val="ListParagraph"/>
        <w:numPr>
          <w:ilvl w:val="1"/>
          <w:numId w:val="3"/>
        </w:numPr>
        <w:spacing w:before="80" w:after="80"/>
        <w:rPr>
          <w:rFonts w:cs="Arial"/>
          <w:szCs w:val="22"/>
          <w:lang w:val="en-NZ"/>
        </w:rPr>
      </w:pPr>
      <w:r w:rsidRPr="008B3E5E">
        <w:rPr>
          <w:rFonts w:cs="Arial"/>
          <w:szCs w:val="22"/>
          <w:lang w:val="en-NZ"/>
        </w:rPr>
        <w:lastRenderedPageBreak/>
        <w:t xml:space="preserve">Please include a statement </w:t>
      </w:r>
      <w:r w:rsidR="0020232C" w:rsidRPr="008B3E5E">
        <w:rPr>
          <w:rFonts w:cs="Arial"/>
          <w:szCs w:val="22"/>
          <w:lang w:val="en-NZ"/>
        </w:rPr>
        <w:t xml:space="preserve">in the PIS </w:t>
      </w:r>
      <w:r w:rsidRPr="008B3E5E">
        <w:rPr>
          <w:rFonts w:cs="Arial"/>
          <w:szCs w:val="22"/>
          <w:lang w:val="en-NZ"/>
        </w:rPr>
        <w:t xml:space="preserve">that </w:t>
      </w:r>
      <w:r w:rsidR="0020232C" w:rsidRPr="008B3E5E">
        <w:rPr>
          <w:rFonts w:cs="Arial"/>
          <w:szCs w:val="22"/>
          <w:lang w:val="en-NZ"/>
        </w:rPr>
        <w:t>the use of blood samples may be viewed as a cultural issue for Māori and they may want to consult with others about this.</w:t>
      </w:r>
    </w:p>
    <w:p w:rsidR="00F75042" w:rsidRPr="008B3E5E" w:rsidRDefault="00F75042" w:rsidP="00F75042">
      <w:pPr>
        <w:pStyle w:val="ListParagraph"/>
        <w:numPr>
          <w:ilvl w:val="1"/>
          <w:numId w:val="3"/>
        </w:numPr>
        <w:spacing w:before="80" w:after="80"/>
        <w:rPr>
          <w:rFonts w:cs="Arial"/>
          <w:szCs w:val="22"/>
          <w:lang w:val="en-NZ"/>
        </w:rPr>
      </w:pPr>
      <w:r w:rsidRPr="008B3E5E">
        <w:rPr>
          <w:rFonts w:cs="Arial"/>
          <w:szCs w:val="22"/>
          <w:lang w:val="en-NZ"/>
        </w:rPr>
        <w:t xml:space="preserve">At present the consent form looks cramped.  </w:t>
      </w:r>
      <w:r w:rsidR="0093267C" w:rsidRPr="008B3E5E">
        <w:rPr>
          <w:rFonts w:cs="Arial"/>
          <w:szCs w:val="22"/>
          <w:lang w:val="en-NZ"/>
        </w:rPr>
        <w:t>Please look at the template PIS/CF on the HDEC website</w:t>
      </w:r>
      <w:r w:rsidRPr="008B3E5E">
        <w:rPr>
          <w:rFonts w:cs="Arial"/>
          <w:szCs w:val="22"/>
          <w:lang w:val="en-NZ"/>
        </w:rPr>
        <w:t xml:space="preserve"> (http://ethics.health.govt.nz/home)</w:t>
      </w:r>
      <w:r w:rsidR="0093267C" w:rsidRPr="008B3E5E">
        <w:rPr>
          <w:rFonts w:cs="Arial"/>
          <w:szCs w:val="22"/>
          <w:lang w:val="en-NZ"/>
        </w:rPr>
        <w:t xml:space="preserve"> to determine whether all options on th</w:t>
      </w:r>
      <w:r w:rsidRPr="008B3E5E">
        <w:rPr>
          <w:rFonts w:cs="Arial"/>
          <w:szCs w:val="22"/>
          <w:lang w:val="en-NZ"/>
        </w:rPr>
        <w:t>e consent form need to be there.</w:t>
      </w:r>
    </w:p>
    <w:p w:rsidR="00F75042" w:rsidRPr="008B3E5E" w:rsidRDefault="00F75042" w:rsidP="00F75042">
      <w:pPr>
        <w:pStyle w:val="ListParagraph"/>
        <w:numPr>
          <w:ilvl w:val="1"/>
          <w:numId w:val="3"/>
        </w:numPr>
        <w:spacing w:before="80" w:after="80"/>
        <w:rPr>
          <w:rFonts w:cs="Arial"/>
          <w:szCs w:val="22"/>
          <w:lang w:val="en-NZ"/>
        </w:rPr>
      </w:pPr>
      <w:r w:rsidRPr="008B3E5E">
        <w:rPr>
          <w:rFonts w:cs="Arial"/>
          <w:szCs w:val="22"/>
          <w:lang w:val="en-NZ"/>
        </w:rPr>
        <w:t>Please remove the options for translators on the consent form as these are no longer required and replace with the statement “</w:t>
      </w:r>
      <w:r w:rsidRPr="008B3E5E">
        <w:rPr>
          <w:rFonts w:eastAsia="Cambria" w:cs="Arial"/>
          <w:bCs/>
          <w:szCs w:val="22"/>
          <w:lang w:val="en-US"/>
        </w:rPr>
        <w:t xml:space="preserve">If you need an interpreter please tell us.”  </w:t>
      </w:r>
    </w:p>
    <w:p w:rsidR="00F75042" w:rsidRPr="008B3E5E" w:rsidRDefault="00F75042" w:rsidP="00F75042">
      <w:pPr>
        <w:pStyle w:val="ListParagraph"/>
        <w:numPr>
          <w:ilvl w:val="1"/>
          <w:numId w:val="3"/>
        </w:numPr>
        <w:spacing w:before="80" w:after="80"/>
        <w:rPr>
          <w:rFonts w:cs="Arial"/>
          <w:szCs w:val="22"/>
          <w:lang w:val="en-NZ"/>
        </w:rPr>
      </w:pPr>
      <w:r w:rsidRPr="008B3E5E">
        <w:rPr>
          <w:rFonts w:cs="Arial"/>
          <w:szCs w:val="22"/>
          <w:lang w:val="en-NZ"/>
        </w:rPr>
        <w:t>Please include that professional Māori translators will be made available to families where appropriate in the consent form.</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F75042" w:rsidRDefault="00F75042" w:rsidP="00F75042">
      <w:pPr>
        <w:rPr>
          <w:lang w:val="en-NZ"/>
        </w:rPr>
      </w:pPr>
      <w:r>
        <w:rPr>
          <w:lang w:val="en-NZ"/>
        </w:rPr>
        <w:t xml:space="preserve">This application was </w:t>
      </w:r>
      <w:r>
        <w:rPr>
          <w:i/>
          <w:lang w:val="en-NZ"/>
        </w:rPr>
        <w:t>approved</w:t>
      </w:r>
      <w:r>
        <w:rPr>
          <w:lang w:val="en-NZ"/>
        </w:rPr>
        <w:t xml:space="preserve"> by </w:t>
      </w:r>
      <w:r>
        <w:rPr>
          <w:rFonts w:cs="Arial"/>
          <w:szCs w:val="22"/>
          <w:lang w:val="en-NZ"/>
        </w:rPr>
        <w:t>consensus</w:t>
      </w:r>
      <w:r>
        <w:rPr>
          <w:lang w:val="en-NZ"/>
        </w:rPr>
        <w:t xml:space="preserve"> subject to the following non-standard approval conditions being met.</w:t>
      </w:r>
    </w:p>
    <w:p w:rsidR="00F75042" w:rsidRDefault="00F75042" w:rsidP="00F75042">
      <w:pPr>
        <w:rPr>
          <w:lang w:val="en-NZ"/>
        </w:rPr>
      </w:pPr>
    </w:p>
    <w:p w:rsidR="00F75042" w:rsidRDefault="00F75042" w:rsidP="00F75042">
      <w:pPr>
        <w:pStyle w:val="ListParagraph"/>
        <w:numPr>
          <w:ilvl w:val="0"/>
          <w:numId w:val="5"/>
        </w:numPr>
        <w:rPr>
          <w:lang w:val="en-NZ"/>
        </w:rPr>
      </w:pPr>
      <w:r>
        <w:rPr>
          <w:lang w:val="en-NZ"/>
        </w:rPr>
        <w:t>Please amend the PIS and consent form, taking into account the suggestions made by the Committee (</w:t>
      </w:r>
      <w:r>
        <w:rPr>
          <w:i/>
          <w:lang w:val="en-NZ"/>
        </w:rPr>
        <w:t>Ethical Guidelines for Intervention Studies, para 6.22).</w:t>
      </w:r>
    </w:p>
    <w:p w:rsidR="00F75042" w:rsidRDefault="00F75042" w:rsidP="00F75042">
      <w: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E24E77" w:rsidRDefault="00E24E77" w:rsidP="00E24E77"/>
    <w:p w:rsidR="00DC62A5" w:rsidRPr="00184D6C" w:rsidRDefault="00E24E77" w:rsidP="00945D84">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EB1D47">
        <w:t>noting</w:t>
      </w:r>
      <w:r w:rsidR="00184D6C">
        <w:t xml:space="preserve"> </w:t>
      </w:r>
      <w:r w:rsidR="008D61B5">
        <w:t>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Default="00DC62A5" w:rsidP="005D4E8F">
      <w:pPr>
        <w:ind w:left="720"/>
      </w:pPr>
    </w:p>
    <w:p w:rsidR="00882E17" w:rsidRPr="00882E17" w:rsidRDefault="00882E17" w:rsidP="00882E17">
      <w:pPr>
        <w:numPr>
          <w:ilvl w:val="0"/>
          <w:numId w:val="2"/>
        </w:numPr>
      </w:pPr>
      <w:r w:rsidRPr="00882E17">
        <w:t xml:space="preserve">The Committee agreed that the HDEC Secretariat would draft a </w:t>
      </w:r>
      <w:r w:rsidR="009368B0">
        <w:t xml:space="preserve">standard </w:t>
      </w:r>
      <w:r w:rsidRPr="00882E17">
        <w:t>paragraph on future unspecified research which could be included in participant information sheets.  Dr Devonie Waaka agreed to send wording that had been approved in previous studies to the HDEC Secretariat.</w:t>
      </w:r>
    </w:p>
    <w:p w:rsidR="00882E17" w:rsidRDefault="00882E17" w:rsidP="00882E17">
      <w:pPr>
        <w:pStyle w:val="ListParagraph"/>
      </w:pPr>
    </w:p>
    <w:p w:rsidR="00882E17" w:rsidRDefault="00882E17" w:rsidP="00882E17">
      <w:pPr>
        <w:numPr>
          <w:ilvl w:val="0"/>
          <w:numId w:val="2"/>
        </w:numPr>
      </w:pPr>
      <w:r>
        <w:t>The Committee agreed that the HDEC Secretariat would provide a draft document on Data Safety Monitoring Board Standards, with information on what level of monitoring would be expected based on the type of study.  This will be brought to the next Southern meeting for review, before going to the next HDEC Chairs’ meeting for approval.</w:t>
      </w:r>
    </w:p>
    <w:p w:rsidR="00E24E77" w:rsidRDefault="00E24E77" w:rsidP="005D4E8F"/>
    <w:p w:rsidR="00E24E77" w:rsidRDefault="00E24E77" w:rsidP="00945D84">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15 April 2014, 12:00 PM</w:t>
            </w:r>
          </w:p>
        </w:tc>
      </w:tr>
      <w:tr w:rsidR="008444A3" w:rsidRPr="00E24E77">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New Zealand Blood Service, 87 Riccarton Road, Riccarton</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8444A3" w:rsidRPr="00EB1D47" w:rsidRDefault="009D60AC" w:rsidP="005D3F05">
      <w:pPr>
        <w:ind w:left="105" w:firstLine="615"/>
      </w:pPr>
      <w:r w:rsidRPr="00EB1D47">
        <w:t>Dr Sarah Gunningham</w:t>
      </w:r>
    </w:p>
    <w:p w:rsidR="00E24E77" w:rsidRPr="00EB1D47" w:rsidRDefault="00E24E77" w:rsidP="00E24E77"/>
    <w:p w:rsidR="00770A9F" w:rsidRDefault="00770A9F" w:rsidP="00E24E77"/>
    <w:p w:rsidR="00C06097" w:rsidRPr="00EB1D47" w:rsidRDefault="00E24E77" w:rsidP="00770A9F">
      <w:r w:rsidRPr="00EB1D47">
        <w:t xml:space="preserve">The meeting closed at </w:t>
      </w:r>
      <w:r w:rsidR="00A2682A" w:rsidRPr="00EB1D47">
        <w:rPr>
          <w:rFonts w:cs="Arial"/>
          <w:szCs w:val="22"/>
          <w:lang w:val="en-NZ"/>
        </w:rPr>
        <w:t>2.00pm</w:t>
      </w:r>
      <w:r w:rsidRPr="00EB1D47">
        <w:t>.</w:t>
      </w:r>
    </w:p>
    <w:sectPr w:rsidR="00C06097" w:rsidRPr="00EB1D47"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80E" w:rsidRDefault="0047480E">
      <w:r>
        <w:separator/>
      </w:r>
    </w:p>
  </w:endnote>
  <w:endnote w:type="continuationSeparator" w:id="0">
    <w:p w:rsidR="0047480E" w:rsidRDefault="00474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80E" w:rsidRDefault="006F0B7E" w:rsidP="00E24E77">
    <w:pPr>
      <w:pStyle w:val="Footer"/>
      <w:framePr w:wrap="around" w:vAnchor="text" w:hAnchor="margin" w:xAlign="right" w:y="1"/>
      <w:rPr>
        <w:rStyle w:val="PageNumber"/>
      </w:rPr>
    </w:pPr>
    <w:r>
      <w:rPr>
        <w:rStyle w:val="PageNumber"/>
      </w:rPr>
      <w:fldChar w:fldCharType="begin"/>
    </w:r>
    <w:r w:rsidR="0047480E">
      <w:rPr>
        <w:rStyle w:val="PageNumber"/>
      </w:rPr>
      <w:instrText xml:space="preserve">PAGE  </w:instrText>
    </w:r>
    <w:r>
      <w:rPr>
        <w:rStyle w:val="PageNumber"/>
      </w:rPr>
      <w:fldChar w:fldCharType="end"/>
    </w:r>
  </w:p>
  <w:p w:rsidR="0047480E" w:rsidRDefault="0047480E"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47480E" w:rsidRPr="00977E7F">
      <w:trPr>
        <w:trHeight w:val="282"/>
      </w:trPr>
      <w:tc>
        <w:tcPr>
          <w:tcW w:w="8623" w:type="dxa"/>
        </w:tcPr>
        <w:p w:rsidR="0047480E" w:rsidRPr="00977E7F" w:rsidRDefault="0047480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18 March 2014</w:t>
          </w:r>
        </w:p>
      </w:tc>
      <w:tc>
        <w:tcPr>
          <w:tcW w:w="1638" w:type="dxa"/>
        </w:tcPr>
        <w:p w:rsidR="0047480E" w:rsidRPr="00977E7F" w:rsidRDefault="0047480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006F0B7E" w:rsidRPr="002A365B">
            <w:rPr>
              <w:rStyle w:val="PageNumber"/>
              <w:rFonts w:cs="Arial"/>
              <w:sz w:val="16"/>
              <w:szCs w:val="16"/>
            </w:rPr>
            <w:fldChar w:fldCharType="begin"/>
          </w:r>
          <w:r w:rsidRPr="002A365B">
            <w:rPr>
              <w:rStyle w:val="PageNumber"/>
              <w:rFonts w:cs="Arial"/>
              <w:sz w:val="16"/>
              <w:szCs w:val="16"/>
            </w:rPr>
            <w:instrText xml:space="preserve"> PAGE </w:instrText>
          </w:r>
          <w:r w:rsidR="006F0B7E" w:rsidRPr="002A365B">
            <w:rPr>
              <w:rStyle w:val="PageNumber"/>
              <w:rFonts w:cs="Arial"/>
              <w:sz w:val="16"/>
              <w:szCs w:val="16"/>
            </w:rPr>
            <w:fldChar w:fldCharType="separate"/>
          </w:r>
          <w:r w:rsidR="00292E29">
            <w:rPr>
              <w:rStyle w:val="PageNumber"/>
              <w:rFonts w:cs="Arial"/>
              <w:noProof/>
              <w:sz w:val="16"/>
              <w:szCs w:val="16"/>
            </w:rPr>
            <w:t>12</w:t>
          </w:r>
          <w:r w:rsidR="006F0B7E" w:rsidRPr="002A365B">
            <w:rPr>
              <w:rStyle w:val="PageNumber"/>
              <w:rFonts w:cs="Arial"/>
              <w:sz w:val="16"/>
              <w:szCs w:val="16"/>
            </w:rPr>
            <w:fldChar w:fldCharType="end"/>
          </w:r>
          <w:r w:rsidRPr="002A365B">
            <w:rPr>
              <w:rStyle w:val="PageNumber"/>
              <w:rFonts w:cs="Arial"/>
              <w:sz w:val="16"/>
              <w:szCs w:val="16"/>
            </w:rPr>
            <w:t xml:space="preserve"> of </w:t>
          </w:r>
          <w:r w:rsidR="006F0B7E" w:rsidRPr="002A365B">
            <w:rPr>
              <w:rStyle w:val="PageNumber"/>
              <w:rFonts w:cs="Arial"/>
              <w:sz w:val="16"/>
              <w:szCs w:val="16"/>
            </w:rPr>
            <w:fldChar w:fldCharType="begin"/>
          </w:r>
          <w:r w:rsidRPr="002A365B">
            <w:rPr>
              <w:rStyle w:val="PageNumber"/>
              <w:rFonts w:cs="Arial"/>
              <w:sz w:val="16"/>
              <w:szCs w:val="16"/>
            </w:rPr>
            <w:instrText xml:space="preserve"> NUMPAGES </w:instrText>
          </w:r>
          <w:r w:rsidR="006F0B7E" w:rsidRPr="002A365B">
            <w:rPr>
              <w:rStyle w:val="PageNumber"/>
              <w:rFonts w:cs="Arial"/>
              <w:sz w:val="16"/>
              <w:szCs w:val="16"/>
            </w:rPr>
            <w:fldChar w:fldCharType="separate"/>
          </w:r>
          <w:r w:rsidR="00292E29">
            <w:rPr>
              <w:rStyle w:val="PageNumber"/>
              <w:rFonts w:cs="Arial"/>
              <w:noProof/>
              <w:sz w:val="16"/>
              <w:szCs w:val="16"/>
            </w:rPr>
            <w:t>12</w:t>
          </w:r>
          <w:r w:rsidR="006F0B7E" w:rsidRPr="002A365B">
            <w:rPr>
              <w:rStyle w:val="PageNumber"/>
              <w:rFonts w:cs="Arial"/>
              <w:sz w:val="16"/>
              <w:szCs w:val="16"/>
            </w:rPr>
            <w:fldChar w:fldCharType="end"/>
          </w:r>
        </w:p>
      </w:tc>
    </w:tr>
  </w:tbl>
  <w:p w:rsidR="0047480E" w:rsidRPr="00BF6505" w:rsidRDefault="0047480E"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47480E" w:rsidRPr="00977E7F">
      <w:trPr>
        <w:trHeight w:val="283"/>
      </w:trPr>
      <w:tc>
        <w:tcPr>
          <w:tcW w:w="8585" w:type="dxa"/>
        </w:tcPr>
        <w:p w:rsidR="0047480E" w:rsidRPr="00977E7F" w:rsidRDefault="0047480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18 March 2014</w:t>
          </w:r>
        </w:p>
      </w:tc>
      <w:tc>
        <w:tcPr>
          <w:tcW w:w="1631" w:type="dxa"/>
        </w:tcPr>
        <w:p w:rsidR="0047480E" w:rsidRPr="00977E7F" w:rsidRDefault="0047480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006F0B7E" w:rsidRPr="002A365B">
            <w:rPr>
              <w:rStyle w:val="PageNumber"/>
              <w:rFonts w:cs="Arial"/>
              <w:sz w:val="16"/>
              <w:szCs w:val="16"/>
            </w:rPr>
            <w:fldChar w:fldCharType="begin"/>
          </w:r>
          <w:r w:rsidRPr="002A365B">
            <w:rPr>
              <w:rStyle w:val="PageNumber"/>
              <w:rFonts w:cs="Arial"/>
              <w:sz w:val="16"/>
              <w:szCs w:val="16"/>
            </w:rPr>
            <w:instrText xml:space="preserve"> PAGE </w:instrText>
          </w:r>
          <w:r w:rsidR="006F0B7E" w:rsidRPr="002A365B">
            <w:rPr>
              <w:rStyle w:val="PageNumber"/>
              <w:rFonts w:cs="Arial"/>
              <w:sz w:val="16"/>
              <w:szCs w:val="16"/>
            </w:rPr>
            <w:fldChar w:fldCharType="separate"/>
          </w:r>
          <w:r w:rsidR="00292E29">
            <w:rPr>
              <w:rStyle w:val="PageNumber"/>
              <w:rFonts w:cs="Arial"/>
              <w:noProof/>
              <w:sz w:val="16"/>
              <w:szCs w:val="16"/>
            </w:rPr>
            <w:t>1</w:t>
          </w:r>
          <w:r w:rsidR="006F0B7E" w:rsidRPr="002A365B">
            <w:rPr>
              <w:rStyle w:val="PageNumber"/>
              <w:rFonts w:cs="Arial"/>
              <w:sz w:val="16"/>
              <w:szCs w:val="16"/>
            </w:rPr>
            <w:fldChar w:fldCharType="end"/>
          </w:r>
          <w:r w:rsidRPr="002A365B">
            <w:rPr>
              <w:rStyle w:val="PageNumber"/>
              <w:rFonts w:cs="Arial"/>
              <w:sz w:val="16"/>
              <w:szCs w:val="16"/>
            </w:rPr>
            <w:t xml:space="preserve"> of </w:t>
          </w:r>
          <w:r w:rsidR="006F0B7E" w:rsidRPr="002A365B">
            <w:rPr>
              <w:rStyle w:val="PageNumber"/>
              <w:rFonts w:cs="Arial"/>
              <w:sz w:val="16"/>
              <w:szCs w:val="16"/>
            </w:rPr>
            <w:fldChar w:fldCharType="begin"/>
          </w:r>
          <w:r w:rsidRPr="002A365B">
            <w:rPr>
              <w:rStyle w:val="PageNumber"/>
              <w:rFonts w:cs="Arial"/>
              <w:sz w:val="16"/>
              <w:szCs w:val="16"/>
            </w:rPr>
            <w:instrText xml:space="preserve"> NUMPAGES </w:instrText>
          </w:r>
          <w:r w:rsidR="006F0B7E" w:rsidRPr="002A365B">
            <w:rPr>
              <w:rStyle w:val="PageNumber"/>
              <w:rFonts w:cs="Arial"/>
              <w:sz w:val="16"/>
              <w:szCs w:val="16"/>
            </w:rPr>
            <w:fldChar w:fldCharType="separate"/>
          </w:r>
          <w:r w:rsidR="00292E29">
            <w:rPr>
              <w:rStyle w:val="PageNumber"/>
              <w:rFonts w:cs="Arial"/>
              <w:noProof/>
              <w:sz w:val="16"/>
              <w:szCs w:val="16"/>
            </w:rPr>
            <w:t>12</w:t>
          </w:r>
          <w:r w:rsidR="006F0B7E" w:rsidRPr="002A365B">
            <w:rPr>
              <w:rStyle w:val="PageNumber"/>
              <w:rFonts w:cs="Arial"/>
              <w:sz w:val="16"/>
              <w:szCs w:val="16"/>
            </w:rPr>
            <w:fldChar w:fldCharType="end"/>
          </w:r>
        </w:p>
      </w:tc>
    </w:tr>
  </w:tbl>
  <w:p w:rsidR="0047480E" w:rsidRPr="00C91F3F" w:rsidRDefault="0047480E"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80E" w:rsidRDefault="0047480E">
      <w:r>
        <w:separator/>
      </w:r>
    </w:p>
  </w:footnote>
  <w:footnote w:type="continuationSeparator" w:id="0">
    <w:p w:rsidR="0047480E" w:rsidRDefault="004748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47480E">
      <w:trPr>
        <w:trHeight w:val="1079"/>
      </w:trPr>
      <w:tc>
        <w:tcPr>
          <w:tcW w:w="1914" w:type="dxa"/>
          <w:tcBorders>
            <w:bottom w:val="single" w:sz="4" w:space="0" w:color="auto"/>
          </w:tcBorders>
        </w:tcPr>
        <w:p w:rsidR="0047480E" w:rsidRPr="00987913" w:rsidRDefault="0047480E"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47480E" w:rsidRPr="00987913" w:rsidRDefault="0047480E" w:rsidP="00987913">
          <w:pPr>
            <w:pStyle w:val="Heading1"/>
          </w:pPr>
          <w:r>
            <w:tab/>
            <w:t>Minutes</w:t>
          </w:r>
        </w:p>
      </w:tc>
    </w:tr>
  </w:tbl>
  <w:p w:rsidR="0047480E" w:rsidRDefault="0047480E"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F574F"/>
    <w:multiLevelType w:val="hybridMultilevel"/>
    <w:tmpl w:val="EC922732"/>
    <w:lvl w:ilvl="0" w:tplc="2BE0BBFC">
      <w:start w:val="1"/>
      <w:numFmt w:val="bullet"/>
      <w:lvlText w:val=""/>
      <w:lvlJc w:val="left"/>
      <w:pPr>
        <w:tabs>
          <w:tab w:val="num" w:pos="992"/>
        </w:tabs>
        <w:ind w:left="992" w:hanging="425"/>
      </w:pPr>
      <w:rPr>
        <w:rFonts w:ascii="Symbol" w:hAnsi="Symbol" w:hint="default"/>
      </w:rPr>
    </w:lvl>
    <w:lvl w:ilvl="1" w:tplc="D6065F14">
      <w:start w:val="1"/>
      <w:numFmt w:val="bullet"/>
      <w:lvlText w:val="o"/>
      <w:lvlJc w:val="left"/>
      <w:pPr>
        <w:tabs>
          <w:tab w:val="num" w:pos="1843"/>
        </w:tabs>
        <w:ind w:left="1843" w:hanging="425"/>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E872579"/>
    <w:multiLevelType w:val="hybridMultilevel"/>
    <w:tmpl w:val="9B58E6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4">
    <w:nsid w:val="345C5BFB"/>
    <w:multiLevelType w:val="multilevel"/>
    <w:tmpl w:val="0409001F"/>
    <w:styleLink w:val="111111"/>
    <w:lvl w:ilvl="0">
      <w:start w:val="1"/>
      <w:numFmt w:val="decimal"/>
      <w:pStyle w:val="StyleNumbered"/>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340"/>
        </w:tabs>
        <w:ind w:left="140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num w:numId="1">
    <w:abstractNumId w:val="1"/>
  </w:num>
  <w:num w:numId="2">
    <w:abstractNumId w:val="2"/>
  </w:num>
  <w:num w:numId="3">
    <w:abstractNumId w:val="0"/>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276B1"/>
    <w:rsid w:val="00030E73"/>
    <w:rsid w:val="000526A5"/>
    <w:rsid w:val="0006036F"/>
    <w:rsid w:val="00060E84"/>
    <w:rsid w:val="000732A9"/>
    <w:rsid w:val="00081CE7"/>
    <w:rsid w:val="00082758"/>
    <w:rsid w:val="000B2F36"/>
    <w:rsid w:val="000E0363"/>
    <w:rsid w:val="000F2F24"/>
    <w:rsid w:val="000F3F28"/>
    <w:rsid w:val="0011026E"/>
    <w:rsid w:val="00121262"/>
    <w:rsid w:val="001260F1"/>
    <w:rsid w:val="00142A63"/>
    <w:rsid w:val="0014798C"/>
    <w:rsid w:val="00172FB2"/>
    <w:rsid w:val="00184D6C"/>
    <w:rsid w:val="001853FE"/>
    <w:rsid w:val="0018623C"/>
    <w:rsid w:val="001A3A93"/>
    <w:rsid w:val="001A422A"/>
    <w:rsid w:val="001B6362"/>
    <w:rsid w:val="001E29B4"/>
    <w:rsid w:val="001F3A91"/>
    <w:rsid w:val="001F59FE"/>
    <w:rsid w:val="0020232C"/>
    <w:rsid w:val="00204AC4"/>
    <w:rsid w:val="002070A8"/>
    <w:rsid w:val="00226D3D"/>
    <w:rsid w:val="00240B1E"/>
    <w:rsid w:val="00243A5D"/>
    <w:rsid w:val="0025574F"/>
    <w:rsid w:val="00267BE0"/>
    <w:rsid w:val="002748C2"/>
    <w:rsid w:val="00276B34"/>
    <w:rsid w:val="00285CB4"/>
    <w:rsid w:val="00292E29"/>
    <w:rsid w:val="0029419F"/>
    <w:rsid w:val="002A365B"/>
    <w:rsid w:val="002B381E"/>
    <w:rsid w:val="002D0A80"/>
    <w:rsid w:val="002F03B7"/>
    <w:rsid w:val="002F6818"/>
    <w:rsid w:val="003042B1"/>
    <w:rsid w:val="00336613"/>
    <w:rsid w:val="00375C2D"/>
    <w:rsid w:val="00381DF9"/>
    <w:rsid w:val="003A5713"/>
    <w:rsid w:val="003A5D1E"/>
    <w:rsid w:val="003B7DFD"/>
    <w:rsid w:val="003D648C"/>
    <w:rsid w:val="003E3E13"/>
    <w:rsid w:val="00404347"/>
    <w:rsid w:val="00415ABA"/>
    <w:rsid w:val="004359C0"/>
    <w:rsid w:val="00435DD0"/>
    <w:rsid w:val="00436F07"/>
    <w:rsid w:val="00457752"/>
    <w:rsid w:val="00463E42"/>
    <w:rsid w:val="0047480E"/>
    <w:rsid w:val="0047482A"/>
    <w:rsid w:val="004B1081"/>
    <w:rsid w:val="004B7466"/>
    <w:rsid w:val="004C24F7"/>
    <w:rsid w:val="004D7651"/>
    <w:rsid w:val="004E0CBA"/>
    <w:rsid w:val="004E4133"/>
    <w:rsid w:val="00501A66"/>
    <w:rsid w:val="00515B4B"/>
    <w:rsid w:val="00522B40"/>
    <w:rsid w:val="00537DA0"/>
    <w:rsid w:val="00585363"/>
    <w:rsid w:val="005866BA"/>
    <w:rsid w:val="00593C77"/>
    <w:rsid w:val="00595113"/>
    <w:rsid w:val="005D3F05"/>
    <w:rsid w:val="005D4E8F"/>
    <w:rsid w:val="005D669D"/>
    <w:rsid w:val="005D6B00"/>
    <w:rsid w:val="005D6B8A"/>
    <w:rsid w:val="005F2D02"/>
    <w:rsid w:val="005F3087"/>
    <w:rsid w:val="006050D8"/>
    <w:rsid w:val="006107F5"/>
    <w:rsid w:val="00666481"/>
    <w:rsid w:val="00680B7B"/>
    <w:rsid w:val="00681272"/>
    <w:rsid w:val="00692239"/>
    <w:rsid w:val="00693F86"/>
    <w:rsid w:val="006A496D"/>
    <w:rsid w:val="006B1823"/>
    <w:rsid w:val="006C4833"/>
    <w:rsid w:val="006D4840"/>
    <w:rsid w:val="006D6D37"/>
    <w:rsid w:val="006F0112"/>
    <w:rsid w:val="006F0B7E"/>
    <w:rsid w:val="006F4063"/>
    <w:rsid w:val="007032E3"/>
    <w:rsid w:val="0072793E"/>
    <w:rsid w:val="00732ABD"/>
    <w:rsid w:val="0074042B"/>
    <w:rsid w:val="007433D6"/>
    <w:rsid w:val="007457C8"/>
    <w:rsid w:val="00753E2C"/>
    <w:rsid w:val="0075434E"/>
    <w:rsid w:val="00770A9F"/>
    <w:rsid w:val="00795EDD"/>
    <w:rsid w:val="007A0B0A"/>
    <w:rsid w:val="007A25D9"/>
    <w:rsid w:val="007A4DF2"/>
    <w:rsid w:val="007A6B47"/>
    <w:rsid w:val="007D5756"/>
    <w:rsid w:val="007F56D5"/>
    <w:rsid w:val="0081053D"/>
    <w:rsid w:val="00826455"/>
    <w:rsid w:val="00841276"/>
    <w:rsid w:val="008444A3"/>
    <w:rsid w:val="008520B3"/>
    <w:rsid w:val="00882E17"/>
    <w:rsid w:val="008869BB"/>
    <w:rsid w:val="0088735C"/>
    <w:rsid w:val="00894BEA"/>
    <w:rsid w:val="008A38C2"/>
    <w:rsid w:val="008B3E5E"/>
    <w:rsid w:val="008C26B5"/>
    <w:rsid w:val="008D61B5"/>
    <w:rsid w:val="008E00C4"/>
    <w:rsid w:val="008E26A8"/>
    <w:rsid w:val="008F7153"/>
    <w:rsid w:val="009028A6"/>
    <w:rsid w:val="00911213"/>
    <w:rsid w:val="00912E1F"/>
    <w:rsid w:val="0093267C"/>
    <w:rsid w:val="00932E8C"/>
    <w:rsid w:val="009368B0"/>
    <w:rsid w:val="00945D84"/>
    <w:rsid w:val="00946B92"/>
    <w:rsid w:val="009513F0"/>
    <w:rsid w:val="00960BFE"/>
    <w:rsid w:val="00965308"/>
    <w:rsid w:val="009706C6"/>
    <w:rsid w:val="00974EA8"/>
    <w:rsid w:val="00977E7F"/>
    <w:rsid w:val="0098032A"/>
    <w:rsid w:val="00986B1F"/>
    <w:rsid w:val="00987913"/>
    <w:rsid w:val="00987A4A"/>
    <w:rsid w:val="0099270E"/>
    <w:rsid w:val="009A1E04"/>
    <w:rsid w:val="009A3DCD"/>
    <w:rsid w:val="009B3EAF"/>
    <w:rsid w:val="009B7D71"/>
    <w:rsid w:val="009C51DB"/>
    <w:rsid w:val="009D60AC"/>
    <w:rsid w:val="009F052B"/>
    <w:rsid w:val="00A026CC"/>
    <w:rsid w:val="00A077BB"/>
    <w:rsid w:val="00A2682A"/>
    <w:rsid w:val="00A33E94"/>
    <w:rsid w:val="00A46EDA"/>
    <w:rsid w:val="00A51639"/>
    <w:rsid w:val="00A64802"/>
    <w:rsid w:val="00A723C2"/>
    <w:rsid w:val="00A84630"/>
    <w:rsid w:val="00A863CC"/>
    <w:rsid w:val="00A92ADA"/>
    <w:rsid w:val="00A9572D"/>
    <w:rsid w:val="00AA79BD"/>
    <w:rsid w:val="00AB51B7"/>
    <w:rsid w:val="00B13B86"/>
    <w:rsid w:val="00B211AF"/>
    <w:rsid w:val="00B50A97"/>
    <w:rsid w:val="00B55B4C"/>
    <w:rsid w:val="00B73414"/>
    <w:rsid w:val="00B92E04"/>
    <w:rsid w:val="00BA19EE"/>
    <w:rsid w:val="00BC4F67"/>
    <w:rsid w:val="00BD0129"/>
    <w:rsid w:val="00BE5262"/>
    <w:rsid w:val="00BF0FB3"/>
    <w:rsid w:val="00BF6505"/>
    <w:rsid w:val="00C06097"/>
    <w:rsid w:val="00C0708F"/>
    <w:rsid w:val="00C07986"/>
    <w:rsid w:val="00C15486"/>
    <w:rsid w:val="00C33B1E"/>
    <w:rsid w:val="00C46957"/>
    <w:rsid w:val="00C54E16"/>
    <w:rsid w:val="00C90547"/>
    <w:rsid w:val="00C91F3F"/>
    <w:rsid w:val="00CA7421"/>
    <w:rsid w:val="00CB4D94"/>
    <w:rsid w:val="00CF4308"/>
    <w:rsid w:val="00D03031"/>
    <w:rsid w:val="00D11BE7"/>
    <w:rsid w:val="00D12113"/>
    <w:rsid w:val="00D154FC"/>
    <w:rsid w:val="00D30BE3"/>
    <w:rsid w:val="00D3417F"/>
    <w:rsid w:val="00D37B67"/>
    <w:rsid w:val="00D41692"/>
    <w:rsid w:val="00D62F79"/>
    <w:rsid w:val="00D64C6C"/>
    <w:rsid w:val="00D76D6F"/>
    <w:rsid w:val="00D80C93"/>
    <w:rsid w:val="00DA4115"/>
    <w:rsid w:val="00DA42FC"/>
    <w:rsid w:val="00DB032B"/>
    <w:rsid w:val="00DC35A3"/>
    <w:rsid w:val="00DC62A5"/>
    <w:rsid w:val="00DD1BA0"/>
    <w:rsid w:val="00E07948"/>
    <w:rsid w:val="00E20390"/>
    <w:rsid w:val="00E24E77"/>
    <w:rsid w:val="00E62E1C"/>
    <w:rsid w:val="00E734B9"/>
    <w:rsid w:val="00E739D2"/>
    <w:rsid w:val="00E7725C"/>
    <w:rsid w:val="00E97029"/>
    <w:rsid w:val="00EA1920"/>
    <w:rsid w:val="00EA6A1B"/>
    <w:rsid w:val="00EA728A"/>
    <w:rsid w:val="00EB0BCE"/>
    <w:rsid w:val="00EB1D47"/>
    <w:rsid w:val="00EB3DA2"/>
    <w:rsid w:val="00EC068C"/>
    <w:rsid w:val="00EF1E3D"/>
    <w:rsid w:val="00F3139D"/>
    <w:rsid w:val="00F346D4"/>
    <w:rsid w:val="00F75042"/>
    <w:rsid w:val="00F84E5C"/>
    <w:rsid w:val="00F9451C"/>
    <w:rsid w:val="00F945B4"/>
    <w:rsid w:val="00FA33DA"/>
    <w:rsid w:val="00FA7539"/>
    <w:rsid w:val="00FD1CC0"/>
    <w:rsid w:val="00FD2B1E"/>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E62E1C"/>
    <w:pPr>
      <w:ind w:left="720"/>
      <w:contextualSpacing/>
    </w:pPr>
  </w:style>
  <w:style w:type="paragraph" w:customStyle="1" w:styleId="StyleNumbered">
    <w:name w:val="Style Numbered"/>
    <w:basedOn w:val="Normal"/>
    <w:autoRedefine/>
    <w:rsid w:val="00226D3D"/>
    <w:pPr>
      <w:numPr>
        <w:numId w:val="4"/>
      </w:numPr>
      <w:spacing w:before="120" w:after="120" w:line="280" w:lineRule="atLeast"/>
    </w:pPr>
    <w:rPr>
      <w:szCs w:val="24"/>
      <w:lang w:val="en-NZ"/>
    </w:rPr>
  </w:style>
  <w:style w:type="numbering" w:styleId="111111">
    <w:name w:val="Outline List 2"/>
    <w:basedOn w:val="NoList"/>
    <w:unhideWhenUsed/>
    <w:rsid w:val="00226D3D"/>
    <w:pPr>
      <w:numPr>
        <w:numId w:val="4"/>
      </w:numPr>
    </w:pPr>
  </w:style>
  <w:style w:type="character" w:styleId="Hyperlink">
    <w:name w:val="Hyperlink"/>
    <w:basedOn w:val="DefaultParagraphFont"/>
    <w:rsid w:val="003D648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E62E1C"/>
    <w:pPr>
      <w:ind w:left="720"/>
      <w:contextualSpacing/>
    </w:pPr>
  </w:style>
  <w:style w:type="paragraph" w:customStyle="1" w:styleId="StyleNumbered">
    <w:name w:val="Style Numbered"/>
    <w:basedOn w:val="Normal"/>
    <w:autoRedefine/>
    <w:rsid w:val="00226D3D"/>
    <w:pPr>
      <w:numPr>
        <w:numId w:val="4"/>
      </w:numPr>
      <w:spacing w:before="120" w:after="120" w:line="280" w:lineRule="atLeast"/>
    </w:pPr>
    <w:rPr>
      <w:szCs w:val="24"/>
      <w:lang w:val="en-NZ"/>
    </w:rPr>
  </w:style>
  <w:style w:type="numbering" w:styleId="111111">
    <w:name w:val="Outline List 2"/>
    <w:basedOn w:val="NoList"/>
    <w:unhideWhenUsed/>
    <w:rsid w:val="00226D3D"/>
    <w:pPr>
      <w:numPr>
        <w:numId w:val="4"/>
      </w:numPr>
    </w:pPr>
  </w:style>
  <w:style w:type="character" w:styleId="Hyperlink">
    <w:name w:val="Hyperlink"/>
    <w:basedOn w:val="DefaultParagraphFont"/>
    <w:rsid w:val="003D64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028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home"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thics.health.govt.nz/hom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3053</Words>
  <Characters>17404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ktraynor</cp:lastModifiedBy>
  <cp:revision>3</cp:revision>
  <cp:lastPrinted>2011-05-20T05:26:00Z</cp:lastPrinted>
  <dcterms:created xsi:type="dcterms:W3CDTF">2014-03-31T02:15:00Z</dcterms:created>
  <dcterms:modified xsi:type="dcterms:W3CDTF">2014-04-03T21:55:00Z</dcterms:modified>
</cp:coreProperties>
</file>