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rFonts w:cs="Arial"/>
          <w:sz w:val="20"/>
        </w:rPr>
      </w:pPr>
      <w:bookmarkStart w:id="0" w:name="_GoBack"/>
      <w:bookmarkEnd w:id="0"/>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09 July 2019</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Sudima Hotel, Christchurch Airport, 550 Memorial Drive, Christchurch</w:t>
            </w:r>
          </w:p>
        </w:tc>
      </w:tr>
    </w:tbl>
    <w:p w:rsidR="00E24E77" w:rsidRPr="00522B40" w:rsidRDefault="00E24E77" w:rsidP="00E24E77">
      <w:pPr>
        <w:spacing w:before="80" w:after="80"/>
        <w:rPr>
          <w:rFonts w:cs="Arial"/>
          <w:sz w:val="20"/>
          <w:lang w:val="en-NZ"/>
        </w:rPr>
      </w:pPr>
    </w:p>
    <w:tbl>
      <w:tblPr>
        <w:tblStyle w:val="TableGrid"/>
        <w:tblW w:w="10059"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8221"/>
      </w:tblGrid>
      <w:tr w:rsidR="00AE18E5" w:rsidRPr="0097617B" w:rsidTr="00517596">
        <w:tc>
          <w:tcPr>
            <w:tcW w:w="1838" w:type="dxa"/>
            <w:tcBorders>
              <w:top w:val="single" w:sz="4" w:space="0" w:color="auto"/>
            </w:tcBorders>
            <w:shd w:val="clear" w:color="auto" w:fill="F2F2F2"/>
          </w:tcPr>
          <w:p w:rsidR="00AE18E5" w:rsidRPr="00A538E3" w:rsidRDefault="00AE18E5" w:rsidP="00AE18E5">
            <w:pPr>
              <w:spacing w:before="80" w:after="80"/>
              <w:rPr>
                <w:rFonts w:cs="Arial"/>
                <w:lang w:val="en-NZ" w:eastAsia="en-GB"/>
              </w:rPr>
            </w:pPr>
            <w:r w:rsidRPr="00A538E3">
              <w:rPr>
                <w:rFonts w:cs="Arial"/>
                <w:b/>
                <w:lang w:val="en-NZ" w:eastAsia="en-GB"/>
              </w:rPr>
              <w:t>Time</w:t>
            </w:r>
          </w:p>
        </w:tc>
        <w:tc>
          <w:tcPr>
            <w:tcW w:w="8221" w:type="dxa"/>
            <w:tcBorders>
              <w:top w:val="single" w:sz="4" w:space="0" w:color="auto"/>
            </w:tcBorders>
            <w:shd w:val="clear" w:color="auto" w:fill="F2F2F2"/>
          </w:tcPr>
          <w:p w:rsidR="00AE18E5" w:rsidRPr="00A538E3" w:rsidRDefault="00AE18E5" w:rsidP="00AE18E5">
            <w:pPr>
              <w:spacing w:before="80" w:after="80"/>
              <w:rPr>
                <w:rFonts w:cs="Arial"/>
                <w:lang w:val="en-NZ" w:eastAsia="en-GB"/>
              </w:rPr>
            </w:pPr>
            <w:r w:rsidRPr="00A538E3">
              <w:rPr>
                <w:rFonts w:cs="Arial"/>
                <w:b/>
                <w:lang w:val="en-NZ" w:eastAsia="en-GB"/>
              </w:rPr>
              <w:t>Item of business</w:t>
            </w:r>
          </w:p>
        </w:tc>
      </w:tr>
      <w:tr w:rsidR="00AE18E5" w:rsidRPr="0097617B" w:rsidTr="00517596">
        <w:tc>
          <w:tcPr>
            <w:tcW w:w="1838" w:type="dxa"/>
            <w:shd w:val="clear" w:color="auto" w:fill="F2F2F2"/>
          </w:tcPr>
          <w:p w:rsidR="00AE18E5" w:rsidRPr="00D853B4" w:rsidRDefault="00AE18E5" w:rsidP="00AE18E5">
            <w:pPr>
              <w:spacing w:before="80" w:after="80"/>
              <w:rPr>
                <w:rFonts w:cs="Arial"/>
                <w:szCs w:val="18"/>
                <w:lang w:val="en-NZ" w:eastAsia="en-GB"/>
              </w:rPr>
            </w:pPr>
            <w:r w:rsidRPr="00D853B4">
              <w:rPr>
                <w:rFonts w:cs="Arial"/>
                <w:szCs w:val="18"/>
                <w:lang w:val="en-NZ" w:eastAsia="en-GB"/>
              </w:rPr>
              <w:t>11:30am</w:t>
            </w:r>
          </w:p>
        </w:tc>
        <w:tc>
          <w:tcPr>
            <w:tcW w:w="8221" w:type="dxa"/>
            <w:shd w:val="clear" w:color="auto" w:fill="F2F2F2"/>
          </w:tcPr>
          <w:p w:rsidR="00AE18E5" w:rsidRPr="00A538E3" w:rsidRDefault="00AE18E5" w:rsidP="00AE18E5">
            <w:pPr>
              <w:spacing w:before="80" w:after="80"/>
              <w:rPr>
                <w:rFonts w:cs="Arial"/>
                <w:lang w:val="en-NZ" w:eastAsia="en-GB"/>
              </w:rPr>
            </w:pPr>
            <w:r w:rsidRPr="00A538E3">
              <w:rPr>
                <w:rFonts w:cs="Arial"/>
                <w:lang w:val="en-NZ" w:eastAsia="en-GB"/>
              </w:rPr>
              <w:t>Welcome</w:t>
            </w:r>
          </w:p>
        </w:tc>
      </w:tr>
      <w:tr w:rsidR="00AE18E5" w:rsidRPr="0097617B" w:rsidTr="00517596">
        <w:tc>
          <w:tcPr>
            <w:tcW w:w="1838" w:type="dxa"/>
            <w:shd w:val="clear" w:color="auto" w:fill="F2F2F2"/>
          </w:tcPr>
          <w:p w:rsidR="00AE18E5" w:rsidRPr="00D853B4" w:rsidRDefault="00AE18E5" w:rsidP="00AE18E5">
            <w:pPr>
              <w:spacing w:before="80" w:after="80"/>
              <w:rPr>
                <w:rFonts w:cs="Arial"/>
                <w:szCs w:val="18"/>
                <w:lang w:val="en-NZ" w:eastAsia="en-GB"/>
              </w:rPr>
            </w:pPr>
            <w:r w:rsidRPr="00D853B4">
              <w:rPr>
                <w:rFonts w:cs="Arial"/>
                <w:szCs w:val="18"/>
                <w:lang w:val="en-NZ" w:eastAsia="en-GB"/>
              </w:rPr>
              <w:t>11:35am</w:t>
            </w:r>
          </w:p>
        </w:tc>
        <w:tc>
          <w:tcPr>
            <w:tcW w:w="8221" w:type="dxa"/>
            <w:shd w:val="clear" w:color="auto" w:fill="F2F2F2"/>
          </w:tcPr>
          <w:p w:rsidR="00AE18E5" w:rsidRPr="00A538E3" w:rsidRDefault="00AE18E5" w:rsidP="00AE18E5">
            <w:pPr>
              <w:spacing w:before="80" w:after="80"/>
              <w:rPr>
                <w:rFonts w:cs="Arial"/>
                <w:lang w:val="en-NZ" w:eastAsia="en-GB"/>
              </w:rPr>
            </w:pPr>
            <w:r w:rsidRPr="00A538E3">
              <w:rPr>
                <w:rFonts w:cs="Arial"/>
                <w:lang w:val="en-NZ" w:eastAsia="en-GB"/>
              </w:rPr>
              <w:t xml:space="preserve">Confirmation of minutes of meeting of </w:t>
            </w:r>
            <w:r>
              <w:rPr>
                <w:rFonts w:cs="Arial"/>
                <w:lang w:val="en-NZ" w:eastAsia="en-GB"/>
              </w:rPr>
              <w:t>11 June</w:t>
            </w:r>
          </w:p>
        </w:tc>
      </w:tr>
      <w:tr w:rsidR="00AE18E5" w:rsidRPr="0097617B" w:rsidTr="00517596">
        <w:tc>
          <w:tcPr>
            <w:tcW w:w="1838" w:type="dxa"/>
            <w:shd w:val="clear" w:color="auto" w:fill="F2F2F2"/>
          </w:tcPr>
          <w:p w:rsidR="00AE18E5" w:rsidRPr="00D853B4" w:rsidRDefault="00AE18E5" w:rsidP="00AE18E5">
            <w:pPr>
              <w:spacing w:before="80" w:after="80"/>
              <w:rPr>
                <w:rFonts w:cs="Arial"/>
                <w:szCs w:val="18"/>
                <w:lang w:val="en-NZ" w:eastAsia="en-GB"/>
              </w:rPr>
            </w:pPr>
            <w:r w:rsidRPr="00D853B4">
              <w:rPr>
                <w:rFonts w:cs="Arial"/>
                <w:szCs w:val="18"/>
                <w:lang w:val="en-NZ" w:eastAsia="en-GB"/>
              </w:rPr>
              <w:t>11:40am</w:t>
            </w:r>
          </w:p>
          <w:p w:rsidR="00AE18E5" w:rsidRPr="00D853B4" w:rsidRDefault="00AE18E5" w:rsidP="00AE18E5">
            <w:pPr>
              <w:spacing w:before="80" w:after="80"/>
              <w:rPr>
                <w:rFonts w:cs="Arial"/>
                <w:szCs w:val="18"/>
                <w:lang w:val="en-NZ" w:eastAsia="en-GB"/>
              </w:rPr>
            </w:pPr>
          </w:p>
          <w:p w:rsidR="00AE18E5" w:rsidRPr="00D853B4" w:rsidRDefault="00AE18E5" w:rsidP="00AE18E5">
            <w:pPr>
              <w:spacing w:before="80" w:after="80"/>
              <w:rPr>
                <w:rFonts w:cs="Arial"/>
                <w:szCs w:val="18"/>
                <w:lang w:val="en-NZ" w:eastAsia="en-GB"/>
              </w:rPr>
            </w:pPr>
            <w:r w:rsidRPr="00D853B4">
              <w:rPr>
                <w:rFonts w:cs="Arial"/>
                <w:szCs w:val="18"/>
                <w:lang w:val="en-NZ" w:eastAsia="en-GB"/>
              </w:rPr>
              <w:t>11:45am</w:t>
            </w:r>
          </w:p>
        </w:tc>
        <w:tc>
          <w:tcPr>
            <w:tcW w:w="8221" w:type="dxa"/>
            <w:shd w:val="clear" w:color="auto" w:fill="F2F2F2"/>
          </w:tcPr>
          <w:p w:rsidR="00AE18E5" w:rsidRPr="00A538E3" w:rsidRDefault="00AE18E5" w:rsidP="00AE18E5">
            <w:pPr>
              <w:spacing w:before="80" w:after="80"/>
              <w:rPr>
                <w:rFonts w:cs="Arial"/>
                <w:lang w:val="en-NZ" w:eastAsia="en-GB"/>
              </w:rPr>
            </w:pPr>
            <w:r w:rsidRPr="00A538E3">
              <w:rPr>
                <w:rFonts w:cs="Arial"/>
                <w:lang w:val="en-NZ" w:eastAsia="en-GB"/>
              </w:rPr>
              <w:t>General business:</w:t>
            </w:r>
          </w:p>
          <w:p w:rsidR="00AE18E5" w:rsidRDefault="00AE18E5" w:rsidP="00AE18E5">
            <w:pPr>
              <w:spacing w:before="80" w:after="80"/>
              <w:ind w:left="720"/>
              <w:rPr>
                <w:rFonts w:cs="Arial"/>
                <w:lang w:val="en-NZ" w:eastAsia="en-GB"/>
              </w:rPr>
            </w:pPr>
            <w:r w:rsidRPr="00A538E3">
              <w:rPr>
                <w:rFonts w:cs="Arial"/>
                <w:lang w:val="en-NZ" w:eastAsia="en-GB"/>
              </w:rPr>
              <w:t>Noting section</w:t>
            </w:r>
          </w:p>
          <w:p w:rsidR="00AE18E5" w:rsidRPr="00A538E3" w:rsidRDefault="00AE18E5" w:rsidP="00AE18E5">
            <w:pPr>
              <w:spacing w:before="80" w:after="80"/>
              <w:rPr>
                <w:rFonts w:cs="Arial"/>
                <w:lang w:val="en-NZ" w:eastAsia="en-GB"/>
              </w:rPr>
            </w:pPr>
            <w:r w:rsidRPr="00A538E3">
              <w:rPr>
                <w:rFonts w:cs="Arial"/>
                <w:lang w:val="en-NZ" w:eastAsia="en-GB"/>
              </w:rPr>
              <w:t>New applications (see over for details)</w:t>
            </w:r>
          </w:p>
        </w:tc>
      </w:tr>
      <w:tr w:rsidR="00AE18E5" w:rsidRPr="0097617B" w:rsidTr="00517596">
        <w:tc>
          <w:tcPr>
            <w:tcW w:w="1838" w:type="dxa"/>
            <w:shd w:val="clear" w:color="auto" w:fill="F2F2F2"/>
          </w:tcPr>
          <w:p w:rsidR="00AE18E5" w:rsidRDefault="00517596" w:rsidP="00AE18E5">
            <w:pPr>
              <w:spacing w:before="80" w:after="80"/>
              <w:ind w:right="-137"/>
              <w:rPr>
                <w:rFonts w:cs="Arial"/>
                <w:szCs w:val="18"/>
                <w:lang w:val="en-NZ" w:eastAsia="en-GB"/>
              </w:rPr>
            </w:pPr>
            <w:r>
              <w:rPr>
                <w:rFonts w:cs="Arial"/>
                <w:szCs w:val="18"/>
                <w:lang w:val="en-NZ" w:eastAsia="en-GB"/>
              </w:rPr>
              <w:t>11:45 – 12:00</w:t>
            </w:r>
            <w:r w:rsidR="00AE18E5" w:rsidRPr="00D853B4">
              <w:rPr>
                <w:rFonts w:cs="Arial"/>
                <w:szCs w:val="18"/>
                <w:lang w:val="en-NZ" w:eastAsia="en-GB"/>
              </w:rPr>
              <w:t>pm</w:t>
            </w:r>
          </w:p>
          <w:p w:rsidR="00517596" w:rsidRPr="00D853B4" w:rsidRDefault="00517596" w:rsidP="00AE18E5">
            <w:pPr>
              <w:spacing w:before="80" w:after="80"/>
              <w:ind w:right="-137"/>
              <w:rPr>
                <w:rFonts w:cs="Arial"/>
                <w:szCs w:val="18"/>
                <w:lang w:val="en-NZ" w:eastAsia="en-GB"/>
              </w:rPr>
            </w:pPr>
            <w:r>
              <w:rPr>
                <w:rFonts w:cs="Arial"/>
                <w:szCs w:val="18"/>
                <w:lang w:val="en-NZ" w:eastAsia="en-GB"/>
              </w:rPr>
              <w:t>12:00 – 12:10</w:t>
            </w:r>
          </w:p>
          <w:p w:rsidR="00AE18E5" w:rsidRPr="00D853B4" w:rsidRDefault="00AE18E5" w:rsidP="00AE18E5">
            <w:pPr>
              <w:spacing w:before="80" w:after="80"/>
              <w:ind w:right="-137"/>
              <w:rPr>
                <w:rFonts w:cs="Arial"/>
                <w:szCs w:val="18"/>
                <w:lang w:val="en-NZ" w:eastAsia="en-GB"/>
              </w:rPr>
            </w:pPr>
            <w:r w:rsidRPr="00D853B4">
              <w:rPr>
                <w:rFonts w:cs="Arial"/>
                <w:szCs w:val="18"/>
                <w:lang w:val="en-NZ" w:eastAsia="en-GB"/>
              </w:rPr>
              <w:t>12:10 – 12:35</w:t>
            </w:r>
          </w:p>
          <w:p w:rsidR="00AE18E5" w:rsidRPr="00D853B4" w:rsidRDefault="00AE18E5" w:rsidP="00AE18E5">
            <w:pPr>
              <w:spacing w:before="80" w:after="80"/>
              <w:ind w:right="-137"/>
              <w:rPr>
                <w:rFonts w:cs="Arial"/>
                <w:szCs w:val="18"/>
                <w:lang w:val="en-NZ" w:eastAsia="en-GB"/>
              </w:rPr>
            </w:pPr>
            <w:r w:rsidRPr="00D853B4">
              <w:rPr>
                <w:rFonts w:cs="Arial"/>
                <w:szCs w:val="18"/>
                <w:lang w:val="en-NZ" w:eastAsia="en-GB"/>
              </w:rPr>
              <w:t>12:35 -1:00</w:t>
            </w:r>
          </w:p>
          <w:p w:rsidR="00AE18E5" w:rsidRPr="00D853B4" w:rsidRDefault="00AE18E5" w:rsidP="00AE18E5">
            <w:pPr>
              <w:spacing w:before="80" w:after="80"/>
              <w:ind w:right="-137"/>
              <w:rPr>
                <w:rFonts w:cs="Arial"/>
                <w:szCs w:val="18"/>
                <w:lang w:val="en-NZ" w:eastAsia="en-GB"/>
              </w:rPr>
            </w:pPr>
            <w:r w:rsidRPr="00D853B4">
              <w:rPr>
                <w:rFonts w:cs="Arial"/>
                <w:szCs w:val="18"/>
                <w:lang w:val="en-NZ" w:eastAsia="en-GB"/>
              </w:rPr>
              <w:t>1:00 – 1:25</w:t>
            </w:r>
          </w:p>
          <w:p w:rsidR="00AE18E5" w:rsidRPr="00D853B4" w:rsidRDefault="00AE18E5" w:rsidP="00AE18E5">
            <w:pPr>
              <w:spacing w:before="80" w:after="80"/>
              <w:ind w:right="-137"/>
              <w:rPr>
                <w:rFonts w:cs="Arial"/>
                <w:szCs w:val="18"/>
                <w:lang w:val="en-NZ" w:eastAsia="en-GB"/>
              </w:rPr>
            </w:pPr>
            <w:r w:rsidRPr="00D853B4">
              <w:rPr>
                <w:rFonts w:cs="Arial"/>
                <w:szCs w:val="18"/>
                <w:lang w:val="en-NZ" w:eastAsia="en-GB"/>
              </w:rPr>
              <w:t>1:25 – 1:50</w:t>
            </w:r>
          </w:p>
          <w:p w:rsidR="00517596" w:rsidRDefault="00AE18E5" w:rsidP="00F348AD">
            <w:pPr>
              <w:spacing w:before="80" w:after="80"/>
              <w:rPr>
                <w:rFonts w:cs="Arial"/>
                <w:szCs w:val="18"/>
                <w:lang w:val="en-NZ" w:eastAsia="en-GB"/>
              </w:rPr>
            </w:pPr>
            <w:r w:rsidRPr="00D853B4">
              <w:rPr>
                <w:rFonts w:cs="Arial"/>
                <w:szCs w:val="18"/>
                <w:lang w:val="en-NZ" w:eastAsia="en-GB"/>
              </w:rPr>
              <w:t>1:50 – 2:15</w:t>
            </w:r>
          </w:p>
          <w:p w:rsidR="00A21CC4" w:rsidRDefault="00A21CC4" w:rsidP="00517596">
            <w:pPr>
              <w:spacing w:before="80" w:after="80"/>
              <w:rPr>
                <w:rFonts w:cs="Arial"/>
                <w:szCs w:val="18"/>
                <w:lang w:val="en-NZ" w:eastAsia="en-GB"/>
              </w:rPr>
            </w:pPr>
            <w:r>
              <w:rPr>
                <w:rFonts w:cs="Arial"/>
                <w:szCs w:val="18"/>
                <w:lang w:val="en-NZ" w:eastAsia="en-GB"/>
              </w:rPr>
              <w:br/>
            </w:r>
            <w:r>
              <w:rPr>
                <w:rFonts w:cs="Arial"/>
                <w:szCs w:val="18"/>
                <w:lang w:val="en-NZ" w:eastAsia="en-GB"/>
              </w:rPr>
              <w:br/>
            </w:r>
            <w:r w:rsidR="00F348AD" w:rsidRPr="00955EAE">
              <w:rPr>
                <w:rFonts w:cs="Arial"/>
                <w:szCs w:val="18"/>
                <w:lang w:val="en-NZ" w:eastAsia="en-GB"/>
              </w:rPr>
              <w:t>2:15</w:t>
            </w:r>
            <w:r w:rsidR="00F348AD" w:rsidRPr="0002181E">
              <w:rPr>
                <w:rFonts w:cs="Arial"/>
                <w:b/>
                <w:szCs w:val="18"/>
                <w:lang w:val="en-NZ" w:eastAsia="en-GB"/>
              </w:rPr>
              <w:t xml:space="preserve"> </w:t>
            </w:r>
            <w:r w:rsidR="00F348AD">
              <w:rPr>
                <w:rFonts w:cs="Arial"/>
                <w:szCs w:val="18"/>
                <w:lang w:val="en-NZ" w:eastAsia="en-GB"/>
              </w:rPr>
              <w:t xml:space="preserve">– </w:t>
            </w:r>
            <w:r w:rsidR="00F348AD" w:rsidRPr="00D853B4">
              <w:rPr>
                <w:rFonts w:cs="Arial"/>
                <w:szCs w:val="18"/>
                <w:lang w:val="en-NZ" w:eastAsia="en-GB"/>
              </w:rPr>
              <w:t>2:40</w:t>
            </w:r>
            <w:r>
              <w:rPr>
                <w:rFonts w:cs="Arial"/>
                <w:szCs w:val="18"/>
                <w:lang w:val="en-NZ" w:eastAsia="en-GB"/>
              </w:rPr>
              <w:br/>
            </w:r>
            <w:r>
              <w:rPr>
                <w:rFonts w:cs="Arial"/>
                <w:szCs w:val="18"/>
                <w:lang w:val="en-NZ" w:eastAsia="en-GB"/>
              </w:rPr>
              <w:br/>
            </w:r>
          </w:p>
          <w:p w:rsidR="00F348AD" w:rsidRPr="00A21CC4" w:rsidRDefault="00517596" w:rsidP="00517596">
            <w:pPr>
              <w:spacing w:before="80" w:after="80"/>
              <w:rPr>
                <w:rFonts w:cs="Arial"/>
                <w:szCs w:val="18"/>
                <w:lang w:val="en-NZ" w:eastAsia="en-GB"/>
              </w:rPr>
            </w:pPr>
            <w:r>
              <w:rPr>
                <w:rFonts w:cs="Arial"/>
                <w:szCs w:val="18"/>
                <w:lang w:val="en-NZ" w:eastAsia="en-GB"/>
              </w:rPr>
              <w:t>2:40 – 3:05</w:t>
            </w:r>
          </w:p>
          <w:p w:rsidR="00AE18E5" w:rsidRPr="00A21CC4" w:rsidRDefault="00F348AD" w:rsidP="00517596">
            <w:pPr>
              <w:spacing w:before="80" w:after="80"/>
              <w:ind w:right="-137"/>
              <w:rPr>
                <w:rFonts w:cs="Arial"/>
                <w:lang w:val="en-NZ" w:eastAsia="en-GB"/>
              </w:rPr>
            </w:pPr>
            <w:r>
              <w:rPr>
                <w:rFonts w:cs="Arial"/>
                <w:b/>
                <w:lang w:val="en-NZ" w:eastAsia="en-GB"/>
              </w:rPr>
              <w:br/>
            </w:r>
            <w:r>
              <w:rPr>
                <w:rFonts w:cs="Arial"/>
                <w:b/>
                <w:lang w:val="en-NZ" w:eastAsia="en-GB"/>
              </w:rPr>
              <w:br/>
            </w:r>
          </w:p>
        </w:tc>
        <w:tc>
          <w:tcPr>
            <w:tcW w:w="8221" w:type="dxa"/>
            <w:shd w:val="clear" w:color="auto" w:fill="F2F2F2"/>
          </w:tcPr>
          <w:p w:rsidR="00AE18E5" w:rsidRPr="00A538E3" w:rsidRDefault="00AE18E5" w:rsidP="00AE18E5">
            <w:pPr>
              <w:spacing w:before="80" w:after="80"/>
              <w:rPr>
                <w:rFonts w:cs="Arial"/>
                <w:lang w:val="en-NZ" w:eastAsia="en-GB"/>
              </w:rPr>
            </w:pPr>
            <w:r w:rsidRPr="00A538E3">
              <w:rPr>
                <w:rFonts w:cs="Arial"/>
                <w:lang w:val="en-NZ" w:eastAsia="en-GB"/>
              </w:rPr>
              <w:t xml:space="preserve"> i 19/STH/119</w:t>
            </w:r>
            <w:r>
              <w:rPr>
                <w:rFonts w:cs="Arial"/>
                <w:lang w:val="en-NZ" w:eastAsia="en-GB"/>
              </w:rPr>
              <w:t xml:space="preserve"> (Raewyn/Mira)</w:t>
            </w:r>
          </w:p>
          <w:p w:rsidR="00517596" w:rsidRDefault="00517596" w:rsidP="00AE18E5">
            <w:pPr>
              <w:spacing w:before="80" w:after="80"/>
              <w:rPr>
                <w:rFonts w:cs="Arial"/>
                <w:lang w:val="en-NZ" w:eastAsia="en-GB"/>
              </w:rPr>
            </w:pPr>
            <w:r>
              <w:rPr>
                <w:rFonts w:cs="Arial"/>
                <w:lang w:val="en-NZ" w:eastAsia="en-GB"/>
              </w:rPr>
              <w:t xml:space="preserve"> ii</w:t>
            </w:r>
            <w:r w:rsidRPr="00A538E3">
              <w:rPr>
                <w:rFonts w:cs="Arial"/>
                <w:lang w:val="en-NZ" w:eastAsia="en-GB"/>
              </w:rPr>
              <w:t xml:space="preserve"> 19/STH/123</w:t>
            </w:r>
            <w:r>
              <w:rPr>
                <w:rFonts w:cs="Arial"/>
                <w:lang w:val="en-NZ" w:eastAsia="en-GB"/>
              </w:rPr>
              <w:t xml:space="preserve"> (Raewyn/Jean)</w:t>
            </w:r>
            <w:r w:rsidR="00AE18E5">
              <w:rPr>
                <w:rFonts w:cs="Arial"/>
                <w:lang w:val="en-NZ" w:eastAsia="en-GB"/>
              </w:rPr>
              <w:t xml:space="preserve"> </w:t>
            </w:r>
          </w:p>
          <w:p w:rsidR="00AE18E5" w:rsidRPr="00A538E3" w:rsidRDefault="00517596" w:rsidP="00AE18E5">
            <w:pPr>
              <w:spacing w:before="80" w:after="80"/>
              <w:rPr>
                <w:rFonts w:cs="Arial"/>
                <w:lang w:val="en-NZ" w:eastAsia="en-GB"/>
              </w:rPr>
            </w:pPr>
            <w:r>
              <w:rPr>
                <w:rFonts w:cs="Arial"/>
                <w:lang w:val="en-NZ" w:eastAsia="en-GB"/>
              </w:rPr>
              <w:t xml:space="preserve"> </w:t>
            </w:r>
            <w:r w:rsidR="00AE18E5" w:rsidRPr="00A538E3">
              <w:rPr>
                <w:rFonts w:cs="Arial"/>
                <w:lang w:val="en-NZ" w:eastAsia="en-GB"/>
              </w:rPr>
              <w:t>ii</w:t>
            </w:r>
            <w:r>
              <w:rPr>
                <w:rFonts w:cs="Arial"/>
                <w:lang w:val="en-NZ" w:eastAsia="en-GB"/>
              </w:rPr>
              <w:t>i</w:t>
            </w:r>
            <w:r w:rsidR="00AE18E5" w:rsidRPr="00A538E3">
              <w:rPr>
                <w:rFonts w:cs="Arial"/>
                <w:lang w:val="en-NZ" w:eastAsia="en-GB"/>
              </w:rPr>
              <w:t xml:space="preserve"> 19/STH/115</w:t>
            </w:r>
            <w:r w:rsidR="00AE18E5">
              <w:rPr>
                <w:rFonts w:cs="Arial"/>
                <w:lang w:val="en-NZ" w:eastAsia="en-GB"/>
              </w:rPr>
              <w:t xml:space="preserve"> (Sandy/Nicola)</w:t>
            </w:r>
          </w:p>
          <w:p w:rsidR="00AE18E5" w:rsidRPr="00A538E3" w:rsidRDefault="00AE18E5" w:rsidP="00AE18E5">
            <w:pPr>
              <w:spacing w:before="80" w:after="80"/>
              <w:rPr>
                <w:rFonts w:cs="Arial"/>
                <w:lang w:val="en-NZ" w:eastAsia="en-GB"/>
              </w:rPr>
            </w:pPr>
            <w:r>
              <w:rPr>
                <w:rFonts w:cs="Arial"/>
                <w:lang w:val="en-NZ" w:eastAsia="en-GB"/>
              </w:rPr>
              <w:t xml:space="preserve"> </w:t>
            </w:r>
            <w:r w:rsidR="00517596" w:rsidRPr="00A538E3">
              <w:rPr>
                <w:rFonts w:cs="Arial"/>
                <w:lang w:val="en-NZ" w:eastAsia="en-GB"/>
              </w:rPr>
              <w:t xml:space="preserve">iv </w:t>
            </w:r>
            <w:r w:rsidRPr="00A538E3">
              <w:rPr>
                <w:rFonts w:cs="Arial"/>
                <w:lang w:val="en-NZ" w:eastAsia="en-GB"/>
              </w:rPr>
              <w:t>19/STH/91</w:t>
            </w:r>
            <w:r>
              <w:rPr>
                <w:rFonts w:cs="Arial"/>
                <w:lang w:val="en-NZ" w:eastAsia="en-GB"/>
              </w:rPr>
              <w:t xml:space="preserve"> (Sarah/Jean)</w:t>
            </w:r>
          </w:p>
          <w:p w:rsidR="00AE18E5" w:rsidRPr="00A538E3" w:rsidRDefault="00AE18E5" w:rsidP="00AE18E5">
            <w:pPr>
              <w:spacing w:before="80" w:after="80"/>
              <w:rPr>
                <w:rFonts w:cs="Arial"/>
                <w:lang w:val="en-NZ" w:eastAsia="en-GB"/>
              </w:rPr>
            </w:pPr>
            <w:r>
              <w:rPr>
                <w:rFonts w:cs="Arial"/>
                <w:lang w:val="en-NZ" w:eastAsia="en-GB"/>
              </w:rPr>
              <w:t xml:space="preserve"> </w:t>
            </w:r>
            <w:r w:rsidR="00517596" w:rsidRPr="00A538E3">
              <w:rPr>
                <w:rFonts w:cs="Arial"/>
                <w:lang w:val="en-NZ" w:eastAsia="en-GB"/>
              </w:rPr>
              <w:t xml:space="preserve">v </w:t>
            </w:r>
            <w:r w:rsidRPr="00A538E3">
              <w:rPr>
                <w:rFonts w:cs="Arial"/>
                <w:lang w:val="en-NZ" w:eastAsia="en-GB"/>
              </w:rPr>
              <w:t>19/STH/121</w:t>
            </w:r>
            <w:r>
              <w:rPr>
                <w:rFonts w:cs="Arial"/>
                <w:lang w:val="en-NZ" w:eastAsia="en-GB"/>
              </w:rPr>
              <w:t xml:space="preserve"> (Raewyn/Mira)</w:t>
            </w:r>
          </w:p>
          <w:p w:rsidR="00AE18E5" w:rsidRPr="00A538E3" w:rsidRDefault="00AE18E5" w:rsidP="00AE18E5">
            <w:pPr>
              <w:spacing w:before="80" w:after="80"/>
              <w:rPr>
                <w:rFonts w:cs="Arial"/>
                <w:lang w:val="en-NZ" w:eastAsia="en-GB"/>
              </w:rPr>
            </w:pPr>
            <w:r>
              <w:rPr>
                <w:rFonts w:cs="Arial"/>
                <w:lang w:val="en-NZ" w:eastAsia="en-GB"/>
              </w:rPr>
              <w:t xml:space="preserve"> </w:t>
            </w:r>
            <w:r w:rsidR="00517596" w:rsidRPr="00A538E3">
              <w:rPr>
                <w:rFonts w:cs="Arial"/>
                <w:lang w:val="en-NZ" w:eastAsia="en-GB"/>
              </w:rPr>
              <w:t xml:space="preserve">vi </w:t>
            </w:r>
            <w:r w:rsidRPr="00A538E3">
              <w:rPr>
                <w:rFonts w:cs="Arial"/>
                <w:lang w:val="en-NZ" w:eastAsia="en-GB"/>
              </w:rPr>
              <w:t>19/STH/128</w:t>
            </w:r>
            <w:r>
              <w:rPr>
                <w:rFonts w:cs="Arial"/>
                <w:lang w:val="en-NZ" w:eastAsia="en-GB"/>
              </w:rPr>
              <w:t xml:space="preserve"> (Sandy/Jean)</w:t>
            </w:r>
          </w:p>
          <w:p w:rsidR="00AE18E5" w:rsidRDefault="00AE18E5" w:rsidP="00AE18E5">
            <w:pPr>
              <w:spacing w:before="80" w:after="80"/>
              <w:rPr>
                <w:rFonts w:cs="Arial"/>
                <w:lang w:val="en-NZ" w:eastAsia="en-GB"/>
              </w:rPr>
            </w:pPr>
            <w:r>
              <w:rPr>
                <w:rFonts w:cs="Arial"/>
                <w:lang w:val="en-NZ" w:eastAsia="en-GB"/>
              </w:rPr>
              <w:t xml:space="preserve"> </w:t>
            </w:r>
            <w:r w:rsidRPr="00A538E3">
              <w:rPr>
                <w:rFonts w:cs="Arial"/>
                <w:lang w:val="en-NZ" w:eastAsia="en-GB"/>
              </w:rPr>
              <w:t>vi</w:t>
            </w:r>
            <w:r w:rsidR="00517596">
              <w:rPr>
                <w:rFonts w:cs="Arial"/>
                <w:lang w:val="en-NZ" w:eastAsia="en-GB"/>
              </w:rPr>
              <w:t>i</w:t>
            </w:r>
            <w:r w:rsidRPr="00A538E3">
              <w:rPr>
                <w:rFonts w:cs="Arial"/>
                <w:lang w:val="en-NZ" w:eastAsia="en-GB"/>
              </w:rPr>
              <w:t xml:space="preserve"> 19/STH/127</w:t>
            </w:r>
            <w:r>
              <w:rPr>
                <w:rFonts w:cs="Arial"/>
                <w:lang w:val="en-NZ" w:eastAsia="en-GB"/>
              </w:rPr>
              <w:t xml:space="preserve"> (Sarah/Nicola)</w:t>
            </w:r>
          </w:p>
          <w:p w:rsidR="00F348AD" w:rsidRDefault="00AE18E5" w:rsidP="00F348AD">
            <w:pPr>
              <w:spacing w:before="80" w:after="80"/>
              <w:rPr>
                <w:rFonts w:cs="Arial"/>
                <w:lang w:val="en-NZ" w:eastAsia="en-GB"/>
              </w:rPr>
            </w:pPr>
            <w:r>
              <w:rPr>
                <w:rFonts w:cs="Arial"/>
                <w:lang w:val="en-NZ" w:eastAsia="en-GB"/>
              </w:rPr>
              <w:br/>
            </w:r>
            <w:r w:rsidR="00F348AD">
              <w:rPr>
                <w:rFonts w:cs="Arial"/>
                <w:lang w:val="en-NZ" w:eastAsia="en-GB"/>
              </w:rPr>
              <w:t>Substantial amendments</w:t>
            </w:r>
          </w:p>
          <w:p w:rsidR="00F348AD" w:rsidRDefault="00F348AD" w:rsidP="00F348AD">
            <w:pPr>
              <w:spacing w:before="80" w:after="80"/>
              <w:rPr>
                <w:rFonts w:cs="Arial"/>
                <w:lang w:val="en-NZ" w:eastAsia="en-GB"/>
              </w:rPr>
            </w:pPr>
            <w:r w:rsidRPr="002C5BCB">
              <w:rPr>
                <w:rFonts w:cs="Arial"/>
                <w:lang w:val="en-NZ" w:eastAsia="en-GB"/>
              </w:rPr>
              <w:t>vii</w:t>
            </w:r>
            <w:r w:rsidR="00517596">
              <w:rPr>
                <w:rFonts w:cs="Arial"/>
                <w:lang w:val="en-NZ" w:eastAsia="en-GB"/>
              </w:rPr>
              <w:t>i</w:t>
            </w:r>
            <w:r w:rsidRPr="00A538E3">
              <w:rPr>
                <w:rFonts w:cs="Arial"/>
                <w:lang w:val="en-NZ" w:eastAsia="en-GB"/>
              </w:rPr>
              <w:t xml:space="preserve"> 15/STH/47/AM06</w:t>
            </w:r>
            <w:r>
              <w:rPr>
                <w:rFonts w:cs="Arial"/>
                <w:lang w:val="en-NZ" w:eastAsia="en-GB"/>
              </w:rPr>
              <w:t xml:space="preserve"> (Sandy/Jean)</w:t>
            </w:r>
            <w:r w:rsidR="00A21CC4">
              <w:rPr>
                <w:rFonts w:cs="Arial"/>
                <w:lang w:val="en-NZ" w:eastAsia="en-GB"/>
              </w:rPr>
              <w:br/>
            </w:r>
            <w:r>
              <w:rPr>
                <w:rFonts w:cs="Arial"/>
                <w:lang w:val="en-NZ" w:eastAsia="en-GB"/>
              </w:rPr>
              <w:br/>
            </w:r>
            <w:r w:rsidRPr="00A538E3">
              <w:rPr>
                <w:rFonts w:cs="Arial"/>
                <w:lang w:val="en-NZ" w:eastAsia="en-GB"/>
              </w:rPr>
              <w:t xml:space="preserve">New applications </w:t>
            </w:r>
          </w:p>
          <w:p w:rsidR="00F348AD" w:rsidRDefault="00517596" w:rsidP="00F348AD">
            <w:pPr>
              <w:spacing w:before="80" w:after="80"/>
              <w:rPr>
                <w:rFonts w:cs="Arial"/>
                <w:lang w:val="en-NZ" w:eastAsia="en-GB"/>
              </w:rPr>
            </w:pPr>
            <w:r>
              <w:rPr>
                <w:rFonts w:cs="Arial"/>
                <w:lang w:val="en-NZ" w:eastAsia="en-GB"/>
              </w:rPr>
              <w:t xml:space="preserve">ix </w:t>
            </w:r>
            <w:r w:rsidR="00F348AD" w:rsidRPr="00A538E3">
              <w:rPr>
                <w:rFonts w:cs="Arial"/>
                <w:lang w:val="en-NZ" w:eastAsia="en-GB"/>
              </w:rPr>
              <w:t>19/STH/124</w:t>
            </w:r>
            <w:r w:rsidR="00F348AD">
              <w:rPr>
                <w:rFonts w:cs="Arial"/>
                <w:lang w:val="en-NZ" w:eastAsia="en-GB"/>
              </w:rPr>
              <w:t xml:space="preserve"> (Sarah/Devonie)</w:t>
            </w:r>
          </w:p>
          <w:p w:rsidR="00F348AD" w:rsidRPr="00A538E3" w:rsidRDefault="00517596" w:rsidP="00F348AD">
            <w:pPr>
              <w:spacing w:before="80" w:after="80"/>
              <w:rPr>
                <w:rFonts w:cs="Arial"/>
                <w:lang w:val="en-NZ" w:eastAsia="en-GB"/>
              </w:rPr>
            </w:pPr>
            <w:r>
              <w:rPr>
                <w:rFonts w:cs="Arial"/>
                <w:lang w:val="en-NZ" w:eastAsia="en-GB"/>
              </w:rPr>
              <w:t xml:space="preserve">x </w:t>
            </w:r>
            <w:r w:rsidR="00F348AD" w:rsidRPr="00A538E3">
              <w:rPr>
                <w:rFonts w:cs="Arial"/>
                <w:lang w:val="en-NZ" w:eastAsia="en-GB"/>
              </w:rPr>
              <w:t>19/STH/125</w:t>
            </w:r>
            <w:r w:rsidR="00F348AD">
              <w:rPr>
                <w:rFonts w:cs="Arial"/>
                <w:lang w:val="en-NZ" w:eastAsia="en-GB"/>
              </w:rPr>
              <w:t xml:space="preserve"> (Sarah/Devonie)</w:t>
            </w:r>
          </w:p>
          <w:p w:rsidR="00AE18E5" w:rsidRPr="00A21CC4" w:rsidRDefault="00F348AD" w:rsidP="00F348AD">
            <w:pPr>
              <w:spacing w:before="80" w:after="80"/>
              <w:rPr>
                <w:rFonts w:cs="Arial"/>
                <w:lang w:val="en-NZ" w:eastAsia="en-GB"/>
              </w:rPr>
            </w:pPr>
            <w:r>
              <w:rPr>
                <w:rFonts w:cs="Arial"/>
                <w:lang w:val="en-NZ" w:eastAsia="en-GB"/>
              </w:rPr>
              <w:t>x</w:t>
            </w:r>
            <w:r w:rsidR="00517596">
              <w:rPr>
                <w:rFonts w:cs="Arial"/>
                <w:lang w:val="en-NZ" w:eastAsia="en-GB"/>
              </w:rPr>
              <w:t>i</w:t>
            </w:r>
            <w:r>
              <w:rPr>
                <w:rFonts w:cs="Arial"/>
                <w:lang w:val="en-NZ" w:eastAsia="en-GB"/>
              </w:rPr>
              <w:t xml:space="preserve"> </w:t>
            </w:r>
            <w:r w:rsidRPr="00A538E3">
              <w:rPr>
                <w:rFonts w:cs="Arial"/>
                <w:lang w:val="en-NZ" w:eastAsia="en-GB"/>
              </w:rPr>
              <w:t>19/STH/126</w:t>
            </w:r>
            <w:r>
              <w:rPr>
                <w:rFonts w:cs="Arial"/>
                <w:lang w:val="en-NZ" w:eastAsia="en-GB"/>
              </w:rPr>
              <w:t xml:space="preserve"> (Sarah/Devonie)</w:t>
            </w:r>
          </w:p>
        </w:tc>
      </w:tr>
      <w:tr w:rsidR="00AE18E5" w:rsidRPr="0097617B" w:rsidTr="00517596">
        <w:tc>
          <w:tcPr>
            <w:tcW w:w="1838" w:type="dxa"/>
            <w:tcBorders>
              <w:bottom w:val="single" w:sz="4" w:space="0" w:color="auto"/>
            </w:tcBorders>
            <w:shd w:val="clear" w:color="auto" w:fill="F2F2F2"/>
          </w:tcPr>
          <w:p w:rsidR="00AE18E5" w:rsidRPr="00E93D7D" w:rsidRDefault="004B6BCF" w:rsidP="00AE18E5">
            <w:pPr>
              <w:spacing w:before="80" w:after="80"/>
              <w:rPr>
                <w:rFonts w:cs="Arial"/>
                <w:lang w:val="en-NZ" w:eastAsia="en-GB"/>
              </w:rPr>
            </w:pPr>
            <w:r>
              <w:rPr>
                <w:rFonts w:cs="Arial"/>
                <w:lang w:val="en-NZ" w:eastAsia="en-GB"/>
              </w:rPr>
              <w:t>3:0</w:t>
            </w:r>
            <w:r w:rsidR="00AE18E5" w:rsidRPr="00E93D7D">
              <w:rPr>
                <w:rFonts w:cs="Arial"/>
                <w:lang w:val="en-NZ" w:eastAsia="en-GB"/>
              </w:rPr>
              <w:t>5pm</w:t>
            </w:r>
          </w:p>
        </w:tc>
        <w:tc>
          <w:tcPr>
            <w:tcW w:w="8221" w:type="dxa"/>
            <w:tcBorders>
              <w:bottom w:val="single" w:sz="4" w:space="0" w:color="auto"/>
            </w:tcBorders>
            <w:shd w:val="clear" w:color="auto" w:fill="F2F2F2"/>
          </w:tcPr>
          <w:p w:rsidR="00AE18E5" w:rsidRPr="00A538E3" w:rsidRDefault="00AE18E5" w:rsidP="00AE18E5">
            <w:pPr>
              <w:spacing w:before="80" w:after="80"/>
              <w:rPr>
                <w:rFonts w:cs="Arial"/>
                <w:lang w:val="en-NZ" w:eastAsia="en-GB"/>
              </w:rPr>
            </w:pPr>
            <w:r w:rsidRPr="00A538E3">
              <w:rPr>
                <w:rFonts w:cs="Arial"/>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AE18E5" w:rsidRPr="00D21889" w:rsidTr="00AE18E5">
        <w:trPr>
          <w:trHeight w:val="240"/>
        </w:trPr>
        <w:tc>
          <w:tcPr>
            <w:tcW w:w="2700" w:type="dxa"/>
            <w:shd w:val="pct12" w:color="auto" w:fill="FFFFFF"/>
            <w:vAlign w:val="center"/>
          </w:tcPr>
          <w:p w:rsidR="00AE18E5" w:rsidRPr="00D21889" w:rsidRDefault="00AE18E5" w:rsidP="00AE18E5">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rsidR="00AE18E5" w:rsidRPr="00D21889" w:rsidRDefault="00AE18E5" w:rsidP="00AE18E5">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rsidR="00AE18E5" w:rsidRPr="00D21889" w:rsidRDefault="00AE18E5" w:rsidP="00AE18E5">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rsidR="00AE18E5" w:rsidRPr="00D21889" w:rsidRDefault="00AE18E5" w:rsidP="00AE18E5">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rsidR="00AE18E5" w:rsidRPr="00D21889" w:rsidRDefault="00AE18E5" w:rsidP="00AE18E5">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c>
          <w:tcPr>
            <w:gridSpan w:val="0"/>
          </w:tcPr>
          <w:p w:rsidR="00AE18E5" w:rsidRPr="00D21889" w:rsidRDefault="00AE18E5">
            <w:pPr>
              <w:rPr>
                <w:rFonts w:cs="Arial"/>
                <w:sz w:val="16"/>
                <w:szCs w:val="16"/>
              </w:rPr>
            </w:pPr>
            <w:r w:rsidRPr="00D21889">
              <w:rPr>
                <w:rFonts w:cs="Arial"/>
                <w:sz w:val="16"/>
                <w:szCs w:val="16"/>
              </w:rPr>
              <w:t xml:space="preserve"> </w:t>
            </w:r>
          </w:p>
        </w:tc>
      </w:tr>
      <w:tr w:rsidR="00AE18E5" w:rsidRPr="00D21889" w:rsidTr="00AE18E5">
        <w:trPr>
          <w:trHeight w:val="280"/>
        </w:trPr>
        <w:tc>
          <w:tcPr>
            <w:tcW w:w="27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Ms Raewyn Idoine </w:t>
            </w:r>
          </w:p>
        </w:tc>
        <w:tc>
          <w:tcPr>
            <w:tcW w:w="26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27/10/2015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27/10/2018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Present </w:t>
            </w:r>
          </w:p>
        </w:tc>
        <w:tc>
          <w:tcPr>
            <w:gridSpan w:val="0"/>
          </w:tcPr>
          <w:p w:rsidR="00AE18E5" w:rsidRPr="00D21889" w:rsidRDefault="00AE18E5">
            <w:pPr>
              <w:rPr>
                <w:rFonts w:cs="Arial"/>
                <w:sz w:val="16"/>
                <w:szCs w:val="16"/>
              </w:rPr>
            </w:pPr>
            <w:r w:rsidRPr="00D21889">
              <w:rPr>
                <w:rFonts w:cs="Arial"/>
                <w:sz w:val="16"/>
                <w:szCs w:val="16"/>
              </w:rPr>
              <w:t xml:space="preserve"> </w:t>
            </w:r>
          </w:p>
        </w:tc>
      </w:tr>
      <w:tr w:rsidR="00AE18E5" w:rsidRPr="00D21889" w:rsidTr="00AE18E5">
        <w:trPr>
          <w:trHeight w:val="280"/>
        </w:trPr>
        <w:tc>
          <w:tcPr>
            <w:tcW w:w="27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Dr Sarah Gunningham </w:t>
            </w:r>
          </w:p>
        </w:tc>
        <w:tc>
          <w:tcPr>
            <w:tcW w:w="26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27/10/2015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27/10/2018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Present </w:t>
            </w:r>
          </w:p>
        </w:tc>
        <w:tc>
          <w:tcPr>
            <w:gridSpan w:val="0"/>
          </w:tcPr>
          <w:p w:rsidR="00AE18E5" w:rsidRPr="00D21889" w:rsidRDefault="00AE18E5">
            <w:pPr>
              <w:rPr>
                <w:rFonts w:cs="Arial"/>
                <w:sz w:val="16"/>
                <w:szCs w:val="16"/>
              </w:rPr>
            </w:pPr>
            <w:r w:rsidRPr="00D21889">
              <w:rPr>
                <w:rFonts w:cs="Arial"/>
                <w:sz w:val="16"/>
                <w:szCs w:val="16"/>
              </w:rPr>
              <w:t xml:space="preserve"> </w:t>
            </w:r>
          </w:p>
        </w:tc>
      </w:tr>
      <w:tr w:rsidR="00AE18E5" w:rsidRPr="00D21889" w:rsidTr="00AE18E5">
        <w:trPr>
          <w:trHeight w:val="280"/>
        </w:trPr>
        <w:tc>
          <w:tcPr>
            <w:tcW w:w="27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Assc Prof Nicola Swain </w:t>
            </w:r>
          </w:p>
        </w:tc>
        <w:tc>
          <w:tcPr>
            <w:tcW w:w="26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Non-lay (observational studies) </w:t>
            </w:r>
          </w:p>
        </w:tc>
        <w:tc>
          <w:tcPr>
            <w:tcW w:w="13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27/10/2015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27/10/2018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Present </w:t>
            </w:r>
            <w:r>
              <w:rPr>
                <w:rFonts w:cs="Arial"/>
                <w:sz w:val="16"/>
                <w:szCs w:val="16"/>
              </w:rPr>
              <w:t>until 2:15pm</w:t>
            </w:r>
          </w:p>
        </w:tc>
        <w:tc>
          <w:tcPr>
            <w:gridSpan w:val="0"/>
          </w:tcPr>
          <w:p w:rsidR="00AE18E5" w:rsidRPr="00D21889" w:rsidRDefault="00AE18E5">
            <w:pPr>
              <w:rPr>
                <w:rFonts w:cs="Arial"/>
                <w:sz w:val="16"/>
                <w:szCs w:val="16"/>
              </w:rPr>
            </w:pPr>
            <w:r w:rsidRPr="00D21889">
              <w:rPr>
                <w:rFonts w:cs="Arial"/>
                <w:sz w:val="16"/>
                <w:szCs w:val="16"/>
              </w:rPr>
              <w:t xml:space="preserve"> </w:t>
            </w:r>
          </w:p>
        </w:tc>
      </w:tr>
      <w:tr w:rsidR="00AE18E5" w:rsidRPr="00D21889" w:rsidTr="00AE18E5">
        <w:trPr>
          <w:trHeight w:val="280"/>
        </w:trPr>
        <w:tc>
          <w:tcPr>
            <w:tcW w:w="27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Dr Devonie Waaka </w:t>
            </w:r>
          </w:p>
        </w:tc>
        <w:tc>
          <w:tcPr>
            <w:tcW w:w="26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18/07/2016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18/07/2019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Present</w:t>
            </w:r>
          </w:p>
        </w:tc>
        <w:tc>
          <w:tcPr>
            <w:gridSpan w:val="0"/>
          </w:tcPr>
          <w:p w:rsidR="00AE18E5" w:rsidRPr="00D21889" w:rsidRDefault="00AE18E5">
            <w:pPr>
              <w:rPr>
                <w:rFonts w:cs="Arial"/>
                <w:sz w:val="16"/>
                <w:szCs w:val="16"/>
              </w:rPr>
            </w:pPr>
            <w:r w:rsidRPr="00D21889">
              <w:rPr>
                <w:rFonts w:cs="Arial"/>
                <w:sz w:val="16"/>
                <w:szCs w:val="16"/>
              </w:rPr>
              <w:t xml:space="preserve"> </w:t>
            </w:r>
          </w:p>
        </w:tc>
      </w:tr>
      <w:tr w:rsidR="00AE18E5" w:rsidRPr="00D21889" w:rsidTr="00AE18E5">
        <w:trPr>
          <w:trHeight w:val="280"/>
        </w:trPr>
        <w:tc>
          <w:tcPr>
            <w:tcW w:w="27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Ms Sandy Gill </w:t>
            </w:r>
          </w:p>
        </w:tc>
        <w:tc>
          <w:tcPr>
            <w:tcW w:w="2600" w:type="dxa"/>
          </w:tcPr>
          <w:p w:rsidR="00AE18E5" w:rsidRPr="00D21889" w:rsidRDefault="00AE18E5" w:rsidP="00AE18E5">
            <w:pPr>
              <w:autoSpaceDE w:val="0"/>
              <w:autoSpaceDN w:val="0"/>
              <w:adjustRightInd w:val="0"/>
              <w:rPr>
                <w:rFonts w:cs="Arial"/>
                <w:sz w:val="16"/>
                <w:szCs w:val="16"/>
              </w:rPr>
            </w:pPr>
            <w:r>
              <w:rPr>
                <w:rFonts w:cs="Arial"/>
                <w:sz w:val="16"/>
                <w:szCs w:val="16"/>
              </w:rPr>
              <w:t>Lay (co-opted)</w:t>
            </w:r>
          </w:p>
        </w:tc>
        <w:tc>
          <w:tcPr>
            <w:tcW w:w="13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Present </w:t>
            </w:r>
          </w:p>
        </w:tc>
        <w:tc>
          <w:tcPr>
            <w:gridSpan w:val="0"/>
          </w:tcPr>
          <w:p w:rsidR="00AE18E5" w:rsidRPr="00D21889" w:rsidRDefault="00AE18E5">
            <w:pPr>
              <w:rPr>
                <w:rFonts w:cs="Arial"/>
                <w:sz w:val="16"/>
                <w:szCs w:val="16"/>
              </w:rPr>
            </w:pPr>
            <w:r w:rsidRPr="00D21889">
              <w:rPr>
                <w:rFonts w:cs="Arial"/>
                <w:sz w:val="16"/>
                <w:szCs w:val="16"/>
              </w:rPr>
              <w:t xml:space="preserve"> </w:t>
            </w:r>
          </w:p>
        </w:tc>
      </w:tr>
      <w:tr w:rsidR="00AE18E5" w:rsidRPr="00D21889" w:rsidTr="00AE18E5">
        <w:trPr>
          <w:trHeight w:val="280"/>
        </w:trPr>
        <w:tc>
          <w:tcPr>
            <w:tcW w:w="27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Assc Prof Mira Harrison-Woolrych </w:t>
            </w:r>
          </w:p>
        </w:tc>
        <w:tc>
          <w:tcPr>
            <w:tcW w:w="26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27/10/2015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27/10/2018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Present </w:t>
            </w:r>
            <w:r>
              <w:rPr>
                <w:rFonts w:cs="Arial"/>
                <w:sz w:val="16"/>
                <w:szCs w:val="16"/>
              </w:rPr>
              <w:t>until 3:05pm</w:t>
            </w:r>
          </w:p>
        </w:tc>
        <w:tc>
          <w:tcPr>
            <w:gridSpan w:val="0"/>
          </w:tcPr>
          <w:p w:rsidR="00AE18E5" w:rsidRPr="00D21889" w:rsidRDefault="00AE18E5">
            <w:pPr>
              <w:rPr>
                <w:rFonts w:cs="Arial"/>
                <w:sz w:val="16"/>
                <w:szCs w:val="16"/>
              </w:rPr>
            </w:pPr>
            <w:r w:rsidRPr="00D21889">
              <w:rPr>
                <w:rFonts w:cs="Arial"/>
                <w:sz w:val="16"/>
                <w:szCs w:val="16"/>
              </w:rPr>
              <w:t xml:space="preserve"> </w:t>
            </w:r>
          </w:p>
        </w:tc>
      </w:tr>
      <w:tr w:rsidR="00AE18E5" w:rsidRPr="00D21889" w:rsidTr="00AE18E5">
        <w:trPr>
          <w:trHeight w:val="280"/>
        </w:trPr>
        <w:tc>
          <w:tcPr>
            <w:tcW w:w="27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Dr Paul Chin </w:t>
            </w:r>
          </w:p>
        </w:tc>
        <w:tc>
          <w:tcPr>
            <w:tcW w:w="26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27/10/2018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27/10/2021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Apologies </w:t>
            </w:r>
          </w:p>
        </w:tc>
        <w:tc>
          <w:tcPr>
            <w:gridSpan w:val="0"/>
          </w:tcPr>
          <w:p w:rsidR="00AE18E5" w:rsidRPr="00D21889" w:rsidRDefault="00AE18E5">
            <w:pPr>
              <w:rPr>
                <w:rFonts w:cs="Arial"/>
                <w:sz w:val="16"/>
                <w:szCs w:val="16"/>
              </w:rPr>
            </w:pPr>
            <w:r w:rsidRPr="00D21889">
              <w:rPr>
                <w:rFonts w:cs="Arial"/>
                <w:sz w:val="16"/>
                <w:szCs w:val="16"/>
              </w:rPr>
              <w:t xml:space="preserve"> </w:t>
            </w:r>
          </w:p>
        </w:tc>
      </w:tr>
      <w:tr w:rsidR="00AE18E5" w:rsidRPr="00D21889" w:rsidTr="00AE18E5">
        <w:trPr>
          <w:trHeight w:val="280"/>
        </w:trPr>
        <w:tc>
          <w:tcPr>
            <w:tcW w:w="27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Professor Jean Hay-Smith </w:t>
            </w:r>
          </w:p>
        </w:tc>
        <w:tc>
          <w:tcPr>
            <w:tcW w:w="26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Non-lay (health/disability service provision) </w:t>
            </w:r>
          </w:p>
        </w:tc>
        <w:tc>
          <w:tcPr>
            <w:tcW w:w="13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31/10/2018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31/10/2021 </w:t>
            </w:r>
          </w:p>
        </w:tc>
        <w:tc>
          <w:tcPr>
            <w:tcW w:w="1200" w:type="dxa"/>
          </w:tcPr>
          <w:p w:rsidR="00AE18E5" w:rsidRPr="00D21889" w:rsidRDefault="00AE18E5" w:rsidP="00AE18E5">
            <w:pPr>
              <w:autoSpaceDE w:val="0"/>
              <w:autoSpaceDN w:val="0"/>
              <w:adjustRightInd w:val="0"/>
              <w:rPr>
                <w:rFonts w:cs="Arial"/>
                <w:sz w:val="16"/>
                <w:szCs w:val="16"/>
              </w:rPr>
            </w:pPr>
            <w:r w:rsidRPr="00D21889">
              <w:rPr>
                <w:rFonts w:cs="Arial"/>
                <w:sz w:val="16"/>
                <w:szCs w:val="16"/>
              </w:rPr>
              <w:t xml:space="preserve">Present </w:t>
            </w:r>
          </w:p>
        </w:tc>
        <w:tc>
          <w:tcPr>
            <w:gridSpan w:val="0"/>
          </w:tcPr>
          <w:p w:rsidR="00AE18E5" w:rsidRPr="00D21889" w:rsidRDefault="00AE18E5">
            <w:pPr>
              <w:rPr>
                <w:rFonts w:cs="Arial"/>
                <w:sz w:val="16"/>
                <w:szCs w:val="16"/>
              </w:rPr>
            </w:pPr>
            <w:r w:rsidRPr="00D21889">
              <w:rPr>
                <w:rFonts w:cs="Arial"/>
                <w:sz w:val="16"/>
                <w:szCs w:val="16"/>
              </w:rPr>
              <w:t xml:space="preserve"> </w:t>
            </w:r>
          </w:p>
        </w:tc>
      </w:tr>
    </w:tbl>
    <w:p w:rsidR="00522B40" w:rsidRPr="00F9451C" w:rsidRDefault="00F9451C" w:rsidP="00E01CBF">
      <w:pPr>
        <w:autoSpaceDE w:val="0"/>
        <w:autoSpaceDN w:val="0"/>
        <w:adjustRightInd w:val="0"/>
        <w:rPr>
          <w:sz w:val="16"/>
          <w:szCs w:val="16"/>
        </w:rPr>
      </w:pPr>
      <w:r w:rsidRPr="00E20390">
        <w:rPr>
          <w:sz w:val="16"/>
          <w:szCs w:val="16"/>
        </w:rPr>
        <w:lastRenderedPageBreak/>
        <w:t xml:space="preserve">  </w:t>
      </w:r>
      <w:r w:rsidRPr="00E20390">
        <w:rPr>
          <w:sz w:val="20"/>
          <w:szCs w:val="16"/>
        </w:rPr>
        <w:t xml:space="preserve"> </w:t>
      </w:r>
    </w:p>
    <w:p w:rsidR="00E24E77" w:rsidRDefault="00E24E77" w:rsidP="00E24E77">
      <w:pPr>
        <w:pStyle w:val="Heading2"/>
        <w:pBdr>
          <w:bottom w:val="single" w:sz="12" w:space="1" w:color="auto"/>
        </w:pBdr>
      </w:pPr>
      <w:r>
        <w:t>Welcome</w:t>
      </w:r>
    </w:p>
    <w:p w:rsidR="00E24E77" w:rsidRDefault="00E24E77" w:rsidP="00E24E77">
      <w:r>
        <w:t xml:space="preserve"> </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w:t>
      </w:r>
      <w:r w:rsidRPr="00517596">
        <w:rPr>
          <w:rFonts w:cs="Arial"/>
          <w:szCs w:val="22"/>
          <w:lang w:val="en-NZ"/>
        </w:rPr>
        <w:t xml:space="preserve">ng at </w:t>
      </w:r>
      <w:r w:rsidR="00517596" w:rsidRPr="00517596">
        <w:rPr>
          <w:rFonts w:cs="Arial"/>
          <w:szCs w:val="22"/>
          <w:lang w:val="en-NZ"/>
        </w:rPr>
        <w:t>11:45am</w:t>
      </w:r>
      <w:r w:rsidRPr="00517596">
        <w:rPr>
          <w:rFonts w:cs="Arial"/>
          <w:szCs w:val="22"/>
          <w:lang w:val="en-NZ"/>
        </w:rPr>
        <w:t xml:space="preserve"> and welcomed Committee members, noting that apologies had been received from </w:t>
      </w:r>
      <w:r w:rsidR="00517596" w:rsidRPr="00517596">
        <w:rPr>
          <w:rFonts w:cs="Arial"/>
          <w:szCs w:val="22"/>
          <w:lang w:val="en-NZ"/>
        </w:rPr>
        <w:t>Dr Paul Chin, that Assc Prof Nicola Swain would only be able to attend until 2:15pm, and that Assc Prof Mira Harrison-Woolrych would only be attending until 3:05pm.</w:t>
      </w:r>
      <w:r w:rsidR="00517596">
        <w:rPr>
          <w:rFonts w:cs="Arial"/>
          <w:szCs w:val="22"/>
          <w:lang w:val="en-NZ"/>
        </w:rPr>
        <w:t xml:space="preserve"> </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sidR="00E758A7">
        <w:rPr>
          <w:rFonts w:cs="Arial"/>
          <w:szCs w:val="22"/>
          <w:lang w:val="en-NZ"/>
        </w:rPr>
        <w:t>Standard Operating Procedures</w:t>
      </w:r>
      <w:r w:rsidRPr="00204AC4">
        <w:rPr>
          <w:rFonts w:cs="Arial"/>
          <w:szCs w:val="22"/>
          <w:lang w:val="en-NZ"/>
        </w:rPr>
        <w:t>.</w:t>
      </w:r>
      <w:r w:rsidR="00770E8E">
        <w:rPr>
          <w:rFonts w:cs="Arial"/>
          <w:color w:val="33CCCC"/>
          <w:szCs w:val="22"/>
          <w:lang w:val="en-NZ"/>
        </w:rPr>
        <w:t xml:space="preserve"> </w:t>
      </w:r>
      <w:r w:rsidR="00770E8E" w:rsidRPr="00770E8E">
        <w:rPr>
          <w:rFonts w:cs="Arial"/>
          <w:szCs w:val="22"/>
          <w:lang w:val="en-NZ"/>
        </w:rPr>
        <w:t>Ms Sandy Gill</w:t>
      </w:r>
      <w:r w:rsidR="00770E8E" w:rsidRPr="00770E8E">
        <w:rPr>
          <w:rFonts w:cs="Arial"/>
          <w:color w:val="33CCCC"/>
          <w:szCs w:val="22"/>
          <w:lang w:val="en-NZ"/>
        </w:rPr>
        <w:t xml:space="preserve"> </w:t>
      </w:r>
      <w:r w:rsidR="00AA79BD" w:rsidRPr="00204AC4">
        <w:rPr>
          <w:rFonts w:cs="Arial"/>
          <w:szCs w:val="22"/>
          <w:lang w:val="en-NZ"/>
        </w:rPr>
        <w:t xml:space="preserve">confirmed </w:t>
      </w:r>
      <w:r w:rsidR="00770E8E">
        <w:rPr>
          <w:rFonts w:cs="Arial"/>
          <w:szCs w:val="22"/>
          <w:lang w:val="en-NZ"/>
        </w:rPr>
        <w:t>her</w:t>
      </w:r>
      <w:r w:rsidR="00AA79BD" w:rsidRPr="00204AC4">
        <w:rPr>
          <w:rFonts w:cs="Arial"/>
          <w:szCs w:val="22"/>
          <w:lang w:val="en-NZ"/>
        </w:rPr>
        <w:t xml:space="preserve"> eligibility, and </w:t>
      </w:r>
      <w:r w:rsidR="00770E8E">
        <w:rPr>
          <w:rFonts w:cs="Arial"/>
          <w:szCs w:val="22"/>
          <w:lang w:val="en-NZ"/>
        </w:rPr>
        <w:t>was</w:t>
      </w:r>
      <w:r w:rsidR="00AA79BD" w:rsidRPr="00204AC4">
        <w:rPr>
          <w:rFonts w:cs="Arial"/>
          <w:szCs w:val="22"/>
          <w:lang w:val="en-NZ"/>
        </w:rPr>
        <w:t xml:space="preserve"> co-opted by the Chair </w:t>
      </w:r>
      <w:r w:rsidRPr="00204AC4">
        <w:rPr>
          <w:rFonts w:cs="Arial"/>
          <w:szCs w:val="22"/>
          <w:lang w:val="en-NZ"/>
        </w:rPr>
        <w:t>as members of the Committee for the duration of the meeting.</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4B6BCF" w:rsidRPr="004B6BCF">
        <w:rPr>
          <w:rFonts w:cs="Arial"/>
          <w:szCs w:val="22"/>
          <w:lang w:val="en-NZ"/>
        </w:rPr>
        <w:t>11 June</w:t>
      </w:r>
      <w:r>
        <w:rPr>
          <w:lang w:val="en-NZ"/>
        </w:rPr>
        <w:t xml:space="preserve"> were </w:t>
      </w:r>
      <w:r w:rsidR="00522B40">
        <w:rPr>
          <w:lang w:val="en-NZ"/>
        </w:rPr>
        <w:t>confirm</w:t>
      </w:r>
      <w:r>
        <w:rPr>
          <w:lang w:val="en-NZ"/>
        </w:rPr>
        <w:t>ed.</w:t>
      </w:r>
    </w:p>
    <w:p w:rsidR="00E24E77" w:rsidRDefault="00E24E77" w:rsidP="00E24E77">
      <w:pPr>
        <w:rPr>
          <w:color w:val="FF0000"/>
          <w:lang w:val="en-NZ"/>
        </w:rPr>
      </w:pP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585"/>
        <w:gridCol w:w="2841"/>
        <w:gridCol w:w="5097"/>
      </w:tblGrid>
      <w:tr w:rsidR="00AE18E5" w:rsidRPr="00591423" w:rsidTr="00A21CC4">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 xml:space="preserve">1 </w:t>
            </w:r>
            <w:r w:rsidRPr="00591423">
              <w:rPr>
                <w:rFonts w:cs="Arial"/>
              </w:rPr>
              <w:t xml:space="preserve"> </w:t>
            </w:r>
          </w:p>
        </w:tc>
        <w:tc>
          <w:tcPr>
            <w:tcW w:w="1585" w:type="dxa"/>
            <w:tcBorders>
              <w:top w:val="nil"/>
              <w:left w:val="nil"/>
              <w:bottom w:val="nil"/>
              <w:right w:val="nil"/>
            </w:tcBorders>
          </w:tcPr>
          <w:p w:rsidR="00AE18E5" w:rsidRPr="00E93D7D" w:rsidRDefault="00AE18E5" w:rsidP="00AE18E5">
            <w:pPr>
              <w:autoSpaceDE w:val="0"/>
              <w:autoSpaceDN w:val="0"/>
              <w:adjustRightInd w:val="0"/>
              <w:ind w:right="-109"/>
              <w:rPr>
                <w:rFonts w:cs="Arial"/>
                <w:b/>
              </w:rPr>
            </w:pPr>
            <w:r>
              <w:rPr>
                <w:rFonts w:cs="Arial"/>
                <w:b/>
              </w:rPr>
              <w:t>11:45 – 12:10</w:t>
            </w:r>
          </w:p>
          <w:p w:rsidR="00AE18E5" w:rsidRPr="00591423" w:rsidRDefault="00AE18E5" w:rsidP="00AE18E5">
            <w:pPr>
              <w:autoSpaceDE w:val="0"/>
              <w:autoSpaceDN w:val="0"/>
              <w:adjustRightInd w:val="0"/>
              <w:rPr>
                <w:rFonts w:cs="Arial"/>
              </w:rPr>
            </w:pP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097"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19/STH/119</w:t>
            </w:r>
            <w:r w:rsidRPr="00591423">
              <w:rPr>
                <w:rFonts w:cs="Arial"/>
              </w:rPr>
              <w:t xml:space="preserve"> </w:t>
            </w:r>
          </w:p>
        </w:tc>
        <w:tc>
          <w:tcPr>
            <w:gridSpan w:val="0"/>
          </w:tcPr>
          <w:p w:rsidR="00AE18E5" w:rsidRPr="00591423" w:rsidRDefault="00AE18E5">
            <w:pPr>
              <w:rPr>
                <w:rFonts w:cs="Arial"/>
              </w:rPr>
            </w:pPr>
            <w:r w:rsidRPr="00591423">
              <w:rPr>
                <w:rFonts w:cs="Arial"/>
              </w:rPr>
              <w:t xml:space="preserve"> </w:t>
            </w:r>
          </w:p>
        </w:tc>
      </w:tr>
      <w:tr w:rsidR="00AE18E5" w:rsidRPr="00591423" w:rsidTr="00A21CC4">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585"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Title: </w:t>
            </w:r>
          </w:p>
        </w:tc>
        <w:tc>
          <w:tcPr>
            <w:tcW w:w="5097"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A Comparative Clinical Evaluation of a New TECNIS Presbyopia-Correcting Intraocular Lens Against A Trifocal Intraocular Lens </w:t>
            </w:r>
          </w:p>
        </w:tc>
        <w:tc>
          <w:tcPr>
            <w:gridSpan w:val="0"/>
          </w:tcPr>
          <w:p w:rsidR="00AE18E5" w:rsidRPr="00591423" w:rsidRDefault="00AE18E5">
            <w:pPr>
              <w:rPr>
                <w:rFonts w:cs="Arial"/>
              </w:rPr>
            </w:pPr>
            <w:r w:rsidRPr="00591423">
              <w:rPr>
                <w:rFonts w:cs="Arial"/>
              </w:rPr>
              <w:t xml:space="preserve"> </w:t>
            </w:r>
          </w:p>
        </w:tc>
      </w:tr>
      <w:tr w:rsidR="00AE18E5" w:rsidRPr="00591423" w:rsidTr="00A21CC4">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585"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Principal Investigator: </w:t>
            </w:r>
          </w:p>
        </w:tc>
        <w:tc>
          <w:tcPr>
            <w:tcW w:w="5097"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Dr Dean Corbett </w:t>
            </w:r>
          </w:p>
        </w:tc>
        <w:tc>
          <w:tcPr>
            <w:gridSpan w:val="0"/>
          </w:tcPr>
          <w:p w:rsidR="00AE18E5" w:rsidRPr="00591423" w:rsidRDefault="00AE18E5">
            <w:pPr>
              <w:rPr>
                <w:rFonts w:cs="Arial"/>
              </w:rPr>
            </w:pPr>
            <w:r w:rsidRPr="00591423">
              <w:rPr>
                <w:rFonts w:cs="Arial"/>
              </w:rPr>
              <w:t xml:space="preserve"> </w:t>
            </w:r>
          </w:p>
        </w:tc>
      </w:tr>
      <w:tr w:rsidR="00AE18E5" w:rsidRPr="00591423" w:rsidTr="00A21CC4">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585"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Sponsor: </w:t>
            </w:r>
          </w:p>
        </w:tc>
        <w:tc>
          <w:tcPr>
            <w:tcW w:w="5097"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Johnson &amp; Johnson Surgical Vision, Inc.  </w:t>
            </w:r>
          </w:p>
        </w:tc>
        <w:tc>
          <w:tcPr>
            <w:gridSpan w:val="0"/>
          </w:tcPr>
          <w:p w:rsidR="00AE18E5" w:rsidRPr="00591423" w:rsidRDefault="00AE18E5">
            <w:pPr>
              <w:rPr>
                <w:rFonts w:cs="Arial"/>
              </w:rPr>
            </w:pPr>
            <w:r w:rsidRPr="00591423">
              <w:rPr>
                <w:rFonts w:cs="Arial"/>
              </w:rPr>
              <w:t xml:space="preserve"> </w:t>
            </w:r>
          </w:p>
        </w:tc>
      </w:tr>
      <w:tr w:rsidR="00AE18E5" w:rsidRPr="00591423" w:rsidTr="00A21CC4">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585"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Date submitted: </w:t>
            </w:r>
          </w:p>
        </w:tc>
        <w:tc>
          <w:tcPr>
            <w:tcW w:w="5097"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26 June 2019 </w:t>
            </w:r>
          </w:p>
        </w:tc>
        <w:tc>
          <w:tcPr>
            <w:gridSpan w:val="0"/>
          </w:tcPr>
          <w:p w:rsidR="00AE18E5" w:rsidRPr="00591423" w:rsidRDefault="00AE18E5">
            <w:pPr>
              <w:rPr>
                <w:rFonts w:cs="Arial"/>
              </w:rPr>
            </w:pPr>
            <w:r w:rsidRPr="00591423">
              <w:rPr>
                <w:rFonts w:cs="Arial"/>
              </w:rPr>
              <w:t xml:space="preserve"> </w:t>
            </w:r>
          </w:p>
        </w:tc>
      </w:tr>
      <w:tr w:rsidR="00AE18E5" w:rsidRPr="00591423" w:rsidTr="00A21CC4">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585"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Clock Start Date: </w:t>
            </w:r>
          </w:p>
        </w:tc>
        <w:tc>
          <w:tcPr>
            <w:tcW w:w="5097"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27 June 2019 </w:t>
            </w:r>
          </w:p>
        </w:tc>
        <w:tc>
          <w:tcPr>
            <w:gridSpan w:val="0"/>
          </w:tcPr>
          <w:p w:rsidR="00AE18E5" w:rsidRPr="00591423" w:rsidRDefault="00AE18E5">
            <w:pPr>
              <w:rPr>
                <w:rFonts w:cs="Arial"/>
              </w:rPr>
            </w:pPr>
            <w:r w:rsidRPr="00591423">
              <w:rPr>
                <w:rFonts w:cs="Arial"/>
              </w:rPr>
              <w:t xml:space="preserve"> </w:t>
            </w:r>
          </w:p>
        </w:tc>
      </w:tr>
    </w:tbl>
    <w:p w:rsidR="00AE18E5" w:rsidRDefault="00AE18E5" w:rsidP="00AE18E5">
      <w:pPr>
        <w:autoSpaceDE w:val="0"/>
        <w:autoSpaceDN w:val="0"/>
        <w:adjustRightInd w:val="0"/>
        <w:rPr>
          <w:rFonts w:cs="Arial"/>
          <w:color w:val="33CCCC"/>
          <w:szCs w:val="22"/>
          <w:lang w:val="en-NZ"/>
        </w:rPr>
      </w:pPr>
    </w:p>
    <w:p w:rsidR="00AE18E5" w:rsidRPr="00987913" w:rsidRDefault="00521F2D" w:rsidP="00AE18E5">
      <w:pPr>
        <w:autoSpaceDE w:val="0"/>
        <w:autoSpaceDN w:val="0"/>
        <w:adjustRightInd w:val="0"/>
        <w:rPr>
          <w:sz w:val="20"/>
          <w:lang w:val="en-NZ"/>
        </w:rPr>
      </w:pPr>
      <w:r w:rsidRPr="00591423">
        <w:rPr>
          <w:rFonts w:cs="Arial"/>
        </w:rPr>
        <w:t>Dr Dean Corbett</w:t>
      </w:r>
      <w:r w:rsidR="0084735D">
        <w:rPr>
          <w:rFonts w:cs="Arial"/>
        </w:rPr>
        <w:t>,</w:t>
      </w:r>
      <w:r w:rsidRPr="00591423">
        <w:rPr>
          <w:rFonts w:cs="Arial"/>
        </w:rPr>
        <w:t xml:space="preserve"> </w:t>
      </w:r>
      <w:r w:rsidR="00604CC0">
        <w:rPr>
          <w:rFonts w:cs="Arial"/>
        </w:rPr>
        <w:t>Ms Naoko Chapman</w:t>
      </w:r>
      <w:r w:rsidR="0084735D">
        <w:rPr>
          <w:rFonts w:cs="Arial"/>
        </w:rPr>
        <w:t xml:space="preserve"> and Ms Angelica</w:t>
      </w:r>
      <w:r w:rsidR="00604CC0">
        <w:rPr>
          <w:rFonts w:cs="Arial"/>
        </w:rPr>
        <w:t xml:space="preserve"> </w:t>
      </w:r>
      <w:r w:rsidR="00AE18E5" w:rsidRPr="00987913">
        <w:rPr>
          <w:lang w:val="en-NZ"/>
        </w:rPr>
        <w:t xml:space="preserve">was present </w:t>
      </w:r>
      <w:r w:rsidR="00AE18E5" w:rsidRPr="003D7D52">
        <w:rPr>
          <w:rFonts w:cs="Arial"/>
          <w:szCs w:val="22"/>
          <w:lang w:val="en-NZ"/>
        </w:rPr>
        <w:t>by teleconference</w:t>
      </w:r>
      <w:r w:rsidR="00AE18E5" w:rsidRPr="00960BFE">
        <w:rPr>
          <w:lang w:val="en-NZ"/>
        </w:rPr>
        <w:t xml:space="preserve"> </w:t>
      </w:r>
      <w:r w:rsidR="00AE18E5" w:rsidRPr="00987913">
        <w:rPr>
          <w:lang w:val="en-NZ"/>
        </w:rPr>
        <w:t>for discussion of this application.</w:t>
      </w:r>
    </w:p>
    <w:p w:rsidR="00AE18E5" w:rsidRDefault="00AE18E5" w:rsidP="00AE18E5">
      <w:pPr>
        <w:rPr>
          <w:u w:val="single"/>
          <w:lang w:val="en-NZ"/>
        </w:rPr>
      </w:pPr>
    </w:p>
    <w:p w:rsidR="00AE18E5" w:rsidRPr="00FD2B1E" w:rsidRDefault="00AE18E5" w:rsidP="00AE18E5">
      <w:pPr>
        <w:rPr>
          <w:u w:val="single"/>
          <w:lang w:val="en-NZ"/>
        </w:rPr>
      </w:pPr>
      <w:r w:rsidRPr="00FD2B1E">
        <w:rPr>
          <w:u w:val="single"/>
          <w:lang w:val="en-NZ"/>
        </w:rPr>
        <w:t>Potential conflicts of interest</w:t>
      </w:r>
    </w:p>
    <w:p w:rsidR="00AE18E5" w:rsidRPr="008869BB" w:rsidRDefault="00AE18E5" w:rsidP="00AE18E5">
      <w:pPr>
        <w:rPr>
          <w:b/>
          <w:lang w:val="en-NZ"/>
        </w:rPr>
      </w:pPr>
    </w:p>
    <w:p w:rsidR="00AE18E5" w:rsidRPr="00960BFE" w:rsidRDefault="00AE18E5" w:rsidP="00AE18E5">
      <w:pPr>
        <w:rPr>
          <w:lang w:val="en-NZ"/>
        </w:rPr>
      </w:pPr>
      <w:r w:rsidRPr="00960BFE">
        <w:rPr>
          <w:lang w:val="en-NZ"/>
        </w:rPr>
        <w:t>The Chair asked members to declare any potential conflicts of interest related to this application.</w:t>
      </w:r>
    </w:p>
    <w:p w:rsidR="00AE18E5" w:rsidRPr="00960BFE" w:rsidRDefault="00AE18E5" w:rsidP="00AE18E5">
      <w:pPr>
        <w:rPr>
          <w:lang w:val="en-NZ"/>
        </w:rPr>
      </w:pPr>
    </w:p>
    <w:p w:rsidR="00AE18E5" w:rsidRDefault="00AE18E5" w:rsidP="00AE18E5">
      <w:pPr>
        <w:rPr>
          <w:lang w:val="en-NZ"/>
        </w:rPr>
      </w:pPr>
      <w:r w:rsidRPr="00FD2B1E">
        <w:rPr>
          <w:lang w:val="en-NZ"/>
        </w:rPr>
        <w:t>No potential conflicts</w:t>
      </w:r>
      <w:r w:rsidRPr="00960BFE">
        <w:rPr>
          <w:lang w:val="en-NZ"/>
        </w:rPr>
        <w:t xml:space="preserve"> of interest related to this application were declared by any member.</w:t>
      </w:r>
    </w:p>
    <w:p w:rsidR="00AE18E5" w:rsidRPr="00960BFE" w:rsidRDefault="00AE18E5" w:rsidP="00AE18E5">
      <w:pPr>
        <w:rPr>
          <w:lang w:val="en-NZ"/>
        </w:rPr>
      </w:pPr>
    </w:p>
    <w:p w:rsidR="00AE18E5" w:rsidRDefault="00AE18E5" w:rsidP="00AE18E5">
      <w:pPr>
        <w:rPr>
          <w:u w:val="single"/>
          <w:lang w:val="en-NZ"/>
        </w:rPr>
      </w:pPr>
      <w:r w:rsidRPr="001C059D">
        <w:rPr>
          <w:u w:val="single"/>
          <w:lang w:val="en-NZ"/>
        </w:rPr>
        <w:t>Summary of Study</w:t>
      </w:r>
    </w:p>
    <w:p w:rsidR="00AE18E5" w:rsidRDefault="00AE18E5" w:rsidP="00AE18E5">
      <w:pPr>
        <w:rPr>
          <w:u w:val="single"/>
          <w:lang w:val="en-NZ"/>
        </w:rPr>
      </w:pPr>
    </w:p>
    <w:p w:rsidR="0084735D" w:rsidRDefault="0084735D" w:rsidP="0084735D">
      <w:pPr>
        <w:pStyle w:val="ListParagraph"/>
        <w:numPr>
          <w:ilvl w:val="0"/>
          <w:numId w:val="3"/>
        </w:numPr>
        <w:rPr>
          <w:lang w:val="en-NZ"/>
        </w:rPr>
      </w:pPr>
      <w:r>
        <w:rPr>
          <w:lang w:val="en-NZ"/>
        </w:rPr>
        <w:t>Implanted lenses are an alternative treatment for optometric patients who do not wish to wear glasses, but products developed so far all result in night-time vision disturbances, although they have been decreasing.</w:t>
      </w:r>
    </w:p>
    <w:p w:rsidR="00AE18E5" w:rsidRPr="00213E22" w:rsidRDefault="00AE18E5" w:rsidP="00213E22">
      <w:pPr>
        <w:pStyle w:val="ListParagraph"/>
        <w:numPr>
          <w:ilvl w:val="0"/>
          <w:numId w:val="3"/>
        </w:numPr>
        <w:rPr>
          <w:lang w:val="en-NZ"/>
        </w:rPr>
      </w:pPr>
      <w:r w:rsidRPr="00041960">
        <w:rPr>
          <w:lang w:val="en-NZ"/>
        </w:rPr>
        <w:t xml:space="preserve">The study </w:t>
      </w:r>
      <w:r w:rsidR="0084735D">
        <w:rPr>
          <w:lang w:val="en-NZ"/>
        </w:rPr>
        <w:t>will evaluate the patient-reported outcomes with regard to unwanted night time phenomena that occur as a result of having implantation of a newly developed lens which is hoped to produce fewer night-time disturbances.</w:t>
      </w:r>
      <w:r w:rsidR="00213E22">
        <w:rPr>
          <w:lang w:val="en-NZ"/>
        </w:rPr>
        <w:t xml:space="preserve"> These results will be compared against a commonly used standard-of-care model.</w:t>
      </w:r>
    </w:p>
    <w:p w:rsidR="00AE18E5" w:rsidRPr="00041960" w:rsidRDefault="00AE18E5" w:rsidP="00AE18E5">
      <w:pPr>
        <w:autoSpaceDE w:val="0"/>
        <w:autoSpaceDN w:val="0"/>
        <w:adjustRightInd w:val="0"/>
        <w:rPr>
          <w:lang w:val="en-NZ"/>
        </w:rPr>
      </w:pPr>
    </w:p>
    <w:p w:rsidR="00AE18E5" w:rsidRDefault="00AE18E5" w:rsidP="00AE18E5">
      <w:pPr>
        <w:rPr>
          <w:u w:val="single"/>
          <w:lang w:val="en-NZ"/>
        </w:rPr>
      </w:pPr>
      <w:r w:rsidRPr="001C059D">
        <w:rPr>
          <w:u w:val="single"/>
          <w:lang w:val="en-NZ"/>
        </w:rPr>
        <w:t>Summary of</w:t>
      </w:r>
      <w:r>
        <w:rPr>
          <w:u w:val="single"/>
          <w:lang w:val="en-NZ"/>
        </w:rPr>
        <w:t xml:space="preserve"> resolved ethical issues </w:t>
      </w:r>
    </w:p>
    <w:p w:rsidR="00AE18E5" w:rsidRDefault="00AE18E5" w:rsidP="00AE18E5">
      <w:pPr>
        <w:rPr>
          <w:u w:val="single"/>
          <w:lang w:val="en-NZ"/>
        </w:rPr>
      </w:pPr>
    </w:p>
    <w:p w:rsidR="00AE18E5" w:rsidRPr="00041960" w:rsidRDefault="00AE18E5" w:rsidP="00AE18E5">
      <w:pPr>
        <w:rPr>
          <w:lang w:val="en-NZ"/>
        </w:rPr>
      </w:pPr>
      <w:r w:rsidRPr="000A1C67">
        <w:rPr>
          <w:lang w:val="en-NZ"/>
        </w:rPr>
        <w:t xml:space="preserve">The </w:t>
      </w:r>
      <w:r w:rsidRPr="00041960">
        <w:rPr>
          <w:lang w:val="en-NZ"/>
        </w:rPr>
        <w:t>main ethical issues considered by the Committee and addressed by the Researcher are as follows.</w:t>
      </w:r>
    </w:p>
    <w:p w:rsidR="00AE18E5" w:rsidRPr="00041960" w:rsidRDefault="00AE18E5" w:rsidP="00AE18E5">
      <w:pPr>
        <w:rPr>
          <w:lang w:val="en-NZ"/>
        </w:rPr>
      </w:pPr>
    </w:p>
    <w:p w:rsidR="001473C1" w:rsidRDefault="001473C1" w:rsidP="001473C1">
      <w:pPr>
        <w:pStyle w:val="ListParagraph"/>
        <w:numPr>
          <w:ilvl w:val="0"/>
          <w:numId w:val="3"/>
        </w:numPr>
        <w:spacing w:before="80" w:after="80"/>
        <w:rPr>
          <w:lang w:val="en-NZ"/>
        </w:rPr>
      </w:pPr>
      <w:r w:rsidRPr="00D36FDA">
        <w:rPr>
          <w:lang w:val="en-NZ"/>
        </w:rPr>
        <w:t xml:space="preserve">The Committee </w:t>
      </w:r>
      <w:r>
        <w:rPr>
          <w:lang w:val="en-NZ"/>
        </w:rPr>
        <w:t xml:space="preserve">enquired as to how the researchers would invite patients of theirs to participate, and how they would ensure there is no undue pressure on them. The Researcher explained that patients will be approached by the one of the investigators, and if they are interested in the study they will be given a PIS to take home. If they then wish to participate they may call a research assistant to speak with. </w:t>
      </w:r>
      <w:r>
        <w:rPr>
          <w:rFonts w:ascii="Verdana" w:hAnsi="Verdana"/>
          <w:color w:val="000000"/>
          <w:sz w:val="16"/>
          <w:szCs w:val="16"/>
          <w:shd w:val="clear" w:color="auto" w:fill="DFEEFF"/>
        </w:rPr>
        <w:t xml:space="preserve"> </w:t>
      </w:r>
    </w:p>
    <w:p w:rsidR="001473C1" w:rsidRDefault="001473C1" w:rsidP="001473C1">
      <w:pPr>
        <w:pStyle w:val="ListParagraph"/>
        <w:numPr>
          <w:ilvl w:val="0"/>
          <w:numId w:val="3"/>
        </w:numPr>
        <w:spacing w:before="80" w:after="80"/>
        <w:rPr>
          <w:lang w:val="en-NZ"/>
        </w:rPr>
      </w:pPr>
      <w:r>
        <w:rPr>
          <w:lang w:val="en-NZ"/>
        </w:rPr>
        <w:t xml:space="preserve">The Committee asked whether there may be risks to participants involved with using a new optical lens not mentioned in the PIS. The Researcher explained that the only risk is in the design of the </w:t>
      </w:r>
      <w:r w:rsidR="00213E22">
        <w:rPr>
          <w:lang w:val="en-NZ"/>
        </w:rPr>
        <w:t>diffractive</w:t>
      </w:r>
      <w:r>
        <w:rPr>
          <w:lang w:val="en-NZ"/>
        </w:rPr>
        <w:t xml:space="preserve"> pattern on the lens: the lens material and shape are otherwise the same as in previous products.</w:t>
      </w:r>
    </w:p>
    <w:p w:rsidR="00AE18E5" w:rsidRPr="00041960" w:rsidRDefault="00AE18E5" w:rsidP="00AE18E5">
      <w:pPr>
        <w:spacing w:before="80" w:after="80"/>
        <w:rPr>
          <w:lang w:val="en-NZ"/>
        </w:rPr>
      </w:pPr>
    </w:p>
    <w:p w:rsidR="00AE18E5" w:rsidRPr="000A1C67" w:rsidRDefault="00AE18E5" w:rsidP="00AE18E5">
      <w:pPr>
        <w:rPr>
          <w:u w:val="single"/>
          <w:lang w:val="en-NZ"/>
        </w:rPr>
      </w:pPr>
      <w:r w:rsidRPr="000A1C67">
        <w:rPr>
          <w:u w:val="single"/>
          <w:lang w:val="en-NZ"/>
        </w:rPr>
        <w:t xml:space="preserve">Summary of </w:t>
      </w:r>
      <w:r>
        <w:rPr>
          <w:u w:val="single"/>
          <w:lang w:val="en-NZ"/>
        </w:rPr>
        <w:t>outstanding ethical issues</w:t>
      </w:r>
    </w:p>
    <w:p w:rsidR="00AE18E5" w:rsidRPr="00D36FDA" w:rsidRDefault="00AE18E5" w:rsidP="00AE18E5">
      <w:pPr>
        <w:rPr>
          <w:lang w:val="en-NZ"/>
        </w:rPr>
      </w:pPr>
    </w:p>
    <w:p w:rsidR="00AE18E5" w:rsidRPr="00D36FDA" w:rsidRDefault="00AE18E5" w:rsidP="00AE18E5">
      <w:pPr>
        <w:rPr>
          <w:lang w:val="en-NZ"/>
        </w:rPr>
      </w:pPr>
      <w:r w:rsidRPr="00D36FDA">
        <w:rPr>
          <w:lang w:val="en-NZ"/>
        </w:rPr>
        <w:t>The main ethical issues considered by the Committee and which require addressing by the Researcher are as follows.</w:t>
      </w:r>
    </w:p>
    <w:p w:rsidR="00AE18E5" w:rsidRPr="00D36FDA" w:rsidRDefault="00AE18E5" w:rsidP="00AE18E5">
      <w:pPr>
        <w:autoSpaceDE w:val="0"/>
        <w:autoSpaceDN w:val="0"/>
        <w:adjustRightInd w:val="0"/>
        <w:rPr>
          <w:lang w:val="en-NZ"/>
        </w:rPr>
      </w:pPr>
    </w:p>
    <w:p w:rsidR="00605A57" w:rsidRDefault="00605A57" w:rsidP="00A21CC4">
      <w:pPr>
        <w:pStyle w:val="ListParagraph"/>
        <w:numPr>
          <w:ilvl w:val="0"/>
          <w:numId w:val="3"/>
        </w:numPr>
        <w:spacing w:before="80" w:after="80"/>
        <w:rPr>
          <w:lang w:val="en-NZ"/>
        </w:rPr>
      </w:pPr>
      <w:r>
        <w:rPr>
          <w:lang w:val="en-NZ"/>
        </w:rPr>
        <w:t>The Committee queried the justification for the travel remuneration offered, suggesting it may be low for the Auckland region. The Researcher explained that the amount offered was a standard amount, but that extra remuneration was available for those with specific needs, as mentioned in the PIS.</w:t>
      </w:r>
    </w:p>
    <w:p w:rsidR="00605A57" w:rsidRPr="00605A57" w:rsidRDefault="00605A57" w:rsidP="00A21CC4">
      <w:pPr>
        <w:pStyle w:val="ListParagraph"/>
        <w:numPr>
          <w:ilvl w:val="0"/>
          <w:numId w:val="3"/>
        </w:numPr>
        <w:spacing w:before="80" w:after="80"/>
        <w:rPr>
          <w:lang w:val="en-NZ"/>
        </w:rPr>
      </w:pPr>
      <w:r>
        <w:rPr>
          <w:lang w:val="en-NZ"/>
        </w:rPr>
        <w:t xml:space="preserve">The Committee asked, if a patient is enrolled but is unable to receive the study lens, will they be given another lens at no extra cost? The Researcher confirmed that a standard lens will be inserted at no cost, and that the participant will then be exited from the study. The Committee expressed concern that the participant may unexpectedly end up with one lens and have to wait for another lens to be inserted separately, and requested that this be made explicit in the PIS. </w:t>
      </w:r>
    </w:p>
    <w:p w:rsidR="00AE18E5" w:rsidRPr="00605A57" w:rsidRDefault="00605A57" w:rsidP="00A21CC4">
      <w:pPr>
        <w:pStyle w:val="ListParagraph"/>
        <w:numPr>
          <w:ilvl w:val="0"/>
          <w:numId w:val="3"/>
        </w:numPr>
        <w:spacing w:before="80" w:after="80"/>
        <w:rPr>
          <w:lang w:val="en-NZ"/>
        </w:rPr>
      </w:pPr>
      <w:r>
        <w:rPr>
          <w:lang w:val="en-NZ"/>
        </w:rPr>
        <w:t xml:space="preserve">The Committee enquired as whether any private health insurance costs might be </w:t>
      </w:r>
      <w:r w:rsidR="00B25929">
        <w:rPr>
          <w:lang w:val="en-NZ"/>
        </w:rPr>
        <w:t>incurred for</w:t>
      </w:r>
      <w:r w:rsidR="00DD710F">
        <w:rPr>
          <w:lang w:val="en-NZ"/>
        </w:rPr>
        <w:t xml:space="preserve"> </w:t>
      </w:r>
      <w:r>
        <w:rPr>
          <w:lang w:val="en-NZ"/>
        </w:rPr>
        <w:t>participants. The Researcher explained that the sponsor would only fund up to $5000 of the surgery, and any remaining cost would need to be paid by health insurance. The Committee asked if the insurance companies will be willing to pay for this cost, and the Researcher responded that they are still waiting to hear back from Southern Cross.</w:t>
      </w:r>
      <w:r w:rsidR="00DD710F">
        <w:rPr>
          <w:lang w:val="en-NZ"/>
        </w:rPr>
        <w:t xml:space="preserve"> This information must be explicitly stated in the PIS.</w:t>
      </w:r>
    </w:p>
    <w:p w:rsidR="00AE18E5" w:rsidRPr="00D36FDA" w:rsidRDefault="00AE18E5" w:rsidP="00AE18E5">
      <w:pPr>
        <w:spacing w:before="80" w:after="80"/>
        <w:rPr>
          <w:rFonts w:cs="Arial"/>
          <w:szCs w:val="22"/>
          <w:lang w:val="en-NZ"/>
        </w:rPr>
      </w:pPr>
    </w:p>
    <w:p w:rsidR="00AE18E5" w:rsidRDefault="00AE18E5" w:rsidP="00AE18E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E18E5" w:rsidRPr="00466AA7" w:rsidRDefault="00AE18E5" w:rsidP="00AE18E5">
      <w:pPr>
        <w:spacing w:before="80" w:after="80"/>
        <w:rPr>
          <w:rFonts w:cs="Arial"/>
          <w:szCs w:val="22"/>
          <w:lang w:val="en-NZ"/>
        </w:rPr>
      </w:pPr>
    </w:p>
    <w:p w:rsidR="00AE18E5" w:rsidRPr="003056DC" w:rsidRDefault="001473C1" w:rsidP="00A21CC4">
      <w:pPr>
        <w:pStyle w:val="ListParagraph"/>
        <w:numPr>
          <w:ilvl w:val="0"/>
          <w:numId w:val="3"/>
        </w:numPr>
        <w:spacing w:before="80" w:after="80"/>
      </w:pPr>
      <w:r>
        <w:rPr>
          <w:rFonts w:cs="Arial"/>
          <w:szCs w:val="22"/>
          <w:lang w:val="en-NZ"/>
        </w:rPr>
        <w:t>Please ensure all language is as objective as possible and remove any p</w:t>
      </w:r>
      <w:r w:rsidR="00F55DD6">
        <w:rPr>
          <w:rFonts w:cs="Arial"/>
          <w:szCs w:val="22"/>
          <w:lang w:val="en-NZ"/>
        </w:rPr>
        <w:t xml:space="preserve">otentially promotional language, such as </w:t>
      </w:r>
      <w:r>
        <w:rPr>
          <w:rFonts w:cs="Arial"/>
          <w:szCs w:val="22"/>
          <w:lang w:val="en-NZ"/>
        </w:rPr>
        <w:t xml:space="preserve">“in both cases you will get a product that provides useful vision across a range of distances” </w:t>
      </w:r>
      <w:r w:rsidR="00F55DD6">
        <w:rPr>
          <w:rFonts w:cs="Arial"/>
          <w:szCs w:val="22"/>
          <w:lang w:val="en-NZ"/>
        </w:rPr>
        <w:t>(Page 6)</w:t>
      </w:r>
      <w:r>
        <w:rPr>
          <w:rFonts w:cs="Arial"/>
          <w:szCs w:val="22"/>
          <w:lang w:val="en-NZ"/>
        </w:rPr>
        <w:t>.</w:t>
      </w:r>
    </w:p>
    <w:p w:rsidR="00DD710F" w:rsidRDefault="00F55DD6" w:rsidP="00A21CC4">
      <w:pPr>
        <w:pStyle w:val="ListParagraph"/>
        <w:numPr>
          <w:ilvl w:val="0"/>
          <w:numId w:val="3"/>
        </w:numPr>
        <w:spacing w:before="80" w:after="80"/>
      </w:pPr>
      <w:r>
        <w:t>Please remove</w:t>
      </w:r>
      <w:r w:rsidR="00DD710F">
        <w:t xml:space="preserve"> the</w:t>
      </w:r>
      <w:r>
        <w:t xml:space="preserve"> reference to “a good subject”, replacing with, for example “if you meet our criteria</w:t>
      </w:r>
      <w:r w:rsidR="0089430E">
        <w:t xml:space="preserve">”. </w:t>
      </w:r>
    </w:p>
    <w:p w:rsidR="009C0767" w:rsidRPr="00CD03DE" w:rsidRDefault="00DD710F" w:rsidP="00A21CC4">
      <w:pPr>
        <w:pStyle w:val="ListParagraph"/>
        <w:numPr>
          <w:ilvl w:val="0"/>
          <w:numId w:val="3"/>
        </w:numPr>
        <w:spacing w:before="80" w:after="80"/>
      </w:pPr>
      <w:r>
        <w:t>Please replace ‘subject’ with ‘participant’ or ‘person’ throughout the document.</w:t>
      </w:r>
    </w:p>
    <w:p w:rsidR="00AE18E5" w:rsidRDefault="00AE18E5" w:rsidP="00AE18E5">
      <w:pPr>
        <w:spacing w:before="80" w:after="80"/>
      </w:pPr>
    </w:p>
    <w:p w:rsidR="00AE18E5" w:rsidRPr="00FD2B1E" w:rsidRDefault="00AE18E5" w:rsidP="00AE18E5">
      <w:pPr>
        <w:rPr>
          <w:u w:val="single"/>
          <w:lang w:val="en-NZ"/>
        </w:rPr>
      </w:pPr>
      <w:r w:rsidRPr="00FD2B1E">
        <w:rPr>
          <w:u w:val="single"/>
          <w:lang w:val="en-NZ"/>
        </w:rPr>
        <w:t xml:space="preserve">Decision </w:t>
      </w:r>
    </w:p>
    <w:p w:rsidR="00AE18E5" w:rsidRPr="00960BFE" w:rsidRDefault="00AE18E5" w:rsidP="00AE18E5">
      <w:pPr>
        <w:rPr>
          <w:lang w:val="en-NZ"/>
        </w:rPr>
      </w:pPr>
    </w:p>
    <w:p w:rsidR="00AE18E5" w:rsidRPr="00960BFE" w:rsidRDefault="00AE18E5" w:rsidP="00AE18E5">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A84572">
        <w:rPr>
          <w:lang w:val="en-NZ"/>
        </w:rPr>
        <w:t xml:space="preserve">by </w:t>
      </w:r>
      <w:r w:rsidRPr="00A84572">
        <w:rPr>
          <w:rFonts w:cs="Arial"/>
          <w:szCs w:val="22"/>
          <w:lang w:val="en-NZ"/>
        </w:rPr>
        <w:t>consensus,</w:t>
      </w:r>
      <w:r>
        <w:rPr>
          <w:rFonts w:cs="Arial"/>
          <w:color w:val="33CCCC"/>
          <w:szCs w:val="22"/>
          <w:lang w:val="en-NZ"/>
        </w:rPr>
        <w:t xml:space="preserve"> </w:t>
      </w:r>
      <w:r w:rsidRPr="00960BFE">
        <w:rPr>
          <w:lang w:val="en-NZ"/>
        </w:rPr>
        <w:t>subject to the follow</w:t>
      </w:r>
      <w:r>
        <w:rPr>
          <w:lang w:val="en-NZ"/>
        </w:rPr>
        <w:t>ing information being received:</w:t>
      </w:r>
    </w:p>
    <w:p w:rsidR="00AE18E5" w:rsidRPr="00FE09E1" w:rsidRDefault="00AE18E5" w:rsidP="00AE18E5">
      <w:pPr>
        <w:rPr>
          <w:lang w:val="en-NZ"/>
        </w:rPr>
      </w:pPr>
    </w:p>
    <w:p w:rsidR="00AE18E5" w:rsidRPr="00605A57" w:rsidRDefault="00605A57" w:rsidP="00E42572">
      <w:pPr>
        <w:pStyle w:val="ListParagraph"/>
        <w:numPr>
          <w:ilvl w:val="0"/>
          <w:numId w:val="4"/>
        </w:numPr>
        <w:spacing w:before="80" w:after="80"/>
        <w:rPr>
          <w:rFonts w:cs="Arial"/>
          <w:szCs w:val="22"/>
          <w:lang w:val="en-NZ"/>
        </w:rPr>
      </w:pPr>
      <w:r>
        <w:rPr>
          <w:rFonts w:cs="Arial"/>
          <w:szCs w:val="22"/>
          <w:lang w:val="en-NZ"/>
        </w:rPr>
        <w:t>Please provide</w:t>
      </w:r>
      <w:r w:rsidR="00AE18E5" w:rsidRPr="00FE09E1">
        <w:rPr>
          <w:rFonts w:cs="Arial"/>
          <w:szCs w:val="22"/>
          <w:lang w:val="en-NZ"/>
        </w:rPr>
        <w:t xml:space="preserve"> </w:t>
      </w:r>
      <w:r>
        <w:rPr>
          <w:rFonts w:cs="Arial"/>
          <w:szCs w:val="22"/>
          <w:lang w:val="en-NZ"/>
        </w:rPr>
        <w:t>a</w:t>
      </w:r>
      <w:r w:rsidR="00FE09E1">
        <w:rPr>
          <w:rFonts w:cs="Arial"/>
          <w:szCs w:val="22"/>
          <w:lang w:val="en-NZ"/>
        </w:rPr>
        <w:t xml:space="preserve"> letter from Southern Cross</w:t>
      </w:r>
      <w:r>
        <w:rPr>
          <w:rFonts w:cs="Arial"/>
          <w:szCs w:val="22"/>
          <w:lang w:val="en-NZ"/>
        </w:rPr>
        <w:t xml:space="preserve">, detailing whether the costs incurred on participants in this trial </w:t>
      </w:r>
      <w:r w:rsidRPr="00605A57">
        <w:rPr>
          <w:rFonts w:cs="Arial"/>
          <w:szCs w:val="22"/>
          <w:lang w:val="en-NZ"/>
        </w:rPr>
        <w:t>would be covered by health insurance.</w:t>
      </w:r>
    </w:p>
    <w:p w:rsidR="00605A57" w:rsidRPr="00605A57" w:rsidRDefault="00605A57" w:rsidP="00E42572">
      <w:pPr>
        <w:pStyle w:val="ListParagraph"/>
        <w:numPr>
          <w:ilvl w:val="0"/>
          <w:numId w:val="4"/>
        </w:numPr>
        <w:spacing w:before="80" w:after="80"/>
        <w:rPr>
          <w:rFonts w:cs="Arial"/>
          <w:szCs w:val="22"/>
          <w:lang w:val="en-NZ"/>
        </w:rPr>
      </w:pPr>
      <w:r w:rsidRPr="00605A57">
        <w:rPr>
          <w:rFonts w:cs="Arial"/>
          <w:szCs w:val="22"/>
          <w:lang w:val="en-US"/>
        </w:rPr>
        <w:t>Please amend the information sheet and consent form, taking into account the suggestions made by the Committee.</w:t>
      </w:r>
    </w:p>
    <w:p w:rsidR="00AE18E5" w:rsidRPr="00960BFE" w:rsidRDefault="00AE18E5" w:rsidP="00AE18E5">
      <w:pPr>
        <w:rPr>
          <w:color w:val="FF0000"/>
          <w:lang w:val="en-NZ"/>
        </w:rPr>
      </w:pPr>
    </w:p>
    <w:p w:rsidR="00AE18E5" w:rsidRPr="00FD2B1E" w:rsidRDefault="00AE18E5" w:rsidP="00AE18E5">
      <w:pPr>
        <w:rPr>
          <w:lang w:val="en-NZ"/>
        </w:rPr>
      </w:pPr>
      <w:r w:rsidRPr="00960BFE">
        <w:rPr>
          <w:lang w:val="en-NZ"/>
        </w:rPr>
        <w:t>This following information will be reviewed, and a final decision made on the application, by</w:t>
      </w:r>
      <w:r w:rsidR="00605A57">
        <w:rPr>
          <w:lang w:val="en-NZ"/>
        </w:rPr>
        <w:t xml:space="preserve"> </w:t>
      </w:r>
      <w:r w:rsidR="00605A57" w:rsidRPr="00605A57">
        <w:rPr>
          <w:lang w:val="en-NZ"/>
        </w:rPr>
        <w:t>Dr Sarah Gunningham</w:t>
      </w:r>
      <w:r w:rsidR="00605A57">
        <w:rPr>
          <w:lang w:val="en-NZ"/>
        </w:rPr>
        <w:t xml:space="preserve"> and </w:t>
      </w:r>
      <w:r w:rsidR="00605A57" w:rsidRPr="00605A57">
        <w:rPr>
          <w:lang w:val="en-NZ"/>
        </w:rPr>
        <w:t>Prof Mira Harrison-Woolrych</w:t>
      </w:r>
      <w:r w:rsidRPr="00501A66">
        <w:rPr>
          <w:lang w:val="en-NZ"/>
        </w:rPr>
        <w:t>.</w:t>
      </w:r>
    </w:p>
    <w:p w:rsidR="00A21CC4" w:rsidRDefault="00A21CC4" w:rsidP="00AE18E5">
      <w:pPr>
        <w:rPr>
          <w:rFonts w:cs="Arial"/>
        </w:rPr>
      </w:pPr>
      <w:r>
        <w:rPr>
          <w:rFonts w:cs="Arial"/>
        </w:rPr>
        <w:br w:type="page"/>
      </w:r>
    </w:p>
    <w:tbl>
      <w:tblPr>
        <w:tblW w:w="7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417"/>
        <w:gridCol w:w="2841"/>
        <w:gridCol w:w="2841"/>
      </w:tblGrid>
      <w:tr w:rsidR="00A21CC4" w:rsidRPr="00591423" w:rsidTr="00A21CC4">
        <w:tblPrEx>
          <w:tblCellMar>
            <w:top w:w="0" w:type="dxa"/>
            <w:bottom w:w="0" w:type="dxa"/>
          </w:tblCellMar>
        </w:tblPrEx>
        <w:trPr>
          <w:trHeight w:val="280"/>
        </w:trPr>
        <w:tc>
          <w:tcPr>
            <w:tcW w:w="426" w:type="dxa"/>
            <w:tcBorders>
              <w:top w:val="nil"/>
              <w:left w:val="nil"/>
              <w:bottom w:val="nil"/>
              <w:right w:val="nil"/>
            </w:tcBorders>
          </w:tcPr>
          <w:p w:rsidR="00A21CC4" w:rsidRPr="00591423" w:rsidRDefault="00A21CC4" w:rsidP="00A21CC4">
            <w:pPr>
              <w:autoSpaceDE w:val="0"/>
              <w:autoSpaceDN w:val="0"/>
              <w:adjustRightInd w:val="0"/>
              <w:ind w:right="-108"/>
              <w:rPr>
                <w:rFonts w:cs="Arial"/>
              </w:rPr>
            </w:pPr>
            <w:r>
              <w:rPr>
                <w:rFonts w:cs="Arial"/>
                <w:b/>
              </w:rPr>
              <w:t>2</w:t>
            </w:r>
            <w:r w:rsidRPr="00591423">
              <w:rPr>
                <w:rFonts w:cs="Arial"/>
                <w:b/>
              </w:rPr>
              <w:t xml:space="preserve"> </w:t>
            </w:r>
            <w:r w:rsidRPr="00591423">
              <w:rPr>
                <w:rFonts w:cs="Arial"/>
              </w:rPr>
              <w:t xml:space="preserve"> </w:t>
            </w:r>
          </w:p>
        </w:tc>
        <w:tc>
          <w:tcPr>
            <w:tcW w:w="1417" w:type="dxa"/>
            <w:tcBorders>
              <w:top w:val="nil"/>
              <w:left w:val="nil"/>
              <w:bottom w:val="nil"/>
              <w:right w:val="nil"/>
            </w:tcBorders>
          </w:tcPr>
          <w:p w:rsidR="00A21CC4" w:rsidRPr="00591423" w:rsidRDefault="00A21CC4" w:rsidP="00A21CC4">
            <w:pPr>
              <w:autoSpaceDE w:val="0"/>
              <w:autoSpaceDN w:val="0"/>
              <w:adjustRightInd w:val="0"/>
              <w:rPr>
                <w:rFonts w:cs="Arial"/>
              </w:rPr>
            </w:pPr>
            <w:r>
              <w:rPr>
                <w:rFonts w:cs="Arial"/>
                <w:b/>
                <w:u w:val="single"/>
                <w:lang w:val="en-NZ" w:eastAsia="en-GB"/>
              </w:rPr>
              <w:t>4:20</w:t>
            </w:r>
            <w:r w:rsidRPr="00E93D7D">
              <w:rPr>
                <w:rFonts w:cs="Arial"/>
                <w:lang w:val="en-NZ" w:eastAsia="en-GB"/>
              </w:rPr>
              <w:t xml:space="preserve"> </w:t>
            </w:r>
            <w:r>
              <w:rPr>
                <w:rFonts w:cs="Arial"/>
                <w:b/>
                <w:lang w:val="en-NZ" w:eastAsia="en-GB"/>
              </w:rPr>
              <w:t>– 4:4</w:t>
            </w:r>
            <w:r w:rsidRPr="00ED4D39">
              <w:rPr>
                <w:rFonts w:cs="Arial"/>
                <w:b/>
                <w:lang w:val="en-NZ" w:eastAsia="en-GB"/>
              </w:rPr>
              <w:t>5</w:t>
            </w:r>
          </w:p>
        </w:tc>
        <w:tc>
          <w:tcPr>
            <w:tcW w:w="2841"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2841"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b/>
              </w:rPr>
              <w:t>19/STH/123</w:t>
            </w:r>
            <w:r w:rsidRPr="00591423">
              <w:rPr>
                <w:rFonts w:cs="Arial"/>
              </w:rPr>
              <w:t xml:space="preserve"> </w:t>
            </w:r>
          </w:p>
        </w:tc>
        <w:tc>
          <w:tcPr>
            <w:gridSpan w:val="0"/>
          </w:tcPr>
          <w:p w:rsidR="00A21CC4" w:rsidRPr="00591423" w:rsidRDefault="00A21CC4">
            <w:pPr>
              <w:rPr>
                <w:rFonts w:cs="Arial"/>
              </w:rPr>
            </w:pPr>
            <w:r w:rsidRPr="00591423">
              <w:rPr>
                <w:rFonts w:cs="Arial"/>
              </w:rPr>
              <w:t xml:space="preserve"> </w:t>
            </w:r>
          </w:p>
        </w:tc>
      </w:tr>
      <w:tr w:rsidR="00A21CC4" w:rsidRPr="00591423" w:rsidTr="00A21CC4">
        <w:tblPrEx>
          <w:tblCellMar>
            <w:top w:w="0" w:type="dxa"/>
            <w:bottom w:w="0" w:type="dxa"/>
          </w:tblCellMar>
        </w:tblPrEx>
        <w:trPr>
          <w:trHeight w:val="280"/>
        </w:trPr>
        <w:tc>
          <w:tcPr>
            <w:tcW w:w="426" w:type="dxa"/>
            <w:tcBorders>
              <w:top w:val="nil"/>
              <w:left w:val="nil"/>
              <w:bottom w:val="nil"/>
              <w:right w:val="nil"/>
            </w:tcBorders>
          </w:tcPr>
          <w:p w:rsidR="00A21CC4" w:rsidRPr="00591423" w:rsidRDefault="00A21CC4" w:rsidP="00A21CC4">
            <w:pPr>
              <w:autoSpaceDE w:val="0"/>
              <w:autoSpaceDN w:val="0"/>
              <w:adjustRightInd w:val="0"/>
              <w:ind w:right="-108"/>
              <w:rPr>
                <w:rFonts w:cs="Arial"/>
              </w:rPr>
            </w:pPr>
            <w:r w:rsidRPr="00591423">
              <w:rPr>
                <w:rFonts w:cs="Arial"/>
              </w:rPr>
              <w:t xml:space="preserve"> </w:t>
            </w:r>
          </w:p>
        </w:tc>
        <w:tc>
          <w:tcPr>
            <w:tcW w:w="1417"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Title: </w:t>
            </w:r>
          </w:p>
        </w:tc>
        <w:tc>
          <w:tcPr>
            <w:tcW w:w="2841"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ACTICCA-1 </w:t>
            </w:r>
          </w:p>
        </w:tc>
        <w:tc>
          <w:tcPr>
            <w:gridSpan w:val="0"/>
          </w:tcPr>
          <w:p w:rsidR="00A21CC4" w:rsidRPr="00591423" w:rsidRDefault="00A21CC4">
            <w:pPr>
              <w:rPr>
                <w:rFonts w:cs="Arial"/>
              </w:rPr>
            </w:pPr>
            <w:r w:rsidRPr="00591423">
              <w:rPr>
                <w:rFonts w:cs="Arial"/>
              </w:rPr>
              <w:t xml:space="preserve"> </w:t>
            </w:r>
          </w:p>
        </w:tc>
      </w:tr>
      <w:tr w:rsidR="00A21CC4" w:rsidRPr="00591423" w:rsidTr="00A21CC4">
        <w:tblPrEx>
          <w:tblCellMar>
            <w:top w:w="0" w:type="dxa"/>
            <w:bottom w:w="0" w:type="dxa"/>
          </w:tblCellMar>
        </w:tblPrEx>
        <w:trPr>
          <w:trHeight w:val="280"/>
        </w:trPr>
        <w:tc>
          <w:tcPr>
            <w:tcW w:w="426" w:type="dxa"/>
            <w:tcBorders>
              <w:top w:val="nil"/>
              <w:left w:val="nil"/>
              <w:bottom w:val="nil"/>
              <w:right w:val="nil"/>
            </w:tcBorders>
          </w:tcPr>
          <w:p w:rsidR="00A21CC4" w:rsidRPr="00591423" w:rsidRDefault="00A21CC4" w:rsidP="00A21CC4">
            <w:pPr>
              <w:autoSpaceDE w:val="0"/>
              <w:autoSpaceDN w:val="0"/>
              <w:adjustRightInd w:val="0"/>
              <w:ind w:right="-108"/>
              <w:rPr>
                <w:rFonts w:cs="Arial"/>
              </w:rPr>
            </w:pPr>
            <w:r w:rsidRPr="00591423">
              <w:rPr>
                <w:rFonts w:cs="Arial"/>
              </w:rPr>
              <w:t xml:space="preserve"> </w:t>
            </w:r>
          </w:p>
        </w:tc>
        <w:tc>
          <w:tcPr>
            <w:tcW w:w="1417"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Principal Investigator: </w:t>
            </w:r>
          </w:p>
        </w:tc>
        <w:tc>
          <w:tcPr>
            <w:tcW w:w="2841"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Dr  Amanda Ashley </w:t>
            </w:r>
          </w:p>
        </w:tc>
        <w:tc>
          <w:tcPr>
            <w:gridSpan w:val="0"/>
          </w:tcPr>
          <w:p w:rsidR="00A21CC4" w:rsidRPr="00591423" w:rsidRDefault="00A21CC4">
            <w:pPr>
              <w:rPr>
                <w:rFonts w:cs="Arial"/>
              </w:rPr>
            </w:pPr>
            <w:r w:rsidRPr="00591423">
              <w:rPr>
                <w:rFonts w:cs="Arial"/>
              </w:rPr>
              <w:t xml:space="preserve"> </w:t>
            </w:r>
          </w:p>
        </w:tc>
      </w:tr>
      <w:tr w:rsidR="00A21CC4" w:rsidRPr="00591423" w:rsidTr="00A21CC4">
        <w:tblPrEx>
          <w:tblCellMar>
            <w:top w:w="0" w:type="dxa"/>
            <w:bottom w:w="0" w:type="dxa"/>
          </w:tblCellMar>
        </w:tblPrEx>
        <w:trPr>
          <w:trHeight w:val="280"/>
        </w:trPr>
        <w:tc>
          <w:tcPr>
            <w:tcW w:w="426" w:type="dxa"/>
            <w:tcBorders>
              <w:top w:val="nil"/>
              <w:left w:val="nil"/>
              <w:bottom w:val="nil"/>
              <w:right w:val="nil"/>
            </w:tcBorders>
          </w:tcPr>
          <w:p w:rsidR="00A21CC4" w:rsidRPr="00591423" w:rsidRDefault="00A21CC4" w:rsidP="00A21CC4">
            <w:pPr>
              <w:autoSpaceDE w:val="0"/>
              <w:autoSpaceDN w:val="0"/>
              <w:adjustRightInd w:val="0"/>
              <w:ind w:right="-108"/>
              <w:rPr>
                <w:rFonts w:cs="Arial"/>
              </w:rPr>
            </w:pPr>
            <w:r w:rsidRPr="00591423">
              <w:rPr>
                <w:rFonts w:cs="Arial"/>
              </w:rPr>
              <w:t xml:space="preserve"> </w:t>
            </w:r>
          </w:p>
        </w:tc>
        <w:tc>
          <w:tcPr>
            <w:tcW w:w="1417"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Sponsor: </w:t>
            </w:r>
          </w:p>
        </w:tc>
        <w:tc>
          <w:tcPr>
            <w:tcW w:w="2841"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NHMRC, Clinical Trials Centre  </w:t>
            </w:r>
          </w:p>
        </w:tc>
        <w:tc>
          <w:tcPr>
            <w:gridSpan w:val="0"/>
          </w:tcPr>
          <w:p w:rsidR="00A21CC4" w:rsidRPr="00591423" w:rsidRDefault="00A21CC4">
            <w:pPr>
              <w:rPr>
                <w:rFonts w:cs="Arial"/>
              </w:rPr>
            </w:pPr>
            <w:r w:rsidRPr="00591423">
              <w:rPr>
                <w:rFonts w:cs="Arial"/>
              </w:rPr>
              <w:t xml:space="preserve"> </w:t>
            </w:r>
          </w:p>
        </w:tc>
      </w:tr>
      <w:tr w:rsidR="00A21CC4" w:rsidRPr="00591423" w:rsidTr="00A21CC4">
        <w:tblPrEx>
          <w:tblCellMar>
            <w:top w:w="0" w:type="dxa"/>
            <w:bottom w:w="0" w:type="dxa"/>
          </w:tblCellMar>
        </w:tblPrEx>
        <w:trPr>
          <w:trHeight w:val="280"/>
        </w:trPr>
        <w:tc>
          <w:tcPr>
            <w:tcW w:w="426" w:type="dxa"/>
            <w:tcBorders>
              <w:top w:val="nil"/>
              <w:left w:val="nil"/>
              <w:bottom w:val="nil"/>
              <w:right w:val="nil"/>
            </w:tcBorders>
          </w:tcPr>
          <w:p w:rsidR="00A21CC4" w:rsidRPr="00591423" w:rsidRDefault="00A21CC4" w:rsidP="00A21CC4">
            <w:pPr>
              <w:autoSpaceDE w:val="0"/>
              <w:autoSpaceDN w:val="0"/>
              <w:adjustRightInd w:val="0"/>
              <w:ind w:right="-108"/>
              <w:rPr>
                <w:rFonts w:cs="Arial"/>
              </w:rPr>
            </w:pPr>
            <w:r w:rsidRPr="00591423">
              <w:rPr>
                <w:rFonts w:cs="Arial"/>
              </w:rPr>
              <w:t xml:space="preserve"> </w:t>
            </w:r>
          </w:p>
        </w:tc>
        <w:tc>
          <w:tcPr>
            <w:tcW w:w="1417"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Date submitted: </w:t>
            </w:r>
          </w:p>
        </w:tc>
        <w:tc>
          <w:tcPr>
            <w:tcW w:w="2841"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26 June 2019 </w:t>
            </w:r>
          </w:p>
        </w:tc>
        <w:tc>
          <w:tcPr>
            <w:gridSpan w:val="0"/>
          </w:tcPr>
          <w:p w:rsidR="00A21CC4" w:rsidRPr="00591423" w:rsidRDefault="00A21CC4">
            <w:pPr>
              <w:rPr>
                <w:rFonts w:cs="Arial"/>
              </w:rPr>
            </w:pPr>
            <w:r w:rsidRPr="00591423">
              <w:rPr>
                <w:rFonts w:cs="Arial"/>
              </w:rPr>
              <w:t xml:space="preserve"> </w:t>
            </w:r>
          </w:p>
        </w:tc>
      </w:tr>
      <w:tr w:rsidR="00A21CC4" w:rsidRPr="00591423" w:rsidTr="00A21CC4">
        <w:tblPrEx>
          <w:tblCellMar>
            <w:top w:w="0" w:type="dxa"/>
            <w:bottom w:w="0" w:type="dxa"/>
          </w:tblCellMar>
        </w:tblPrEx>
        <w:trPr>
          <w:trHeight w:val="280"/>
        </w:trPr>
        <w:tc>
          <w:tcPr>
            <w:tcW w:w="426" w:type="dxa"/>
            <w:tcBorders>
              <w:top w:val="nil"/>
              <w:left w:val="nil"/>
              <w:bottom w:val="nil"/>
              <w:right w:val="nil"/>
            </w:tcBorders>
          </w:tcPr>
          <w:p w:rsidR="00A21CC4" w:rsidRPr="00591423" w:rsidRDefault="00A21CC4" w:rsidP="00A21CC4">
            <w:pPr>
              <w:autoSpaceDE w:val="0"/>
              <w:autoSpaceDN w:val="0"/>
              <w:adjustRightInd w:val="0"/>
              <w:ind w:right="-108"/>
              <w:rPr>
                <w:rFonts w:cs="Arial"/>
              </w:rPr>
            </w:pPr>
            <w:r w:rsidRPr="00591423">
              <w:rPr>
                <w:rFonts w:cs="Arial"/>
              </w:rPr>
              <w:t xml:space="preserve"> </w:t>
            </w:r>
          </w:p>
        </w:tc>
        <w:tc>
          <w:tcPr>
            <w:tcW w:w="1417"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Clock Start Date: </w:t>
            </w:r>
          </w:p>
        </w:tc>
        <w:tc>
          <w:tcPr>
            <w:tcW w:w="2841" w:type="dxa"/>
            <w:tcBorders>
              <w:top w:val="nil"/>
              <w:left w:val="nil"/>
              <w:bottom w:val="nil"/>
              <w:right w:val="nil"/>
            </w:tcBorders>
          </w:tcPr>
          <w:p w:rsidR="00A21CC4" w:rsidRPr="00591423" w:rsidRDefault="00A21CC4" w:rsidP="00A21CC4">
            <w:pPr>
              <w:autoSpaceDE w:val="0"/>
              <w:autoSpaceDN w:val="0"/>
              <w:adjustRightInd w:val="0"/>
              <w:rPr>
                <w:rFonts w:cs="Arial"/>
              </w:rPr>
            </w:pPr>
            <w:r w:rsidRPr="00591423">
              <w:rPr>
                <w:rFonts w:cs="Arial"/>
              </w:rPr>
              <w:t xml:space="preserve">27 June 2019 </w:t>
            </w:r>
          </w:p>
        </w:tc>
        <w:tc>
          <w:tcPr>
            <w:gridSpan w:val="0"/>
          </w:tcPr>
          <w:p w:rsidR="00A21CC4" w:rsidRPr="00591423" w:rsidRDefault="00A21CC4">
            <w:pPr>
              <w:rPr>
                <w:rFonts w:cs="Arial"/>
              </w:rPr>
            </w:pPr>
            <w:r w:rsidRPr="00591423">
              <w:rPr>
                <w:rFonts w:cs="Arial"/>
              </w:rPr>
              <w:t xml:space="preserve"> </w:t>
            </w:r>
          </w:p>
        </w:tc>
      </w:tr>
    </w:tbl>
    <w:p w:rsidR="00A21CC4" w:rsidRDefault="00A21CC4" w:rsidP="00A21CC4">
      <w:pPr>
        <w:autoSpaceDE w:val="0"/>
        <w:autoSpaceDN w:val="0"/>
        <w:adjustRightInd w:val="0"/>
      </w:pPr>
    </w:p>
    <w:p w:rsidR="00A21CC4" w:rsidRPr="003E0FA3" w:rsidRDefault="00A21CC4" w:rsidP="00A21CC4">
      <w:pPr>
        <w:autoSpaceDE w:val="0"/>
        <w:autoSpaceDN w:val="0"/>
        <w:adjustRightInd w:val="0"/>
        <w:rPr>
          <w:sz w:val="20"/>
          <w:lang w:val="en-NZ"/>
        </w:rPr>
      </w:pPr>
      <w:r w:rsidRPr="003E0FA3">
        <w:rPr>
          <w:rFonts w:cs="Arial"/>
          <w:szCs w:val="22"/>
          <w:lang w:val="en-NZ"/>
        </w:rPr>
        <w:t>The Committee did not require any member of the study team to be present for the discussion of this application</w:t>
      </w:r>
      <w:r w:rsidRPr="003E0FA3">
        <w:rPr>
          <w:lang w:val="en-NZ"/>
        </w:rPr>
        <w:t>.</w:t>
      </w:r>
    </w:p>
    <w:p w:rsidR="00A21CC4" w:rsidRDefault="00A21CC4" w:rsidP="00A21CC4">
      <w:pPr>
        <w:rPr>
          <w:u w:val="single"/>
          <w:lang w:val="en-NZ"/>
        </w:rPr>
      </w:pPr>
    </w:p>
    <w:p w:rsidR="00A21CC4" w:rsidRPr="00FD2B1E" w:rsidRDefault="00A21CC4" w:rsidP="00A21CC4">
      <w:pPr>
        <w:rPr>
          <w:u w:val="single"/>
          <w:lang w:val="en-NZ"/>
        </w:rPr>
      </w:pPr>
      <w:r w:rsidRPr="00FD2B1E">
        <w:rPr>
          <w:u w:val="single"/>
          <w:lang w:val="en-NZ"/>
        </w:rPr>
        <w:t>Potential conflicts of interest</w:t>
      </w:r>
    </w:p>
    <w:p w:rsidR="00A21CC4" w:rsidRPr="008869BB" w:rsidRDefault="00A21CC4" w:rsidP="00A21CC4">
      <w:pPr>
        <w:rPr>
          <w:b/>
          <w:lang w:val="en-NZ"/>
        </w:rPr>
      </w:pPr>
    </w:p>
    <w:p w:rsidR="00A21CC4" w:rsidRPr="00960BFE" w:rsidRDefault="00A21CC4" w:rsidP="00A21CC4">
      <w:pPr>
        <w:rPr>
          <w:lang w:val="en-NZ"/>
        </w:rPr>
      </w:pPr>
      <w:r w:rsidRPr="00960BFE">
        <w:rPr>
          <w:lang w:val="en-NZ"/>
        </w:rPr>
        <w:t>The Chair asked members to declare any potential conflicts of interest related to this application.</w:t>
      </w:r>
    </w:p>
    <w:p w:rsidR="00A21CC4" w:rsidRPr="00960BFE" w:rsidRDefault="00A21CC4" w:rsidP="00A21CC4">
      <w:pPr>
        <w:rPr>
          <w:lang w:val="en-NZ"/>
        </w:rPr>
      </w:pPr>
    </w:p>
    <w:p w:rsidR="00A21CC4" w:rsidRDefault="00A21CC4" w:rsidP="00A21CC4">
      <w:pPr>
        <w:rPr>
          <w:lang w:val="en-NZ"/>
        </w:rPr>
      </w:pPr>
      <w:r w:rsidRPr="00FD2B1E">
        <w:rPr>
          <w:lang w:val="en-NZ"/>
        </w:rPr>
        <w:t>No potential conflicts</w:t>
      </w:r>
      <w:r w:rsidRPr="00960BFE">
        <w:rPr>
          <w:lang w:val="en-NZ"/>
        </w:rPr>
        <w:t xml:space="preserve"> of interest related to this application were declared by any member.</w:t>
      </w:r>
    </w:p>
    <w:p w:rsidR="00A21CC4" w:rsidRPr="00960BFE" w:rsidRDefault="00A21CC4" w:rsidP="00A21CC4">
      <w:pPr>
        <w:rPr>
          <w:lang w:val="en-NZ"/>
        </w:rPr>
      </w:pPr>
    </w:p>
    <w:p w:rsidR="00A21CC4" w:rsidRDefault="00A21CC4" w:rsidP="00A21CC4">
      <w:pPr>
        <w:rPr>
          <w:u w:val="single"/>
          <w:lang w:val="en-NZ"/>
        </w:rPr>
      </w:pPr>
      <w:r w:rsidRPr="001C059D">
        <w:rPr>
          <w:u w:val="single"/>
          <w:lang w:val="en-NZ"/>
        </w:rPr>
        <w:t>Summary of Study</w:t>
      </w:r>
    </w:p>
    <w:p w:rsidR="00A21CC4" w:rsidRDefault="00A21CC4" w:rsidP="00A21CC4">
      <w:pPr>
        <w:rPr>
          <w:u w:val="single"/>
          <w:lang w:val="en-NZ"/>
        </w:rPr>
      </w:pPr>
    </w:p>
    <w:p w:rsidR="00A21CC4" w:rsidRDefault="00A21CC4" w:rsidP="00A21CC4">
      <w:pPr>
        <w:pStyle w:val="ListParagraph"/>
        <w:numPr>
          <w:ilvl w:val="0"/>
          <w:numId w:val="17"/>
        </w:numPr>
        <w:rPr>
          <w:lang w:val="en-NZ"/>
        </w:rPr>
      </w:pPr>
      <w:r w:rsidRPr="003E0FA3">
        <w:rPr>
          <w:lang w:val="en-NZ"/>
        </w:rPr>
        <w:t>This study aims to determine if cisplatin and gemcitabine, the regimen used for palliative chemotherapy in unresectable gallbladder cancer, is superior to the current standard of care regimen of adjuvant capecitabine in patients following resection of their gall bladder cancer. The primary endpoint will be disease-free survival, with secondary endpoints measuring disease f</w:t>
      </w:r>
      <w:r>
        <w:rPr>
          <w:lang w:val="en-NZ"/>
        </w:rPr>
        <w:t>ree survival rate at 24 months, recurrence free survival, overall survival</w:t>
      </w:r>
      <w:r w:rsidRPr="003E0FA3">
        <w:rPr>
          <w:lang w:val="en-NZ"/>
        </w:rPr>
        <w:t>, safety and tolerability of adjuvant chem</w:t>
      </w:r>
      <w:r>
        <w:rPr>
          <w:lang w:val="en-NZ"/>
        </w:rPr>
        <w:t>otherapy, quality of life</w:t>
      </w:r>
      <w:r w:rsidRPr="003E0FA3">
        <w:rPr>
          <w:lang w:val="en-NZ"/>
        </w:rPr>
        <w:t>, function of biliodigestive anastomosis (in terms of surgical revision, requirement for PTCD), rate and severity of biliary tract infections, patterns of disease recurrence and locoregional control.</w:t>
      </w:r>
    </w:p>
    <w:p w:rsidR="00A21CC4" w:rsidRPr="00041960" w:rsidRDefault="00A21CC4" w:rsidP="00A21CC4">
      <w:pPr>
        <w:pStyle w:val="ListParagraph"/>
        <w:numPr>
          <w:ilvl w:val="0"/>
          <w:numId w:val="17"/>
        </w:numPr>
        <w:rPr>
          <w:lang w:val="en-NZ"/>
        </w:rPr>
      </w:pPr>
      <w:r>
        <w:rPr>
          <w:lang w:val="en-NZ"/>
        </w:rPr>
        <w:t>This is a multi-centre study with three participants in New Zealand.</w:t>
      </w:r>
    </w:p>
    <w:p w:rsidR="00A21CC4" w:rsidRPr="00041960" w:rsidRDefault="00A21CC4" w:rsidP="00A21CC4">
      <w:pPr>
        <w:autoSpaceDE w:val="0"/>
        <w:autoSpaceDN w:val="0"/>
        <w:adjustRightInd w:val="0"/>
        <w:rPr>
          <w:lang w:val="en-NZ"/>
        </w:rPr>
      </w:pPr>
    </w:p>
    <w:p w:rsidR="00A21CC4" w:rsidRDefault="00A21CC4" w:rsidP="00A21CC4">
      <w:pPr>
        <w:rPr>
          <w:u w:val="single"/>
          <w:lang w:val="en-NZ"/>
        </w:rPr>
      </w:pPr>
      <w:r w:rsidRPr="001C059D">
        <w:rPr>
          <w:u w:val="single"/>
          <w:lang w:val="en-NZ"/>
        </w:rPr>
        <w:t>Summary of</w:t>
      </w:r>
      <w:r>
        <w:rPr>
          <w:u w:val="single"/>
          <w:lang w:val="en-NZ"/>
        </w:rPr>
        <w:t xml:space="preserve"> resolved ethical issues </w:t>
      </w:r>
    </w:p>
    <w:p w:rsidR="00A21CC4" w:rsidRDefault="00A21CC4" w:rsidP="00A21CC4">
      <w:pPr>
        <w:rPr>
          <w:u w:val="single"/>
          <w:lang w:val="en-NZ"/>
        </w:rPr>
      </w:pPr>
    </w:p>
    <w:p w:rsidR="00A21CC4" w:rsidRPr="00041960" w:rsidRDefault="00A21CC4" w:rsidP="00A21CC4">
      <w:pPr>
        <w:rPr>
          <w:lang w:val="en-NZ"/>
        </w:rPr>
      </w:pPr>
      <w:r w:rsidRPr="000A1C67">
        <w:rPr>
          <w:lang w:val="en-NZ"/>
        </w:rPr>
        <w:t xml:space="preserve">The </w:t>
      </w:r>
      <w:r w:rsidRPr="00041960">
        <w:rPr>
          <w:lang w:val="en-NZ"/>
        </w:rPr>
        <w:t>main ethical issues considered by the Committee and addressed by the Researcher are as follows.</w:t>
      </w:r>
    </w:p>
    <w:p w:rsidR="00A21CC4" w:rsidRPr="00041960" w:rsidRDefault="00A21CC4" w:rsidP="00A21CC4">
      <w:pPr>
        <w:rPr>
          <w:lang w:val="en-NZ"/>
        </w:rPr>
      </w:pPr>
    </w:p>
    <w:p w:rsidR="00A21CC4" w:rsidRPr="00A21CC4" w:rsidRDefault="00A21CC4" w:rsidP="00A21CC4">
      <w:pPr>
        <w:pStyle w:val="ListParagraph"/>
        <w:numPr>
          <w:ilvl w:val="0"/>
          <w:numId w:val="17"/>
        </w:numPr>
        <w:spacing w:before="80" w:after="80"/>
        <w:rPr>
          <w:lang w:val="en-NZ"/>
        </w:rPr>
      </w:pPr>
      <w:r w:rsidRPr="00041960">
        <w:rPr>
          <w:lang w:val="en-NZ"/>
        </w:rPr>
        <w:t xml:space="preserve">The Committee </w:t>
      </w:r>
      <w:r>
        <w:rPr>
          <w:lang w:val="en-NZ"/>
        </w:rPr>
        <w:t xml:space="preserve">asked for the </w:t>
      </w:r>
      <w:r w:rsidRPr="007920CC">
        <w:t xml:space="preserve">initial approach to patients </w:t>
      </w:r>
      <w:r>
        <w:t>to be</w:t>
      </w:r>
      <w:r w:rsidRPr="007920CC">
        <w:t xml:space="preserve"> made by a member of the patient's clinical care team</w:t>
      </w:r>
    </w:p>
    <w:p w:rsidR="00A21CC4" w:rsidRPr="00041960" w:rsidRDefault="00A21CC4" w:rsidP="00A21CC4">
      <w:pPr>
        <w:spacing w:before="80" w:after="80"/>
        <w:rPr>
          <w:lang w:val="en-NZ"/>
        </w:rPr>
      </w:pPr>
    </w:p>
    <w:p w:rsidR="00A21CC4" w:rsidRPr="000A1C67" w:rsidRDefault="00A21CC4" w:rsidP="00A21CC4">
      <w:pPr>
        <w:rPr>
          <w:u w:val="single"/>
          <w:lang w:val="en-NZ"/>
        </w:rPr>
      </w:pPr>
      <w:r w:rsidRPr="000A1C67">
        <w:rPr>
          <w:u w:val="single"/>
          <w:lang w:val="en-NZ"/>
        </w:rPr>
        <w:t xml:space="preserve">Summary of </w:t>
      </w:r>
      <w:r>
        <w:rPr>
          <w:u w:val="single"/>
          <w:lang w:val="en-NZ"/>
        </w:rPr>
        <w:t>outstanding ethical issues</w:t>
      </w:r>
    </w:p>
    <w:p w:rsidR="00A21CC4" w:rsidRPr="00D36FDA" w:rsidRDefault="00A21CC4" w:rsidP="00A21CC4">
      <w:pPr>
        <w:rPr>
          <w:lang w:val="en-NZ"/>
        </w:rPr>
      </w:pPr>
    </w:p>
    <w:p w:rsidR="00A21CC4" w:rsidRPr="00D36FDA" w:rsidRDefault="00A21CC4" w:rsidP="00A21CC4">
      <w:pPr>
        <w:rPr>
          <w:lang w:val="en-NZ"/>
        </w:rPr>
      </w:pPr>
      <w:r w:rsidRPr="00D36FDA">
        <w:rPr>
          <w:lang w:val="en-NZ"/>
        </w:rPr>
        <w:t>The main ethical issues considered by the Committee and which require addressing by the Researcher are as follows.</w:t>
      </w:r>
    </w:p>
    <w:p w:rsidR="00A21CC4" w:rsidRPr="00D36FDA" w:rsidRDefault="00A21CC4" w:rsidP="00A21CC4">
      <w:pPr>
        <w:autoSpaceDE w:val="0"/>
        <w:autoSpaceDN w:val="0"/>
        <w:adjustRightInd w:val="0"/>
        <w:rPr>
          <w:lang w:val="en-NZ"/>
        </w:rPr>
      </w:pPr>
    </w:p>
    <w:p w:rsidR="00A21CC4" w:rsidRPr="00D36FDA" w:rsidRDefault="00A21CC4" w:rsidP="00A21CC4">
      <w:pPr>
        <w:pStyle w:val="ListParagraph"/>
        <w:numPr>
          <w:ilvl w:val="0"/>
          <w:numId w:val="17"/>
        </w:numPr>
        <w:rPr>
          <w:lang w:val="en-NZ"/>
        </w:rPr>
      </w:pPr>
      <w:r>
        <w:rPr>
          <w:lang w:val="en-NZ"/>
        </w:rPr>
        <w:t xml:space="preserve">It was not clear, based on the answers in the application form, whether </w:t>
      </w:r>
      <w:r w:rsidR="00DD710F">
        <w:rPr>
          <w:lang w:val="en-NZ"/>
        </w:rPr>
        <w:t>I</w:t>
      </w:r>
      <w:r>
        <w:rPr>
          <w:lang w:val="en-NZ"/>
        </w:rPr>
        <w:t xml:space="preserve">nvestigators </w:t>
      </w:r>
      <w:r w:rsidR="00DD710F">
        <w:rPr>
          <w:lang w:val="en-NZ"/>
        </w:rPr>
        <w:t xml:space="preserve">from other sites </w:t>
      </w:r>
      <w:r>
        <w:rPr>
          <w:lang w:val="en-NZ"/>
        </w:rPr>
        <w:t>will be involved. If so</w:t>
      </w:r>
      <w:r w:rsidR="00DD710F">
        <w:rPr>
          <w:lang w:val="en-NZ"/>
        </w:rPr>
        <w:t>,</w:t>
      </w:r>
      <w:r>
        <w:rPr>
          <w:lang w:val="en-NZ"/>
        </w:rPr>
        <w:t xml:space="preserve"> please provide a list of those investigators.</w:t>
      </w:r>
    </w:p>
    <w:p w:rsidR="00A21CC4" w:rsidRPr="00D36FDA" w:rsidRDefault="00A21CC4" w:rsidP="00A21CC4">
      <w:pPr>
        <w:pStyle w:val="ListParagraph"/>
        <w:numPr>
          <w:ilvl w:val="0"/>
          <w:numId w:val="17"/>
        </w:numPr>
        <w:rPr>
          <w:lang w:val="en-NZ"/>
        </w:rPr>
      </w:pPr>
      <w:r>
        <w:t>Please ensure that, if</w:t>
      </w:r>
      <w:r w:rsidRPr="007920CC">
        <w:t xml:space="preserve"> a participant withdraws, the study do</w:t>
      </w:r>
      <w:r>
        <w:t>c</w:t>
      </w:r>
      <w:r w:rsidRPr="007920CC">
        <w:t>tor obtains consent to continue to collect information.</w:t>
      </w:r>
    </w:p>
    <w:p w:rsidR="00A21CC4" w:rsidRPr="00D36FDA" w:rsidRDefault="00A21CC4" w:rsidP="00A21CC4">
      <w:pPr>
        <w:spacing w:before="80" w:after="80"/>
        <w:rPr>
          <w:rFonts w:cs="Arial"/>
          <w:szCs w:val="22"/>
          <w:lang w:val="en-NZ"/>
        </w:rPr>
      </w:pPr>
    </w:p>
    <w:p w:rsidR="00A21CC4" w:rsidRDefault="00A21CC4" w:rsidP="00A21CC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21CC4" w:rsidRPr="00466AA7" w:rsidRDefault="00A21CC4" w:rsidP="00A21CC4">
      <w:pPr>
        <w:spacing w:before="80" w:after="80"/>
        <w:rPr>
          <w:rFonts w:cs="Arial"/>
          <w:szCs w:val="22"/>
          <w:lang w:val="en-NZ"/>
        </w:rPr>
      </w:pPr>
    </w:p>
    <w:p w:rsidR="00A21CC4" w:rsidRDefault="00A21CC4" w:rsidP="00A21CC4">
      <w:pPr>
        <w:pStyle w:val="ListParagraph"/>
        <w:numPr>
          <w:ilvl w:val="0"/>
          <w:numId w:val="17"/>
        </w:numPr>
        <w:spacing w:before="80" w:after="80"/>
      </w:pPr>
      <w:r>
        <w:t>Please amend the title and</w:t>
      </w:r>
      <w:r w:rsidRPr="00C8057D">
        <w:t xml:space="preserve"> short title</w:t>
      </w:r>
      <w:r>
        <w:t xml:space="preserve"> to make them</w:t>
      </w:r>
      <w:r w:rsidRPr="00C8057D">
        <w:t xml:space="preserve"> meaningful to lay readers</w:t>
      </w:r>
      <w:r>
        <w:t>.</w:t>
      </w:r>
      <w:r w:rsidRPr="00C8057D">
        <w:t xml:space="preserve"> </w:t>
      </w:r>
    </w:p>
    <w:p w:rsidR="00A21CC4" w:rsidRDefault="00A21CC4" w:rsidP="00A21CC4">
      <w:pPr>
        <w:pStyle w:val="ListParagraph"/>
        <w:numPr>
          <w:ilvl w:val="0"/>
          <w:numId w:val="17"/>
        </w:numPr>
        <w:spacing w:before="80" w:after="80"/>
      </w:pPr>
      <w:r>
        <w:lastRenderedPageBreak/>
        <w:t xml:space="preserve">Please ensure that </w:t>
      </w:r>
      <w:r w:rsidRPr="00C8057D">
        <w:t>formatting</w:t>
      </w:r>
      <w:r>
        <w:t xml:space="preserve"> is c</w:t>
      </w:r>
      <w:r w:rsidRPr="00C8057D">
        <w:t>onsistent</w:t>
      </w:r>
      <w:r>
        <w:t xml:space="preserve"> throughout the document.</w:t>
      </w:r>
      <w:r w:rsidRPr="00C8057D">
        <w:t xml:space="preserve"> </w:t>
      </w:r>
    </w:p>
    <w:p w:rsidR="00A21CC4" w:rsidRDefault="00A21CC4" w:rsidP="00A21CC4">
      <w:pPr>
        <w:pStyle w:val="ListParagraph"/>
        <w:numPr>
          <w:ilvl w:val="0"/>
          <w:numId w:val="17"/>
        </w:numPr>
        <w:spacing w:before="80" w:after="80"/>
      </w:pPr>
      <w:r w:rsidRPr="00C8057D">
        <w:t xml:space="preserve">If </w:t>
      </w:r>
      <w:r w:rsidR="00DD710F">
        <w:t>New Zealand sites</w:t>
      </w:r>
      <w:r w:rsidR="00DD710F" w:rsidRPr="00C8057D">
        <w:t xml:space="preserve"> </w:t>
      </w:r>
      <w:r w:rsidRPr="00C8057D">
        <w:t>are only planning to recruit post</w:t>
      </w:r>
      <w:r w:rsidR="00DD710F">
        <w:t>-</w:t>
      </w:r>
      <w:r w:rsidRPr="00C8057D">
        <w:t xml:space="preserve">surgery, </w:t>
      </w:r>
      <w:r w:rsidR="00DD710F">
        <w:t xml:space="preserve">it is suggested that </w:t>
      </w:r>
      <w:r w:rsidRPr="00C8057D">
        <w:t>the pre surgical screening section</w:t>
      </w:r>
      <w:r w:rsidR="00DD710F">
        <w:t xml:space="preserve"> is deleted</w:t>
      </w:r>
      <w:r>
        <w:t>.</w:t>
      </w:r>
      <w:r w:rsidRPr="00C8057D">
        <w:t xml:space="preserve"> </w:t>
      </w:r>
    </w:p>
    <w:p w:rsidR="00A21CC4" w:rsidRDefault="00A21CC4" w:rsidP="00A21CC4">
      <w:pPr>
        <w:pStyle w:val="ListParagraph"/>
        <w:numPr>
          <w:ilvl w:val="0"/>
          <w:numId w:val="17"/>
        </w:numPr>
        <w:spacing w:before="80" w:after="80"/>
      </w:pPr>
      <w:r>
        <w:t xml:space="preserve">Page 3: </w:t>
      </w:r>
      <w:r w:rsidR="002D0F12">
        <w:t xml:space="preserve">please </w:t>
      </w:r>
      <w:r>
        <w:t>s</w:t>
      </w:r>
      <w:r w:rsidRPr="007B3FDB">
        <w:t>tate how many pages</w:t>
      </w:r>
      <w:r>
        <w:t xml:space="preserve"> are in the form</w:t>
      </w:r>
      <w:r w:rsidRPr="007B3FDB">
        <w:t>.</w:t>
      </w:r>
    </w:p>
    <w:p w:rsidR="00A21CC4" w:rsidRDefault="00A21CC4" w:rsidP="00A21CC4">
      <w:pPr>
        <w:pStyle w:val="ListParagraph"/>
        <w:numPr>
          <w:ilvl w:val="0"/>
          <w:numId w:val="17"/>
        </w:numPr>
        <w:spacing w:before="80" w:after="80"/>
      </w:pPr>
      <w:r w:rsidRPr="00C8057D">
        <w:t>P</w:t>
      </w:r>
      <w:r>
        <w:t>age 4</w:t>
      </w:r>
      <w:r w:rsidR="00DD710F">
        <w:t>:</w:t>
      </w:r>
      <w:r>
        <w:t xml:space="preserve"> </w:t>
      </w:r>
      <w:r w:rsidR="002D0F12">
        <w:t>p</w:t>
      </w:r>
      <w:r w:rsidR="00DD710F">
        <w:t>lease provide an estimate of how long the listed follow-up visits will take.</w:t>
      </w:r>
      <w:r w:rsidRPr="00C8057D">
        <w:t xml:space="preserve"> </w:t>
      </w:r>
    </w:p>
    <w:p w:rsidR="00A21CC4" w:rsidRDefault="00A21CC4" w:rsidP="00A21CC4">
      <w:pPr>
        <w:pStyle w:val="ListParagraph"/>
        <w:numPr>
          <w:ilvl w:val="0"/>
          <w:numId w:val="17"/>
        </w:numPr>
        <w:spacing w:before="80" w:after="80"/>
      </w:pPr>
      <w:r w:rsidRPr="00C8057D">
        <w:t>P</w:t>
      </w:r>
      <w:r>
        <w:t xml:space="preserve">age </w:t>
      </w:r>
      <w:r w:rsidRPr="00C8057D">
        <w:t>5</w:t>
      </w:r>
      <w:r w:rsidR="002D0F12">
        <w:t xml:space="preserve">: it is noted that </w:t>
      </w:r>
      <w:r>
        <w:t xml:space="preserve">optional </w:t>
      </w:r>
      <w:r w:rsidRPr="00C8057D">
        <w:t xml:space="preserve">blood samples </w:t>
      </w:r>
      <w:r w:rsidR="002D0F12">
        <w:t xml:space="preserve">are </w:t>
      </w:r>
      <w:r w:rsidRPr="00C8057D">
        <w:t xml:space="preserve">taken at screening, post-op </w:t>
      </w:r>
      <w:r w:rsidR="002C4E9D">
        <w:t>and</w:t>
      </w:r>
      <w:r w:rsidRPr="00C8057D">
        <w:t xml:space="preserve"> at recurrence</w:t>
      </w:r>
      <w:r>
        <w:t>. A</w:t>
      </w:r>
      <w:r w:rsidRPr="00C8057D">
        <w:t xml:space="preserve">re these </w:t>
      </w:r>
      <w:r w:rsidR="002D0F12">
        <w:t>only f</w:t>
      </w:r>
      <w:r w:rsidR="00F73573">
        <w:t>or</w:t>
      </w:r>
      <w:r w:rsidR="002D0F12">
        <w:t xml:space="preserve"> participants who provide</w:t>
      </w:r>
      <w:r w:rsidRPr="00C8057D">
        <w:t xml:space="preserve"> separate consent? </w:t>
      </w:r>
      <w:r w:rsidR="00DD710F">
        <w:t xml:space="preserve">If so, please remove from the main body of the PIS and include in the addendum (see point </w:t>
      </w:r>
      <w:r w:rsidR="002D0F12">
        <w:t>X below</w:t>
      </w:r>
      <w:r w:rsidR="00DD710F">
        <w:t>).</w:t>
      </w:r>
    </w:p>
    <w:p w:rsidR="00A21CC4" w:rsidRDefault="00A21CC4" w:rsidP="00A21CC4">
      <w:pPr>
        <w:pStyle w:val="ListParagraph"/>
        <w:numPr>
          <w:ilvl w:val="0"/>
          <w:numId w:val="17"/>
        </w:numPr>
        <w:spacing w:before="80" w:after="80"/>
      </w:pPr>
      <w:r>
        <w:t>Page 6: please provide the</w:t>
      </w:r>
      <w:r w:rsidRPr="00C8057D">
        <w:t xml:space="preserve"> frequency for </w:t>
      </w:r>
      <w:r>
        <w:t>‘</w:t>
      </w:r>
      <w:r w:rsidRPr="00C8057D">
        <w:t>common</w:t>
      </w:r>
      <w:r>
        <w:t>’,</w:t>
      </w:r>
      <w:r w:rsidRPr="00C8057D">
        <w:t xml:space="preserve"> i.e. </w:t>
      </w:r>
      <w:r>
        <w:t xml:space="preserve">common </w:t>
      </w:r>
      <w:r w:rsidRPr="00C8057D">
        <w:t>affects 1:10, less common affects 1:100</w:t>
      </w:r>
      <w:r>
        <w:t>.</w:t>
      </w:r>
      <w:r w:rsidRPr="00C8057D">
        <w:t xml:space="preserve"> </w:t>
      </w:r>
    </w:p>
    <w:p w:rsidR="00A21CC4" w:rsidRDefault="00A21CC4" w:rsidP="00A21CC4">
      <w:pPr>
        <w:pStyle w:val="ListParagraph"/>
        <w:numPr>
          <w:ilvl w:val="0"/>
          <w:numId w:val="17"/>
        </w:numPr>
        <w:spacing w:before="80" w:after="80"/>
      </w:pPr>
      <w:r>
        <w:t>Page 8:</w:t>
      </w:r>
      <w:r w:rsidR="002D0F12">
        <w:t xml:space="preserve"> please remove </w:t>
      </w:r>
      <w:r>
        <w:t>i</w:t>
      </w:r>
      <w:r w:rsidRPr="007920CC">
        <w:t>nformation about optional testing from the body of the main PIS.</w:t>
      </w:r>
      <w:r w:rsidR="002D0F12">
        <w:t xml:space="preserve"> This should be included in a separate addendum after the main consent.</w:t>
      </w:r>
      <w:r w:rsidRPr="007920CC">
        <w:t xml:space="preserve"> </w:t>
      </w:r>
    </w:p>
    <w:p w:rsidR="00A21CC4" w:rsidRDefault="00A21CC4" w:rsidP="00A21CC4">
      <w:pPr>
        <w:pStyle w:val="ListParagraph"/>
        <w:numPr>
          <w:ilvl w:val="0"/>
          <w:numId w:val="17"/>
        </w:numPr>
        <w:spacing w:before="80" w:after="80"/>
      </w:pPr>
      <w:r>
        <w:t>Page 10:</w:t>
      </w:r>
      <w:r w:rsidRPr="007920CC">
        <w:t xml:space="preserve"> </w:t>
      </w:r>
      <w:r>
        <w:t>p</w:t>
      </w:r>
      <w:r w:rsidRPr="007920CC">
        <w:t xml:space="preserve">lease state that coded health information may be provided to other researchers for future research. </w:t>
      </w:r>
    </w:p>
    <w:p w:rsidR="00A21CC4" w:rsidRDefault="00A21CC4" w:rsidP="00A21CC4">
      <w:pPr>
        <w:pStyle w:val="ListParagraph"/>
        <w:numPr>
          <w:ilvl w:val="0"/>
          <w:numId w:val="17"/>
        </w:numPr>
        <w:spacing w:before="80" w:after="80"/>
      </w:pPr>
      <w:r>
        <w:t>Page 12: p</w:t>
      </w:r>
      <w:r w:rsidRPr="007920CC">
        <w:t xml:space="preserve">lease amend </w:t>
      </w:r>
      <w:r>
        <w:t xml:space="preserve">the </w:t>
      </w:r>
      <w:r w:rsidRPr="007920CC">
        <w:t xml:space="preserve">contact information to provide Maori support details (Maori advisors are not available through the Health and Disability Commission). </w:t>
      </w:r>
    </w:p>
    <w:p w:rsidR="00A21CC4" w:rsidRDefault="00A21CC4" w:rsidP="00A21CC4">
      <w:pPr>
        <w:pStyle w:val="ListParagraph"/>
        <w:numPr>
          <w:ilvl w:val="0"/>
          <w:numId w:val="17"/>
        </w:numPr>
        <w:spacing w:before="80" w:after="80"/>
      </w:pPr>
      <w:r>
        <w:t>Page 13 (c</w:t>
      </w:r>
      <w:r w:rsidRPr="007920CC">
        <w:t>onsent</w:t>
      </w:r>
      <w:r>
        <w:t xml:space="preserve"> form)</w:t>
      </w:r>
      <w:r w:rsidRPr="007920CC">
        <w:t xml:space="preserve">: </w:t>
      </w:r>
      <w:r>
        <w:t>p</w:t>
      </w:r>
      <w:r w:rsidRPr="007920CC">
        <w:t xml:space="preserve">lease remove </w:t>
      </w:r>
      <w:r>
        <w:t xml:space="preserve">the </w:t>
      </w:r>
      <w:r w:rsidRPr="007920CC">
        <w:t xml:space="preserve">section about optional testing from </w:t>
      </w:r>
      <w:r>
        <w:t>the main c</w:t>
      </w:r>
      <w:r w:rsidRPr="007920CC">
        <w:t>onsent</w:t>
      </w:r>
      <w:r>
        <w:t xml:space="preserve"> form</w:t>
      </w:r>
      <w:r w:rsidRPr="007920CC">
        <w:t xml:space="preserve">, and include under </w:t>
      </w:r>
      <w:r>
        <w:t xml:space="preserve">the </w:t>
      </w:r>
      <w:r w:rsidRPr="007920CC">
        <w:t>adden</w:t>
      </w:r>
      <w:r>
        <w:t>dum</w:t>
      </w:r>
      <w:r w:rsidR="002D0F12">
        <w:t xml:space="preserve"> (see point X above)</w:t>
      </w:r>
      <w:r>
        <w:t xml:space="preserve">. </w:t>
      </w:r>
    </w:p>
    <w:p w:rsidR="00A21CC4" w:rsidRDefault="00A21CC4" w:rsidP="00A21CC4">
      <w:pPr>
        <w:pStyle w:val="ListParagraph"/>
        <w:numPr>
          <w:ilvl w:val="0"/>
          <w:numId w:val="17"/>
        </w:numPr>
        <w:spacing w:before="80" w:after="80"/>
      </w:pPr>
      <w:r>
        <w:t>Please add an optional tick box to the consent form for data to</w:t>
      </w:r>
      <w:r w:rsidR="00DD710F">
        <w:t xml:space="preserve"> continue to</w:t>
      </w:r>
      <w:r>
        <w:t xml:space="preserve"> be collected from the participant’s health record if </w:t>
      </w:r>
      <w:r w:rsidR="002D0F12">
        <w:t xml:space="preserve">he or she </w:t>
      </w:r>
      <w:r>
        <w:t>withdraw</w:t>
      </w:r>
      <w:r w:rsidR="002D0F12">
        <w:t>s</w:t>
      </w:r>
      <w:r>
        <w:t>.</w:t>
      </w:r>
    </w:p>
    <w:p w:rsidR="00A21CC4" w:rsidRPr="00CD03DE" w:rsidRDefault="002D0F12" w:rsidP="00A21CC4">
      <w:pPr>
        <w:pStyle w:val="ListParagraph"/>
        <w:numPr>
          <w:ilvl w:val="0"/>
          <w:numId w:val="17"/>
        </w:numPr>
        <w:spacing w:before="80" w:after="80"/>
      </w:pPr>
      <w:r>
        <w:t>It is suggested that</w:t>
      </w:r>
      <w:r w:rsidR="00A21CC4" w:rsidRPr="00C8057D">
        <w:t xml:space="preserve"> headings</w:t>
      </w:r>
      <w:r>
        <w:t xml:space="preserve"> are added</w:t>
      </w:r>
      <w:r w:rsidR="00A21CC4" w:rsidRPr="00C8057D">
        <w:t xml:space="preserve"> for the different regimens</w:t>
      </w:r>
      <w:r>
        <w:t>, for clarity.</w:t>
      </w:r>
    </w:p>
    <w:p w:rsidR="00A21CC4" w:rsidRDefault="00A21CC4" w:rsidP="00A21CC4">
      <w:pPr>
        <w:spacing w:before="80" w:after="80"/>
      </w:pPr>
    </w:p>
    <w:p w:rsidR="00A21CC4" w:rsidRPr="00FD2B1E" w:rsidRDefault="00A21CC4" w:rsidP="00A21CC4">
      <w:pPr>
        <w:rPr>
          <w:u w:val="single"/>
          <w:lang w:val="en-NZ"/>
        </w:rPr>
      </w:pPr>
      <w:r w:rsidRPr="00FD2B1E">
        <w:rPr>
          <w:u w:val="single"/>
          <w:lang w:val="en-NZ"/>
        </w:rPr>
        <w:t xml:space="preserve">Decision </w:t>
      </w:r>
    </w:p>
    <w:p w:rsidR="00A21CC4" w:rsidRPr="00335756" w:rsidRDefault="00A21CC4" w:rsidP="00A21CC4">
      <w:pPr>
        <w:rPr>
          <w:lang w:val="en-NZ"/>
        </w:rPr>
      </w:pPr>
    </w:p>
    <w:p w:rsidR="00A21CC4" w:rsidRPr="00335756" w:rsidRDefault="00A21CC4" w:rsidP="00A21CC4">
      <w:pPr>
        <w:rPr>
          <w:lang w:val="en-NZ"/>
        </w:rPr>
      </w:pPr>
      <w:r w:rsidRPr="00335756">
        <w:rPr>
          <w:lang w:val="en-NZ"/>
        </w:rPr>
        <w:t xml:space="preserve">This application was </w:t>
      </w:r>
      <w:r w:rsidRPr="00335756">
        <w:rPr>
          <w:i/>
          <w:lang w:val="en-NZ"/>
        </w:rPr>
        <w:t>approved</w:t>
      </w:r>
      <w:r w:rsidRPr="00335756">
        <w:rPr>
          <w:lang w:val="en-NZ"/>
        </w:rPr>
        <w:t xml:space="preserve"> by </w:t>
      </w:r>
      <w:r w:rsidRPr="00335756">
        <w:rPr>
          <w:rFonts w:cs="Arial"/>
          <w:szCs w:val="22"/>
          <w:lang w:val="en-NZ"/>
        </w:rPr>
        <w:t>consensus,</w:t>
      </w:r>
      <w:r w:rsidRPr="00335756">
        <w:rPr>
          <w:lang w:val="en-NZ"/>
        </w:rPr>
        <w:t xml:space="preserve"> </w:t>
      </w:r>
      <w:r w:rsidRPr="00335756">
        <w:rPr>
          <w:rFonts w:cs="Arial"/>
          <w:szCs w:val="22"/>
          <w:lang w:val="en-NZ"/>
        </w:rPr>
        <w:t>subject to the following non-standard conditions:</w:t>
      </w:r>
    </w:p>
    <w:p w:rsidR="00A21CC4" w:rsidRDefault="00A21CC4" w:rsidP="00A21CC4">
      <w:pPr>
        <w:rPr>
          <w:lang w:val="en-NZ"/>
        </w:rPr>
      </w:pPr>
    </w:p>
    <w:p w:rsidR="00A21CC4" w:rsidRPr="00335756" w:rsidRDefault="00A21CC4" w:rsidP="00A21CC4">
      <w:pPr>
        <w:pStyle w:val="ListParagraph"/>
        <w:numPr>
          <w:ilvl w:val="0"/>
          <w:numId w:val="4"/>
        </w:numPr>
        <w:rPr>
          <w:rFonts w:cs="Arial"/>
          <w:szCs w:val="22"/>
          <w:lang w:val="en-NZ"/>
        </w:rPr>
      </w:pPr>
      <w:r w:rsidRPr="00335756">
        <w:rPr>
          <w:rFonts w:cs="Arial"/>
          <w:szCs w:val="22"/>
          <w:lang w:val="en-NZ"/>
        </w:rPr>
        <w:t xml:space="preserve">If </w:t>
      </w:r>
      <w:r w:rsidR="00DD710F">
        <w:rPr>
          <w:rFonts w:cs="Arial"/>
          <w:szCs w:val="22"/>
          <w:lang w:val="en-NZ"/>
        </w:rPr>
        <w:t>I</w:t>
      </w:r>
      <w:r w:rsidRPr="00335756">
        <w:rPr>
          <w:rFonts w:cs="Arial"/>
          <w:szCs w:val="22"/>
          <w:lang w:val="en-NZ"/>
        </w:rPr>
        <w:t xml:space="preserve">nvestigators </w:t>
      </w:r>
      <w:r w:rsidR="00DD710F">
        <w:rPr>
          <w:rFonts w:cs="Arial"/>
          <w:szCs w:val="22"/>
          <w:lang w:val="en-NZ"/>
        </w:rPr>
        <w:t xml:space="preserve">at other sites </w:t>
      </w:r>
      <w:r w:rsidRPr="00335756">
        <w:rPr>
          <w:rFonts w:cs="Arial"/>
          <w:szCs w:val="22"/>
          <w:lang w:val="en-NZ"/>
        </w:rPr>
        <w:t xml:space="preserve">are involved in the study, please provide a list of </w:t>
      </w:r>
      <w:r w:rsidR="00DD710F" w:rsidRPr="00335756">
        <w:rPr>
          <w:rFonts w:cs="Arial"/>
          <w:szCs w:val="22"/>
          <w:lang w:val="en-NZ"/>
        </w:rPr>
        <w:t>th</w:t>
      </w:r>
      <w:r w:rsidR="00DD710F">
        <w:rPr>
          <w:rFonts w:cs="Arial"/>
          <w:szCs w:val="22"/>
          <w:lang w:val="en-NZ"/>
        </w:rPr>
        <w:t>e lead Investigators at each site</w:t>
      </w:r>
      <w:r w:rsidR="00DD710F" w:rsidRPr="00335756">
        <w:rPr>
          <w:rFonts w:cs="Arial"/>
          <w:szCs w:val="22"/>
          <w:lang w:val="en-NZ"/>
        </w:rPr>
        <w:t xml:space="preserve"> </w:t>
      </w:r>
      <w:r w:rsidRPr="00335756">
        <w:rPr>
          <w:rFonts w:cs="Arial"/>
          <w:szCs w:val="22"/>
          <w:lang w:val="en-NZ"/>
        </w:rPr>
        <w:t>with the next annual progress report.</w:t>
      </w:r>
    </w:p>
    <w:p w:rsidR="00A21CC4" w:rsidRPr="00335756" w:rsidRDefault="00A21CC4" w:rsidP="00A21CC4">
      <w:pPr>
        <w:pStyle w:val="ListParagraph"/>
        <w:numPr>
          <w:ilvl w:val="0"/>
          <w:numId w:val="4"/>
        </w:numPr>
        <w:rPr>
          <w:rFonts w:cs="Arial"/>
          <w:szCs w:val="22"/>
          <w:lang w:val="en-NZ"/>
        </w:rPr>
      </w:pPr>
      <w:r w:rsidRPr="00335756">
        <w:rPr>
          <w:rFonts w:cs="Arial"/>
          <w:szCs w:val="22"/>
          <w:lang w:val="en-NZ"/>
        </w:rPr>
        <w:t>Please update the protocol to ensure that, if a participant withdraws, consent is sought for the future collection of data.</w:t>
      </w:r>
    </w:p>
    <w:p w:rsidR="00A21CC4" w:rsidRPr="00335756" w:rsidRDefault="00A21CC4" w:rsidP="00A21CC4">
      <w:pPr>
        <w:pStyle w:val="ListParagraph"/>
        <w:numPr>
          <w:ilvl w:val="0"/>
          <w:numId w:val="4"/>
        </w:numPr>
        <w:spacing w:before="80" w:after="80"/>
        <w:rPr>
          <w:rFonts w:cs="Arial"/>
          <w:szCs w:val="22"/>
          <w:lang w:val="en-NZ"/>
        </w:rPr>
      </w:pPr>
      <w:r w:rsidRPr="00335756">
        <w:rPr>
          <w:rFonts w:cs="Arial"/>
          <w:szCs w:val="22"/>
          <w:lang w:val="en-US"/>
        </w:rPr>
        <w:t>Please amend the information sheet and consent forms, taking into account the suggestions made by the Committee.</w:t>
      </w:r>
    </w:p>
    <w:p w:rsidR="00AE18E5" w:rsidRDefault="00AE18E5" w:rsidP="00A21CC4">
      <w:pPr>
        <w:rPr>
          <w:rFonts w:cs="Arial"/>
        </w:rPr>
      </w:pPr>
    </w:p>
    <w:p w:rsidR="00AE18E5" w:rsidRPr="00591423" w:rsidRDefault="00AE18E5" w:rsidP="00AE18E5">
      <w:pPr>
        <w:rPr>
          <w:rFonts w:cs="Arial"/>
        </w:rPr>
      </w:pPr>
      <w:r>
        <w:rPr>
          <w:rFonts w:cs="Arial"/>
        </w:rPr>
        <w:br w:type="page"/>
      </w:r>
    </w:p>
    <w:tbl>
      <w:tblPr>
        <w:tblW w:w="101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443"/>
        <w:gridCol w:w="2841"/>
        <w:gridCol w:w="5459"/>
      </w:tblGrid>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21CC4" w:rsidP="00AE18E5">
            <w:pPr>
              <w:autoSpaceDE w:val="0"/>
              <w:autoSpaceDN w:val="0"/>
              <w:adjustRightInd w:val="0"/>
              <w:rPr>
                <w:rFonts w:cs="Arial"/>
              </w:rPr>
            </w:pPr>
            <w:r>
              <w:rPr>
                <w:rFonts w:cs="Arial"/>
                <w:b/>
              </w:rPr>
              <w:t>3</w:t>
            </w:r>
            <w:r w:rsidR="00AE18E5" w:rsidRPr="00591423">
              <w:rPr>
                <w:rFonts w:cs="Arial"/>
                <w:b/>
              </w:rPr>
              <w:t xml:space="preserve"> </w:t>
            </w:r>
            <w:r w:rsidR="00AE18E5" w:rsidRPr="00591423">
              <w:rPr>
                <w:rFonts w:cs="Arial"/>
              </w:rPr>
              <w:t xml:space="preserve"> </w:t>
            </w:r>
          </w:p>
        </w:tc>
        <w:tc>
          <w:tcPr>
            <w:tcW w:w="1443" w:type="dxa"/>
            <w:tcBorders>
              <w:top w:val="nil"/>
              <w:left w:val="nil"/>
              <w:bottom w:val="nil"/>
              <w:right w:val="nil"/>
            </w:tcBorders>
          </w:tcPr>
          <w:p w:rsidR="00AE18E5" w:rsidRPr="0006759C" w:rsidRDefault="00AE18E5" w:rsidP="0006759C">
            <w:pPr>
              <w:autoSpaceDE w:val="0"/>
              <w:autoSpaceDN w:val="0"/>
              <w:adjustRightInd w:val="0"/>
              <w:ind w:right="-108"/>
              <w:rPr>
                <w:rFonts w:cs="Arial"/>
                <w:b/>
              </w:rPr>
            </w:pPr>
            <w:r w:rsidRPr="00E93D7D">
              <w:rPr>
                <w:rFonts w:cs="Arial"/>
                <w:b/>
              </w:rPr>
              <w:t>12:10 – 12:35</w:t>
            </w:r>
          </w:p>
        </w:tc>
        <w:tc>
          <w:tcPr>
            <w:tcW w:w="2841" w:type="dxa"/>
            <w:tcBorders>
              <w:top w:val="nil"/>
              <w:left w:val="nil"/>
              <w:bottom w:val="nil"/>
              <w:right w:val="nil"/>
            </w:tcBorders>
          </w:tcPr>
          <w:p w:rsidR="00AE18E5" w:rsidRPr="0006759C" w:rsidRDefault="00AE18E5" w:rsidP="0006759C">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rsidR="00AE18E5" w:rsidRPr="0006759C" w:rsidRDefault="00AE18E5" w:rsidP="0006759C">
            <w:pPr>
              <w:autoSpaceDE w:val="0"/>
              <w:autoSpaceDN w:val="0"/>
              <w:adjustRightInd w:val="0"/>
              <w:rPr>
                <w:rFonts w:cs="Arial"/>
              </w:rPr>
            </w:pPr>
            <w:r w:rsidRPr="00591423">
              <w:rPr>
                <w:rFonts w:cs="Arial"/>
                <w:b/>
              </w:rPr>
              <w:t>19/STH/115</w:t>
            </w:r>
            <w:r w:rsidRPr="00591423">
              <w:rPr>
                <w:rFonts w:cs="Arial"/>
              </w:rPr>
              <w:t xml:space="preserve">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Long term effects of heavy cannabis use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A/Prof Joseph M. Boden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05 June 2019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27 June 2019 </w:t>
            </w:r>
          </w:p>
        </w:tc>
        <w:tc>
          <w:tcPr>
            <w:gridSpan w:val="0"/>
          </w:tcPr>
          <w:p w:rsidR="00AE18E5" w:rsidRPr="00591423" w:rsidRDefault="00AE18E5">
            <w:pPr>
              <w:rPr>
                <w:rFonts w:cs="Arial"/>
              </w:rPr>
            </w:pPr>
            <w:r w:rsidRPr="00591423">
              <w:rPr>
                <w:rFonts w:cs="Arial"/>
              </w:rPr>
              <w:t xml:space="preserve"> </w:t>
            </w:r>
          </w:p>
        </w:tc>
      </w:tr>
    </w:tbl>
    <w:p w:rsidR="00AE18E5" w:rsidRDefault="00AE18E5" w:rsidP="00AE18E5">
      <w:pPr>
        <w:rPr>
          <w:rFonts w:cs="Arial"/>
        </w:rPr>
      </w:pPr>
      <w:r w:rsidRPr="00591423">
        <w:rPr>
          <w:rFonts w:cs="Arial"/>
        </w:rPr>
        <w:t xml:space="preserve"> </w:t>
      </w:r>
    </w:p>
    <w:p w:rsidR="00AE18E5" w:rsidRPr="00987913" w:rsidRDefault="0006759C" w:rsidP="00AE18E5">
      <w:pPr>
        <w:autoSpaceDE w:val="0"/>
        <w:autoSpaceDN w:val="0"/>
        <w:adjustRightInd w:val="0"/>
        <w:rPr>
          <w:sz w:val="20"/>
          <w:lang w:val="en-NZ"/>
        </w:rPr>
      </w:pPr>
      <w:r w:rsidRPr="0006759C">
        <w:rPr>
          <w:rFonts w:cs="Arial"/>
          <w:szCs w:val="22"/>
          <w:lang w:val="en-NZ"/>
        </w:rPr>
        <w:t>Dr James Foulds and</w:t>
      </w:r>
      <w:r>
        <w:rPr>
          <w:rFonts w:cs="Arial"/>
          <w:color w:val="33CCCC"/>
          <w:szCs w:val="22"/>
          <w:lang w:val="en-NZ"/>
        </w:rPr>
        <w:t xml:space="preserve"> </w:t>
      </w:r>
      <w:r w:rsidR="00604CC0" w:rsidRPr="00604CC0">
        <w:rPr>
          <w:rFonts w:cs="Arial"/>
          <w:szCs w:val="22"/>
          <w:lang w:val="en-NZ"/>
        </w:rPr>
        <w:t>Tracy Melzer</w:t>
      </w:r>
      <w:r w:rsidR="004B6BCF">
        <w:rPr>
          <w:lang w:val="en-NZ"/>
        </w:rPr>
        <w:t xml:space="preserve"> were</w:t>
      </w:r>
      <w:r w:rsidR="00AE18E5" w:rsidRPr="00987913">
        <w:rPr>
          <w:lang w:val="en-NZ"/>
        </w:rPr>
        <w:t xml:space="preserve"> present </w:t>
      </w:r>
      <w:r w:rsidR="003D7D52" w:rsidRPr="00604CC0">
        <w:rPr>
          <w:rFonts w:cs="Arial"/>
          <w:szCs w:val="22"/>
          <w:lang w:val="en-NZ"/>
        </w:rPr>
        <w:t>in person</w:t>
      </w:r>
      <w:r w:rsidR="00AE18E5" w:rsidRPr="00960BFE">
        <w:rPr>
          <w:lang w:val="en-NZ"/>
        </w:rPr>
        <w:t xml:space="preserve"> </w:t>
      </w:r>
      <w:r w:rsidR="00AE18E5" w:rsidRPr="00987913">
        <w:rPr>
          <w:lang w:val="en-NZ"/>
        </w:rPr>
        <w:t>for discussion of this application.</w:t>
      </w:r>
    </w:p>
    <w:p w:rsidR="00AE18E5" w:rsidRDefault="00AE18E5" w:rsidP="00AE18E5">
      <w:pPr>
        <w:rPr>
          <w:u w:val="single"/>
          <w:lang w:val="en-NZ"/>
        </w:rPr>
      </w:pPr>
    </w:p>
    <w:p w:rsidR="00AE18E5" w:rsidRPr="00FD2B1E" w:rsidRDefault="00AE18E5" w:rsidP="00AE18E5">
      <w:pPr>
        <w:rPr>
          <w:u w:val="single"/>
          <w:lang w:val="en-NZ"/>
        </w:rPr>
      </w:pPr>
      <w:r w:rsidRPr="00FD2B1E">
        <w:rPr>
          <w:u w:val="single"/>
          <w:lang w:val="en-NZ"/>
        </w:rPr>
        <w:t>Potential conflicts of interest</w:t>
      </w:r>
    </w:p>
    <w:p w:rsidR="00AE18E5" w:rsidRPr="008869BB" w:rsidRDefault="00AE18E5" w:rsidP="00AE18E5">
      <w:pPr>
        <w:rPr>
          <w:b/>
          <w:lang w:val="en-NZ"/>
        </w:rPr>
      </w:pPr>
    </w:p>
    <w:p w:rsidR="00AE18E5" w:rsidRPr="00960BFE" w:rsidRDefault="00AE18E5" w:rsidP="00AE18E5">
      <w:pPr>
        <w:rPr>
          <w:lang w:val="en-NZ"/>
        </w:rPr>
      </w:pPr>
      <w:r w:rsidRPr="00960BFE">
        <w:rPr>
          <w:lang w:val="en-NZ"/>
        </w:rPr>
        <w:t>The Chair asked members to declare any potential conflicts of interest related to this application.</w:t>
      </w:r>
    </w:p>
    <w:p w:rsidR="00AE18E5" w:rsidRPr="00960BFE" w:rsidRDefault="00AE18E5" w:rsidP="00AE18E5">
      <w:pPr>
        <w:rPr>
          <w:lang w:val="en-NZ"/>
        </w:rPr>
      </w:pPr>
    </w:p>
    <w:p w:rsidR="00AE18E5" w:rsidRDefault="00AE18E5" w:rsidP="00AE18E5">
      <w:pPr>
        <w:rPr>
          <w:lang w:val="en-NZ"/>
        </w:rPr>
      </w:pPr>
      <w:r w:rsidRPr="00FD2B1E">
        <w:rPr>
          <w:lang w:val="en-NZ"/>
        </w:rPr>
        <w:t>No potential conflicts</w:t>
      </w:r>
      <w:r w:rsidRPr="00960BFE">
        <w:rPr>
          <w:lang w:val="en-NZ"/>
        </w:rPr>
        <w:t xml:space="preserve"> of interest related to this application were declared by any member.</w:t>
      </w:r>
    </w:p>
    <w:p w:rsidR="00AE18E5" w:rsidRPr="00960BFE" w:rsidRDefault="00AE18E5" w:rsidP="00AE18E5">
      <w:pPr>
        <w:rPr>
          <w:lang w:val="en-NZ"/>
        </w:rPr>
      </w:pPr>
    </w:p>
    <w:p w:rsidR="00AE18E5" w:rsidRDefault="00AE18E5" w:rsidP="00AE18E5">
      <w:pPr>
        <w:rPr>
          <w:u w:val="single"/>
          <w:lang w:val="en-NZ"/>
        </w:rPr>
      </w:pPr>
      <w:r w:rsidRPr="001C059D">
        <w:rPr>
          <w:u w:val="single"/>
          <w:lang w:val="en-NZ"/>
        </w:rPr>
        <w:t>Summary of Study</w:t>
      </w:r>
    </w:p>
    <w:p w:rsidR="00AE18E5" w:rsidRDefault="00AE18E5" w:rsidP="00AE18E5">
      <w:pPr>
        <w:rPr>
          <w:u w:val="single"/>
          <w:lang w:val="en-NZ"/>
        </w:rPr>
      </w:pPr>
    </w:p>
    <w:p w:rsidR="00AE18E5" w:rsidRPr="00604CC0" w:rsidRDefault="00AE18E5" w:rsidP="00E86F41">
      <w:pPr>
        <w:pStyle w:val="ListParagraph"/>
        <w:numPr>
          <w:ilvl w:val="0"/>
          <w:numId w:val="11"/>
        </w:numPr>
        <w:rPr>
          <w:lang w:val="en-NZ"/>
        </w:rPr>
      </w:pPr>
      <w:r w:rsidRPr="00041960">
        <w:rPr>
          <w:lang w:val="en-NZ"/>
        </w:rPr>
        <w:t>Th</w:t>
      </w:r>
      <w:r w:rsidR="00604CC0">
        <w:rPr>
          <w:lang w:val="en-NZ"/>
        </w:rPr>
        <w:t>is is an observational case control study of the long term effects of heavy cannabis use in 50 participants. The s</w:t>
      </w:r>
      <w:r w:rsidR="00604CC0" w:rsidRPr="00604CC0">
        <w:rPr>
          <w:lang w:val="en-NZ"/>
        </w:rPr>
        <w:t xml:space="preserve">tudy </w:t>
      </w:r>
      <w:r w:rsidR="00604CC0">
        <w:rPr>
          <w:lang w:val="en-NZ"/>
        </w:rPr>
        <w:t>will assess whether there are</w:t>
      </w:r>
      <w:r w:rsidR="00604CC0" w:rsidRPr="00604CC0">
        <w:rPr>
          <w:lang w:val="en-NZ"/>
        </w:rPr>
        <w:t xml:space="preserve"> linkages between heavy cannabis use in adolescence and early adulthood, and an array of outcomes at age 42, among participants drawn from the Christchurch Health and Development Study, a longitudinal study of over 1000 people born in Christchurch in mid-1977. The study will obtain data from brain and cardiac MRI, cognitive testing, genetics and other physical health measures. These data will be used to compare health outcomes between a sample of 25 participants with a history of heavy cannabis use, and a matched control sample of 25 participants without past cannabis exposure. The study will draw on the existing extensive database of exposure and outcome data for participants in the CHDS cohort to determine whether heavy cannabis use is associated with adverse health outcomes at age 42.</w:t>
      </w:r>
    </w:p>
    <w:p w:rsidR="00AE18E5" w:rsidRPr="00041960" w:rsidRDefault="00AE18E5" w:rsidP="00AE18E5">
      <w:pPr>
        <w:autoSpaceDE w:val="0"/>
        <w:autoSpaceDN w:val="0"/>
        <w:adjustRightInd w:val="0"/>
        <w:rPr>
          <w:lang w:val="en-NZ"/>
        </w:rPr>
      </w:pPr>
    </w:p>
    <w:p w:rsidR="00AE18E5" w:rsidRDefault="00AE18E5" w:rsidP="00AE18E5">
      <w:pPr>
        <w:rPr>
          <w:u w:val="single"/>
          <w:lang w:val="en-NZ"/>
        </w:rPr>
      </w:pPr>
      <w:r w:rsidRPr="001C059D">
        <w:rPr>
          <w:u w:val="single"/>
          <w:lang w:val="en-NZ"/>
        </w:rPr>
        <w:t>Summary of</w:t>
      </w:r>
      <w:r>
        <w:rPr>
          <w:u w:val="single"/>
          <w:lang w:val="en-NZ"/>
        </w:rPr>
        <w:t xml:space="preserve"> resolved ethical issues </w:t>
      </w:r>
    </w:p>
    <w:p w:rsidR="00AE18E5" w:rsidRDefault="00AE18E5" w:rsidP="00AE18E5">
      <w:pPr>
        <w:rPr>
          <w:u w:val="single"/>
          <w:lang w:val="en-NZ"/>
        </w:rPr>
      </w:pPr>
    </w:p>
    <w:p w:rsidR="00AE18E5" w:rsidRPr="00041960" w:rsidRDefault="00AE18E5" w:rsidP="00AE18E5">
      <w:pPr>
        <w:rPr>
          <w:lang w:val="en-NZ"/>
        </w:rPr>
      </w:pPr>
      <w:r w:rsidRPr="000A1C67">
        <w:rPr>
          <w:lang w:val="en-NZ"/>
        </w:rPr>
        <w:t xml:space="preserve">The </w:t>
      </w:r>
      <w:r w:rsidRPr="00041960">
        <w:rPr>
          <w:lang w:val="en-NZ"/>
        </w:rPr>
        <w:t>main ethical issues considered by the Committee and addressed by the Researcher are as follows.</w:t>
      </w:r>
    </w:p>
    <w:p w:rsidR="00AE18E5" w:rsidRPr="00041960" w:rsidRDefault="00AE18E5" w:rsidP="00AE18E5">
      <w:pPr>
        <w:rPr>
          <w:lang w:val="en-NZ"/>
        </w:rPr>
      </w:pPr>
    </w:p>
    <w:p w:rsidR="00AE18E5" w:rsidRDefault="00213E22" w:rsidP="00E86F41">
      <w:pPr>
        <w:pStyle w:val="ListParagraph"/>
        <w:numPr>
          <w:ilvl w:val="0"/>
          <w:numId w:val="11"/>
        </w:numPr>
        <w:spacing w:before="80" w:after="80"/>
        <w:rPr>
          <w:lang w:val="en-NZ"/>
        </w:rPr>
      </w:pPr>
      <w:r>
        <w:rPr>
          <w:lang w:val="en-NZ"/>
        </w:rPr>
        <w:t xml:space="preserve">The Committee </w:t>
      </w:r>
      <w:r w:rsidR="00460334">
        <w:rPr>
          <w:lang w:val="en-NZ"/>
        </w:rPr>
        <w:t>cautioned</w:t>
      </w:r>
      <w:r>
        <w:rPr>
          <w:lang w:val="en-NZ"/>
        </w:rPr>
        <w:t xml:space="preserve"> the researchers </w:t>
      </w:r>
      <w:r w:rsidR="00460334">
        <w:rPr>
          <w:lang w:val="en-NZ"/>
        </w:rPr>
        <w:t>to be wary of</w:t>
      </w:r>
      <w:r>
        <w:rPr>
          <w:lang w:val="en-NZ"/>
        </w:rPr>
        <w:t xml:space="preserve"> the potential risk of stigmatisation in collecting ethnicity data for heavy Cannabis use</w:t>
      </w:r>
      <w:r w:rsidR="00460334">
        <w:rPr>
          <w:lang w:val="en-NZ"/>
        </w:rPr>
        <w:t>, particularly if Māori turn out to be over-represented in the heavy use participants.</w:t>
      </w:r>
    </w:p>
    <w:p w:rsidR="00460334" w:rsidRDefault="00460334" w:rsidP="00E86F41">
      <w:pPr>
        <w:pStyle w:val="ListParagraph"/>
        <w:numPr>
          <w:ilvl w:val="0"/>
          <w:numId w:val="11"/>
        </w:numPr>
        <w:spacing w:before="80" w:after="80"/>
        <w:rPr>
          <w:lang w:val="en-NZ"/>
        </w:rPr>
      </w:pPr>
      <w:r>
        <w:rPr>
          <w:lang w:val="en-NZ"/>
        </w:rPr>
        <w:t>The Committee noted the cultural issue for Māori of whakamā, particularly for heavy users where their Whānau may not know of the extent of their use.</w:t>
      </w:r>
    </w:p>
    <w:p w:rsidR="00810237" w:rsidRDefault="00810237" w:rsidP="00E86F41">
      <w:pPr>
        <w:pStyle w:val="ListParagraph"/>
        <w:numPr>
          <w:ilvl w:val="0"/>
          <w:numId w:val="11"/>
        </w:numPr>
        <w:spacing w:before="80" w:after="80"/>
        <w:rPr>
          <w:lang w:val="en-NZ"/>
        </w:rPr>
      </w:pPr>
      <w:r>
        <w:rPr>
          <w:lang w:val="en-NZ"/>
        </w:rPr>
        <w:t>The Committee noted an inconsistency between the application form and PIS regarding whether the potential participant was a cannabis user now, and if they were a heavy cannabis user as an adolescent. The Researchers explained that they ideally want to recruit people w</w:t>
      </w:r>
      <w:r w:rsidR="00A21CC4">
        <w:rPr>
          <w:lang w:val="en-NZ"/>
        </w:rPr>
        <w:t>ho are heavy cannabis users now,</w:t>
      </w:r>
      <w:r>
        <w:rPr>
          <w:lang w:val="en-NZ"/>
        </w:rPr>
        <w:t xml:space="preserve"> but</w:t>
      </w:r>
      <w:r w:rsidR="00A21CC4">
        <w:rPr>
          <w:lang w:val="en-NZ"/>
        </w:rPr>
        <w:t>,</w:t>
      </w:r>
      <w:r>
        <w:rPr>
          <w:lang w:val="en-NZ"/>
        </w:rPr>
        <w:t xml:space="preserve"> if that makes recruitment too difficult</w:t>
      </w:r>
      <w:r w:rsidR="00A21CC4">
        <w:rPr>
          <w:lang w:val="en-NZ"/>
        </w:rPr>
        <w:t>,</w:t>
      </w:r>
      <w:r>
        <w:rPr>
          <w:lang w:val="en-NZ"/>
        </w:rPr>
        <w:t xml:space="preserve"> then previous heavy users would be included.</w:t>
      </w:r>
    </w:p>
    <w:p w:rsidR="0026055F" w:rsidRPr="00041960" w:rsidRDefault="0026055F" w:rsidP="00E86F41">
      <w:pPr>
        <w:pStyle w:val="ListParagraph"/>
        <w:numPr>
          <w:ilvl w:val="0"/>
          <w:numId w:val="11"/>
        </w:numPr>
        <w:spacing w:before="80" w:after="80"/>
        <w:rPr>
          <w:lang w:val="en-NZ"/>
        </w:rPr>
      </w:pPr>
      <w:r>
        <w:rPr>
          <w:lang w:val="en-NZ"/>
        </w:rPr>
        <w:t>The Committee enquired as to how source data</w:t>
      </w:r>
      <w:r w:rsidR="00B574BF">
        <w:rPr>
          <w:lang w:val="en-NZ"/>
        </w:rPr>
        <w:t xml:space="preserve"> for MRI imaging will be protected. The Researchers explained that the data will be coded and a key held by one member of the research team.</w:t>
      </w:r>
    </w:p>
    <w:p w:rsidR="00AE18E5" w:rsidRPr="00041960" w:rsidRDefault="00AE18E5" w:rsidP="00AE18E5">
      <w:pPr>
        <w:spacing w:before="80" w:after="80"/>
        <w:rPr>
          <w:lang w:val="en-NZ"/>
        </w:rPr>
      </w:pPr>
    </w:p>
    <w:p w:rsidR="00AE18E5" w:rsidRPr="00DF50A1" w:rsidRDefault="00AE18E5" w:rsidP="00DF50A1">
      <w:pPr>
        <w:rPr>
          <w:u w:val="single"/>
          <w:lang w:val="en-NZ"/>
        </w:rPr>
      </w:pPr>
      <w:r w:rsidRPr="000A1C67">
        <w:rPr>
          <w:u w:val="single"/>
          <w:lang w:val="en-NZ"/>
        </w:rPr>
        <w:t xml:space="preserve">Summary of </w:t>
      </w:r>
      <w:r>
        <w:rPr>
          <w:u w:val="single"/>
          <w:lang w:val="en-NZ"/>
        </w:rPr>
        <w:t>outstanding ethical issues</w:t>
      </w:r>
    </w:p>
    <w:p w:rsidR="00460334" w:rsidRPr="00D36FDA" w:rsidRDefault="00460334" w:rsidP="00460334">
      <w:pPr>
        <w:rPr>
          <w:lang w:val="en-NZ"/>
        </w:rPr>
      </w:pPr>
    </w:p>
    <w:p w:rsidR="00460334" w:rsidRPr="00D36FDA" w:rsidRDefault="00460334" w:rsidP="00460334">
      <w:pPr>
        <w:rPr>
          <w:lang w:val="en-NZ"/>
        </w:rPr>
      </w:pPr>
      <w:r w:rsidRPr="00D36FDA">
        <w:rPr>
          <w:lang w:val="en-NZ"/>
        </w:rPr>
        <w:lastRenderedPageBreak/>
        <w:t>The main ethical issues considered by the Committee and which require addressing by the Researcher are as follows.</w:t>
      </w:r>
    </w:p>
    <w:p w:rsidR="00AE18E5" w:rsidRDefault="00AE18E5" w:rsidP="00AE18E5">
      <w:pPr>
        <w:spacing w:before="80" w:after="80"/>
        <w:rPr>
          <w:rFonts w:cs="Arial"/>
          <w:szCs w:val="22"/>
          <w:lang w:val="en-NZ"/>
        </w:rPr>
      </w:pPr>
    </w:p>
    <w:p w:rsidR="00460334" w:rsidRDefault="00460334" w:rsidP="00E86F41">
      <w:pPr>
        <w:numPr>
          <w:ilvl w:val="0"/>
          <w:numId w:val="11"/>
        </w:numPr>
        <w:spacing w:before="80" w:after="80"/>
        <w:rPr>
          <w:rFonts w:cs="Arial"/>
          <w:szCs w:val="22"/>
          <w:lang w:val="en-NZ"/>
        </w:rPr>
      </w:pPr>
      <w:r>
        <w:rPr>
          <w:rFonts w:cs="Arial"/>
          <w:szCs w:val="22"/>
          <w:lang w:val="en-NZ"/>
        </w:rPr>
        <w:t xml:space="preserve">Due to question D of the application form being answered incorrectly, </w:t>
      </w:r>
      <w:r w:rsidR="00D20D0F">
        <w:rPr>
          <w:rFonts w:cs="Arial"/>
          <w:szCs w:val="22"/>
          <w:lang w:val="en-NZ"/>
        </w:rPr>
        <w:t xml:space="preserve">the form did not produce </w:t>
      </w:r>
      <w:r w:rsidR="00104E54">
        <w:rPr>
          <w:rFonts w:cs="Arial"/>
          <w:szCs w:val="22"/>
          <w:lang w:val="en-NZ"/>
        </w:rPr>
        <w:t>the following questions – please answer them in a response letter:</w:t>
      </w:r>
    </w:p>
    <w:p w:rsidR="00104E54" w:rsidRPr="00104E54" w:rsidRDefault="00104E54" w:rsidP="00104E54">
      <w:pPr>
        <w:spacing w:before="80" w:after="80"/>
        <w:ind w:firstLine="720"/>
        <w:rPr>
          <w:rFonts w:cs="Arial"/>
          <w:szCs w:val="22"/>
          <w:lang w:val="en-NZ"/>
        </w:rPr>
      </w:pPr>
      <w:r w:rsidRPr="00104E54">
        <w:rPr>
          <w:rFonts w:cs="Arial"/>
          <w:b/>
          <w:szCs w:val="22"/>
          <w:lang w:val="en-NZ"/>
        </w:rPr>
        <w:t>r.1.1</w:t>
      </w:r>
      <w:r w:rsidRPr="00104E54">
        <w:rPr>
          <w:rFonts w:cs="Arial"/>
          <w:szCs w:val="22"/>
          <w:lang w:val="en-NZ"/>
        </w:rPr>
        <w:t>. Briefly and in plain English, please describe:</w:t>
      </w:r>
    </w:p>
    <w:p w:rsidR="00104E54" w:rsidRPr="00104E54" w:rsidRDefault="00104E54" w:rsidP="00E86F41">
      <w:pPr>
        <w:numPr>
          <w:ilvl w:val="1"/>
          <w:numId w:val="11"/>
        </w:numPr>
        <w:spacing w:before="80" w:after="80"/>
        <w:rPr>
          <w:rFonts w:cs="Arial"/>
          <w:szCs w:val="22"/>
          <w:lang w:val="en-NZ"/>
        </w:rPr>
      </w:pPr>
      <w:r w:rsidRPr="00104E54">
        <w:rPr>
          <w:rFonts w:cs="Arial"/>
          <w:szCs w:val="22"/>
          <w:lang w:val="en-NZ"/>
        </w:rPr>
        <w:t>the procedures to be undertaken by participants in your study, and</w:t>
      </w:r>
    </w:p>
    <w:p w:rsidR="00104E54" w:rsidRPr="00104E54" w:rsidRDefault="00104E54" w:rsidP="00E86F41">
      <w:pPr>
        <w:numPr>
          <w:ilvl w:val="1"/>
          <w:numId w:val="11"/>
        </w:numPr>
        <w:spacing w:before="80" w:after="80"/>
        <w:rPr>
          <w:rFonts w:cs="Arial"/>
          <w:szCs w:val="22"/>
          <w:lang w:val="en-NZ"/>
        </w:rPr>
      </w:pPr>
      <w:r w:rsidRPr="00104E54">
        <w:rPr>
          <w:rFonts w:cs="Arial"/>
          <w:szCs w:val="22"/>
          <w:lang w:val="en-NZ"/>
        </w:rPr>
        <w:t>any risks associated with these procedures that potential participants may reasonably wish to be informed</w:t>
      </w:r>
      <w:r>
        <w:rPr>
          <w:rFonts w:cs="Arial"/>
          <w:szCs w:val="22"/>
          <w:lang w:val="en-NZ"/>
        </w:rPr>
        <w:t xml:space="preserve"> </w:t>
      </w:r>
      <w:r w:rsidRPr="00104E54">
        <w:rPr>
          <w:rFonts w:cs="Arial"/>
          <w:szCs w:val="22"/>
          <w:lang w:val="en-NZ"/>
        </w:rPr>
        <w:t>of.</w:t>
      </w:r>
    </w:p>
    <w:p w:rsidR="00104E54" w:rsidRDefault="00104E54" w:rsidP="00104E54">
      <w:pPr>
        <w:spacing w:before="80" w:after="80"/>
        <w:ind w:left="1080"/>
        <w:rPr>
          <w:rFonts w:cs="Arial"/>
          <w:szCs w:val="22"/>
          <w:lang w:val="en-NZ"/>
        </w:rPr>
      </w:pPr>
      <w:r w:rsidRPr="00104E54">
        <w:rPr>
          <w:rFonts w:cs="Arial"/>
          <w:szCs w:val="22"/>
          <w:lang w:val="en-NZ"/>
        </w:rPr>
        <w:t>Do not describe procedures that will be undertaken as part of normal clinical care regardless of participation in your</w:t>
      </w:r>
      <w:r>
        <w:rPr>
          <w:rFonts w:cs="Arial"/>
          <w:szCs w:val="22"/>
          <w:lang w:val="en-NZ"/>
        </w:rPr>
        <w:t xml:space="preserve"> </w:t>
      </w:r>
      <w:r w:rsidRPr="00104E54">
        <w:rPr>
          <w:rFonts w:cs="Arial"/>
          <w:szCs w:val="22"/>
          <w:lang w:val="en-NZ"/>
        </w:rPr>
        <w:t>study, or the risks of such procedures.</w:t>
      </w:r>
    </w:p>
    <w:p w:rsidR="0026055F" w:rsidRDefault="00104E54" w:rsidP="0026055F">
      <w:pPr>
        <w:spacing w:before="80" w:after="80"/>
        <w:ind w:left="709"/>
        <w:rPr>
          <w:rFonts w:cs="Arial"/>
          <w:szCs w:val="22"/>
          <w:lang w:val="en-NZ"/>
        </w:rPr>
      </w:pPr>
      <w:r w:rsidRPr="00104E54">
        <w:rPr>
          <w:rFonts w:cs="Arial"/>
          <w:b/>
          <w:szCs w:val="22"/>
          <w:lang w:val="en-NZ"/>
        </w:rPr>
        <w:t>r.1.2.</w:t>
      </w:r>
      <w:r w:rsidRPr="00104E54">
        <w:rPr>
          <w:rFonts w:cs="Arial"/>
          <w:szCs w:val="22"/>
          <w:lang w:val="en-NZ"/>
        </w:rPr>
        <w:t xml:space="preserve"> Will you seek consent from participants to inform health practitioners with responsibility for their health care that they</w:t>
      </w:r>
      <w:r>
        <w:rPr>
          <w:rFonts w:cs="Arial"/>
          <w:szCs w:val="22"/>
          <w:lang w:val="en-NZ"/>
        </w:rPr>
        <w:t xml:space="preserve"> </w:t>
      </w:r>
      <w:r w:rsidRPr="00104E54">
        <w:rPr>
          <w:rFonts w:cs="Arial"/>
          <w:szCs w:val="22"/>
          <w:lang w:val="en-NZ"/>
        </w:rPr>
        <w:t>are taking part in your study?</w:t>
      </w:r>
      <w:r>
        <w:rPr>
          <w:rFonts w:cs="Arial"/>
          <w:szCs w:val="22"/>
          <w:lang w:val="en-NZ"/>
        </w:rPr>
        <w:t xml:space="preserve"> (Yes/</w:t>
      </w:r>
      <w:r w:rsidRPr="00104E54">
        <w:rPr>
          <w:rFonts w:cs="Arial"/>
          <w:szCs w:val="22"/>
          <w:lang w:val="en-NZ"/>
        </w:rPr>
        <w:t>No</w:t>
      </w:r>
      <w:r w:rsidR="005162D6">
        <w:rPr>
          <w:rFonts w:cs="Arial"/>
          <w:szCs w:val="22"/>
          <w:lang w:val="en-NZ"/>
        </w:rPr>
        <w:t xml:space="preserve"> – if no, please explain why</w:t>
      </w:r>
      <w:r>
        <w:rPr>
          <w:rFonts w:cs="Arial"/>
          <w:szCs w:val="22"/>
          <w:lang w:val="en-NZ"/>
        </w:rPr>
        <w:t>)</w:t>
      </w:r>
    </w:p>
    <w:p w:rsidR="0026055F" w:rsidRDefault="00104E54" w:rsidP="0026055F">
      <w:pPr>
        <w:spacing w:before="80" w:after="80"/>
        <w:ind w:left="709"/>
        <w:rPr>
          <w:rFonts w:cs="Arial"/>
          <w:szCs w:val="22"/>
          <w:lang w:val="en-NZ"/>
        </w:rPr>
      </w:pPr>
      <w:r w:rsidRPr="00104E54">
        <w:rPr>
          <w:rFonts w:cs="Arial"/>
          <w:b/>
          <w:szCs w:val="22"/>
          <w:lang w:val="en-NZ"/>
        </w:rPr>
        <w:t>r.1.3.</w:t>
      </w:r>
      <w:r w:rsidRPr="00104E54">
        <w:rPr>
          <w:rFonts w:cs="Arial"/>
          <w:szCs w:val="22"/>
          <w:lang w:val="en-NZ"/>
        </w:rPr>
        <w:t xml:space="preserve"> Will your study involve withholding standard treatment from participants?</w:t>
      </w:r>
      <w:r>
        <w:rPr>
          <w:rFonts w:cs="Arial"/>
          <w:szCs w:val="22"/>
          <w:lang w:val="en-NZ"/>
        </w:rPr>
        <w:t xml:space="preserve"> (</w:t>
      </w:r>
      <w:r w:rsidRPr="00104E54">
        <w:rPr>
          <w:rFonts w:cs="Arial"/>
          <w:szCs w:val="22"/>
          <w:lang w:val="en-NZ"/>
        </w:rPr>
        <w:t>Yes</w:t>
      </w:r>
      <w:r>
        <w:rPr>
          <w:rFonts w:cs="Arial"/>
          <w:szCs w:val="22"/>
          <w:lang w:val="en-NZ"/>
        </w:rPr>
        <w:t>/</w:t>
      </w:r>
      <w:r w:rsidRPr="00104E54">
        <w:rPr>
          <w:rFonts w:cs="Arial"/>
          <w:szCs w:val="22"/>
          <w:lang w:val="en-NZ"/>
        </w:rPr>
        <w:t xml:space="preserve"> No</w:t>
      </w:r>
      <w:r>
        <w:rPr>
          <w:rFonts w:cs="Arial"/>
          <w:szCs w:val="22"/>
          <w:lang w:val="en-NZ"/>
        </w:rPr>
        <w:t>)</w:t>
      </w:r>
    </w:p>
    <w:p w:rsidR="0026055F" w:rsidRDefault="005162D6" w:rsidP="0026055F">
      <w:pPr>
        <w:spacing w:before="80" w:after="80"/>
        <w:ind w:left="709"/>
        <w:rPr>
          <w:rFonts w:cs="Arial"/>
          <w:szCs w:val="22"/>
          <w:lang w:val="en-NZ"/>
        </w:rPr>
      </w:pPr>
      <w:r w:rsidRPr="005162D6">
        <w:rPr>
          <w:rFonts w:cs="Arial"/>
          <w:b/>
          <w:bCs/>
          <w:szCs w:val="22"/>
        </w:rPr>
        <w:t>p.1.1.</w:t>
      </w:r>
      <w:r w:rsidRPr="005162D6">
        <w:rPr>
          <w:rFonts w:cs="Arial"/>
          <w:szCs w:val="22"/>
        </w:rPr>
        <w:t> Briefly and in plain English, please describe what taking part in your study will involve for participants.</w:t>
      </w:r>
    </w:p>
    <w:p w:rsidR="00B574BF" w:rsidRDefault="005162D6" w:rsidP="00B574BF">
      <w:pPr>
        <w:spacing w:before="80" w:after="80"/>
        <w:ind w:left="709"/>
        <w:rPr>
          <w:rFonts w:cs="Arial"/>
          <w:szCs w:val="22"/>
          <w:lang w:val="en-NZ"/>
        </w:rPr>
      </w:pPr>
      <w:r w:rsidRPr="005162D6">
        <w:rPr>
          <w:rFonts w:cs="Arial"/>
          <w:b/>
          <w:bCs/>
          <w:szCs w:val="22"/>
        </w:rPr>
        <w:t>p.1.2.</w:t>
      </w:r>
      <w:r w:rsidRPr="005162D6">
        <w:rPr>
          <w:rFonts w:cs="Arial"/>
          <w:szCs w:val="22"/>
        </w:rPr>
        <w:t> Will </w:t>
      </w:r>
      <w:r w:rsidRPr="005162D6">
        <w:rPr>
          <w:rFonts w:cs="Arial"/>
          <w:b/>
          <w:bCs/>
          <w:szCs w:val="22"/>
        </w:rPr>
        <w:t>all</w:t>
      </w:r>
      <w:r w:rsidRPr="005162D6">
        <w:rPr>
          <w:rFonts w:cs="Arial"/>
          <w:szCs w:val="22"/>
        </w:rPr>
        <w:t> participants in your study give their informed consent to participate?</w:t>
      </w:r>
    </w:p>
    <w:p w:rsidR="005162D6" w:rsidRPr="00B574BF" w:rsidRDefault="005162D6" w:rsidP="00B574BF">
      <w:pPr>
        <w:spacing w:before="80" w:after="80"/>
        <w:ind w:left="709"/>
        <w:rPr>
          <w:rFonts w:cs="Arial"/>
          <w:szCs w:val="22"/>
          <w:lang w:val="en-NZ"/>
        </w:rPr>
      </w:pPr>
      <w:r w:rsidRPr="005162D6">
        <w:rPr>
          <w:rFonts w:cs="Arial"/>
          <w:b/>
          <w:bCs/>
          <w:szCs w:val="22"/>
        </w:rPr>
        <w:t>p.1.9.</w:t>
      </w:r>
      <w:r w:rsidRPr="005162D6">
        <w:rPr>
          <w:rFonts w:cs="Arial"/>
          <w:szCs w:val="22"/>
        </w:rPr>
        <w:t> Will informed consent be recorded in writing?</w:t>
      </w:r>
      <w:r w:rsidR="003135E3">
        <w:rPr>
          <w:rFonts w:cs="Arial"/>
          <w:szCs w:val="22"/>
        </w:rPr>
        <w:t xml:space="preserve"> </w:t>
      </w:r>
      <w:r w:rsidR="003135E3" w:rsidRPr="003135E3">
        <w:t>(Yes/No)</w:t>
      </w:r>
      <w:r w:rsidR="003135E3">
        <w:t xml:space="preserve"> </w:t>
      </w:r>
      <w:r w:rsidR="003135E3">
        <w:rPr>
          <w:rFonts w:cs="Arial"/>
          <w:szCs w:val="22"/>
        </w:rPr>
        <w:t>If no:</w:t>
      </w:r>
    </w:p>
    <w:p w:rsidR="00B574BF" w:rsidRDefault="003135E3" w:rsidP="00B574BF">
      <w:pPr>
        <w:spacing w:before="80" w:after="80"/>
        <w:ind w:left="1080"/>
        <w:rPr>
          <w:rFonts w:cs="Arial"/>
          <w:bCs/>
          <w:szCs w:val="22"/>
        </w:rPr>
      </w:pPr>
      <w:r>
        <w:rPr>
          <w:rFonts w:cs="Arial"/>
          <w:b/>
          <w:bCs/>
          <w:szCs w:val="22"/>
        </w:rPr>
        <w:tab/>
      </w:r>
      <w:r w:rsidRPr="003135E3">
        <w:rPr>
          <w:rFonts w:cs="Arial"/>
          <w:b/>
          <w:bCs/>
          <w:szCs w:val="22"/>
        </w:rPr>
        <w:t>p.1.9.1. </w:t>
      </w:r>
      <w:r w:rsidRPr="003135E3">
        <w:rPr>
          <w:rFonts w:cs="Arial"/>
          <w:bCs/>
          <w:szCs w:val="22"/>
        </w:rPr>
        <w:t>Please describe how participants’ informed consent will be recorded.</w:t>
      </w:r>
    </w:p>
    <w:p w:rsidR="00B574BF" w:rsidRDefault="003135E3" w:rsidP="00B574BF">
      <w:pPr>
        <w:spacing w:before="80" w:after="80"/>
        <w:ind w:left="709"/>
        <w:rPr>
          <w:rFonts w:cs="Arial"/>
          <w:szCs w:val="22"/>
        </w:rPr>
      </w:pPr>
      <w:r w:rsidRPr="003135E3">
        <w:rPr>
          <w:rFonts w:cs="Arial"/>
          <w:b/>
          <w:bCs/>
          <w:szCs w:val="22"/>
        </w:rPr>
        <w:t>p.2.1.</w:t>
      </w:r>
      <w:r w:rsidRPr="003135E3">
        <w:rPr>
          <w:rFonts w:cs="Arial"/>
          <w:szCs w:val="22"/>
        </w:rPr>
        <w:t> Briefly explain the process by which potential participants in your study will be provided with information on the study, have the opportunity to ask questions, and asked to give their informed consent.</w:t>
      </w:r>
    </w:p>
    <w:p w:rsidR="00B574BF" w:rsidRDefault="003135E3" w:rsidP="00B574BF">
      <w:pPr>
        <w:spacing w:before="80" w:after="80"/>
        <w:ind w:left="709"/>
        <w:rPr>
          <w:rFonts w:cs="Arial"/>
          <w:bCs/>
          <w:szCs w:val="22"/>
        </w:rPr>
      </w:pPr>
      <w:r w:rsidRPr="003135E3">
        <w:rPr>
          <w:rFonts w:cs="Arial"/>
          <w:b/>
          <w:bCs/>
          <w:szCs w:val="22"/>
        </w:rPr>
        <w:t>p.2.3.</w:t>
      </w:r>
      <w:r w:rsidRPr="003135E3">
        <w:rPr>
          <w:rFonts w:cs="Arial"/>
          <w:szCs w:val="22"/>
        </w:rPr>
        <w:t> How have you checked that the participant information sheet is appropriate for your study population? </w:t>
      </w:r>
    </w:p>
    <w:p w:rsidR="00B574BF" w:rsidRDefault="003135E3" w:rsidP="00B574BF">
      <w:pPr>
        <w:spacing w:before="80" w:after="80"/>
        <w:ind w:left="709"/>
        <w:rPr>
          <w:rFonts w:cs="Arial"/>
          <w:bCs/>
          <w:szCs w:val="22"/>
        </w:rPr>
      </w:pPr>
      <w:r w:rsidRPr="003135E3">
        <w:rPr>
          <w:rFonts w:cs="Arial"/>
          <w:b/>
          <w:bCs/>
          <w:szCs w:val="22"/>
        </w:rPr>
        <w:t>p.2.4.</w:t>
      </w:r>
      <w:r w:rsidRPr="003135E3">
        <w:rPr>
          <w:rFonts w:cs="Arial"/>
          <w:szCs w:val="22"/>
        </w:rPr>
        <w:t> How many words does your participant information sheet contain?</w:t>
      </w:r>
    </w:p>
    <w:p w:rsidR="00B574BF" w:rsidRDefault="003135E3" w:rsidP="00B574BF">
      <w:pPr>
        <w:spacing w:before="80" w:after="80"/>
        <w:ind w:left="709"/>
        <w:rPr>
          <w:rFonts w:cs="Arial"/>
          <w:bCs/>
          <w:szCs w:val="22"/>
        </w:rPr>
      </w:pPr>
      <w:r w:rsidRPr="003135E3">
        <w:rPr>
          <w:rFonts w:cs="Arial"/>
          <w:b/>
          <w:bCs/>
          <w:szCs w:val="22"/>
        </w:rPr>
        <w:t>p.2.5.</w:t>
      </w:r>
      <w:r w:rsidRPr="003135E3">
        <w:rPr>
          <w:rFonts w:cs="Arial"/>
          <w:szCs w:val="22"/>
        </w:rPr>
        <w:t> What is the Flesch Reading Ease Score for your participant information sheet? </w:t>
      </w:r>
    </w:p>
    <w:p w:rsidR="00B574BF" w:rsidRDefault="003135E3" w:rsidP="00B574BF">
      <w:pPr>
        <w:spacing w:before="80" w:after="80"/>
        <w:ind w:left="709"/>
        <w:rPr>
          <w:rFonts w:cs="Arial"/>
          <w:bCs/>
          <w:szCs w:val="22"/>
        </w:rPr>
      </w:pPr>
      <w:r w:rsidRPr="003135E3">
        <w:rPr>
          <w:rFonts w:cs="Arial"/>
          <w:b/>
          <w:bCs/>
          <w:szCs w:val="22"/>
        </w:rPr>
        <w:t>p.2.6.</w:t>
      </w:r>
      <w:r w:rsidRPr="003135E3">
        <w:rPr>
          <w:rFonts w:cs="Arial"/>
          <w:szCs w:val="22"/>
        </w:rPr>
        <w:t> Does your study involve deliberately withholding or concealing information from participants?</w:t>
      </w:r>
      <w:r>
        <w:rPr>
          <w:rFonts w:cs="Arial"/>
          <w:szCs w:val="22"/>
        </w:rPr>
        <w:t xml:space="preserve"> </w:t>
      </w:r>
      <w:r w:rsidRPr="003135E3">
        <w:t>(Yes/No)</w:t>
      </w:r>
      <w:r w:rsidRPr="003135E3">
        <w:rPr>
          <w:rFonts w:cs="Arial"/>
          <w:b/>
          <w:bCs/>
          <w:color w:val="000000"/>
          <w:sz w:val="20"/>
          <w:shd w:val="clear" w:color="auto" w:fill="FFFFFF"/>
        </w:rPr>
        <w:t xml:space="preserve"> </w:t>
      </w:r>
    </w:p>
    <w:p w:rsidR="00B574BF" w:rsidRDefault="003135E3" w:rsidP="00B574BF">
      <w:pPr>
        <w:spacing w:before="80" w:after="80"/>
        <w:ind w:left="709"/>
        <w:rPr>
          <w:rFonts w:cs="Arial"/>
          <w:bCs/>
          <w:szCs w:val="22"/>
        </w:rPr>
      </w:pPr>
      <w:r w:rsidRPr="003135E3">
        <w:rPr>
          <w:b/>
          <w:bCs/>
        </w:rPr>
        <w:t>p.2.7.</w:t>
      </w:r>
      <w:r w:rsidRPr="003135E3">
        <w:t> How will you ensure that participants receive information that becomes available during the study and that may be relevant to their continued participation? </w:t>
      </w:r>
    </w:p>
    <w:p w:rsidR="00B574BF" w:rsidRDefault="003135E3" w:rsidP="00B574BF">
      <w:pPr>
        <w:spacing w:before="80" w:after="80"/>
        <w:ind w:left="709"/>
        <w:rPr>
          <w:rFonts w:cs="Arial"/>
          <w:bCs/>
          <w:szCs w:val="22"/>
        </w:rPr>
      </w:pPr>
      <w:r w:rsidRPr="003135E3">
        <w:rPr>
          <w:rFonts w:cs="Arial"/>
          <w:b/>
          <w:bCs/>
          <w:szCs w:val="22"/>
        </w:rPr>
        <w:t>p.2.8.</w:t>
      </w:r>
      <w:r w:rsidRPr="003135E3">
        <w:rPr>
          <w:rFonts w:cs="Arial"/>
          <w:szCs w:val="22"/>
        </w:rPr>
        <w:t> Will you inform participants of the results of your study?</w:t>
      </w:r>
      <w:r>
        <w:rPr>
          <w:rFonts w:cs="Arial"/>
          <w:szCs w:val="22"/>
        </w:rPr>
        <w:t xml:space="preserve"> </w:t>
      </w:r>
      <w:r w:rsidRPr="003135E3">
        <w:t>(Yes/No)</w:t>
      </w:r>
    </w:p>
    <w:p w:rsidR="00B574BF" w:rsidRDefault="003135E3" w:rsidP="00B574BF">
      <w:pPr>
        <w:spacing w:before="80" w:after="80"/>
        <w:ind w:left="709"/>
        <w:rPr>
          <w:rFonts w:cs="Arial"/>
          <w:bCs/>
          <w:szCs w:val="22"/>
        </w:rPr>
      </w:pPr>
      <w:r w:rsidRPr="003135E3">
        <w:rPr>
          <w:rFonts w:cs="Arial"/>
          <w:b/>
          <w:bCs/>
          <w:szCs w:val="22"/>
        </w:rPr>
        <w:t>p.2.9.</w:t>
      </w:r>
      <w:r w:rsidRPr="003135E3">
        <w:rPr>
          <w:rFonts w:cs="Arial"/>
          <w:szCs w:val="22"/>
        </w:rPr>
        <w:t> Please </w:t>
      </w:r>
      <w:r w:rsidRPr="003135E3">
        <w:rPr>
          <w:rFonts w:cs="Arial"/>
          <w:i/>
          <w:iCs/>
          <w:szCs w:val="22"/>
        </w:rPr>
        <w:t>either</w:t>
      </w:r>
      <w:r w:rsidRPr="003135E3">
        <w:rPr>
          <w:rFonts w:cs="Arial"/>
          <w:szCs w:val="22"/>
        </w:rPr>
        <w:t> explain how you will inform participants or explain why you do not intend to do so.</w:t>
      </w:r>
    </w:p>
    <w:p w:rsidR="003135E3" w:rsidRPr="00B574BF" w:rsidRDefault="003135E3" w:rsidP="00B574BF">
      <w:pPr>
        <w:spacing w:before="80" w:after="80"/>
        <w:ind w:left="709"/>
        <w:rPr>
          <w:rFonts w:cs="Arial"/>
          <w:bCs/>
          <w:szCs w:val="22"/>
        </w:rPr>
      </w:pPr>
      <w:r w:rsidRPr="003135E3">
        <w:rPr>
          <w:rFonts w:cs="Arial"/>
          <w:b/>
          <w:bCs/>
          <w:szCs w:val="22"/>
        </w:rPr>
        <w:t>p.3.1.</w:t>
      </w:r>
      <w:r w:rsidRPr="003135E3">
        <w:rPr>
          <w:rFonts w:cs="Arial"/>
          <w:szCs w:val="22"/>
        </w:rPr>
        <w:t> Please explain how potential participants will be identified and approached in a way that ensures they can give informed consent free from undue influence.</w:t>
      </w:r>
    </w:p>
    <w:p w:rsidR="00D20D0F" w:rsidRDefault="00D20D0F" w:rsidP="00B574BF">
      <w:pPr>
        <w:spacing w:before="80" w:after="80"/>
        <w:ind w:left="1080"/>
        <w:rPr>
          <w:rFonts w:cs="Arial"/>
          <w:szCs w:val="22"/>
        </w:rPr>
      </w:pPr>
      <w:r w:rsidRPr="00D20D0F">
        <w:rPr>
          <w:rFonts w:cs="Arial"/>
          <w:b/>
          <w:bCs/>
          <w:szCs w:val="22"/>
        </w:rPr>
        <w:t>p.3.2.1.</w:t>
      </w:r>
      <w:r w:rsidRPr="00D20D0F">
        <w:rPr>
          <w:rFonts w:cs="Arial"/>
          <w:szCs w:val="22"/>
        </w:rPr>
        <w:t> Please explain how your study’s informed consent process takes the needs of these potentially vulnerable people into account.</w:t>
      </w:r>
    </w:p>
    <w:p w:rsidR="00D20D0F" w:rsidRDefault="00D20D0F" w:rsidP="00B574BF">
      <w:pPr>
        <w:spacing w:before="80" w:after="80"/>
        <w:ind w:left="1080"/>
      </w:pPr>
      <w:r w:rsidRPr="00D20D0F">
        <w:rPr>
          <w:rFonts w:cs="Arial"/>
          <w:b/>
          <w:bCs/>
          <w:szCs w:val="22"/>
        </w:rPr>
        <w:t>p.3.2.2.</w:t>
      </w:r>
      <w:r w:rsidRPr="00D20D0F">
        <w:rPr>
          <w:rFonts w:cs="Arial"/>
          <w:szCs w:val="22"/>
        </w:rPr>
        <w:t> Will informed assent also be sought from people responsible for the welfare of potentially vulnerable people involved in your study?</w:t>
      </w:r>
      <w:r>
        <w:rPr>
          <w:rFonts w:cs="Arial"/>
          <w:szCs w:val="22"/>
        </w:rPr>
        <w:t xml:space="preserve"> </w:t>
      </w:r>
      <w:r w:rsidRPr="003135E3">
        <w:t>(Yes/No</w:t>
      </w:r>
      <w:r>
        <w:t xml:space="preserve"> – if yes, please explain</w:t>
      </w:r>
      <w:r w:rsidRPr="003135E3">
        <w:t>)</w:t>
      </w:r>
    </w:p>
    <w:p w:rsidR="00D20D0F" w:rsidRDefault="00D20D0F" w:rsidP="00B574BF">
      <w:pPr>
        <w:spacing w:before="80" w:after="80"/>
        <w:ind w:left="709"/>
      </w:pPr>
      <w:r w:rsidRPr="00D20D0F">
        <w:rPr>
          <w:b/>
          <w:bCs/>
        </w:rPr>
        <w:t>p.3.3.</w:t>
      </w:r>
      <w:r w:rsidRPr="00D20D0F">
        <w:t xml:space="preserve"> Will participants receive any payments, reimbursement of expenses or any other benefits or incentives for taking part in your study? </w:t>
      </w:r>
      <w:r w:rsidRPr="003135E3">
        <w:t>(Yes/No)</w:t>
      </w:r>
    </w:p>
    <w:p w:rsidR="00D20D0F" w:rsidRDefault="00D20D0F" w:rsidP="00104E54">
      <w:pPr>
        <w:spacing w:before="80" w:after="80"/>
        <w:ind w:left="1080"/>
        <w:rPr>
          <w:rFonts w:cs="Arial"/>
          <w:szCs w:val="22"/>
          <w:lang w:val="en-NZ"/>
        </w:rPr>
      </w:pPr>
    </w:p>
    <w:p w:rsidR="005162D6" w:rsidRDefault="005162D6" w:rsidP="005162D6">
      <w:pPr>
        <w:spacing w:before="80" w:after="80"/>
        <w:ind w:left="1080"/>
        <w:rPr>
          <w:rFonts w:cs="Arial"/>
          <w:szCs w:val="22"/>
          <w:lang w:val="en-NZ"/>
        </w:rPr>
      </w:pPr>
    </w:p>
    <w:p w:rsidR="00460334" w:rsidRPr="00D36FDA" w:rsidRDefault="00460334" w:rsidP="00AE18E5">
      <w:pPr>
        <w:spacing w:before="80" w:after="80"/>
        <w:rPr>
          <w:rFonts w:cs="Arial"/>
          <w:szCs w:val="22"/>
          <w:lang w:val="en-NZ"/>
        </w:rPr>
      </w:pPr>
    </w:p>
    <w:p w:rsidR="00AE18E5" w:rsidRDefault="00AE18E5" w:rsidP="00AE18E5">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AE18E5" w:rsidRPr="00466AA7" w:rsidRDefault="00AE18E5" w:rsidP="00AE18E5">
      <w:pPr>
        <w:spacing w:before="80" w:after="80"/>
        <w:rPr>
          <w:rFonts w:cs="Arial"/>
          <w:szCs w:val="22"/>
          <w:lang w:val="en-NZ"/>
        </w:rPr>
      </w:pPr>
    </w:p>
    <w:p w:rsidR="00AE18E5" w:rsidRPr="003056DC" w:rsidRDefault="00DF50A1" w:rsidP="00E86F41">
      <w:pPr>
        <w:pStyle w:val="ListParagraph"/>
        <w:numPr>
          <w:ilvl w:val="0"/>
          <w:numId w:val="11"/>
        </w:numPr>
        <w:spacing w:before="80" w:after="80"/>
      </w:pPr>
      <w:r>
        <w:rPr>
          <w:rFonts w:cs="Arial"/>
          <w:szCs w:val="22"/>
          <w:lang w:val="en-NZ"/>
        </w:rPr>
        <w:t>Please upload a PIS for future unspecified use of tissue (FUR). You may wish to refer to the HDEC template:</w:t>
      </w:r>
      <w:r>
        <w:rPr>
          <w:rFonts w:cs="Arial"/>
          <w:szCs w:val="22"/>
          <w:lang w:val="en-NZ"/>
        </w:rPr>
        <w:br/>
      </w:r>
      <w:r w:rsidRPr="00DF50A1">
        <w:t>https://ethics.health.govt.nz/system/files/documents/pages/fur_piscf_template.doc</w:t>
      </w:r>
    </w:p>
    <w:p w:rsidR="00AE18E5" w:rsidRDefault="00DF50A1" w:rsidP="00E86F41">
      <w:pPr>
        <w:pStyle w:val="ListParagraph"/>
        <w:numPr>
          <w:ilvl w:val="0"/>
          <w:numId w:val="11"/>
        </w:numPr>
        <w:spacing w:before="80" w:after="80"/>
      </w:pPr>
      <w:r>
        <w:t>In the main PIS, please clarify that you may be doing genetic testing (and explain what this is</w:t>
      </w:r>
      <w:r w:rsidR="002D0F12">
        <w:t xml:space="preserve"> in lay terms</w:t>
      </w:r>
      <w:r>
        <w:t>), and that tissue may be sent overseas.</w:t>
      </w:r>
    </w:p>
    <w:p w:rsidR="00DF50A1" w:rsidRDefault="00DF50A1" w:rsidP="00E86F41">
      <w:pPr>
        <w:pStyle w:val="ListParagraph"/>
        <w:numPr>
          <w:ilvl w:val="0"/>
          <w:numId w:val="11"/>
        </w:numPr>
        <w:spacing w:before="80" w:after="80"/>
      </w:pPr>
      <w:r>
        <w:t xml:space="preserve">Please specify the tissue bank in which samples will be stored, as well as its location. </w:t>
      </w:r>
    </w:p>
    <w:p w:rsidR="00DF50A1" w:rsidRDefault="00DF50A1" w:rsidP="00E86F41">
      <w:pPr>
        <w:pStyle w:val="ListParagraph"/>
        <w:numPr>
          <w:ilvl w:val="0"/>
          <w:numId w:val="11"/>
        </w:numPr>
        <w:spacing w:before="80" w:after="80"/>
      </w:pPr>
      <w:r>
        <w:t>The referral of incidental findings to a participant’s GP should be mandatory – please remove any</w:t>
      </w:r>
      <w:r w:rsidR="00A220C9">
        <w:t xml:space="preserve"> reference to it being optional, and state “test findings that may be important to my health” instead of “incidental findings”.</w:t>
      </w:r>
    </w:p>
    <w:p w:rsidR="00A220C9" w:rsidRDefault="00A220C9" w:rsidP="00E86F41">
      <w:pPr>
        <w:pStyle w:val="ListParagraph"/>
        <w:numPr>
          <w:ilvl w:val="0"/>
          <w:numId w:val="11"/>
        </w:numPr>
        <w:spacing w:before="80" w:after="80"/>
      </w:pPr>
      <w:r>
        <w:t xml:space="preserve">Please proofread the PIS documents, correcting for errors and using clear formatting. </w:t>
      </w:r>
    </w:p>
    <w:p w:rsidR="00A220C9" w:rsidRDefault="00A220C9" w:rsidP="00E86F41">
      <w:pPr>
        <w:pStyle w:val="ListParagraph"/>
        <w:numPr>
          <w:ilvl w:val="0"/>
          <w:numId w:val="11"/>
        </w:numPr>
        <w:spacing w:before="80" w:after="80"/>
      </w:pPr>
      <w:r>
        <w:t>Please explain in the main PIS how you will be following up to get participants’ feedback.</w:t>
      </w:r>
    </w:p>
    <w:p w:rsidR="00810237" w:rsidRDefault="00810237" w:rsidP="00E86F41">
      <w:pPr>
        <w:pStyle w:val="ListParagraph"/>
        <w:numPr>
          <w:ilvl w:val="0"/>
          <w:numId w:val="11"/>
        </w:numPr>
        <w:spacing w:before="80" w:after="80"/>
      </w:pPr>
      <w:r>
        <w:t>Add the Māori and HDEC contact phone numbers to the end of the form.</w:t>
      </w:r>
    </w:p>
    <w:p w:rsidR="00810237" w:rsidRDefault="00810237" w:rsidP="00E86F41">
      <w:pPr>
        <w:pStyle w:val="ListParagraph"/>
        <w:numPr>
          <w:ilvl w:val="0"/>
          <w:numId w:val="11"/>
        </w:numPr>
        <w:spacing w:before="80" w:after="80"/>
      </w:pPr>
      <w:r>
        <w:t xml:space="preserve">The Committee suggested that the participant groups be broken up into recent heavy cannabis users currently suffering withdrawal symptoms, recent users who are no longer suffering withdrawal symptoms, and previous heavy users who are no longer suffering withdrawal symptoms. </w:t>
      </w:r>
      <w:r w:rsidR="00C03BD0">
        <w:t>The risks for each should be explained</w:t>
      </w:r>
      <w:r w:rsidR="0026055F">
        <w:t>.</w:t>
      </w:r>
    </w:p>
    <w:p w:rsidR="00B574BF" w:rsidRDefault="00B574BF" w:rsidP="00E86F41">
      <w:pPr>
        <w:pStyle w:val="ListParagraph"/>
        <w:numPr>
          <w:ilvl w:val="0"/>
          <w:numId w:val="11"/>
        </w:numPr>
        <w:spacing w:before="80" w:after="80"/>
      </w:pPr>
      <w:r>
        <w:t xml:space="preserve">Please state that imaging information will be stored in a coded form only accessible by the study staff for the duration of the study. </w:t>
      </w:r>
    </w:p>
    <w:p w:rsidR="00AE18E5" w:rsidRDefault="00AE18E5" w:rsidP="00AE18E5">
      <w:pPr>
        <w:spacing w:before="80" w:after="80"/>
      </w:pPr>
    </w:p>
    <w:p w:rsidR="00AE18E5" w:rsidRPr="00FD2B1E" w:rsidRDefault="00AE18E5" w:rsidP="00AE18E5">
      <w:pPr>
        <w:rPr>
          <w:u w:val="single"/>
          <w:lang w:val="en-NZ"/>
        </w:rPr>
      </w:pPr>
      <w:r w:rsidRPr="00FD2B1E">
        <w:rPr>
          <w:u w:val="single"/>
          <w:lang w:val="en-NZ"/>
        </w:rPr>
        <w:t xml:space="preserve">Decision </w:t>
      </w:r>
    </w:p>
    <w:p w:rsidR="00AE18E5" w:rsidRPr="00960BFE" w:rsidRDefault="00AE18E5" w:rsidP="00AE18E5">
      <w:pPr>
        <w:rPr>
          <w:lang w:val="en-NZ"/>
        </w:rPr>
      </w:pPr>
    </w:p>
    <w:p w:rsidR="00AE18E5" w:rsidRPr="00960BFE" w:rsidRDefault="00AE18E5" w:rsidP="00AE18E5">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00A84572" w:rsidRPr="00A84572">
        <w:rPr>
          <w:lang w:val="en-NZ"/>
        </w:rPr>
        <w:t xml:space="preserve">by </w:t>
      </w:r>
      <w:r w:rsidR="00A84572" w:rsidRPr="00A84572">
        <w:rPr>
          <w:rFonts w:cs="Arial"/>
          <w:szCs w:val="22"/>
          <w:lang w:val="en-NZ"/>
        </w:rPr>
        <w:t>consensus,</w:t>
      </w:r>
      <w:r>
        <w:rPr>
          <w:rFonts w:cs="Arial"/>
          <w:color w:val="33CCCC"/>
          <w:szCs w:val="22"/>
          <w:lang w:val="en-NZ"/>
        </w:rPr>
        <w:t xml:space="preserve"> </w:t>
      </w:r>
      <w:r w:rsidRPr="00960BFE">
        <w:rPr>
          <w:lang w:val="en-NZ"/>
        </w:rPr>
        <w:t>subject to the follow</w:t>
      </w:r>
      <w:r>
        <w:rPr>
          <w:lang w:val="en-NZ"/>
        </w:rPr>
        <w:t>ing information being received:</w:t>
      </w:r>
    </w:p>
    <w:p w:rsidR="00AE18E5" w:rsidRPr="00960BFE" w:rsidRDefault="00AE18E5" w:rsidP="00AE18E5">
      <w:pPr>
        <w:rPr>
          <w:lang w:val="en-NZ"/>
        </w:rPr>
      </w:pPr>
    </w:p>
    <w:p w:rsidR="00B574BF" w:rsidRPr="00B574BF" w:rsidRDefault="00B574BF" w:rsidP="00A220C9">
      <w:pPr>
        <w:pStyle w:val="ListParagraph"/>
        <w:numPr>
          <w:ilvl w:val="0"/>
          <w:numId w:val="4"/>
        </w:numPr>
        <w:spacing w:before="80" w:after="80"/>
        <w:rPr>
          <w:rFonts w:cs="Arial"/>
          <w:szCs w:val="22"/>
          <w:lang w:val="en-NZ"/>
        </w:rPr>
      </w:pPr>
      <w:r>
        <w:rPr>
          <w:rFonts w:cs="Arial"/>
          <w:szCs w:val="22"/>
          <w:lang w:val="en-NZ"/>
        </w:rPr>
        <w:t>Please complete the application questions outlined above and submit in a cover letter.</w:t>
      </w:r>
    </w:p>
    <w:p w:rsidR="00A220C9" w:rsidRPr="00605A57" w:rsidRDefault="00A220C9" w:rsidP="00A220C9">
      <w:pPr>
        <w:pStyle w:val="ListParagraph"/>
        <w:numPr>
          <w:ilvl w:val="0"/>
          <w:numId w:val="4"/>
        </w:numPr>
        <w:spacing w:before="80" w:after="80"/>
        <w:rPr>
          <w:rFonts w:cs="Arial"/>
          <w:szCs w:val="22"/>
          <w:lang w:val="en-NZ"/>
        </w:rPr>
      </w:pPr>
      <w:r w:rsidRPr="00605A57">
        <w:rPr>
          <w:rFonts w:cs="Arial"/>
          <w:szCs w:val="22"/>
          <w:lang w:val="en-US"/>
        </w:rPr>
        <w:t>Please amend the information sheet and consent form</w:t>
      </w:r>
      <w:r w:rsidR="00082479">
        <w:rPr>
          <w:rFonts w:cs="Arial"/>
          <w:szCs w:val="22"/>
          <w:lang w:val="en-US"/>
        </w:rPr>
        <w:t>s</w:t>
      </w:r>
      <w:r w:rsidRPr="00605A57">
        <w:rPr>
          <w:rFonts w:cs="Arial"/>
          <w:szCs w:val="22"/>
          <w:lang w:val="en-US"/>
        </w:rPr>
        <w:t>, taking into account the suggestions made by the Committee.</w:t>
      </w:r>
    </w:p>
    <w:p w:rsidR="00AE18E5" w:rsidRPr="00960BFE" w:rsidRDefault="00AE18E5" w:rsidP="00AE18E5">
      <w:pPr>
        <w:rPr>
          <w:color w:val="FF0000"/>
          <w:lang w:val="en-NZ"/>
        </w:rPr>
      </w:pPr>
    </w:p>
    <w:p w:rsidR="00AE18E5" w:rsidRPr="00FD2B1E" w:rsidRDefault="00AE18E5" w:rsidP="00AE18E5">
      <w:pPr>
        <w:rPr>
          <w:lang w:val="en-NZ"/>
        </w:rPr>
      </w:pPr>
      <w:r w:rsidRPr="00960BFE">
        <w:rPr>
          <w:lang w:val="en-NZ"/>
        </w:rPr>
        <w:t xml:space="preserve">This following information will be reviewed, and a final decision made on the application, by </w:t>
      </w:r>
      <w:r w:rsidR="00A220C9" w:rsidRPr="00A220C9">
        <w:rPr>
          <w:rFonts w:cs="Arial"/>
          <w:szCs w:val="22"/>
          <w:lang w:val="en-NZ"/>
        </w:rPr>
        <w:t xml:space="preserve">Ms Sandy Gill and </w:t>
      </w:r>
      <w:r w:rsidR="009702E1">
        <w:rPr>
          <w:rFonts w:cs="Arial"/>
          <w:szCs w:val="22"/>
          <w:lang w:val="en-NZ"/>
        </w:rPr>
        <w:t>Dr Sarah Gunningham</w:t>
      </w:r>
      <w:r w:rsidRPr="00A220C9">
        <w:rPr>
          <w:lang w:val="en-NZ"/>
        </w:rPr>
        <w:t>.</w:t>
      </w:r>
    </w:p>
    <w:p w:rsidR="00AE18E5" w:rsidRPr="00591423" w:rsidRDefault="00AE18E5" w:rsidP="00AE18E5">
      <w:pPr>
        <w:rPr>
          <w:rFonts w:cs="Arial"/>
        </w:rPr>
      </w:pPr>
      <w:r>
        <w:rPr>
          <w:rFonts w:cs="Arial"/>
        </w:rPr>
        <w:br w:type="page"/>
      </w:r>
    </w:p>
    <w:tbl>
      <w:tblPr>
        <w:tblW w:w="101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443"/>
        <w:gridCol w:w="2841"/>
        <w:gridCol w:w="5459"/>
      </w:tblGrid>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 xml:space="preserve">3 </w:t>
            </w:r>
            <w:r w:rsidRPr="00591423">
              <w:rPr>
                <w:rFonts w:cs="Arial"/>
              </w:rPr>
              <w:t xml:space="preserve"> </w:t>
            </w:r>
          </w:p>
        </w:tc>
        <w:tc>
          <w:tcPr>
            <w:tcW w:w="1443" w:type="dxa"/>
            <w:tcBorders>
              <w:top w:val="nil"/>
              <w:left w:val="nil"/>
              <w:bottom w:val="nil"/>
              <w:right w:val="nil"/>
            </w:tcBorders>
          </w:tcPr>
          <w:p w:rsidR="00AE18E5" w:rsidRPr="00E93D7D" w:rsidRDefault="00AE18E5" w:rsidP="00AE18E5">
            <w:pPr>
              <w:autoSpaceDE w:val="0"/>
              <w:autoSpaceDN w:val="0"/>
              <w:adjustRightInd w:val="0"/>
              <w:rPr>
                <w:rFonts w:cs="Arial"/>
                <w:b/>
              </w:rPr>
            </w:pPr>
            <w:r w:rsidRPr="00E93D7D">
              <w:rPr>
                <w:rFonts w:cs="Arial"/>
                <w:b/>
              </w:rPr>
              <w:t>12:35 -1:00</w:t>
            </w:r>
          </w:p>
          <w:p w:rsidR="00AE18E5" w:rsidRPr="00591423" w:rsidRDefault="00AE18E5" w:rsidP="00AE18E5">
            <w:pPr>
              <w:autoSpaceDE w:val="0"/>
              <w:autoSpaceDN w:val="0"/>
              <w:adjustRightInd w:val="0"/>
              <w:rPr>
                <w:rFonts w:cs="Arial"/>
              </w:rPr>
            </w:pP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19/STH/91</w:t>
            </w:r>
            <w:r w:rsidRPr="00591423">
              <w:rPr>
                <w:rFonts w:cs="Arial"/>
              </w:rPr>
              <w:t xml:space="preserve">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Microdosing LSD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AP Suresh Muthukumaraswamy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The University of Auckland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02 May 2019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02 May 2019 </w:t>
            </w:r>
          </w:p>
        </w:tc>
        <w:tc>
          <w:tcPr>
            <w:gridSpan w:val="0"/>
          </w:tcPr>
          <w:p w:rsidR="00AE18E5" w:rsidRPr="00591423" w:rsidRDefault="00AE18E5">
            <w:pPr>
              <w:rPr>
                <w:rFonts w:cs="Arial"/>
              </w:rPr>
            </w:pPr>
            <w:r w:rsidRPr="00591423">
              <w:rPr>
                <w:rFonts w:cs="Arial"/>
              </w:rPr>
              <w:t xml:space="preserve"> </w:t>
            </w:r>
          </w:p>
        </w:tc>
      </w:tr>
    </w:tbl>
    <w:p w:rsidR="003D7D52" w:rsidRDefault="003D7D52" w:rsidP="003D7D52">
      <w:pPr>
        <w:autoSpaceDE w:val="0"/>
        <w:autoSpaceDN w:val="0"/>
        <w:adjustRightInd w:val="0"/>
        <w:rPr>
          <w:rFonts w:cs="Arial"/>
          <w:color w:val="33CCCC"/>
          <w:szCs w:val="22"/>
          <w:lang w:val="en-NZ"/>
        </w:rPr>
      </w:pPr>
    </w:p>
    <w:p w:rsidR="003D7D52" w:rsidRPr="00987913" w:rsidRDefault="004B6BCF" w:rsidP="003D7D52">
      <w:pPr>
        <w:autoSpaceDE w:val="0"/>
        <w:autoSpaceDN w:val="0"/>
        <w:adjustRightInd w:val="0"/>
        <w:rPr>
          <w:sz w:val="20"/>
          <w:lang w:val="en-NZ"/>
        </w:rPr>
      </w:pPr>
      <w:r>
        <w:rPr>
          <w:rFonts w:cs="Arial"/>
        </w:rPr>
        <w:t>Professor</w:t>
      </w:r>
      <w:r w:rsidRPr="00591423">
        <w:rPr>
          <w:rFonts w:cs="Arial"/>
        </w:rPr>
        <w:t xml:space="preserve"> Suresh Muthukumaraswamy</w:t>
      </w:r>
      <w:r w:rsidR="00D757F4">
        <w:rPr>
          <w:rFonts w:cs="Arial"/>
        </w:rPr>
        <w:t xml:space="preserve"> </w:t>
      </w:r>
      <w:r w:rsidR="00C03BD0">
        <w:rPr>
          <w:rFonts w:cs="Arial"/>
        </w:rPr>
        <w:t>was</w:t>
      </w:r>
      <w:r w:rsidR="003D7D52" w:rsidRPr="00987913">
        <w:rPr>
          <w:lang w:val="en-NZ"/>
        </w:rPr>
        <w:t xml:space="preserve"> present </w:t>
      </w:r>
      <w:r w:rsidR="003D7D52" w:rsidRPr="003D7D52">
        <w:rPr>
          <w:rFonts w:cs="Arial"/>
          <w:szCs w:val="22"/>
          <w:lang w:val="en-NZ"/>
        </w:rPr>
        <w:t>by teleconference</w:t>
      </w:r>
      <w:r w:rsidR="003D7D52" w:rsidRPr="00960BFE">
        <w:rPr>
          <w:lang w:val="en-NZ"/>
        </w:rPr>
        <w:t xml:space="preserve"> </w:t>
      </w:r>
      <w:r w:rsidR="003D7D52" w:rsidRPr="00987913">
        <w:rPr>
          <w:lang w:val="en-NZ"/>
        </w:rPr>
        <w:t>for discussion of this application.</w:t>
      </w:r>
    </w:p>
    <w:p w:rsidR="00AE18E5" w:rsidRDefault="00AE18E5" w:rsidP="00AE18E5">
      <w:pPr>
        <w:rPr>
          <w:u w:val="single"/>
          <w:lang w:val="en-NZ"/>
        </w:rPr>
      </w:pPr>
    </w:p>
    <w:p w:rsidR="00AE18E5" w:rsidRPr="00FD2B1E" w:rsidRDefault="00AE18E5" w:rsidP="00AE18E5">
      <w:pPr>
        <w:rPr>
          <w:u w:val="single"/>
          <w:lang w:val="en-NZ"/>
        </w:rPr>
      </w:pPr>
      <w:r w:rsidRPr="00FD2B1E">
        <w:rPr>
          <w:u w:val="single"/>
          <w:lang w:val="en-NZ"/>
        </w:rPr>
        <w:t>Potential conflicts of interest</w:t>
      </w:r>
    </w:p>
    <w:p w:rsidR="00AE18E5" w:rsidRPr="008869BB" w:rsidRDefault="00AE18E5" w:rsidP="00AE18E5">
      <w:pPr>
        <w:rPr>
          <w:b/>
          <w:lang w:val="en-NZ"/>
        </w:rPr>
      </w:pPr>
    </w:p>
    <w:p w:rsidR="00AE18E5" w:rsidRPr="00960BFE" w:rsidRDefault="00AE18E5" w:rsidP="00AE18E5">
      <w:pPr>
        <w:rPr>
          <w:lang w:val="en-NZ"/>
        </w:rPr>
      </w:pPr>
      <w:r w:rsidRPr="00960BFE">
        <w:rPr>
          <w:lang w:val="en-NZ"/>
        </w:rPr>
        <w:t>The Chair asked members to declare any potential conflicts of interest related to this application.</w:t>
      </w:r>
    </w:p>
    <w:p w:rsidR="00AE18E5" w:rsidRPr="00960BFE" w:rsidRDefault="00AE18E5" w:rsidP="00AE18E5">
      <w:pPr>
        <w:rPr>
          <w:lang w:val="en-NZ"/>
        </w:rPr>
      </w:pPr>
    </w:p>
    <w:p w:rsidR="00AE18E5" w:rsidRDefault="00AE18E5" w:rsidP="00AE18E5">
      <w:pPr>
        <w:rPr>
          <w:lang w:val="en-NZ"/>
        </w:rPr>
      </w:pPr>
      <w:r w:rsidRPr="00FD2B1E">
        <w:rPr>
          <w:lang w:val="en-NZ"/>
        </w:rPr>
        <w:t>No potential conflicts</w:t>
      </w:r>
      <w:r w:rsidRPr="00960BFE">
        <w:rPr>
          <w:lang w:val="en-NZ"/>
        </w:rPr>
        <w:t xml:space="preserve"> of interest related to this application were declared by any member.</w:t>
      </w:r>
    </w:p>
    <w:p w:rsidR="00AE18E5" w:rsidRPr="00960BFE" w:rsidRDefault="00AE18E5" w:rsidP="00AE18E5">
      <w:pPr>
        <w:rPr>
          <w:lang w:val="en-NZ"/>
        </w:rPr>
      </w:pPr>
    </w:p>
    <w:p w:rsidR="00AE18E5" w:rsidRDefault="00AE18E5" w:rsidP="00AE18E5">
      <w:pPr>
        <w:rPr>
          <w:u w:val="single"/>
          <w:lang w:val="en-NZ"/>
        </w:rPr>
      </w:pPr>
      <w:r w:rsidRPr="001C059D">
        <w:rPr>
          <w:u w:val="single"/>
          <w:lang w:val="en-NZ"/>
        </w:rPr>
        <w:t>Summary of Study</w:t>
      </w:r>
    </w:p>
    <w:p w:rsidR="00AE18E5" w:rsidRDefault="00AE18E5" w:rsidP="00AE18E5">
      <w:pPr>
        <w:rPr>
          <w:u w:val="single"/>
          <w:lang w:val="en-NZ"/>
        </w:rPr>
      </w:pPr>
    </w:p>
    <w:p w:rsidR="00AE18E5" w:rsidRPr="00041960" w:rsidRDefault="00EF5889" w:rsidP="00D16153">
      <w:pPr>
        <w:pStyle w:val="ListParagraph"/>
        <w:numPr>
          <w:ilvl w:val="0"/>
          <w:numId w:val="10"/>
        </w:numPr>
        <w:rPr>
          <w:lang w:val="en-NZ"/>
        </w:rPr>
      </w:pPr>
      <w:r>
        <w:rPr>
          <w:lang w:val="en-NZ"/>
        </w:rPr>
        <w:t>T</w:t>
      </w:r>
      <w:r w:rsidR="00D757F4">
        <w:rPr>
          <w:lang w:val="en-NZ"/>
        </w:rPr>
        <w:t xml:space="preserve">his study is </w:t>
      </w:r>
      <w:r w:rsidR="00D757F4" w:rsidRPr="00D757F4">
        <w:rPr>
          <w:lang w:val="en-NZ"/>
        </w:rPr>
        <w:t>a randomised controlled trial of repeated micro</w:t>
      </w:r>
      <w:r w:rsidR="00D757F4">
        <w:rPr>
          <w:lang w:val="en-NZ"/>
        </w:rPr>
        <w:t>-</w:t>
      </w:r>
      <w:r w:rsidR="00D757F4" w:rsidRPr="00D757F4">
        <w:rPr>
          <w:lang w:val="en-NZ"/>
        </w:rPr>
        <w:t xml:space="preserve">doses of LSD under schedules similar to those suggested in the </w:t>
      </w:r>
      <w:r w:rsidR="00D757F4">
        <w:rPr>
          <w:lang w:val="en-NZ"/>
        </w:rPr>
        <w:t>‘</w:t>
      </w:r>
      <w:r w:rsidR="00D757F4" w:rsidRPr="00D757F4">
        <w:rPr>
          <w:lang w:val="en-NZ"/>
        </w:rPr>
        <w:t>grey</w:t>
      </w:r>
      <w:r w:rsidR="00D757F4">
        <w:rPr>
          <w:lang w:val="en-NZ"/>
        </w:rPr>
        <w:t>’</w:t>
      </w:r>
      <w:r w:rsidR="00D757F4" w:rsidRPr="00D757F4">
        <w:rPr>
          <w:lang w:val="en-NZ"/>
        </w:rPr>
        <w:t xml:space="preserve"> literature. 40 healthy volunteers will be randomised to first receive repeated doses of either inactive placebo or LSD (10 μg oral) under double-blind conditions in a crossover design. A variety of physiological and psychological measures will be recorded at baseline and after completion of each of two six-week dosing regimens. Measures will include a validated personality scale, tests of creativity and attention, basic physiological measures (heart rate, blood pressure), sleep and activity tracking, and participant self-reports. Electroencephalography and magnetic resonance imaging will be used to directly measure brain function and structure in each participant before and after treatment. </w:t>
      </w:r>
      <w:r>
        <w:rPr>
          <w:lang w:val="en-NZ"/>
        </w:rPr>
        <w:t xml:space="preserve">This should will an </w:t>
      </w:r>
      <w:r w:rsidR="00D757F4" w:rsidRPr="00D757F4">
        <w:rPr>
          <w:lang w:val="en-NZ"/>
        </w:rPr>
        <w:t>evaluation of the purported benefits of psychedelic micro</w:t>
      </w:r>
      <w:r w:rsidR="00521F2D">
        <w:rPr>
          <w:lang w:val="en-NZ"/>
        </w:rPr>
        <w:t>-</w:t>
      </w:r>
      <w:r w:rsidR="00D757F4" w:rsidRPr="00D757F4">
        <w:rPr>
          <w:lang w:val="en-NZ"/>
        </w:rPr>
        <w:t>dosing and will be relevant to the question of whether micro</w:t>
      </w:r>
      <w:r w:rsidR="00521F2D">
        <w:rPr>
          <w:lang w:val="en-NZ"/>
        </w:rPr>
        <w:t>-</w:t>
      </w:r>
      <w:r w:rsidR="00D757F4" w:rsidRPr="00D757F4">
        <w:rPr>
          <w:lang w:val="en-NZ"/>
        </w:rPr>
        <w:t>dosing may be a viable alternative treatment regim</w:t>
      </w:r>
      <w:r>
        <w:rPr>
          <w:lang w:val="en-NZ"/>
        </w:rPr>
        <w:t>en for depression or addiction.</w:t>
      </w:r>
    </w:p>
    <w:p w:rsidR="00AE18E5" w:rsidRPr="00041960" w:rsidRDefault="00AE18E5" w:rsidP="00AE18E5">
      <w:pPr>
        <w:autoSpaceDE w:val="0"/>
        <w:autoSpaceDN w:val="0"/>
        <w:adjustRightInd w:val="0"/>
        <w:rPr>
          <w:lang w:val="en-NZ"/>
        </w:rPr>
      </w:pPr>
    </w:p>
    <w:p w:rsidR="00AE18E5" w:rsidRDefault="00AE18E5" w:rsidP="00AE18E5">
      <w:pPr>
        <w:rPr>
          <w:u w:val="single"/>
          <w:lang w:val="en-NZ"/>
        </w:rPr>
      </w:pPr>
      <w:r w:rsidRPr="001C059D">
        <w:rPr>
          <w:u w:val="single"/>
          <w:lang w:val="en-NZ"/>
        </w:rPr>
        <w:t>Summary of</w:t>
      </w:r>
      <w:r>
        <w:rPr>
          <w:u w:val="single"/>
          <w:lang w:val="en-NZ"/>
        </w:rPr>
        <w:t xml:space="preserve"> resolved ethical issues </w:t>
      </w:r>
    </w:p>
    <w:p w:rsidR="00AE18E5" w:rsidRDefault="00AE18E5" w:rsidP="00AE18E5">
      <w:pPr>
        <w:rPr>
          <w:u w:val="single"/>
          <w:lang w:val="en-NZ"/>
        </w:rPr>
      </w:pPr>
    </w:p>
    <w:p w:rsidR="00AE18E5" w:rsidRPr="00041960" w:rsidRDefault="00AE18E5" w:rsidP="00AE18E5">
      <w:pPr>
        <w:rPr>
          <w:lang w:val="en-NZ"/>
        </w:rPr>
      </w:pPr>
      <w:r w:rsidRPr="000A1C67">
        <w:rPr>
          <w:lang w:val="en-NZ"/>
        </w:rPr>
        <w:t xml:space="preserve">The </w:t>
      </w:r>
      <w:r w:rsidRPr="00041960">
        <w:rPr>
          <w:lang w:val="en-NZ"/>
        </w:rPr>
        <w:t>main ethical issues considered by the Committee and addressed by the Researcher are as follows.</w:t>
      </w:r>
    </w:p>
    <w:p w:rsidR="00AE18E5" w:rsidRPr="00041960" w:rsidRDefault="00AE18E5" w:rsidP="00AE18E5">
      <w:pPr>
        <w:rPr>
          <w:lang w:val="en-NZ"/>
        </w:rPr>
      </w:pPr>
    </w:p>
    <w:p w:rsidR="00AE18E5" w:rsidRPr="00041960" w:rsidRDefault="00AE18E5" w:rsidP="00D16153">
      <w:pPr>
        <w:pStyle w:val="ListParagraph"/>
        <w:numPr>
          <w:ilvl w:val="0"/>
          <w:numId w:val="10"/>
        </w:numPr>
        <w:spacing w:before="80" w:after="80"/>
        <w:rPr>
          <w:lang w:val="en-NZ"/>
        </w:rPr>
      </w:pPr>
      <w:r w:rsidRPr="00041960">
        <w:rPr>
          <w:lang w:val="en-NZ"/>
        </w:rPr>
        <w:t xml:space="preserve">The Committee </w:t>
      </w:r>
      <w:r w:rsidR="00532381">
        <w:rPr>
          <w:lang w:val="en-NZ"/>
        </w:rPr>
        <w:t xml:space="preserve">noted that although </w:t>
      </w:r>
      <w:r w:rsidR="005F6A34">
        <w:rPr>
          <w:lang w:val="en-NZ"/>
        </w:rPr>
        <w:t>a legal opinion had been requested from the</w:t>
      </w:r>
      <w:r w:rsidR="00532381">
        <w:rPr>
          <w:lang w:val="en-NZ"/>
        </w:rPr>
        <w:t xml:space="preserve"> </w:t>
      </w:r>
      <w:r w:rsidR="005F6A34">
        <w:rPr>
          <w:lang w:val="en-NZ"/>
        </w:rPr>
        <w:t>Ministry of Health</w:t>
      </w:r>
      <w:r w:rsidR="00532381">
        <w:rPr>
          <w:lang w:val="en-NZ"/>
        </w:rPr>
        <w:t>,</w:t>
      </w:r>
      <w:r w:rsidR="005F6A34">
        <w:rPr>
          <w:lang w:val="en-NZ"/>
        </w:rPr>
        <w:t xml:space="preserve"> as it had not been received the Committee could not consider it</w:t>
      </w:r>
      <w:r w:rsidR="00532381">
        <w:rPr>
          <w:lang w:val="en-NZ"/>
        </w:rPr>
        <w:t>, so would judge the application based on the legal advice given by the researchers.</w:t>
      </w:r>
    </w:p>
    <w:p w:rsidR="00AE18E5" w:rsidRPr="005F6A34" w:rsidRDefault="00532381" w:rsidP="00D16153">
      <w:pPr>
        <w:pStyle w:val="ListParagraph"/>
        <w:numPr>
          <w:ilvl w:val="0"/>
          <w:numId w:val="10"/>
        </w:numPr>
        <w:rPr>
          <w:lang w:val="en-NZ"/>
        </w:rPr>
      </w:pPr>
      <w:r>
        <w:rPr>
          <w:lang w:val="en-NZ"/>
        </w:rPr>
        <w:t>The Committee accepted the legal opinion provided</w:t>
      </w:r>
      <w:r w:rsidR="005F6A34">
        <w:rPr>
          <w:lang w:val="en-NZ"/>
        </w:rPr>
        <w:t xml:space="preserve"> by the researchers.</w:t>
      </w:r>
    </w:p>
    <w:p w:rsidR="00AE18E5" w:rsidRPr="00041960" w:rsidRDefault="00AE18E5" w:rsidP="00AE18E5">
      <w:pPr>
        <w:spacing w:before="80" w:after="80"/>
        <w:rPr>
          <w:lang w:val="en-NZ"/>
        </w:rPr>
      </w:pPr>
    </w:p>
    <w:p w:rsidR="00AE18E5" w:rsidRPr="000A1C67" w:rsidRDefault="00AE18E5" w:rsidP="00AE18E5">
      <w:pPr>
        <w:rPr>
          <w:u w:val="single"/>
          <w:lang w:val="en-NZ"/>
        </w:rPr>
      </w:pPr>
      <w:r w:rsidRPr="000A1C67">
        <w:rPr>
          <w:u w:val="single"/>
          <w:lang w:val="en-NZ"/>
        </w:rPr>
        <w:t xml:space="preserve">Summary of </w:t>
      </w:r>
      <w:r>
        <w:rPr>
          <w:u w:val="single"/>
          <w:lang w:val="en-NZ"/>
        </w:rPr>
        <w:t>outstanding ethical issues</w:t>
      </w:r>
    </w:p>
    <w:p w:rsidR="00AE18E5" w:rsidRPr="00D36FDA" w:rsidRDefault="00AE18E5" w:rsidP="00AE18E5">
      <w:pPr>
        <w:rPr>
          <w:lang w:val="en-NZ"/>
        </w:rPr>
      </w:pPr>
    </w:p>
    <w:p w:rsidR="00AE18E5" w:rsidRPr="00D36FDA" w:rsidRDefault="00AE18E5" w:rsidP="00AE18E5">
      <w:pPr>
        <w:rPr>
          <w:lang w:val="en-NZ"/>
        </w:rPr>
      </w:pPr>
      <w:r w:rsidRPr="00D36FDA">
        <w:rPr>
          <w:lang w:val="en-NZ"/>
        </w:rPr>
        <w:t>The main ethical issues considered by the Committee and which require addressing by the Researcher are as follows.</w:t>
      </w:r>
    </w:p>
    <w:p w:rsidR="00AE18E5" w:rsidRPr="00D36FDA" w:rsidRDefault="00AE18E5" w:rsidP="00AE18E5">
      <w:pPr>
        <w:autoSpaceDE w:val="0"/>
        <w:autoSpaceDN w:val="0"/>
        <w:adjustRightInd w:val="0"/>
        <w:rPr>
          <w:lang w:val="en-NZ"/>
        </w:rPr>
      </w:pPr>
    </w:p>
    <w:p w:rsidR="00AE18E5" w:rsidRPr="00D36FDA" w:rsidRDefault="005F6A34" w:rsidP="00D16153">
      <w:pPr>
        <w:pStyle w:val="ListParagraph"/>
        <w:numPr>
          <w:ilvl w:val="0"/>
          <w:numId w:val="10"/>
        </w:numPr>
        <w:rPr>
          <w:lang w:val="en-NZ"/>
        </w:rPr>
      </w:pPr>
      <w:r>
        <w:rPr>
          <w:lang w:val="en-NZ"/>
        </w:rPr>
        <w:t>The Committee noted that although the study will be advertised, no recruitment advertisements had been submitted.</w:t>
      </w:r>
    </w:p>
    <w:p w:rsidR="00AE18E5" w:rsidRPr="00D36FDA" w:rsidRDefault="00AE18E5" w:rsidP="00AE18E5">
      <w:pPr>
        <w:spacing w:before="80" w:after="80"/>
        <w:rPr>
          <w:rFonts w:cs="Arial"/>
          <w:szCs w:val="22"/>
          <w:lang w:val="en-NZ"/>
        </w:rPr>
      </w:pPr>
    </w:p>
    <w:p w:rsidR="00AE18E5" w:rsidRDefault="00AE18E5" w:rsidP="00AE18E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E18E5" w:rsidRPr="00466AA7" w:rsidRDefault="00AE18E5" w:rsidP="00AE18E5">
      <w:pPr>
        <w:spacing w:before="80" w:after="80"/>
        <w:rPr>
          <w:rFonts w:cs="Arial"/>
          <w:szCs w:val="22"/>
          <w:lang w:val="en-NZ"/>
        </w:rPr>
      </w:pPr>
    </w:p>
    <w:p w:rsidR="00AE18E5" w:rsidRPr="005F6A34" w:rsidRDefault="005F6A34" w:rsidP="00D16153">
      <w:pPr>
        <w:pStyle w:val="ListParagraph"/>
        <w:numPr>
          <w:ilvl w:val="0"/>
          <w:numId w:val="10"/>
        </w:numPr>
        <w:spacing w:before="80" w:after="80"/>
      </w:pPr>
      <w:r w:rsidRPr="005F6A34">
        <w:rPr>
          <w:rFonts w:cs="Arial"/>
          <w:szCs w:val="22"/>
          <w:lang w:val="en-NZ"/>
        </w:rPr>
        <w:t xml:space="preserve">Please remove the yes/no tick boxes from the consent form for all statements that aren’t truly optional, i.e. those where a participant could select ‘no’ and still participate in the study. </w:t>
      </w:r>
    </w:p>
    <w:p w:rsidR="006451CC" w:rsidRDefault="006451CC" w:rsidP="00D16153">
      <w:pPr>
        <w:pStyle w:val="ListParagraph"/>
        <w:numPr>
          <w:ilvl w:val="0"/>
          <w:numId w:val="10"/>
        </w:numPr>
        <w:spacing w:before="80" w:after="80"/>
      </w:pPr>
      <w:r>
        <w:t xml:space="preserve">Page </w:t>
      </w:r>
      <w:r w:rsidRPr="006451CC">
        <w:t>3</w:t>
      </w:r>
      <w:r>
        <w:t xml:space="preserve">: </w:t>
      </w:r>
    </w:p>
    <w:p w:rsidR="006451CC" w:rsidRDefault="004006F3" w:rsidP="00D16153">
      <w:pPr>
        <w:pStyle w:val="ListParagraph"/>
        <w:numPr>
          <w:ilvl w:val="1"/>
          <w:numId w:val="10"/>
        </w:numPr>
        <w:spacing w:before="80" w:after="80"/>
      </w:pPr>
      <w:r>
        <w:t>Please</w:t>
      </w:r>
      <w:r w:rsidR="006451CC">
        <w:t xml:space="preserve"> correct “on your 3rd visit s</w:t>
      </w:r>
      <w:r w:rsidR="006451CC" w:rsidRPr="006451CC">
        <w:t>ix blood samples (10mL each – a teaspoon)”</w:t>
      </w:r>
      <w:r>
        <w:t xml:space="preserve">. </w:t>
      </w:r>
      <w:r w:rsidR="006451CC">
        <w:t xml:space="preserve">1 teaspoon = 4.98mL, therefore </w:t>
      </w:r>
      <w:r w:rsidR="006451CC" w:rsidRPr="006451CC">
        <w:t>10mL = 2 teaspoons</w:t>
      </w:r>
      <w:r w:rsidR="006451CC">
        <w:t>.</w:t>
      </w:r>
    </w:p>
    <w:p w:rsidR="005F6A34" w:rsidRPr="005F6A34" w:rsidRDefault="006451CC" w:rsidP="00D16153">
      <w:pPr>
        <w:pStyle w:val="ListParagraph"/>
        <w:numPr>
          <w:ilvl w:val="1"/>
          <w:numId w:val="10"/>
        </w:numPr>
        <w:spacing w:before="80" w:after="80"/>
      </w:pPr>
      <w:r>
        <w:t>“</w:t>
      </w:r>
      <w:r w:rsidRPr="006451CC">
        <w:t xml:space="preserve">You should be aware that once you have been informed that a clinical abnormality has been detected through performing a scan on you this could affect your ability to obtain insurance whether or </w:t>
      </w:r>
      <w:r>
        <w:t>not you take the matter further</w:t>
      </w:r>
      <w:r w:rsidRPr="006451CC">
        <w:t>.</w:t>
      </w:r>
      <w:r>
        <w:t>”</w:t>
      </w:r>
      <w:r w:rsidRPr="006451CC">
        <w:t xml:space="preserve"> This information is</w:t>
      </w:r>
      <w:r w:rsidR="004006F3">
        <w:t xml:space="preserve"> stated</w:t>
      </w:r>
      <w:r w:rsidRPr="006451CC">
        <w:t xml:space="preserve"> </w:t>
      </w:r>
      <w:r>
        <w:t xml:space="preserve">twice, once </w:t>
      </w:r>
      <w:r w:rsidRPr="006451CC">
        <w:t>in a separate bullet point, but is also in the preceding paragraph</w:t>
      </w:r>
      <w:r w:rsidR="00A21CC4">
        <w:t>. P</w:t>
      </w:r>
      <w:r>
        <w:t xml:space="preserve">lease amend accordingly. </w:t>
      </w:r>
    </w:p>
    <w:p w:rsidR="005F6A34" w:rsidRDefault="005F6A34" w:rsidP="005F6A34">
      <w:pPr>
        <w:pStyle w:val="ListParagraph"/>
        <w:spacing w:before="80" w:after="80"/>
      </w:pPr>
    </w:p>
    <w:p w:rsidR="00AE18E5" w:rsidRPr="00FD2B1E" w:rsidRDefault="00AE18E5" w:rsidP="00AE18E5">
      <w:pPr>
        <w:rPr>
          <w:u w:val="single"/>
          <w:lang w:val="en-NZ"/>
        </w:rPr>
      </w:pPr>
      <w:r w:rsidRPr="00FD2B1E">
        <w:rPr>
          <w:u w:val="single"/>
          <w:lang w:val="en-NZ"/>
        </w:rPr>
        <w:t xml:space="preserve">Decision </w:t>
      </w:r>
    </w:p>
    <w:p w:rsidR="00AE18E5" w:rsidRPr="00960BFE" w:rsidRDefault="00AE18E5" w:rsidP="00AE18E5">
      <w:pPr>
        <w:rPr>
          <w:lang w:val="en-NZ"/>
        </w:rPr>
      </w:pPr>
    </w:p>
    <w:p w:rsidR="00AE18E5" w:rsidRPr="005F6A34" w:rsidRDefault="00AE18E5" w:rsidP="00AE18E5">
      <w:pPr>
        <w:rPr>
          <w:lang w:val="en-NZ"/>
        </w:rPr>
      </w:pPr>
      <w:r w:rsidRPr="00960BFE">
        <w:rPr>
          <w:lang w:val="en-NZ"/>
        </w:rPr>
        <w:t xml:space="preserve">This </w:t>
      </w:r>
      <w:r w:rsidRPr="005F6A34">
        <w:rPr>
          <w:lang w:val="en-NZ"/>
        </w:rPr>
        <w:t xml:space="preserve">application was </w:t>
      </w:r>
      <w:r w:rsidRPr="005F6A34">
        <w:rPr>
          <w:i/>
          <w:lang w:val="en-NZ"/>
        </w:rPr>
        <w:t>approved</w:t>
      </w:r>
      <w:r w:rsidRPr="005F6A34">
        <w:rPr>
          <w:lang w:val="en-NZ"/>
        </w:rPr>
        <w:t xml:space="preserve"> </w:t>
      </w:r>
      <w:r w:rsidR="00A84572" w:rsidRPr="005F6A34">
        <w:rPr>
          <w:lang w:val="en-NZ"/>
        </w:rPr>
        <w:t xml:space="preserve">by </w:t>
      </w:r>
      <w:r w:rsidR="00A84572" w:rsidRPr="005F6A34">
        <w:rPr>
          <w:rFonts w:cs="Arial"/>
          <w:szCs w:val="22"/>
          <w:lang w:val="en-NZ"/>
        </w:rPr>
        <w:t>consensus,</w:t>
      </w:r>
      <w:r w:rsidR="00C03BD0">
        <w:rPr>
          <w:rFonts w:cs="Arial"/>
          <w:szCs w:val="22"/>
          <w:lang w:val="en-NZ"/>
        </w:rPr>
        <w:t xml:space="preserve"> on the condition of a favourable legal opinion from the Ministry of Health, and</w:t>
      </w:r>
      <w:r w:rsidRPr="005F6A34">
        <w:rPr>
          <w:lang w:val="en-NZ"/>
        </w:rPr>
        <w:t xml:space="preserve"> </w:t>
      </w:r>
      <w:r w:rsidRPr="005F6A34">
        <w:rPr>
          <w:rFonts w:cs="Arial"/>
          <w:szCs w:val="22"/>
          <w:lang w:val="en-NZ"/>
        </w:rPr>
        <w:t>subject to the following non-standard conditions:</w:t>
      </w:r>
    </w:p>
    <w:p w:rsidR="00AE18E5" w:rsidRPr="005F6A34" w:rsidRDefault="00AE18E5" w:rsidP="00AE18E5">
      <w:pPr>
        <w:rPr>
          <w:lang w:val="en-NZ"/>
        </w:rPr>
      </w:pPr>
    </w:p>
    <w:p w:rsidR="005F6A34" w:rsidRPr="00605A57" w:rsidRDefault="005F6A34" w:rsidP="005F6A34">
      <w:pPr>
        <w:pStyle w:val="ListParagraph"/>
        <w:numPr>
          <w:ilvl w:val="0"/>
          <w:numId w:val="4"/>
        </w:numPr>
        <w:spacing w:before="80" w:after="80"/>
        <w:rPr>
          <w:rFonts w:cs="Arial"/>
          <w:szCs w:val="22"/>
          <w:lang w:val="en-NZ"/>
        </w:rPr>
      </w:pPr>
      <w:r w:rsidRPr="00605A57">
        <w:rPr>
          <w:rFonts w:cs="Arial"/>
          <w:szCs w:val="22"/>
          <w:lang w:val="en-US"/>
        </w:rPr>
        <w:t>Please amend the information sheet and consent form</w:t>
      </w:r>
      <w:r>
        <w:rPr>
          <w:rFonts w:cs="Arial"/>
          <w:szCs w:val="22"/>
          <w:lang w:val="en-US"/>
        </w:rPr>
        <w:t>s</w:t>
      </w:r>
      <w:r w:rsidRPr="00605A57">
        <w:rPr>
          <w:rFonts w:cs="Arial"/>
          <w:szCs w:val="22"/>
          <w:lang w:val="en-US"/>
        </w:rPr>
        <w:t>, taking into account the suggestions made by the Committee.</w:t>
      </w:r>
    </w:p>
    <w:p w:rsidR="00AE18E5" w:rsidRPr="005F6A34" w:rsidRDefault="005F6A34" w:rsidP="00E42572">
      <w:pPr>
        <w:pStyle w:val="ListParagraph"/>
        <w:numPr>
          <w:ilvl w:val="0"/>
          <w:numId w:val="4"/>
        </w:numPr>
        <w:rPr>
          <w:rFonts w:cs="Arial"/>
          <w:szCs w:val="22"/>
          <w:lang w:val="en-NZ"/>
        </w:rPr>
      </w:pPr>
      <w:r w:rsidRPr="005F6A34">
        <w:rPr>
          <w:lang w:val="en-NZ"/>
        </w:rPr>
        <w:t xml:space="preserve">Please submit the advertising documents separately for review as an amendment. </w:t>
      </w:r>
      <w:r w:rsidR="009108A3">
        <w:rPr>
          <w:lang w:val="en-NZ"/>
        </w:rPr>
        <w:t>Advertising material cannot be used</w:t>
      </w:r>
      <w:r w:rsidR="00532381" w:rsidRPr="005F6A34">
        <w:rPr>
          <w:rFonts w:cs="Arial"/>
          <w:szCs w:val="22"/>
          <w:lang w:val="en-NZ"/>
        </w:rPr>
        <w:t xml:space="preserve"> until </w:t>
      </w:r>
      <w:r w:rsidRPr="005F6A34">
        <w:rPr>
          <w:rFonts w:cs="Arial"/>
          <w:szCs w:val="22"/>
          <w:lang w:val="en-NZ"/>
        </w:rPr>
        <w:t>those materials have been approved</w:t>
      </w:r>
      <w:r w:rsidR="00532381" w:rsidRPr="005F6A34">
        <w:rPr>
          <w:rFonts w:cs="Arial"/>
          <w:szCs w:val="22"/>
          <w:lang w:val="en-NZ"/>
        </w:rPr>
        <w:t>.</w:t>
      </w:r>
    </w:p>
    <w:p w:rsidR="00AE18E5" w:rsidRPr="00960BFE" w:rsidRDefault="00AE18E5" w:rsidP="00AE18E5">
      <w:pPr>
        <w:rPr>
          <w:color w:val="FF0000"/>
          <w:lang w:val="en-NZ"/>
        </w:rPr>
      </w:pPr>
    </w:p>
    <w:p w:rsidR="00AE18E5" w:rsidRPr="00960BFE" w:rsidRDefault="00AE18E5" w:rsidP="00AE18E5">
      <w:pPr>
        <w:rPr>
          <w:color w:val="FF0000"/>
          <w:lang w:val="en-NZ"/>
        </w:rPr>
      </w:pPr>
    </w:p>
    <w:p w:rsidR="00AE18E5" w:rsidRPr="00591423" w:rsidRDefault="00AE18E5" w:rsidP="00AE18E5">
      <w:pPr>
        <w:rPr>
          <w:rFonts w:cs="Arial"/>
        </w:rPr>
      </w:pPr>
      <w:r>
        <w:rPr>
          <w:rFonts w:cs="Arial"/>
        </w:rPr>
        <w:br w:type="page"/>
      </w:r>
    </w:p>
    <w:tbl>
      <w:tblPr>
        <w:tblW w:w="101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443"/>
        <w:gridCol w:w="2841"/>
        <w:gridCol w:w="5459"/>
      </w:tblGrid>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 xml:space="preserve">4 </w:t>
            </w:r>
            <w:r w:rsidRPr="00591423">
              <w:rPr>
                <w:rFonts w:cs="Arial"/>
              </w:rPr>
              <w:t xml:space="preserve"> </w:t>
            </w:r>
          </w:p>
        </w:tc>
        <w:tc>
          <w:tcPr>
            <w:tcW w:w="1443" w:type="dxa"/>
            <w:tcBorders>
              <w:top w:val="nil"/>
              <w:left w:val="nil"/>
              <w:bottom w:val="nil"/>
              <w:right w:val="nil"/>
            </w:tcBorders>
          </w:tcPr>
          <w:p w:rsidR="00AE18E5" w:rsidRPr="00E93D7D" w:rsidRDefault="00AE18E5" w:rsidP="00AE18E5">
            <w:pPr>
              <w:autoSpaceDE w:val="0"/>
              <w:autoSpaceDN w:val="0"/>
              <w:adjustRightInd w:val="0"/>
              <w:rPr>
                <w:rFonts w:cs="Arial"/>
                <w:b/>
              </w:rPr>
            </w:pPr>
            <w:r w:rsidRPr="00E93D7D">
              <w:rPr>
                <w:rFonts w:cs="Arial"/>
                <w:b/>
              </w:rPr>
              <w:t>1:00 – 1:25</w:t>
            </w:r>
          </w:p>
          <w:p w:rsidR="00AE18E5" w:rsidRPr="00591423" w:rsidRDefault="00AE18E5" w:rsidP="00AE18E5">
            <w:pPr>
              <w:autoSpaceDE w:val="0"/>
              <w:autoSpaceDN w:val="0"/>
              <w:adjustRightInd w:val="0"/>
              <w:rPr>
                <w:rFonts w:cs="Arial"/>
              </w:rPr>
            </w:pP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19/STH/121</w:t>
            </w:r>
            <w:r w:rsidRPr="00591423">
              <w:rPr>
                <w:rFonts w:cs="Arial"/>
              </w:rPr>
              <w:t xml:space="preserve">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Midodrine as an Adjunctive VasoprEssor for Refractory Hypotension in Intensive Care (MAVERIC) Study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Dr Paul Young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26 June 2019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27 June 2019 </w:t>
            </w:r>
          </w:p>
        </w:tc>
        <w:tc>
          <w:tcPr>
            <w:gridSpan w:val="0"/>
          </w:tcPr>
          <w:p w:rsidR="00AE18E5" w:rsidRPr="00591423" w:rsidRDefault="00AE18E5">
            <w:pPr>
              <w:rPr>
                <w:rFonts w:cs="Arial"/>
              </w:rPr>
            </w:pPr>
            <w:r w:rsidRPr="00591423">
              <w:rPr>
                <w:rFonts w:cs="Arial"/>
              </w:rPr>
              <w:t xml:space="preserve"> </w:t>
            </w:r>
          </w:p>
        </w:tc>
      </w:tr>
    </w:tbl>
    <w:p w:rsidR="003D7D52" w:rsidRDefault="00AE18E5" w:rsidP="00AE18E5">
      <w:pPr>
        <w:autoSpaceDE w:val="0"/>
        <w:autoSpaceDN w:val="0"/>
        <w:adjustRightInd w:val="0"/>
        <w:rPr>
          <w:rFonts w:cs="Arial"/>
        </w:rPr>
      </w:pPr>
      <w:r w:rsidRPr="00591423">
        <w:rPr>
          <w:rFonts w:cs="Arial"/>
        </w:rPr>
        <w:t xml:space="preserve"> </w:t>
      </w:r>
    </w:p>
    <w:p w:rsidR="003D7D52" w:rsidRPr="00987913" w:rsidRDefault="004D5EBE" w:rsidP="003D7D52">
      <w:pPr>
        <w:autoSpaceDE w:val="0"/>
        <w:autoSpaceDN w:val="0"/>
        <w:adjustRightInd w:val="0"/>
        <w:rPr>
          <w:sz w:val="20"/>
          <w:lang w:val="en-NZ"/>
        </w:rPr>
      </w:pPr>
      <w:r w:rsidRPr="00591423">
        <w:rPr>
          <w:rFonts w:cs="Arial"/>
        </w:rPr>
        <w:t xml:space="preserve">Dr Paul Young </w:t>
      </w:r>
      <w:r w:rsidR="003D7D52" w:rsidRPr="00987913">
        <w:rPr>
          <w:lang w:val="en-NZ"/>
        </w:rPr>
        <w:t xml:space="preserve">was present </w:t>
      </w:r>
      <w:r w:rsidR="003D7D52" w:rsidRPr="003D7D52">
        <w:rPr>
          <w:rFonts w:cs="Arial"/>
          <w:szCs w:val="22"/>
          <w:lang w:val="en-NZ"/>
        </w:rPr>
        <w:t>by teleconference</w:t>
      </w:r>
      <w:r w:rsidR="003D7D52" w:rsidRPr="00960BFE">
        <w:rPr>
          <w:lang w:val="en-NZ"/>
        </w:rPr>
        <w:t xml:space="preserve"> </w:t>
      </w:r>
      <w:r w:rsidR="003D7D52" w:rsidRPr="00987913">
        <w:rPr>
          <w:lang w:val="en-NZ"/>
        </w:rPr>
        <w:t>for discussion of this application.</w:t>
      </w:r>
    </w:p>
    <w:p w:rsidR="00AE18E5" w:rsidRDefault="00AE18E5" w:rsidP="00AE18E5">
      <w:pPr>
        <w:rPr>
          <w:u w:val="single"/>
          <w:lang w:val="en-NZ"/>
        </w:rPr>
      </w:pPr>
    </w:p>
    <w:p w:rsidR="00AE18E5" w:rsidRPr="00FD2B1E" w:rsidRDefault="00AE18E5" w:rsidP="00AE18E5">
      <w:pPr>
        <w:rPr>
          <w:u w:val="single"/>
          <w:lang w:val="en-NZ"/>
        </w:rPr>
      </w:pPr>
      <w:r w:rsidRPr="00FD2B1E">
        <w:rPr>
          <w:u w:val="single"/>
          <w:lang w:val="en-NZ"/>
        </w:rPr>
        <w:t>Potential conflicts of interest</w:t>
      </w:r>
    </w:p>
    <w:p w:rsidR="00AE18E5" w:rsidRPr="008869BB" w:rsidRDefault="00AE18E5" w:rsidP="00AE18E5">
      <w:pPr>
        <w:rPr>
          <w:b/>
          <w:lang w:val="en-NZ"/>
        </w:rPr>
      </w:pPr>
    </w:p>
    <w:p w:rsidR="00AE18E5" w:rsidRPr="00960BFE" w:rsidRDefault="00AE18E5" w:rsidP="00AE18E5">
      <w:pPr>
        <w:rPr>
          <w:lang w:val="en-NZ"/>
        </w:rPr>
      </w:pPr>
      <w:r w:rsidRPr="00960BFE">
        <w:rPr>
          <w:lang w:val="en-NZ"/>
        </w:rPr>
        <w:t>The Chair asked members to declare any potential conflicts of interest related to this application.</w:t>
      </w:r>
    </w:p>
    <w:p w:rsidR="00AE18E5" w:rsidRPr="00960BFE" w:rsidRDefault="00AE18E5" w:rsidP="00AE18E5">
      <w:pPr>
        <w:rPr>
          <w:lang w:val="en-NZ"/>
        </w:rPr>
      </w:pPr>
    </w:p>
    <w:p w:rsidR="00AE18E5" w:rsidRDefault="00AE18E5" w:rsidP="00AE18E5">
      <w:pPr>
        <w:rPr>
          <w:lang w:val="en-NZ"/>
        </w:rPr>
      </w:pPr>
      <w:r w:rsidRPr="00FD2B1E">
        <w:rPr>
          <w:lang w:val="en-NZ"/>
        </w:rPr>
        <w:t>No potential conflicts</w:t>
      </w:r>
      <w:r w:rsidRPr="00960BFE">
        <w:rPr>
          <w:lang w:val="en-NZ"/>
        </w:rPr>
        <w:t xml:space="preserve"> of interest related to this application were declared by any member.</w:t>
      </w:r>
    </w:p>
    <w:p w:rsidR="00AE18E5" w:rsidRPr="00960BFE" w:rsidRDefault="00AE18E5" w:rsidP="00AE18E5">
      <w:pPr>
        <w:rPr>
          <w:lang w:val="en-NZ"/>
        </w:rPr>
      </w:pPr>
    </w:p>
    <w:p w:rsidR="00AE18E5" w:rsidRDefault="00AE18E5" w:rsidP="00AE18E5">
      <w:pPr>
        <w:rPr>
          <w:u w:val="single"/>
          <w:lang w:val="en-NZ"/>
        </w:rPr>
      </w:pPr>
      <w:r w:rsidRPr="001C059D">
        <w:rPr>
          <w:u w:val="single"/>
          <w:lang w:val="en-NZ"/>
        </w:rPr>
        <w:t>Summary of Study</w:t>
      </w:r>
    </w:p>
    <w:p w:rsidR="00AE18E5" w:rsidRDefault="00AE18E5" w:rsidP="00AE18E5">
      <w:pPr>
        <w:rPr>
          <w:u w:val="single"/>
          <w:lang w:val="en-NZ"/>
        </w:rPr>
      </w:pPr>
    </w:p>
    <w:p w:rsidR="00AE18E5" w:rsidRPr="00041960" w:rsidRDefault="0030142A" w:rsidP="00E86F41">
      <w:pPr>
        <w:pStyle w:val="ListParagraph"/>
        <w:numPr>
          <w:ilvl w:val="0"/>
          <w:numId w:val="12"/>
        </w:numPr>
        <w:rPr>
          <w:lang w:val="en-NZ"/>
        </w:rPr>
      </w:pPr>
      <w:r>
        <w:rPr>
          <w:lang w:val="en-NZ"/>
        </w:rPr>
        <w:t xml:space="preserve">This study is looking at administration of </w:t>
      </w:r>
      <w:r w:rsidR="00A17215" w:rsidRPr="00A17215">
        <w:rPr>
          <w:lang w:val="en-NZ"/>
        </w:rPr>
        <w:t xml:space="preserve">Midodrine </w:t>
      </w:r>
      <w:r>
        <w:rPr>
          <w:lang w:val="en-NZ"/>
        </w:rPr>
        <w:t xml:space="preserve">to treat low blood pressure, allowing patients </w:t>
      </w:r>
      <w:r w:rsidR="00A17215">
        <w:rPr>
          <w:lang w:val="en-NZ"/>
        </w:rPr>
        <w:t xml:space="preserve">who are already on the path to recovery </w:t>
      </w:r>
      <w:r>
        <w:rPr>
          <w:lang w:val="en-NZ"/>
        </w:rPr>
        <w:t xml:space="preserve">to leave the </w:t>
      </w:r>
      <w:r w:rsidR="002D0F12">
        <w:rPr>
          <w:lang w:val="en-NZ"/>
        </w:rPr>
        <w:t xml:space="preserve">intensive care </w:t>
      </w:r>
      <w:r>
        <w:rPr>
          <w:lang w:val="en-NZ"/>
        </w:rPr>
        <w:t>unit more quickly.</w:t>
      </w:r>
      <w:r w:rsidR="00A17215">
        <w:rPr>
          <w:lang w:val="en-NZ"/>
        </w:rPr>
        <w:t xml:space="preserve"> The study will compare the use of Midodrine </w:t>
      </w:r>
      <w:r w:rsidR="002D0F12">
        <w:rPr>
          <w:lang w:val="en-NZ"/>
        </w:rPr>
        <w:t xml:space="preserve">and vasopressors </w:t>
      </w:r>
      <w:r w:rsidR="00A17215">
        <w:rPr>
          <w:lang w:val="en-NZ"/>
        </w:rPr>
        <w:t>with vasopressors</w:t>
      </w:r>
      <w:r w:rsidR="002D0F12">
        <w:rPr>
          <w:lang w:val="en-NZ"/>
        </w:rPr>
        <w:t xml:space="preserve"> alone</w:t>
      </w:r>
      <w:r w:rsidR="00A17215">
        <w:rPr>
          <w:lang w:val="en-NZ"/>
        </w:rPr>
        <w:t xml:space="preserve"> (the standard of care).</w:t>
      </w:r>
    </w:p>
    <w:p w:rsidR="00AE18E5" w:rsidRPr="00041960" w:rsidRDefault="00AE18E5" w:rsidP="00A17215">
      <w:pPr>
        <w:pStyle w:val="ListParagraph"/>
        <w:ind w:left="0"/>
        <w:rPr>
          <w:lang w:val="en-NZ"/>
        </w:rPr>
      </w:pPr>
    </w:p>
    <w:p w:rsidR="00AE18E5" w:rsidRPr="00041960" w:rsidRDefault="00AE18E5" w:rsidP="00AE18E5">
      <w:pPr>
        <w:autoSpaceDE w:val="0"/>
        <w:autoSpaceDN w:val="0"/>
        <w:adjustRightInd w:val="0"/>
        <w:rPr>
          <w:lang w:val="en-NZ"/>
        </w:rPr>
      </w:pPr>
    </w:p>
    <w:p w:rsidR="00AE18E5" w:rsidRDefault="00AE18E5" w:rsidP="00AE18E5">
      <w:pPr>
        <w:rPr>
          <w:u w:val="single"/>
          <w:lang w:val="en-NZ"/>
        </w:rPr>
      </w:pPr>
      <w:r w:rsidRPr="001C059D">
        <w:rPr>
          <w:u w:val="single"/>
          <w:lang w:val="en-NZ"/>
        </w:rPr>
        <w:t>Summary of</w:t>
      </w:r>
      <w:r>
        <w:rPr>
          <w:u w:val="single"/>
          <w:lang w:val="en-NZ"/>
        </w:rPr>
        <w:t xml:space="preserve"> resolved ethical issues </w:t>
      </w:r>
    </w:p>
    <w:p w:rsidR="00AE18E5" w:rsidRDefault="00AE18E5" w:rsidP="00AE18E5">
      <w:pPr>
        <w:rPr>
          <w:u w:val="single"/>
          <w:lang w:val="en-NZ"/>
        </w:rPr>
      </w:pPr>
    </w:p>
    <w:p w:rsidR="00AE18E5" w:rsidRPr="00041960" w:rsidRDefault="00AE18E5" w:rsidP="00AE18E5">
      <w:pPr>
        <w:rPr>
          <w:lang w:val="en-NZ"/>
        </w:rPr>
      </w:pPr>
      <w:r w:rsidRPr="000A1C67">
        <w:rPr>
          <w:lang w:val="en-NZ"/>
        </w:rPr>
        <w:t xml:space="preserve">The </w:t>
      </w:r>
      <w:r w:rsidRPr="00041960">
        <w:rPr>
          <w:lang w:val="en-NZ"/>
        </w:rPr>
        <w:t>main ethical issues considered by the Committee and addressed by the Researcher are as follows.</w:t>
      </w:r>
    </w:p>
    <w:p w:rsidR="00AE18E5" w:rsidRPr="00041960" w:rsidRDefault="00AE18E5" w:rsidP="00AE18E5">
      <w:pPr>
        <w:rPr>
          <w:lang w:val="en-NZ"/>
        </w:rPr>
      </w:pPr>
    </w:p>
    <w:p w:rsidR="00AE18E5" w:rsidRPr="00041960" w:rsidRDefault="00A17215" w:rsidP="00E86F41">
      <w:pPr>
        <w:pStyle w:val="ListParagraph"/>
        <w:numPr>
          <w:ilvl w:val="0"/>
          <w:numId w:val="12"/>
        </w:numPr>
        <w:spacing w:before="80" w:after="80"/>
        <w:rPr>
          <w:lang w:val="en-NZ"/>
        </w:rPr>
      </w:pPr>
      <w:r>
        <w:rPr>
          <w:lang w:val="en-NZ"/>
        </w:rPr>
        <w:t xml:space="preserve">The Committee queried </w:t>
      </w:r>
      <w:r w:rsidR="002D0F12">
        <w:rPr>
          <w:lang w:val="en-NZ"/>
        </w:rPr>
        <w:t>the lack of a placebo arm</w:t>
      </w:r>
      <w:r>
        <w:rPr>
          <w:lang w:val="en-NZ"/>
        </w:rPr>
        <w:t>. The Researcher responded that as it i</w:t>
      </w:r>
      <w:r w:rsidR="0030142A">
        <w:rPr>
          <w:lang w:val="en-NZ"/>
        </w:rPr>
        <w:t>s an unfunded study, and using a p</w:t>
      </w:r>
      <w:r>
        <w:rPr>
          <w:lang w:val="en-NZ"/>
        </w:rPr>
        <w:t xml:space="preserve">lacebo would be very expensive, this option is not feasible. </w:t>
      </w:r>
      <w:r w:rsidR="0030142A">
        <w:rPr>
          <w:lang w:val="en-NZ"/>
        </w:rPr>
        <w:t xml:space="preserve">The Committee </w:t>
      </w:r>
      <w:r>
        <w:rPr>
          <w:lang w:val="en-NZ"/>
        </w:rPr>
        <w:t>agreed</w:t>
      </w:r>
      <w:r w:rsidR="0030142A">
        <w:rPr>
          <w:lang w:val="en-NZ"/>
        </w:rPr>
        <w:t xml:space="preserve"> that that </w:t>
      </w:r>
      <w:r>
        <w:rPr>
          <w:lang w:val="en-NZ"/>
        </w:rPr>
        <w:t>th</w:t>
      </w:r>
      <w:r w:rsidR="0030142A">
        <w:rPr>
          <w:lang w:val="en-NZ"/>
        </w:rPr>
        <w:t xml:space="preserve">is </w:t>
      </w:r>
      <w:r>
        <w:rPr>
          <w:lang w:val="en-NZ"/>
        </w:rPr>
        <w:t xml:space="preserve">is </w:t>
      </w:r>
      <w:r w:rsidR="0030142A">
        <w:rPr>
          <w:lang w:val="en-NZ"/>
        </w:rPr>
        <w:t xml:space="preserve">reasonable, </w:t>
      </w:r>
      <w:r>
        <w:rPr>
          <w:lang w:val="en-NZ"/>
        </w:rPr>
        <w:t xml:space="preserve">as it is a pilot study, </w:t>
      </w:r>
      <w:r w:rsidR="0030142A">
        <w:rPr>
          <w:lang w:val="en-NZ"/>
        </w:rPr>
        <w:t xml:space="preserve">but if the study were to be expanded that it then </w:t>
      </w:r>
      <w:r>
        <w:rPr>
          <w:lang w:val="en-NZ"/>
        </w:rPr>
        <w:t xml:space="preserve">should </w:t>
      </w:r>
      <w:r w:rsidR="0030142A">
        <w:rPr>
          <w:lang w:val="en-NZ"/>
        </w:rPr>
        <w:t>be blinded.</w:t>
      </w:r>
    </w:p>
    <w:p w:rsidR="00AE18E5" w:rsidRPr="00855B28" w:rsidRDefault="00A17215" w:rsidP="00E86F41">
      <w:pPr>
        <w:pStyle w:val="ListParagraph"/>
        <w:numPr>
          <w:ilvl w:val="0"/>
          <w:numId w:val="12"/>
        </w:numPr>
        <w:spacing w:before="80" w:after="80"/>
        <w:rPr>
          <w:lang w:val="en-NZ"/>
        </w:rPr>
      </w:pPr>
      <w:r>
        <w:rPr>
          <w:lang w:val="en-NZ"/>
        </w:rPr>
        <w:t xml:space="preserve">The Committee </w:t>
      </w:r>
      <w:r w:rsidR="00855B28">
        <w:rPr>
          <w:lang w:val="en-NZ"/>
        </w:rPr>
        <w:t>questioned whether a member of the patient’s clinical care team will first approach</w:t>
      </w:r>
      <w:r w:rsidR="00733D9C">
        <w:rPr>
          <w:lang w:val="en-NZ"/>
        </w:rPr>
        <w:t xml:space="preserve"> the patient</w:t>
      </w:r>
      <w:r w:rsidR="00855B28">
        <w:rPr>
          <w:lang w:val="en-NZ"/>
        </w:rPr>
        <w:t xml:space="preserve"> to ask about participating in the study, before a member of the study team. The Researcher confirmed this.</w:t>
      </w:r>
    </w:p>
    <w:p w:rsidR="00AE18E5" w:rsidRPr="00D36FDA" w:rsidRDefault="00AE18E5" w:rsidP="00AE18E5">
      <w:pPr>
        <w:spacing w:before="80" w:after="80"/>
        <w:rPr>
          <w:rFonts w:cs="Arial"/>
          <w:szCs w:val="22"/>
          <w:lang w:val="en-NZ"/>
        </w:rPr>
      </w:pPr>
    </w:p>
    <w:p w:rsidR="00AE18E5" w:rsidRDefault="00AE18E5" w:rsidP="00AE18E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E18E5" w:rsidRPr="00466AA7" w:rsidRDefault="00AE18E5" w:rsidP="00AE18E5">
      <w:pPr>
        <w:spacing w:before="80" w:after="80"/>
        <w:rPr>
          <w:rFonts w:cs="Arial"/>
          <w:szCs w:val="22"/>
          <w:lang w:val="en-NZ"/>
        </w:rPr>
      </w:pPr>
    </w:p>
    <w:p w:rsidR="00733D9C" w:rsidRPr="00733D9C" w:rsidRDefault="00733D9C" w:rsidP="00E86F41">
      <w:pPr>
        <w:pStyle w:val="ListParagraph"/>
        <w:numPr>
          <w:ilvl w:val="0"/>
          <w:numId w:val="12"/>
        </w:numPr>
        <w:spacing w:before="80" w:after="80"/>
      </w:pPr>
      <w:r>
        <w:rPr>
          <w:rFonts w:cs="Arial"/>
          <w:szCs w:val="22"/>
          <w:lang w:val="en-NZ"/>
        </w:rPr>
        <w:t>Please include the frequencies of the side effects (</w:t>
      </w:r>
      <w:r w:rsidR="00A17215">
        <w:rPr>
          <w:rFonts w:cs="Arial"/>
          <w:szCs w:val="22"/>
          <w:lang w:val="en-NZ"/>
        </w:rPr>
        <w:t xml:space="preserve">i.e. </w:t>
      </w:r>
      <w:r>
        <w:rPr>
          <w:rFonts w:cs="Arial"/>
          <w:szCs w:val="22"/>
          <w:lang w:val="en-NZ"/>
        </w:rPr>
        <w:t>what does ‘common’ mean?).</w:t>
      </w:r>
    </w:p>
    <w:p w:rsidR="00733D9C" w:rsidRPr="00733D9C" w:rsidRDefault="00D308AF" w:rsidP="00E86F41">
      <w:pPr>
        <w:pStyle w:val="ListParagraph"/>
        <w:numPr>
          <w:ilvl w:val="0"/>
          <w:numId w:val="12"/>
        </w:numPr>
        <w:spacing w:before="80" w:after="80"/>
      </w:pPr>
      <w:r>
        <w:rPr>
          <w:rFonts w:cs="Arial"/>
          <w:szCs w:val="22"/>
          <w:lang w:val="en-NZ"/>
        </w:rPr>
        <w:t>Please add on p</w:t>
      </w:r>
      <w:r w:rsidR="00733D9C">
        <w:rPr>
          <w:rFonts w:cs="Arial"/>
          <w:szCs w:val="22"/>
          <w:lang w:val="en-NZ"/>
        </w:rPr>
        <w:t>age 2</w:t>
      </w:r>
      <w:r w:rsidR="00855B28">
        <w:rPr>
          <w:rFonts w:cs="Arial"/>
          <w:szCs w:val="22"/>
          <w:lang w:val="en-NZ"/>
        </w:rPr>
        <w:t>:</w:t>
      </w:r>
      <w:r w:rsidR="00733D9C">
        <w:rPr>
          <w:rFonts w:cs="Arial"/>
          <w:szCs w:val="22"/>
          <w:lang w:val="en-NZ"/>
        </w:rPr>
        <w:t xml:space="preserve"> “</w:t>
      </w:r>
      <w:r>
        <w:rPr>
          <w:rFonts w:cs="Arial"/>
          <w:szCs w:val="22"/>
          <w:lang w:val="en-NZ"/>
        </w:rPr>
        <w:t xml:space="preserve">you have been chosen to participate in this study </w:t>
      </w:r>
      <w:r w:rsidR="00733D9C">
        <w:rPr>
          <w:rFonts w:cs="Arial"/>
          <w:szCs w:val="22"/>
          <w:lang w:val="en-NZ"/>
        </w:rPr>
        <w:t xml:space="preserve">because you are </w:t>
      </w:r>
      <w:r>
        <w:rPr>
          <w:rFonts w:cs="Arial"/>
          <w:szCs w:val="22"/>
          <w:lang w:val="en-NZ"/>
        </w:rPr>
        <w:t xml:space="preserve">already </w:t>
      </w:r>
      <w:r w:rsidR="00733D9C">
        <w:rPr>
          <w:rFonts w:cs="Arial"/>
          <w:szCs w:val="22"/>
          <w:lang w:val="en-NZ"/>
        </w:rPr>
        <w:t>receivi</w:t>
      </w:r>
      <w:r>
        <w:rPr>
          <w:rFonts w:cs="Arial"/>
          <w:szCs w:val="22"/>
          <w:lang w:val="en-NZ"/>
        </w:rPr>
        <w:t xml:space="preserve">ng intravenous </w:t>
      </w:r>
      <w:r w:rsidR="00855B28">
        <w:rPr>
          <w:rFonts w:cs="Arial"/>
          <w:szCs w:val="22"/>
          <w:lang w:val="en-NZ"/>
        </w:rPr>
        <w:t>vasopressors</w:t>
      </w:r>
      <w:r>
        <w:rPr>
          <w:rFonts w:cs="Arial"/>
          <w:szCs w:val="22"/>
          <w:lang w:val="en-NZ"/>
        </w:rPr>
        <w:t xml:space="preserve">”. </w:t>
      </w:r>
    </w:p>
    <w:p w:rsidR="00855B28" w:rsidRPr="00855B28" w:rsidRDefault="00733D9C" w:rsidP="00E86F41">
      <w:pPr>
        <w:pStyle w:val="ListParagraph"/>
        <w:numPr>
          <w:ilvl w:val="0"/>
          <w:numId w:val="12"/>
        </w:numPr>
        <w:spacing w:before="80" w:after="80"/>
      </w:pPr>
      <w:r>
        <w:rPr>
          <w:rFonts w:cs="Arial"/>
          <w:szCs w:val="22"/>
          <w:lang w:val="en-NZ"/>
        </w:rPr>
        <w:t>Consent form:</w:t>
      </w:r>
      <w:r w:rsidR="00D308AF">
        <w:rPr>
          <w:rFonts w:cs="Arial"/>
          <w:szCs w:val="22"/>
          <w:lang w:val="en-NZ"/>
        </w:rPr>
        <w:t xml:space="preserve"> </w:t>
      </w:r>
    </w:p>
    <w:p w:rsidR="00855B28" w:rsidRDefault="002D0F12" w:rsidP="00E86F41">
      <w:pPr>
        <w:pStyle w:val="ListParagraph"/>
        <w:numPr>
          <w:ilvl w:val="1"/>
          <w:numId w:val="12"/>
        </w:numPr>
        <w:spacing w:before="80" w:after="80"/>
      </w:pPr>
      <w:r>
        <w:rPr>
          <w:rFonts w:cs="Arial"/>
          <w:szCs w:val="22"/>
          <w:lang w:val="en-NZ"/>
        </w:rPr>
        <w:t xml:space="preserve">The consent form states that, in the event of a participant withdrawing from the study, analysis of </w:t>
      </w:r>
      <w:r w:rsidR="00D308AF">
        <w:rPr>
          <w:rFonts w:cs="Arial"/>
          <w:szCs w:val="22"/>
          <w:lang w:val="en-NZ"/>
        </w:rPr>
        <w:t>data coll</w:t>
      </w:r>
      <w:r w:rsidR="00855B28">
        <w:rPr>
          <w:rFonts w:cs="Arial"/>
          <w:szCs w:val="22"/>
          <w:lang w:val="en-NZ"/>
        </w:rPr>
        <w:t xml:space="preserve">ected up </w:t>
      </w:r>
      <w:r>
        <w:rPr>
          <w:rFonts w:cs="Arial"/>
          <w:szCs w:val="22"/>
          <w:lang w:val="en-NZ"/>
        </w:rPr>
        <w:t xml:space="preserve">to the </w:t>
      </w:r>
      <w:r w:rsidR="00855B28">
        <w:rPr>
          <w:rFonts w:cs="Arial"/>
          <w:szCs w:val="22"/>
          <w:lang w:val="en-NZ"/>
        </w:rPr>
        <w:t xml:space="preserve">point </w:t>
      </w:r>
      <w:r>
        <w:rPr>
          <w:rFonts w:cs="Arial"/>
          <w:szCs w:val="22"/>
          <w:lang w:val="en-NZ"/>
        </w:rPr>
        <w:t>pf withdrawal is optional</w:t>
      </w:r>
      <w:r w:rsidR="00D308AF">
        <w:rPr>
          <w:rFonts w:cs="Arial"/>
          <w:szCs w:val="22"/>
          <w:lang w:val="en-NZ"/>
        </w:rPr>
        <w:t>.</w:t>
      </w:r>
      <w:r w:rsidR="00733D9C">
        <w:rPr>
          <w:rFonts w:cs="Arial"/>
          <w:szCs w:val="22"/>
          <w:lang w:val="en-NZ"/>
        </w:rPr>
        <w:t xml:space="preserve"> </w:t>
      </w:r>
      <w:r w:rsidR="00D308AF">
        <w:rPr>
          <w:rFonts w:cs="Arial"/>
          <w:szCs w:val="22"/>
          <w:lang w:val="en-NZ"/>
        </w:rPr>
        <w:t xml:space="preserve">Please </w:t>
      </w:r>
      <w:r>
        <w:rPr>
          <w:rFonts w:cs="Arial"/>
          <w:szCs w:val="22"/>
          <w:lang w:val="en-NZ"/>
        </w:rPr>
        <w:t xml:space="preserve">ensure </w:t>
      </w:r>
      <w:r w:rsidR="00D308AF">
        <w:rPr>
          <w:rFonts w:cs="Arial"/>
          <w:szCs w:val="22"/>
          <w:lang w:val="en-NZ"/>
        </w:rPr>
        <w:t>that this</w:t>
      </w:r>
      <w:r>
        <w:rPr>
          <w:rFonts w:cs="Arial"/>
          <w:szCs w:val="22"/>
          <w:lang w:val="en-NZ"/>
        </w:rPr>
        <w:t xml:space="preserve"> information</w:t>
      </w:r>
      <w:r w:rsidR="00D308AF">
        <w:rPr>
          <w:rFonts w:cs="Arial"/>
          <w:szCs w:val="22"/>
          <w:lang w:val="en-NZ"/>
        </w:rPr>
        <w:t xml:space="preserve"> is outlined in the</w:t>
      </w:r>
      <w:r w:rsidR="00733D9C">
        <w:rPr>
          <w:rFonts w:cs="Arial"/>
          <w:szCs w:val="22"/>
          <w:lang w:val="en-NZ"/>
        </w:rPr>
        <w:t xml:space="preserve"> </w:t>
      </w:r>
      <w:r w:rsidR="00D308AF">
        <w:rPr>
          <w:rFonts w:cs="Arial"/>
          <w:szCs w:val="22"/>
          <w:lang w:val="en-NZ"/>
        </w:rPr>
        <w:t>P</w:t>
      </w:r>
      <w:r w:rsidR="00733D9C">
        <w:rPr>
          <w:rFonts w:cs="Arial"/>
          <w:szCs w:val="22"/>
          <w:lang w:val="en-NZ"/>
        </w:rPr>
        <w:t>IS</w:t>
      </w:r>
      <w:r w:rsidR="00D308AF">
        <w:rPr>
          <w:rFonts w:cs="Arial"/>
          <w:szCs w:val="22"/>
          <w:lang w:val="en-NZ"/>
        </w:rPr>
        <w:t>.</w:t>
      </w:r>
      <w:r w:rsidR="00733D9C">
        <w:rPr>
          <w:rFonts w:cs="Arial"/>
          <w:szCs w:val="22"/>
          <w:lang w:val="en-NZ"/>
        </w:rPr>
        <w:t xml:space="preserve"> </w:t>
      </w:r>
    </w:p>
    <w:p w:rsidR="00855B28" w:rsidRPr="00855B28" w:rsidRDefault="00855B28" w:rsidP="00E86F41">
      <w:pPr>
        <w:pStyle w:val="ListParagraph"/>
        <w:numPr>
          <w:ilvl w:val="1"/>
          <w:numId w:val="12"/>
        </w:numPr>
        <w:spacing w:before="80" w:after="80"/>
      </w:pPr>
      <w:r>
        <w:rPr>
          <w:rFonts w:cs="Arial"/>
          <w:szCs w:val="22"/>
          <w:lang w:val="en-NZ"/>
        </w:rPr>
        <w:t xml:space="preserve">Please remove the </w:t>
      </w:r>
      <w:r w:rsidR="002D0F12">
        <w:rPr>
          <w:rFonts w:cs="Arial"/>
          <w:szCs w:val="22"/>
          <w:lang w:val="en-NZ"/>
        </w:rPr>
        <w:t xml:space="preserve">clause </w:t>
      </w:r>
      <w:r>
        <w:rPr>
          <w:rFonts w:cs="Arial"/>
          <w:szCs w:val="22"/>
          <w:lang w:val="en-NZ"/>
        </w:rPr>
        <w:t>on</w:t>
      </w:r>
      <w:r w:rsidR="00733D9C" w:rsidRPr="00855B28">
        <w:rPr>
          <w:rFonts w:cs="Arial"/>
          <w:szCs w:val="22"/>
          <w:lang w:val="en-NZ"/>
        </w:rPr>
        <w:t xml:space="preserve"> pregnancy, accepting risk and taking </w:t>
      </w:r>
      <w:r>
        <w:rPr>
          <w:rFonts w:cs="Arial"/>
          <w:szCs w:val="22"/>
          <w:lang w:val="en-NZ"/>
        </w:rPr>
        <w:t>responsibility.</w:t>
      </w:r>
    </w:p>
    <w:p w:rsidR="00AE18E5" w:rsidRPr="00CD03DE" w:rsidRDefault="00855B28" w:rsidP="00E86F41">
      <w:pPr>
        <w:pStyle w:val="ListParagraph"/>
        <w:numPr>
          <w:ilvl w:val="1"/>
          <w:numId w:val="12"/>
        </w:numPr>
        <w:spacing w:before="80" w:after="80"/>
      </w:pPr>
      <w:r>
        <w:rPr>
          <w:rFonts w:cs="Arial"/>
          <w:szCs w:val="22"/>
          <w:lang w:val="en-NZ"/>
        </w:rPr>
        <w:lastRenderedPageBreak/>
        <w:t xml:space="preserve">The consent form states that </w:t>
      </w:r>
      <w:r w:rsidR="00733D9C" w:rsidRPr="00855B28">
        <w:rPr>
          <w:rFonts w:cs="Arial"/>
          <w:szCs w:val="22"/>
          <w:lang w:val="en-NZ"/>
        </w:rPr>
        <w:t xml:space="preserve">regulatory authorities might audit the study – </w:t>
      </w:r>
      <w:r>
        <w:rPr>
          <w:rFonts w:cs="Arial"/>
          <w:szCs w:val="22"/>
          <w:lang w:val="en-NZ"/>
        </w:rPr>
        <w:t xml:space="preserve">this is inconsistent with PIS, which </w:t>
      </w:r>
      <w:r w:rsidR="00733D9C" w:rsidRPr="00855B28">
        <w:rPr>
          <w:rFonts w:cs="Arial"/>
          <w:szCs w:val="22"/>
          <w:lang w:val="en-NZ"/>
        </w:rPr>
        <w:t xml:space="preserve">only </w:t>
      </w:r>
      <w:r>
        <w:rPr>
          <w:rFonts w:cs="Arial"/>
          <w:szCs w:val="22"/>
          <w:lang w:val="en-NZ"/>
        </w:rPr>
        <w:t>states that HDECs will review the study. P</w:t>
      </w:r>
      <w:r w:rsidR="00733D9C" w:rsidRPr="00855B28">
        <w:rPr>
          <w:rFonts w:cs="Arial"/>
          <w:szCs w:val="22"/>
          <w:lang w:val="en-NZ"/>
        </w:rPr>
        <w:t>lease make</w:t>
      </w:r>
      <w:r>
        <w:rPr>
          <w:rFonts w:cs="Arial"/>
          <w:szCs w:val="22"/>
          <w:lang w:val="en-NZ"/>
        </w:rPr>
        <w:t xml:space="preserve"> sure this is</w:t>
      </w:r>
      <w:r w:rsidR="00733D9C" w:rsidRPr="00855B28">
        <w:rPr>
          <w:rFonts w:cs="Arial"/>
          <w:szCs w:val="22"/>
          <w:lang w:val="en-NZ"/>
        </w:rPr>
        <w:t xml:space="preserve"> consistent.</w:t>
      </w:r>
    </w:p>
    <w:p w:rsidR="00AE18E5" w:rsidRDefault="00AE18E5" w:rsidP="00AE18E5">
      <w:pPr>
        <w:spacing w:before="80" w:after="80"/>
      </w:pPr>
    </w:p>
    <w:p w:rsidR="00AE18E5" w:rsidRPr="00FD2B1E" w:rsidRDefault="00AE18E5" w:rsidP="00AE18E5">
      <w:pPr>
        <w:rPr>
          <w:u w:val="single"/>
          <w:lang w:val="en-NZ"/>
        </w:rPr>
      </w:pPr>
      <w:r w:rsidRPr="00FD2B1E">
        <w:rPr>
          <w:u w:val="single"/>
          <w:lang w:val="en-NZ"/>
        </w:rPr>
        <w:t xml:space="preserve">Decision </w:t>
      </w:r>
    </w:p>
    <w:p w:rsidR="00AE18E5" w:rsidRPr="00960BFE" w:rsidRDefault="00AE18E5" w:rsidP="00AE18E5">
      <w:pPr>
        <w:rPr>
          <w:lang w:val="en-NZ"/>
        </w:rPr>
      </w:pPr>
    </w:p>
    <w:p w:rsidR="00AE18E5" w:rsidRPr="00855B28" w:rsidRDefault="00AE18E5" w:rsidP="00AE18E5">
      <w:pPr>
        <w:rPr>
          <w:lang w:val="en-NZ"/>
        </w:rPr>
      </w:pPr>
      <w:r w:rsidRPr="00960BFE">
        <w:rPr>
          <w:lang w:val="en-NZ"/>
        </w:rPr>
        <w:t xml:space="preserve">This application was </w:t>
      </w:r>
      <w:r w:rsidRPr="00FD2B1E">
        <w:rPr>
          <w:i/>
          <w:lang w:val="en-NZ"/>
        </w:rPr>
        <w:t>approved</w:t>
      </w:r>
      <w:r w:rsidRPr="00960BFE">
        <w:rPr>
          <w:lang w:val="en-NZ"/>
        </w:rPr>
        <w:t xml:space="preserve"> </w:t>
      </w:r>
      <w:r w:rsidR="00A84572" w:rsidRPr="00A84572">
        <w:rPr>
          <w:lang w:val="en-NZ"/>
        </w:rPr>
        <w:t xml:space="preserve">by </w:t>
      </w:r>
      <w:r w:rsidR="00A84572" w:rsidRPr="00A84572">
        <w:rPr>
          <w:rFonts w:cs="Arial"/>
          <w:szCs w:val="22"/>
          <w:lang w:val="en-NZ"/>
        </w:rPr>
        <w:t>consensus,</w:t>
      </w:r>
      <w:r>
        <w:rPr>
          <w:lang w:val="en-NZ"/>
        </w:rPr>
        <w:t xml:space="preserve"> </w:t>
      </w:r>
      <w:r w:rsidRPr="00855B28">
        <w:rPr>
          <w:rFonts w:cs="Arial"/>
          <w:szCs w:val="22"/>
          <w:lang w:val="en-NZ"/>
        </w:rPr>
        <w:t>subject to the following non-standard conditions:</w:t>
      </w:r>
    </w:p>
    <w:p w:rsidR="00AE18E5" w:rsidRPr="00855B28" w:rsidRDefault="00AE18E5" w:rsidP="00AE18E5">
      <w:pPr>
        <w:rPr>
          <w:lang w:val="en-NZ"/>
        </w:rPr>
      </w:pPr>
    </w:p>
    <w:p w:rsidR="00AE18E5" w:rsidRPr="00855B28" w:rsidRDefault="00855B28" w:rsidP="00855B28">
      <w:pPr>
        <w:pStyle w:val="ListParagraph"/>
        <w:numPr>
          <w:ilvl w:val="0"/>
          <w:numId w:val="4"/>
        </w:numPr>
        <w:spacing w:before="80" w:after="80"/>
        <w:rPr>
          <w:rFonts w:cs="Arial"/>
          <w:szCs w:val="22"/>
          <w:lang w:val="en-NZ"/>
        </w:rPr>
      </w:pPr>
      <w:r w:rsidRPr="00605A57">
        <w:rPr>
          <w:rFonts w:cs="Arial"/>
          <w:szCs w:val="22"/>
          <w:lang w:val="en-US"/>
        </w:rPr>
        <w:t>Please amend the information sheet and consent form</w:t>
      </w:r>
      <w:r>
        <w:rPr>
          <w:rFonts w:cs="Arial"/>
          <w:szCs w:val="22"/>
          <w:lang w:val="en-US"/>
        </w:rPr>
        <w:t>s</w:t>
      </w:r>
      <w:r w:rsidRPr="00605A57">
        <w:rPr>
          <w:rFonts w:cs="Arial"/>
          <w:szCs w:val="22"/>
          <w:lang w:val="en-US"/>
        </w:rPr>
        <w:t>, taking into account the suggestions made by the Committee.</w:t>
      </w:r>
    </w:p>
    <w:p w:rsidR="00AE18E5" w:rsidRPr="00960BFE" w:rsidRDefault="00AE18E5" w:rsidP="00AE18E5">
      <w:pPr>
        <w:rPr>
          <w:color w:val="FF0000"/>
          <w:lang w:val="en-NZ"/>
        </w:rPr>
      </w:pPr>
    </w:p>
    <w:p w:rsidR="00AE18E5" w:rsidRPr="00591423" w:rsidRDefault="00AE18E5" w:rsidP="00AE18E5">
      <w:pPr>
        <w:rPr>
          <w:rFonts w:cs="Arial"/>
        </w:rPr>
      </w:pPr>
      <w:r>
        <w:rPr>
          <w:rFonts w:cs="Arial"/>
        </w:rPr>
        <w:br w:type="page"/>
      </w:r>
    </w:p>
    <w:tbl>
      <w:tblPr>
        <w:tblW w:w="7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443"/>
        <w:gridCol w:w="2841"/>
        <w:gridCol w:w="2841"/>
      </w:tblGrid>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 xml:space="preserve">5 </w:t>
            </w:r>
            <w:r w:rsidRPr="00591423">
              <w:rPr>
                <w:rFonts w:cs="Arial"/>
              </w:rPr>
              <w:t xml:space="preserve"> </w:t>
            </w:r>
          </w:p>
        </w:tc>
        <w:tc>
          <w:tcPr>
            <w:tcW w:w="1443" w:type="dxa"/>
            <w:tcBorders>
              <w:top w:val="nil"/>
              <w:left w:val="nil"/>
              <w:bottom w:val="nil"/>
              <w:right w:val="nil"/>
            </w:tcBorders>
          </w:tcPr>
          <w:p w:rsidR="00AE18E5" w:rsidRPr="00E93D7D" w:rsidRDefault="00AE18E5" w:rsidP="00AE18E5">
            <w:pPr>
              <w:autoSpaceDE w:val="0"/>
              <w:autoSpaceDN w:val="0"/>
              <w:adjustRightInd w:val="0"/>
              <w:rPr>
                <w:rFonts w:cs="Arial"/>
                <w:b/>
              </w:rPr>
            </w:pPr>
            <w:r w:rsidRPr="00E93D7D">
              <w:rPr>
                <w:rFonts w:cs="Arial"/>
                <w:b/>
              </w:rPr>
              <w:t>1:25 – 1:50</w:t>
            </w:r>
          </w:p>
          <w:p w:rsidR="00AE18E5" w:rsidRPr="00591423" w:rsidRDefault="00AE18E5" w:rsidP="00AE18E5">
            <w:pPr>
              <w:autoSpaceDE w:val="0"/>
              <w:autoSpaceDN w:val="0"/>
              <w:adjustRightInd w:val="0"/>
              <w:rPr>
                <w:rFonts w:cs="Arial"/>
              </w:rPr>
            </w:pP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19/STH/128</w:t>
            </w:r>
            <w:r w:rsidRPr="00591423">
              <w:rPr>
                <w:rFonts w:cs="Arial"/>
              </w:rPr>
              <w:t xml:space="preserve">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Title: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Long-term safety and efficacy of Bimatoprost SR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Principal Investigator: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Professor Anthony Wells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Sponsor: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Allergan Australia Pty Ltd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Date submitted: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27 June 2019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Clock Start Date: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27 June 2019 </w:t>
            </w:r>
          </w:p>
        </w:tc>
        <w:tc>
          <w:tcPr>
            <w:gridSpan w:val="0"/>
          </w:tcPr>
          <w:p w:rsidR="00AE18E5" w:rsidRPr="00591423" w:rsidRDefault="00AE18E5">
            <w:pPr>
              <w:rPr>
                <w:rFonts w:cs="Arial"/>
              </w:rPr>
            </w:pPr>
            <w:r w:rsidRPr="00591423">
              <w:rPr>
                <w:rFonts w:cs="Arial"/>
              </w:rPr>
              <w:t xml:space="preserve"> </w:t>
            </w:r>
          </w:p>
        </w:tc>
      </w:tr>
    </w:tbl>
    <w:p w:rsidR="003D7D52" w:rsidRDefault="003D7D52" w:rsidP="00AE18E5">
      <w:pPr>
        <w:autoSpaceDE w:val="0"/>
        <w:autoSpaceDN w:val="0"/>
        <w:adjustRightInd w:val="0"/>
        <w:rPr>
          <w:rFonts w:cs="Arial"/>
        </w:rPr>
      </w:pPr>
    </w:p>
    <w:p w:rsidR="003D7D52" w:rsidRPr="00987913" w:rsidRDefault="00E86F41" w:rsidP="003D7D52">
      <w:pPr>
        <w:autoSpaceDE w:val="0"/>
        <w:autoSpaceDN w:val="0"/>
        <w:adjustRightInd w:val="0"/>
        <w:rPr>
          <w:sz w:val="20"/>
          <w:lang w:val="en-NZ"/>
        </w:rPr>
      </w:pPr>
      <w:r w:rsidRPr="00591423">
        <w:rPr>
          <w:rFonts w:cs="Arial"/>
        </w:rPr>
        <w:t>Professor Anthony Wells</w:t>
      </w:r>
      <w:r w:rsidR="003D7D52" w:rsidRPr="00987913">
        <w:rPr>
          <w:lang w:val="en-NZ"/>
        </w:rPr>
        <w:t xml:space="preserve"> was present </w:t>
      </w:r>
      <w:r w:rsidR="003D7D52" w:rsidRPr="003D7D52">
        <w:rPr>
          <w:rFonts w:cs="Arial"/>
          <w:szCs w:val="22"/>
          <w:lang w:val="en-NZ"/>
        </w:rPr>
        <w:t>by teleconference</w:t>
      </w:r>
      <w:r w:rsidR="003D7D52" w:rsidRPr="00960BFE">
        <w:rPr>
          <w:lang w:val="en-NZ"/>
        </w:rPr>
        <w:t xml:space="preserve"> </w:t>
      </w:r>
      <w:r w:rsidR="003D7D52" w:rsidRPr="00987913">
        <w:rPr>
          <w:lang w:val="en-NZ"/>
        </w:rPr>
        <w:t>for discussion of this application.</w:t>
      </w:r>
    </w:p>
    <w:p w:rsidR="00AE18E5" w:rsidRDefault="00AE18E5" w:rsidP="00AE18E5">
      <w:pPr>
        <w:rPr>
          <w:u w:val="single"/>
          <w:lang w:val="en-NZ"/>
        </w:rPr>
      </w:pPr>
    </w:p>
    <w:p w:rsidR="00AE18E5" w:rsidRPr="00FD2B1E" w:rsidRDefault="00AE18E5" w:rsidP="00AE18E5">
      <w:pPr>
        <w:rPr>
          <w:u w:val="single"/>
          <w:lang w:val="en-NZ"/>
        </w:rPr>
      </w:pPr>
      <w:r w:rsidRPr="00FD2B1E">
        <w:rPr>
          <w:u w:val="single"/>
          <w:lang w:val="en-NZ"/>
        </w:rPr>
        <w:t>Potential conflicts of interest</w:t>
      </w:r>
    </w:p>
    <w:p w:rsidR="00AE18E5" w:rsidRPr="008869BB" w:rsidRDefault="00AE18E5" w:rsidP="00AE18E5">
      <w:pPr>
        <w:rPr>
          <w:b/>
          <w:lang w:val="en-NZ"/>
        </w:rPr>
      </w:pPr>
    </w:p>
    <w:p w:rsidR="00AE18E5" w:rsidRPr="00960BFE" w:rsidRDefault="00AE18E5" w:rsidP="00AE18E5">
      <w:pPr>
        <w:rPr>
          <w:lang w:val="en-NZ"/>
        </w:rPr>
      </w:pPr>
      <w:r w:rsidRPr="00960BFE">
        <w:rPr>
          <w:lang w:val="en-NZ"/>
        </w:rPr>
        <w:t>The Chair asked members to declare any potential conflicts of interest related to this application.</w:t>
      </w:r>
    </w:p>
    <w:p w:rsidR="00AE18E5" w:rsidRPr="00960BFE" w:rsidRDefault="00AE18E5" w:rsidP="00AE18E5">
      <w:pPr>
        <w:rPr>
          <w:lang w:val="en-NZ"/>
        </w:rPr>
      </w:pPr>
    </w:p>
    <w:p w:rsidR="00AE18E5" w:rsidRDefault="00AE18E5" w:rsidP="00AE18E5">
      <w:pPr>
        <w:rPr>
          <w:lang w:val="en-NZ"/>
        </w:rPr>
      </w:pPr>
      <w:r w:rsidRPr="00FD2B1E">
        <w:rPr>
          <w:lang w:val="en-NZ"/>
        </w:rPr>
        <w:t>No potential conflicts</w:t>
      </w:r>
      <w:r w:rsidRPr="00960BFE">
        <w:rPr>
          <w:lang w:val="en-NZ"/>
        </w:rPr>
        <w:t xml:space="preserve"> of interest related to this application were declared by any member.</w:t>
      </w:r>
    </w:p>
    <w:p w:rsidR="00AE18E5" w:rsidRPr="00960BFE" w:rsidRDefault="00AE18E5" w:rsidP="00AE18E5">
      <w:pPr>
        <w:rPr>
          <w:lang w:val="en-NZ"/>
        </w:rPr>
      </w:pPr>
    </w:p>
    <w:p w:rsidR="00AE18E5" w:rsidRDefault="00AE18E5" w:rsidP="00AE18E5">
      <w:pPr>
        <w:rPr>
          <w:u w:val="single"/>
          <w:lang w:val="en-NZ"/>
        </w:rPr>
      </w:pPr>
      <w:r w:rsidRPr="001C059D">
        <w:rPr>
          <w:u w:val="single"/>
          <w:lang w:val="en-NZ"/>
        </w:rPr>
        <w:t>Summary of Study</w:t>
      </w:r>
    </w:p>
    <w:p w:rsidR="00AE18E5" w:rsidRDefault="00AE18E5" w:rsidP="00AE18E5">
      <w:pPr>
        <w:rPr>
          <w:u w:val="single"/>
          <w:lang w:val="en-NZ"/>
        </w:rPr>
      </w:pPr>
    </w:p>
    <w:p w:rsidR="00AE18E5" w:rsidRPr="00041960" w:rsidRDefault="00B63773" w:rsidP="00B63773">
      <w:pPr>
        <w:pStyle w:val="ListParagraph"/>
        <w:numPr>
          <w:ilvl w:val="0"/>
          <w:numId w:val="20"/>
        </w:numPr>
        <w:rPr>
          <w:lang w:val="en-NZ"/>
        </w:rPr>
      </w:pPr>
      <w:r>
        <w:rPr>
          <w:lang w:val="en-NZ"/>
        </w:rPr>
        <w:t>This is an e</w:t>
      </w:r>
      <w:r w:rsidRPr="00B63773">
        <w:rPr>
          <w:lang w:val="en-NZ"/>
        </w:rPr>
        <w:t xml:space="preserve">xtension study of Bimatoprost SR in open angle glaucoma or ocular hypertension. </w:t>
      </w:r>
      <w:r>
        <w:rPr>
          <w:lang w:val="en-NZ"/>
        </w:rPr>
        <w:t>There are six participants</w:t>
      </w:r>
      <w:r w:rsidRPr="00B63773">
        <w:rPr>
          <w:lang w:val="en-NZ"/>
        </w:rPr>
        <w:t xml:space="preserve"> in N</w:t>
      </w:r>
      <w:r>
        <w:rPr>
          <w:lang w:val="en-NZ"/>
        </w:rPr>
        <w:t xml:space="preserve">ew </w:t>
      </w:r>
      <w:r w:rsidRPr="00B63773">
        <w:rPr>
          <w:lang w:val="en-NZ"/>
        </w:rPr>
        <w:t>Z</w:t>
      </w:r>
      <w:r>
        <w:rPr>
          <w:lang w:val="en-NZ"/>
        </w:rPr>
        <w:t>ealand,</w:t>
      </w:r>
      <w:r w:rsidRPr="00B63773">
        <w:rPr>
          <w:lang w:val="en-NZ"/>
        </w:rPr>
        <w:t xml:space="preserve"> 600 pati</w:t>
      </w:r>
      <w:r>
        <w:rPr>
          <w:lang w:val="en-NZ"/>
        </w:rPr>
        <w:t>ents in 600 countries worldwide, and</w:t>
      </w:r>
      <w:r w:rsidRPr="00B63773">
        <w:rPr>
          <w:lang w:val="en-NZ"/>
        </w:rPr>
        <w:t xml:space="preserve"> no ethics approval to date</w:t>
      </w:r>
      <w:r>
        <w:rPr>
          <w:lang w:val="en-NZ"/>
        </w:rPr>
        <w:t>.</w:t>
      </w:r>
    </w:p>
    <w:p w:rsidR="00AE18E5" w:rsidRPr="00041960" w:rsidRDefault="00AE18E5" w:rsidP="00AE18E5">
      <w:pPr>
        <w:autoSpaceDE w:val="0"/>
        <w:autoSpaceDN w:val="0"/>
        <w:adjustRightInd w:val="0"/>
        <w:rPr>
          <w:lang w:val="en-NZ"/>
        </w:rPr>
      </w:pPr>
    </w:p>
    <w:p w:rsidR="00AE18E5" w:rsidRDefault="00AE18E5" w:rsidP="00AE18E5">
      <w:pPr>
        <w:rPr>
          <w:u w:val="single"/>
          <w:lang w:val="en-NZ"/>
        </w:rPr>
      </w:pPr>
      <w:r w:rsidRPr="001C059D">
        <w:rPr>
          <w:u w:val="single"/>
          <w:lang w:val="en-NZ"/>
        </w:rPr>
        <w:t>Summary of</w:t>
      </w:r>
      <w:r>
        <w:rPr>
          <w:u w:val="single"/>
          <w:lang w:val="en-NZ"/>
        </w:rPr>
        <w:t xml:space="preserve"> resolved ethical issues </w:t>
      </w:r>
    </w:p>
    <w:p w:rsidR="00AE18E5" w:rsidRDefault="00AE18E5" w:rsidP="00AE18E5">
      <w:pPr>
        <w:rPr>
          <w:u w:val="single"/>
          <w:lang w:val="en-NZ"/>
        </w:rPr>
      </w:pPr>
    </w:p>
    <w:p w:rsidR="00AE18E5" w:rsidRPr="00041960" w:rsidRDefault="00AE18E5" w:rsidP="00AE18E5">
      <w:pPr>
        <w:rPr>
          <w:lang w:val="en-NZ"/>
        </w:rPr>
      </w:pPr>
      <w:r w:rsidRPr="000A1C67">
        <w:rPr>
          <w:lang w:val="en-NZ"/>
        </w:rPr>
        <w:t xml:space="preserve">The </w:t>
      </w:r>
      <w:r w:rsidRPr="00041960">
        <w:rPr>
          <w:lang w:val="en-NZ"/>
        </w:rPr>
        <w:t>main ethical issues considered by the Committee and addressed by the Researcher are as follows.</w:t>
      </w:r>
    </w:p>
    <w:p w:rsidR="00AE18E5" w:rsidRPr="00041960" w:rsidRDefault="00AE18E5" w:rsidP="00AE18E5">
      <w:pPr>
        <w:rPr>
          <w:lang w:val="en-NZ"/>
        </w:rPr>
      </w:pPr>
    </w:p>
    <w:p w:rsidR="006D6B48" w:rsidRPr="006D6B48" w:rsidRDefault="00B63773" w:rsidP="00ED76FA">
      <w:pPr>
        <w:pStyle w:val="ListParagraph"/>
        <w:numPr>
          <w:ilvl w:val="0"/>
          <w:numId w:val="20"/>
        </w:numPr>
        <w:rPr>
          <w:lang w:val="en-NZ"/>
        </w:rPr>
      </w:pPr>
      <w:r>
        <w:rPr>
          <w:lang w:val="en-NZ"/>
        </w:rPr>
        <w:t>The Committee noted, for the future reference of the Researcher, that the answer to question p.4.1 of the application form was not adequate.</w:t>
      </w:r>
      <w:r w:rsidR="006D6B48">
        <w:rPr>
          <w:lang w:val="en-NZ"/>
        </w:rPr>
        <w:t xml:space="preserve"> </w:t>
      </w:r>
      <w:r w:rsidR="004B00C9">
        <w:rPr>
          <w:lang w:val="en-NZ"/>
        </w:rPr>
        <w:t xml:space="preserve">If the study is not designed to reduce inequities for Māori this should be stated; the Treaty should not be used to defend it. </w:t>
      </w:r>
      <w:r w:rsidR="00D15B48">
        <w:rPr>
          <w:lang w:val="en-NZ"/>
        </w:rPr>
        <w:t>T</w:t>
      </w:r>
      <w:r w:rsidR="004B00C9">
        <w:rPr>
          <w:lang w:val="en-NZ"/>
        </w:rPr>
        <w:t xml:space="preserve">he Committee </w:t>
      </w:r>
      <w:r w:rsidR="00D15B48">
        <w:rPr>
          <w:lang w:val="en-NZ"/>
        </w:rPr>
        <w:t xml:space="preserve">also </w:t>
      </w:r>
      <w:r w:rsidR="004B00C9">
        <w:rPr>
          <w:lang w:val="en-NZ"/>
        </w:rPr>
        <w:t>asked that macrons be used when spelling ‘Māori’.</w:t>
      </w:r>
    </w:p>
    <w:p w:rsidR="00AE18E5" w:rsidRPr="00041960" w:rsidRDefault="004B00C9" w:rsidP="00ED76FA">
      <w:pPr>
        <w:pStyle w:val="ListParagraph"/>
        <w:numPr>
          <w:ilvl w:val="0"/>
          <w:numId w:val="20"/>
        </w:numPr>
        <w:spacing w:before="80" w:after="80"/>
        <w:rPr>
          <w:lang w:val="en-NZ"/>
        </w:rPr>
      </w:pPr>
      <w:r>
        <w:rPr>
          <w:lang w:val="en-NZ"/>
        </w:rPr>
        <w:t>In future applications, please upload the full files (not in ZIP format)</w:t>
      </w:r>
      <w:r w:rsidR="00D15B48">
        <w:rPr>
          <w:lang w:val="en-NZ"/>
        </w:rPr>
        <w:t>, as these are difficult to access for review.</w:t>
      </w:r>
    </w:p>
    <w:p w:rsidR="00AE18E5" w:rsidRPr="00041960" w:rsidRDefault="00AE18E5" w:rsidP="00AE18E5">
      <w:pPr>
        <w:spacing w:before="80" w:after="80"/>
        <w:rPr>
          <w:lang w:val="en-NZ"/>
        </w:rPr>
      </w:pPr>
    </w:p>
    <w:p w:rsidR="00AE18E5" w:rsidRPr="000A1C67" w:rsidRDefault="00AE18E5" w:rsidP="00AE18E5">
      <w:pPr>
        <w:rPr>
          <w:u w:val="single"/>
          <w:lang w:val="en-NZ"/>
        </w:rPr>
      </w:pPr>
      <w:r w:rsidRPr="000A1C67">
        <w:rPr>
          <w:u w:val="single"/>
          <w:lang w:val="en-NZ"/>
        </w:rPr>
        <w:t xml:space="preserve">Summary of </w:t>
      </w:r>
      <w:r>
        <w:rPr>
          <w:u w:val="single"/>
          <w:lang w:val="en-NZ"/>
        </w:rPr>
        <w:t>outstanding ethical issues</w:t>
      </w:r>
    </w:p>
    <w:p w:rsidR="00AE18E5" w:rsidRPr="00D36FDA" w:rsidRDefault="00AE18E5" w:rsidP="00AE18E5">
      <w:pPr>
        <w:rPr>
          <w:lang w:val="en-NZ"/>
        </w:rPr>
      </w:pPr>
    </w:p>
    <w:p w:rsidR="00AE18E5" w:rsidRPr="00D36FDA" w:rsidRDefault="00AE18E5" w:rsidP="00AE18E5">
      <w:pPr>
        <w:rPr>
          <w:lang w:val="en-NZ"/>
        </w:rPr>
      </w:pPr>
      <w:r w:rsidRPr="00D36FDA">
        <w:rPr>
          <w:lang w:val="en-NZ"/>
        </w:rPr>
        <w:t>The main ethical issues considered by the Committee and which require addressing by the Researcher are as follows.</w:t>
      </w:r>
    </w:p>
    <w:p w:rsidR="00AE18E5" w:rsidRPr="00D36FDA" w:rsidRDefault="00AE18E5" w:rsidP="00AE18E5">
      <w:pPr>
        <w:autoSpaceDE w:val="0"/>
        <w:autoSpaceDN w:val="0"/>
        <w:adjustRightInd w:val="0"/>
        <w:rPr>
          <w:lang w:val="en-NZ"/>
        </w:rPr>
      </w:pPr>
    </w:p>
    <w:p w:rsidR="006D6B48" w:rsidRDefault="004B00C9" w:rsidP="00B55F14">
      <w:pPr>
        <w:pStyle w:val="ListParagraph"/>
        <w:numPr>
          <w:ilvl w:val="0"/>
          <w:numId w:val="20"/>
        </w:numPr>
        <w:rPr>
          <w:lang w:val="en-NZ"/>
        </w:rPr>
      </w:pPr>
      <w:r>
        <w:rPr>
          <w:lang w:val="en-NZ"/>
        </w:rPr>
        <w:t>No evidence of scientific peer review was submitted to the Committee. This is required for applications to be considered.</w:t>
      </w:r>
    </w:p>
    <w:p w:rsidR="0072528A" w:rsidRDefault="0072528A" w:rsidP="00B55F14">
      <w:pPr>
        <w:pStyle w:val="ListParagraph"/>
        <w:numPr>
          <w:ilvl w:val="0"/>
          <w:numId w:val="20"/>
        </w:numPr>
        <w:rPr>
          <w:lang w:val="en-NZ"/>
        </w:rPr>
      </w:pPr>
      <w:r>
        <w:rPr>
          <w:lang w:val="en-NZ"/>
        </w:rPr>
        <w:t xml:space="preserve">Although this cannot be addressed in the present application, for future reference the Committee noted that several of the questions on the application form were answered incorrectly (for example: question D “does your study involve human participants” was answered “no”. </w:t>
      </w:r>
      <w:r w:rsidR="00D15B48">
        <w:rPr>
          <w:lang w:val="en-NZ"/>
        </w:rPr>
        <w:t>The incorrect response</w:t>
      </w:r>
      <w:r>
        <w:rPr>
          <w:lang w:val="en-NZ"/>
        </w:rPr>
        <w:t xml:space="preserve"> </w:t>
      </w:r>
      <w:r w:rsidR="00D15B48">
        <w:rPr>
          <w:lang w:val="en-NZ"/>
        </w:rPr>
        <w:t xml:space="preserve">prevented </w:t>
      </w:r>
      <w:r>
        <w:rPr>
          <w:lang w:val="en-NZ"/>
        </w:rPr>
        <w:t xml:space="preserve">the form from </w:t>
      </w:r>
      <w:r w:rsidR="00D15B48">
        <w:rPr>
          <w:lang w:val="en-NZ"/>
        </w:rPr>
        <w:t xml:space="preserve">populating </w:t>
      </w:r>
      <w:r>
        <w:rPr>
          <w:lang w:val="en-NZ"/>
        </w:rPr>
        <w:t>other relevant questions later in the form.</w:t>
      </w:r>
      <w:r w:rsidR="00D15B48">
        <w:rPr>
          <w:lang w:val="en-NZ"/>
        </w:rPr>
        <w:t xml:space="preserve"> Questions</w:t>
      </w:r>
      <w:r w:rsidR="00D15B48" w:rsidRPr="00D15B48">
        <w:rPr>
          <w:lang w:val="en-NZ"/>
        </w:rPr>
        <w:t xml:space="preserve"> a.1.5, a.2.2.1, b.2.1, b.2.2.1, b.4.2, r.2.1.1, r.2.3.1, f.2.5</w:t>
      </w:r>
      <w:r w:rsidR="00D15B48">
        <w:rPr>
          <w:lang w:val="en-NZ"/>
        </w:rPr>
        <w:t xml:space="preserve"> were also answered incorrectly</w:t>
      </w:r>
      <w:r w:rsidR="00D15B48" w:rsidRPr="00D15B48">
        <w:rPr>
          <w:lang w:val="en-NZ"/>
        </w:rPr>
        <w:t>.</w:t>
      </w:r>
    </w:p>
    <w:p w:rsidR="0072528A" w:rsidRDefault="00634A6D" w:rsidP="00B55F14">
      <w:pPr>
        <w:pStyle w:val="ListParagraph"/>
        <w:numPr>
          <w:ilvl w:val="0"/>
          <w:numId w:val="20"/>
        </w:numPr>
        <w:rPr>
          <w:lang w:val="en-NZ"/>
        </w:rPr>
      </w:pPr>
      <w:r>
        <w:rPr>
          <w:lang w:val="en-NZ"/>
        </w:rPr>
        <w:t>The Committee noted that the cultural section of the application form was not filled out with clear reference to the present study, and in particular did not identify if any participants may be Māori</w:t>
      </w:r>
      <w:r w:rsidR="00D15B48">
        <w:rPr>
          <w:lang w:val="en-NZ"/>
        </w:rPr>
        <w:t xml:space="preserve"> based on enrolment in the lead-in trials</w:t>
      </w:r>
      <w:r>
        <w:rPr>
          <w:lang w:val="en-NZ"/>
        </w:rPr>
        <w:t>.</w:t>
      </w:r>
    </w:p>
    <w:p w:rsidR="00AE18E5" w:rsidRPr="00D36FDA" w:rsidRDefault="00AE18E5" w:rsidP="00AE18E5">
      <w:pPr>
        <w:spacing w:before="80" w:after="80"/>
        <w:rPr>
          <w:rFonts w:cs="Arial"/>
          <w:szCs w:val="22"/>
          <w:lang w:val="en-NZ"/>
        </w:rPr>
      </w:pPr>
    </w:p>
    <w:p w:rsidR="00AE18E5" w:rsidRDefault="00AE18E5" w:rsidP="00AE18E5">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AE18E5" w:rsidRPr="00466AA7" w:rsidRDefault="00AE18E5" w:rsidP="00AE18E5">
      <w:pPr>
        <w:spacing w:before="80" w:after="80"/>
        <w:rPr>
          <w:rFonts w:cs="Arial"/>
          <w:szCs w:val="22"/>
          <w:lang w:val="en-NZ"/>
        </w:rPr>
      </w:pPr>
    </w:p>
    <w:p w:rsidR="00A21CC4" w:rsidRDefault="00B55F14" w:rsidP="00A21CC4">
      <w:pPr>
        <w:numPr>
          <w:ilvl w:val="0"/>
          <w:numId w:val="20"/>
        </w:numPr>
      </w:pPr>
      <w:r>
        <w:rPr>
          <w:rFonts w:cs="Arial"/>
          <w:szCs w:val="22"/>
        </w:rPr>
        <w:t xml:space="preserve">Page </w:t>
      </w:r>
      <w:r w:rsidRPr="00B55F14">
        <w:rPr>
          <w:rFonts w:cs="Arial"/>
          <w:szCs w:val="22"/>
        </w:rPr>
        <w:t>1 Introduction:</w:t>
      </w:r>
      <w:r>
        <w:rPr>
          <w:rFonts w:cs="Arial"/>
          <w:szCs w:val="22"/>
        </w:rPr>
        <w:t xml:space="preserve"> please state that p</w:t>
      </w:r>
      <w:r w:rsidRPr="00B55F14">
        <w:rPr>
          <w:rFonts w:cs="Arial"/>
          <w:szCs w:val="22"/>
        </w:rPr>
        <w:t xml:space="preserve">atients are invited to take part because they participated in a lead-in study. </w:t>
      </w:r>
    </w:p>
    <w:p w:rsidR="00B55F14" w:rsidRPr="00612E75" w:rsidRDefault="00B55F14" w:rsidP="00A21CC4">
      <w:pPr>
        <w:numPr>
          <w:ilvl w:val="0"/>
          <w:numId w:val="20"/>
        </w:numPr>
      </w:pPr>
      <w:r w:rsidRPr="00A21CC4">
        <w:rPr>
          <w:rFonts w:cs="Arial"/>
          <w:szCs w:val="22"/>
        </w:rPr>
        <w:t>Page 2: Please expand the overview of study participation, e.g. including the number of visits</w:t>
      </w:r>
      <w:r w:rsidR="00612E75" w:rsidRPr="00A21CC4">
        <w:rPr>
          <w:rFonts w:cs="Arial"/>
          <w:szCs w:val="22"/>
        </w:rPr>
        <w:t>,</w:t>
      </w:r>
      <w:r w:rsidRPr="00A21CC4">
        <w:rPr>
          <w:rFonts w:cs="Arial"/>
          <w:szCs w:val="22"/>
        </w:rPr>
        <w:t xml:space="preserve"> the total time period</w:t>
      </w:r>
      <w:r w:rsidR="00612E75" w:rsidRPr="00A21CC4">
        <w:rPr>
          <w:rFonts w:cs="Arial"/>
          <w:szCs w:val="22"/>
        </w:rPr>
        <w:t>,</w:t>
      </w:r>
      <w:r w:rsidR="00612E75" w:rsidRPr="00612E75">
        <w:t xml:space="preserve"> </w:t>
      </w:r>
      <w:r w:rsidR="00612E75">
        <w:t>the number of</w:t>
      </w:r>
      <w:r w:rsidR="00612E75" w:rsidRPr="00612E75">
        <w:t xml:space="preserve"> participants, </w:t>
      </w:r>
      <w:r w:rsidR="00612E75">
        <w:t>when and for what reasons the study may be terminated, for what reasons the study</w:t>
      </w:r>
      <w:r w:rsidR="00612E75" w:rsidRPr="00612E75">
        <w:t xml:space="preserve"> doctor </w:t>
      </w:r>
      <w:r w:rsidR="00612E75">
        <w:t xml:space="preserve">may withdraw a participant </w:t>
      </w:r>
      <w:r w:rsidR="00612E75" w:rsidRPr="00612E75">
        <w:t>from</w:t>
      </w:r>
      <w:r w:rsidR="00612E75">
        <w:t xml:space="preserve"> the</w:t>
      </w:r>
      <w:r w:rsidR="00612E75" w:rsidRPr="00612E75">
        <w:t xml:space="preserve"> study, </w:t>
      </w:r>
      <w:r w:rsidR="00612E75">
        <w:t>if the previous dose strength will be discussed, and so on.</w:t>
      </w:r>
      <w:r w:rsidR="00612E75" w:rsidRPr="00612E75">
        <w:t xml:space="preserve"> </w:t>
      </w:r>
      <w:r w:rsidR="00634A6D" w:rsidRPr="00A21CC4">
        <w:rPr>
          <w:rFonts w:cs="Arial"/>
          <w:szCs w:val="22"/>
        </w:rPr>
        <w:t xml:space="preserve">Please </w:t>
      </w:r>
      <w:r w:rsidR="00612E75" w:rsidRPr="00A21CC4">
        <w:rPr>
          <w:rFonts w:cs="Arial"/>
          <w:szCs w:val="22"/>
        </w:rPr>
        <w:t>do this while ensuring that</w:t>
      </w:r>
      <w:r w:rsidR="00634A6D" w:rsidRPr="00A21CC4">
        <w:rPr>
          <w:rFonts w:cs="Arial"/>
          <w:szCs w:val="22"/>
        </w:rPr>
        <w:t xml:space="preserve"> it follows a logical order.</w:t>
      </w:r>
    </w:p>
    <w:p w:rsidR="00612E75" w:rsidRDefault="00612E75" w:rsidP="00A21CC4">
      <w:pPr>
        <w:numPr>
          <w:ilvl w:val="0"/>
          <w:numId w:val="20"/>
        </w:numPr>
      </w:pPr>
      <w:r>
        <w:t>“</w:t>
      </w:r>
      <w:r w:rsidRPr="00612E75">
        <w:t>Through month 12” sounds like an Americanism that doesn’t make sense in a NZ context</w:t>
      </w:r>
      <w:r>
        <w:t>, please change the language.</w:t>
      </w:r>
      <w:r w:rsidRPr="00612E75">
        <w:t xml:space="preserve"> </w:t>
      </w:r>
    </w:p>
    <w:p w:rsidR="00612E75" w:rsidRDefault="00612E75" w:rsidP="00A21CC4">
      <w:pPr>
        <w:numPr>
          <w:ilvl w:val="0"/>
          <w:numId w:val="20"/>
        </w:numPr>
      </w:pPr>
      <w:r w:rsidRPr="00612E75">
        <w:t>P</w:t>
      </w:r>
      <w:r>
        <w:t xml:space="preserve">age </w:t>
      </w:r>
      <w:r w:rsidRPr="00612E75">
        <w:t>3. Call them treatment cycle 1 and treatment cycle 1. The PRN abbreviation is a needless acronym. You talk about different visits with different names and</w:t>
      </w:r>
      <w:r>
        <w:t xml:space="preserve"> it is not clear how this works; i</w:t>
      </w:r>
      <w:r w:rsidRPr="00612E75">
        <w:t xml:space="preserve">t seems you want all participants to be followed for 24 months regardless of whether they have more study drug or not, and if they have 1 or 2 more administrations of the study drug you will ask them to come for more visits. </w:t>
      </w:r>
    </w:p>
    <w:p w:rsidR="00612E75" w:rsidRDefault="00612E75" w:rsidP="00A21CC4">
      <w:pPr>
        <w:numPr>
          <w:ilvl w:val="0"/>
          <w:numId w:val="20"/>
        </w:numPr>
      </w:pPr>
      <w:r w:rsidRPr="00612E75">
        <w:t xml:space="preserve">The list of investigations/tests is lengthy and the reader has to do a lot of work to find out how many appointments this study might entail. The participant burden is not at all clear from this. </w:t>
      </w:r>
      <w:r>
        <w:t>A table may help - t</w:t>
      </w:r>
      <w:r w:rsidRPr="00612E75">
        <w:t xml:space="preserve">he relevant information is actually on page 7. </w:t>
      </w:r>
    </w:p>
    <w:p w:rsidR="00634A6D" w:rsidRDefault="00634A6D" w:rsidP="00A21CC4">
      <w:pPr>
        <w:numPr>
          <w:ilvl w:val="0"/>
          <w:numId w:val="20"/>
        </w:numPr>
      </w:pPr>
      <w:r w:rsidRPr="00634A6D">
        <w:t xml:space="preserve">If </w:t>
      </w:r>
      <w:r>
        <w:t>the Committee’s</w:t>
      </w:r>
      <w:r w:rsidRPr="00634A6D">
        <w:t xml:space="preserve"> </w:t>
      </w:r>
      <w:r>
        <w:t>understanding is correct,</w:t>
      </w:r>
      <w:r w:rsidRPr="00634A6D">
        <w:t xml:space="preserve"> all participants from previous studies are eligible to participate in the extension, for assessment of safety and longer term effect. In addition, if they agree, some participants in the extension study will be offered 1 or 2 further doses of the drug as needed (at the same dose they’ve already had in the prior study), depending on how many doses they’ve already had and whether or not they needed other treatment if the drug did not work for them.</w:t>
      </w:r>
      <w:r>
        <w:t xml:space="preserve"> </w:t>
      </w:r>
      <w:r w:rsidR="00D15B48">
        <w:t>This is not readily understood as currently presented in the PIS.</w:t>
      </w:r>
    </w:p>
    <w:p w:rsidR="006B4FB2" w:rsidRPr="006B4FB2" w:rsidRDefault="00B55F14" w:rsidP="00A21CC4">
      <w:pPr>
        <w:numPr>
          <w:ilvl w:val="0"/>
          <w:numId w:val="20"/>
        </w:numPr>
      </w:pPr>
      <w:r>
        <w:rPr>
          <w:rFonts w:cs="Arial"/>
          <w:szCs w:val="22"/>
        </w:rPr>
        <w:t>Page 3:</w:t>
      </w:r>
      <w:r w:rsidRPr="00B55F14">
        <w:rPr>
          <w:rFonts w:cs="Arial"/>
          <w:szCs w:val="22"/>
        </w:rPr>
        <w:t xml:space="preserve"> </w:t>
      </w:r>
      <w:r>
        <w:rPr>
          <w:rFonts w:cs="Arial"/>
          <w:szCs w:val="22"/>
        </w:rPr>
        <w:t>Please proof-read, reducing the use of jargon and increasing overall readability</w:t>
      </w:r>
      <w:r w:rsidRPr="00B55F14">
        <w:rPr>
          <w:rFonts w:cs="Arial"/>
          <w:szCs w:val="22"/>
        </w:rPr>
        <w:t xml:space="preserve">. </w:t>
      </w:r>
      <w:r>
        <w:rPr>
          <w:rFonts w:cs="Arial"/>
          <w:szCs w:val="22"/>
        </w:rPr>
        <w:t>Please add a</w:t>
      </w:r>
      <w:r w:rsidRPr="00B55F14">
        <w:rPr>
          <w:rFonts w:cs="Arial"/>
          <w:szCs w:val="22"/>
        </w:rPr>
        <w:t xml:space="preserve"> table to give an idea of what is required </w:t>
      </w:r>
      <w:r w:rsidR="006B4FB2">
        <w:rPr>
          <w:rFonts w:cs="Arial"/>
          <w:szCs w:val="22"/>
        </w:rPr>
        <w:t xml:space="preserve">and </w:t>
      </w:r>
      <w:r w:rsidRPr="00B55F14">
        <w:rPr>
          <w:rFonts w:cs="Arial"/>
          <w:szCs w:val="22"/>
        </w:rPr>
        <w:t xml:space="preserve">when. </w:t>
      </w:r>
    </w:p>
    <w:p w:rsidR="006B4FB2" w:rsidRPr="006B4FB2" w:rsidRDefault="006B4FB2" w:rsidP="00A21CC4">
      <w:pPr>
        <w:numPr>
          <w:ilvl w:val="0"/>
          <w:numId w:val="20"/>
        </w:numPr>
      </w:pPr>
      <w:r>
        <w:rPr>
          <w:rFonts w:cs="Arial"/>
          <w:szCs w:val="22"/>
        </w:rPr>
        <w:t>Page 4:</w:t>
      </w:r>
      <w:r w:rsidR="00B55F14" w:rsidRPr="00B55F14">
        <w:rPr>
          <w:rFonts w:cs="Arial"/>
          <w:szCs w:val="22"/>
        </w:rPr>
        <w:t xml:space="preserve"> </w:t>
      </w:r>
      <w:r>
        <w:rPr>
          <w:rFonts w:cs="Arial"/>
          <w:szCs w:val="22"/>
        </w:rPr>
        <w:t xml:space="preserve">the </w:t>
      </w:r>
      <w:r w:rsidRPr="00B55F14">
        <w:rPr>
          <w:rFonts w:cs="Arial"/>
          <w:szCs w:val="22"/>
        </w:rPr>
        <w:t>application form sta</w:t>
      </w:r>
      <w:r>
        <w:rPr>
          <w:rFonts w:cs="Arial"/>
          <w:szCs w:val="22"/>
        </w:rPr>
        <w:t>tes no tissue will be collected, yet the PIS</w:t>
      </w:r>
      <w:r w:rsidRPr="00B55F14">
        <w:rPr>
          <w:rFonts w:cs="Arial"/>
          <w:szCs w:val="22"/>
        </w:rPr>
        <w:t xml:space="preserve"> </w:t>
      </w:r>
      <w:r>
        <w:rPr>
          <w:rFonts w:cs="Arial"/>
          <w:szCs w:val="22"/>
        </w:rPr>
        <w:t>states that</w:t>
      </w:r>
      <w:r w:rsidRPr="00B55F14">
        <w:rPr>
          <w:rFonts w:cs="Arial"/>
          <w:szCs w:val="22"/>
        </w:rPr>
        <w:t xml:space="preserve"> ocular fluid will be collected during surgery and will become the property of </w:t>
      </w:r>
      <w:r w:rsidR="00D15B48">
        <w:rPr>
          <w:rFonts w:cs="Arial"/>
          <w:szCs w:val="22"/>
        </w:rPr>
        <w:t>A</w:t>
      </w:r>
      <w:r w:rsidRPr="00B55F14">
        <w:rPr>
          <w:rFonts w:cs="Arial"/>
          <w:szCs w:val="22"/>
        </w:rPr>
        <w:t>llergan</w:t>
      </w:r>
      <w:r w:rsidR="00B55F14" w:rsidRPr="00B55F14">
        <w:rPr>
          <w:rFonts w:cs="Arial"/>
          <w:szCs w:val="22"/>
        </w:rPr>
        <w:t xml:space="preserve">. </w:t>
      </w:r>
      <w:r>
        <w:rPr>
          <w:rFonts w:cs="Arial"/>
          <w:szCs w:val="22"/>
        </w:rPr>
        <w:t>Please correct this inconsistency, and if tissue will be collected then clarify</w:t>
      </w:r>
      <w:r w:rsidR="00B55F14" w:rsidRPr="00B55F14">
        <w:rPr>
          <w:rFonts w:cs="Arial"/>
          <w:szCs w:val="22"/>
        </w:rPr>
        <w:t xml:space="preserve">: </w:t>
      </w:r>
    </w:p>
    <w:p w:rsidR="006B4FB2" w:rsidRPr="006B4FB2" w:rsidRDefault="006B4FB2" w:rsidP="00A21CC4">
      <w:pPr>
        <w:numPr>
          <w:ilvl w:val="1"/>
          <w:numId w:val="20"/>
        </w:numPr>
      </w:pPr>
      <w:r w:rsidRPr="00B55F14">
        <w:rPr>
          <w:rFonts w:cs="Arial"/>
          <w:szCs w:val="22"/>
        </w:rPr>
        <w:t>What</w:t>
      </w:r>
      <w:r w:rsidR="00B55F14" w:rsidRPr="00B55F14">
        <w:rPr>
          <w:rFonts w:cs="Arial"/>
          <w:szCs w:val="22"/>
        </w:rPr>
        <w:t xml:space="preserve"> it </w:t>
      </w:r>
      <w:r w:rsidRPr="00B55F14">
        <w:rPr>
          <w:rFonts w:cs="Arial"/>
          <w:szCs w:val="22"/>
        </w:rPr>
        <w:t xml:space="preserve">will </w:t>
      </w:r>
      <w:r>
        <w:rPr>
          <w:rFonts w:cs="Arial"/>
          <w:szCs w:val="22"/>
        </w:rPr>
        <w:t>be used for.</w:t>
      </w:r>
      <w:r w:rsidR="00B55F14" w:rsidRPr="00B55F14">
        <w:rPr>
          <w:rFonts w:cs="Arial"/>
          <w:szCs w:val="22"/>
        </w:rPr>
        <w:t xml:space="preserve"> </w:t>
      </w:r>
    </w:p>
    <w:p w:rsidR="006B4FB2" w:rsidRPr="006B4FB2" w:rsidRDefault="006B4FB2" w:rsidP="00A21CC4">
      <w:pPr>
        <w:numPr>
          <w:ilvl w:val="1"/>
          <w:numId w:val="20"/>
        </w:numPr>
      </w:pPr>
      <w:r>
        <w:rPr>
          <w:rFonts w:cs="Arial"/>
          <w:szCs w:val="22"/>
        </w:rPr>
        <w:t xml:space="preserve">If </w:t>
      </w:r>
      <w:r w:rsidR="00D15B48">
        <w:rPr>
          <w:rFonts w:cs="Arial"/>
          <w:szCs w:val="22"/>
        </w:rPr>
        <w:t>research</w:t>
      </w:r>
      <w:r w:rsidR="00D15B48" w:rsidRPr="00B55F14">
        <w:rPr>
          <w:rFonts w:cs="Arial"/>
          <w:szCs w:val="22"/>
        </w:rPr>
        <w:t xml:space="preserve"> </w:t>
      </w:r>
      <w:r w:rsidRPr="00B55F14">
        <w:rPr>
          <w:rFonts w:cs="Arial"/>
          <w:szCs w:val="22"/>
        </w:rPr>
        <w:t xml:space="preserve">could </w:t>
      </w:r>
      <w:r w:rsidR="00B55F14" w:rsidRPr="00B55F14">
        <w:rPr>
          <w:rFonts w:cs="Arial"/>
          <w:szCs w:val="22"/>
        </w:rPr>
        <w:t>in</w:t>
      </w:r>
      <w:r>
        <w:rPr>
          <w:rFonts w:cs="Arial"/>
          <w:szCs w:val="22"/>
        </w:rPr>
        <w:t>clude genetic/genomic testing.</w:t>
      </w:r>
      <w:r w:rsidR="00B55F14" w:rsidRPr="00B55F14">
        <w:rPr>
          <w:rFonts w:cs="Arial"/>
          <w:szCs w:val="22"/>
        </w:rPr>
        <w:t xml:space="preserve"> </w:t>
      </w:r>
    </w:p>
    <w:p w:rsidR="006B4FB2" w:rsidRPr="006B4FB2" w:rsidRDefault="006B4FB2" w:rsidP="00A21CC4">
      <w:pPr>
        <w:numPr>
          <w:ilvl w:val="1"/>
          <w:numId w:val="20"/>
        </w:numPr>
      </w:pPr>
      <w:r>
        <w:rPr>
          <w:rFonts w:cs="Arial"/>
          <w:szCs w:val="22"/>
        </w:rPr>
        <w:t>W</w:t>
      </w:r>
      <w:r w:rsidR="00B55F14" w:rsidRPr="00B55F14">
        <w:rPr>
          <w:rFonts w:cs="Arial"/>
          <w:szCs w:val="22"/>
        </w:rPr>
        <w:t xml:space="preserve">here it </w:t>
      </w:r>
      <w:r w:rsidRPr="00B55F14">
        <w:rPr>
          <w:rFonts w:cs="Arial"/>
          <w:szCs w:val="22"/>
        </w:rPr>
        <w:t xml:space="preserve">will </w:t>
      </w:r>
      <w:r>
        <w:rPr>
          <w:rFonts w:cs="Arial"/>
          <w:szCs w:val="22"/>
        </w:rPr>
        <w:t>be analysed/stored</w:t>
      </w:r>
      <w:r w:rsidR="00D15B48">
        <w:rPr>
          <w:rFonts w:cs="Arial"/>
          <w:szCs w:val="22"/>
        </w:rPr>
        <w:t xml:space="preserve"> (and whether samples will be sent overseas)</w:t>
      </w:r>
    </w:p>
    <w:p w:rsidR="006B4FB2" w:rsidRPr="006B4FB2" w:rsidRDefault="006B4FB2" w:rsidP="00A21CC4">
      <w:pPr>
        <w:numPr>
          <w:ilvl w:val="1"/>
          <w:numId w:val="20"/>
        </w:numPr>
      </w:pPr>
      <w:r w:rsidRPr="00B55F14">
        <w:rPr>
          <w:rFonts w:cs="Arial"/>
          <w:szCs w:val="22"/>
        </w:rPr>
        <w:t>How</w:t>
      </w:r>
      <w:r w:rsidR="00B55F14" w:rsidRPr="00B55F14">
        <w:rPr>
          <w:rFonts w:cs="Arial"/>
          <w:szCs w:val="22"/>
        </w:rPr>
        <w:t xml:space="preserve"> </w:t>
      </w:r>
      <w:r w:rsidRPr="00B55F14">
        <w:rPr>
          <w:rFonts w:cs="Arial"/>
          <w:szCs w:val="22"/>
        </w:rPr>
        <w:t xml:space="preserve">confidentiality </w:t>
      </w:r>
      <w:r w:rsidR="00B55F14" w:rsidRPr="00B55F14">
        <w:rPr>
          <w:rFonts w:cs="Arial"/>
          <w:szCs w:val="22"/>
        </w:rPr>
        <w:t xml:space="preserve">will </w:t>
      </w:r>
      <w:r>
        <w:rPr>
          <w:rFonts w:cs="Arial"/>
          <w:szCs w:val="22"/>
        </w:rPr>
        <w:t>be maintained</w:t>
      </w:r>
      <w:r w:rsidR="00D15B48">
        <w:rPr>
          <w:rFonts w:cs="Arial"/>
          <w:szCs w:val="22"/>
        </w:rPr>
        <w:t xml:space="preserve"> (for example, how samples will be labelled)</w:t>
      </w:r>
    </w:p>
    <w:p w:rsidR="006B4FB2" w:rsidRPr="006B4FB2" w:rsidRDefault="006B4FB2" w:rsidP="00A21CC4">
      <w:pPr>
        <w:numPr>
          <w:ilvl w:val="1"/>
          <w:numId w:val="20"/>
        </w:numPr>
      </w:pPr>
      <w:r w:rsidRPr="00B55F14">
        <w:rPr>
          <w:rFonts w:cs="Arial"/>
          <w:szCs w:val="22"/>
        </w:rPr>
        <w:t>How</w:t>
      </w:r>
      <w:r w:rsidR="00B55F14" w:rsidRPr="00B55F14">
        <w:rPr>
          <w:rFonts w:cs="Arial"/>
          <w:szCs w:val="22"/>
        </w:rPr>
        <w:t xml:space="preserve"> long it </w:t>
      </w:r>
      <w:r w:rsidRPr="00B55F14">
        <w:rPr>
          <w:rFonts w:cs="Arial"/>
          <w:szCs w:val="22"/>
        </w:rPr>
        <w:t xml:space="preserve">will </w:t>
      </w:r>
      <w:r>
        <w:rPr>
          <w:rFonts w:cs="Arial"/>
          <w:szCs w:val="22"/>
        </w:rPr>
        <w:t>be stored fo</w:t>
      </w:r>
      <w:r w:rsidR="00D15B48">
        <w:rPr>
          <w:rFonts w:cs="Arial"/>
          <w:szCs w:val="22"/>
        </w:rPr>
        <w:t>r</w:t>
      </w:r>
    </w:p>
    <w:p w:rsidR="006B4FB2" w:rsidRPr="006B4FB2" w:rsidRDefault="006B4FB2" w:rsidP="00A21CC4">
      <w:pPr>
        <w:numPr>
          <w:ilvl w:val="1"/>
          <w:numId w:val="20"/>
        </w:numPr>
      </w:pPr>
      <w:r>
        <w:rPr>
          <w:rFonts w:cs="Arial"/>
          <w:szCs w:val="22"/>
        </w:rPr>
        <w:t>If</w:t>
      </w:r>
      <w:r w:rsidR="00B55F14" w:rsidRPr="00B55F14">
        <w:rPr>
          <w:rFonts w:cs="Arial"/>
          <w:szCs w:val="22"/>
        </w:rPr>
        <w:t xml:space="preserve"> participants have </w:t>
      </w:r>
      <w:r>
        <w:rPr>
          <w:rFonts w:cs="Arial"/>
          <w:szCs w:val="22"/>
        </w:rPr>
        <w:t xml:space="preserve">the </w:t>
      </w:r>
      <w:r w:rsidR="00B55F14" w:rsidRPr="00B55F14">
        <w:rPr>
          <w:rFonts w:cs="Arial"/>
          <w:szCs w:val="22"/>
        </w:rPr>
        <w:t>right to withdraw samples that have been coll</w:t>
      </w:r>
      <w:r>
        <w:rPr>
          <w:rFonts w:cs="Arial"/>
          <w:szCs w:val="22"/>
        </w:rPr>
        <w:t>ected.</w:t>
      </w:r>
      <w:r w:rsidR="00B55F14" w:rsidRPr="00B55F14">
        <w:rPr>
          <w:rFonts w:cs="Arial"/>
          <w:szCs w:val="22"/>
        </w:rPr>
        <w:t xml:space="preserve"> </w:t>
      </w:r>
    </w:p>
    <w:p w:rsidR="00D15B48" w:rsidRPr="00612E75" w:rsidRDefault="00D15B48" w:rsidP="00D15B48">
      <w:pPr>
        <w:numPr>
          <w:ilvl w:val="0"/>
          <w:numId w:val="20"/>
        </w:numPr>
      </w:pPr>
      <w:r w:rsidRPr="00612E75">
        <w:t>The usual statement about the special nature of body tissue is not here and must be included.</w:t>
      </w:r>
      <w:r>
        <w:t xml:space="preserve"> (see </w:t>
      </w:r>
      <w:hyperlink r:id="rId7" w:history="1">
        <w:r w:rsidRPr="0064607E">
          <w:rPr>
            <w:rStyle w:val="Hyperlink"/>
          </w:rPr>
          <w:t>https://ethics.health.govt.nz/system/files/documents/pages/piscf-template-february-2019-v2.0-150719.doc</w:t>
        </w:r>
      </w:hyperlink>
      <w:r w:rsidR="00C03BD0">
        <w:t>)</w:t>
      </w:r>
      <w:r>
        <w:t xml:space="preserve"> It should also state</w:t>
      </w:r>
      <w:r w:rsidRPr="00612E75">
        <w:t xml:space="preserve"> whether</w:t>
      </w:r>
      <w:r>
        <w:t xml:space="preserve"> a</w:t>
      </w:r>
      <w:r w:rsidRPr="00612E75">
        <w:t xml:space="preserve"> karakia </w:t>
      </w:r>
      <w:r>
        <w:t xml:space="preserve">is </w:t>
      </w:r>
      <w:r w:rsidRPr="00612E75">
        <w:t xml:space="preserve">possible at time of donation. </w:t>
      </w:r>
    </w:p>
    <w:p w:rsidR="00125B6C" w:rsidRDefault="00612E75" w:rsidP="00A21CC4">
      <w:pPr>
        <w:numPr>
          <w:ilvl w:val="0"/>
          <w:numId w:val="20"/>
        </w:numPr>
      </w:pPr>
      <w:r w:rsidRPr="00612E75">
        <w:t>P</w:t>
      </w:r>
      <w:r>
        <w:t>age 5 (a</w:t>
      </w:r>
      <w:r w:rsidRPr="00612E75">
        <w:t>dditional study visits after 24 months</w:t>
      </w:r>
      <w:r>
        <w:t xml:space="preserve">): </w:t>
      </w:r>
      <w:r w:rsidR="00125B6C">
        <w:t>please clarify</w:t>
      </w:r>
      <w:r w:rsidR="00D15B48">
        <w:t xml:space="preserve"> how</w:t>
      </w:r>
      <w:r w:rsidRPr="00612E75">
        <w:t xml:space="preserve"> long </w:t>
      </w:r>
      <w:r>
        <w:t>participants</w:t>
      </w:r>
      <w:r w:rsidRPr="00612E75">
        <w:t xml:space="preserve"> </w:t>
      </w:r>
      <w:r w:rsidR="00125B6C" w:rsidRPr="00612E75">
        <w:t xml:space="preserve">are </w:t>
      </w:r>
      <w:r w:rsidRPr="00612E75">
        <w:t xml:space="preserve">being </w:t>
      </w:r>
      <w:r w:rsidR="00125B6C">
        <w:t>asked to consent to be followed.</w:t>
      </w:r>
      <w:r w:rsidRPr="00612E75">
        <w:t xml:space="preserve"> Are these continued visits the researcher’s choice</w:t>
      </w:r>
      <w:r w:rsidR="00125B6C">
        <w:t>?</w:t>
      </w:r>
      <w:r w:rsidRPr="00612E75">
        <w:t xml:space="preserve"> What are they for? </w:t>
      </w:r>
      <w:r w:rsidR="00125B6C">
        <w:t>This would better be moved to</w:t>
      </w:r>
      <w:r w:rsidRPr="00612E75">
        <w:t xml:space="preserve"> page 7. </w:t>
      </w:r>
    </w:p>
    <w:p w:rsidR="006B4FB2" w:rsidRPr="006B4FB2" w:rsidRDefault="006B4FB2" w:rsidP="00A21CC4">
      <w:pPr>
        <w:numPr>
          <w:ilvl w:val="0"/>
          <w:numId w:val="20"/>
        </w:numPr>
      </w:pPr>
      <w:r>
        <w:rPr>
          <w:rFonts w:cs="Arial"/>
          <w:szCs w:val="22"/>
        </w:rPr>
        <w:t>Page 5 (study administration procedure): i</w:t>
      </w:r>
      <w:r w:rsidR="00B55F14" w:rsidRPr="00B55F14">
        <w:rPr>
          <w:rFonts w:cs="Arial"/>
          <w:szCs w:val="22"/>
        </w:rPr>
        <w:t>s this all the info</w:t>
      </w:r>
      <w:r>
        <w:rPr>
          <w:rFonts w:cs="Arial"/>
          <w:szCs w:val="22"/>
        </w:rPr>
        <w:t>rmation</w:t>
      </w:r>
      <w:r w:rsidR="00B55F14" w:rsidRPr="00B55F14">
        <w:rPr>
          <w:rFonts w:cs="Arial"/>
          <w:szCs w:val="22"/>
        </w:rPr>
        <w:t xml:space="preserve"> that was provided in the original study? If it is part of the</w:t>
      </w:r>
      <w:r>
        <w:rPr>
          <w:rFonts w:cs="Arial"/>
          <w:szCs w:val="22"/>
        </w:rPr>
        <w:t xml:space="preserve"> present</w:t>
      </w:r>
      <w:r w:rsidR="00B55F14" w:rsidRPr="00B55F14">
        <w:rPr>
          <w:rFonts w:cs="Arial"/>
          <w:szCs w:val="22"/>
        </w:rPr>
        <w:t xml:space="preserve"> study </w:t>
      </w:r>
      <w:r>
        <w:rPr>
          <w:rFonts w:cs="Arial"/>
          <w:szCs w:val="22"/>
        </w:rPr>
        <w:t>it</w:t>
      </w:r>
      <w:r w:rsidR="00B55F14" w:rsidRPr="00B55F14">
        <w:rPr>
          <w:rFonts w:cs="Arial"/>
          <w:szCs w:val="22"/>
        </w:rPr>
        <w:t xml:space="preserve"> need</w:t>
      </w:r>
      <w:r>
        <w:rPr>
          <w:rFonts w:cs="Arial"/>
          <w:szCs w:val="22"/>
        </w:rPr>
        <w:t>s</w:t>
      </w:r>
      <w:r w:rsidR="00B55F14" w:rsidRPr="00B55F14">
        <w:rPr>
          <w:rFonts w:cs="Arial"/>
          <w:szCs w:val="22"/>
        </w:rPr>
        <w:t xml:space="preserve"> </w:t>
      </w:r>
      <w:r>
        <w:rPr>
          <w:rFonts w:cs="Arial"/>
          <w:szCs w:val="22"/>
        </w:rPr>
        <w:t>greater</w:t>
      </w:r>
      <w:r w:rsidR="00B55F14" w:rsidRPr="00B55F14">
        <w:rPr>
          <w:rFonts w:cs="Arial"/>
          <w:szCs w:val="22"/>
        </w:rPr>
        <w:t xml:space="preserve"> detail. </w:t>
      </w:r>
    </w:p>
    <w:p w:rsidR="006B4FB2" w:rsidRPr="00125B6C" w:rsidRDefault="006B4FB2" w:rsidP="00A21CC4">
      <w:pPr>
        <w:numPr>
          <w:ilvl w:val="0"/>
          <w:numId w:val="20"/>
        </w:numPr>
      </w:pPr>
      <w:r>
        <w:rPr>
          <w:rFonts w:cs="Arial"/>
          <w:szCs w:val="22"/>
        </w:rPr>
        <w:t>Page 6: a</w:t>
      </w:r>
      <w:r w:rsidR="00B55F14" w:rsidRPr="00B55F14">
        <w:rPr>
          <w:rFonts w:cs="Arial"/>
          <w:szCs w:val="22"/>
        </w:rPr>
        <w:t xml:space="preserve">re GPs sent a list of prohibited con meds? </w:t>
      </w:r>
    </w:p>
    <w:p w:rsidR="00125B6C" w:rsidRDefault="00125B6C" w:rsidP="00A21CC4">
      <w:pPr>
        <w:numPr>
          <w:ilvl w:val="0"/>
          <w:numId w:val="20"/>
        </w:numPr>
      </w:pPr>
      <w:r w:rsidRPr="00612E75">
        <w:t>P</w:t>
      </w:r>
      <w:r>
        <w:t xml:space="preserve">age </w:t>
      </w:r>
      <w:r w:rsidRPr="00612E75">
        <w:t>6</w:t>
      </w:r>
      <w:r>
        <w:t>:</w:t>
      </w:r>
      <w:r w:rsidRPr="00612E75">
        <w:t xml:space="preserve"> what does the statement </w:t>
      </w:r>
      <w:r>
        <w:t>“</w:t>
      </w:r>
      <w:r w:rsidRPr="00612E75">
        <w:t>you can only take part in one location</w:t>
      </w:r>
      <w:r>
        <w:t>”</w:t>
      </w:r>
      <w:r w:rsidRPr="00612E75">
        <w:t xml:space="preserve"> mean? </w:t>
      </w:r>
      <w:r>
        <w:t>Also re-word</w:t>
      </w:r>
      <w:r w:rsidRPr="00612E75">
        <w:t xml:space="preserve"> “these medications and procedures are not allowed through rescue in your study eye (This section is application if you study eye has not been rescued)” </w:t>
      </w:r>
    </w:p>
    <w:p w:rsidR="00A66DC0" w:rsidRDefault="00125B6C" w:rsidP="00A21CC4">
      <w:pPr>
        <w:numPr>
          <w:ilvl w:val="0"/>
          <w:numId w:val="20"/>
        </w:numPr>
      </w:pPr>
      <w:r w:rsidRPr="00612E75">
        <w:t>P</w:t>
      </w:r>
      <w:r>
        <w:t>age 7: there is u</w:t>
      </w:r>
      <w:r w:rsidRPr="00612E75">
        <w:t>nnecessary repetition in the section</w:t>
      </w:r>
      <w:r>
        <w:t xml:space="preserve"> titled “</w:t>
      </w:r>
      <w:r w:rsidRPr="00612E75">
        <w:t>other relevant information</w:t>
      </w:r>
      <w:r>
        <w:t xml:space="preserve"> about the research project” (n</w:t>
      </w:r>
      <w:r w:rsidRPr="00612E75">
        <w:t>umber of participants and countries</w:t>
      </w:r>
      <w:r w:rsidR="00A66DC0">
        <w:t>, number of visits -</w:t>
      </w:r>
      <w:r w:rsidRPr="00612E75">
        <w:t xml:space="preserve"> timing of visits</w:t>
      </w:r>
      <w:r w:rsidR="00A66DC0">
        <w:t xml:space="preserve"> should go</w:t>
      </w:r>
      <w:r w:rsidRPr="00612E75">
        <w:t xml:space="preserve"> with</w:t>
      </w:r>
      <w:r w:rsidR="00A66DC0">
        <w:t xml:space="preserve"> the</w:t>
      </w:r>
      <w:r w:rsidRPr="00612E75">
        <w:t xml:space="preserve"> information about visits</w:t>
      </w:r>
      <w:r w:rsidR="00A66DC0">
        <w:t>)</w:t>
      </w:r>
      <w:r w:rsidRPr="00612E75">
        <w:t xml:space="preserve">. </w:t>
      </w:r>
    </w:p>
    <w:p w:rsidR="00125B6C" w:rsidRPr="006B4FB2" w:rsidRDefault="00125B6C" w:rsidP="00A21CC4">
      <w:pPr>
        <w:numPr>
          <w:ilvl w:val="0"/>
          <w:numId w:val="20"/>
        </w:numPr>
      </w:pPr>
      <w:r w:rsidRPr="00612E75">
        <w:lastRenderedPageBreak/>
        <w:t>P</w:t>
      </w:r>
      <w:r w:rsidR="00A66DC0">
        <w:t xml:space="preserve">ages </w:t>
      </w:r>
      <w:r w:rsidRPr="00612E75">
        <w:t>7/8</w:t>
      </w:r>
      <w:r w:rsidR="00A66DC0">
        <w:t>:</w:t>
      </w:r>
      <w:r w:rsidRPr="00612E75">
        <w:t xml:space="preserve"> </w:t>
      </w:r>
      <w:r w:rsidR="00A66DC0">
        <w:t>m</w:t>
      </w:r>
      <w:r w:rsidRPr="00612E75">
        <w:t xml:space="preserve">ove inclusion and exclusion criteria up to page 2. </w:t>
      </w:r>
      <w:r w:rsidR="00A66DC0">
        <w:t>This is too long</w:t>
      </w:r>
      <w:r w:rsidRPr="00612E75">
        <w:t xml:space="preserve"> to read to find out you’re not eligible. </w:t>
      </w:r>
    </w:p>
    <w:p w:rsidR="006B4FB2" w:rsidRPr="006B4FB2" w:rsidRDefault="006B4FB2" w:rsidP="00A21CC4">
      <w:pPr>
        <w:numPr>
          <w:ilvl w:val="0"/>
          <w:numId w:val="20"/>
        </w:numPr>
      </w:pPr>
      <w:r>
        <w:rPr>
          <w:rFonts w:cs="Arial"/>
          <w:szCs w:val="22"/>
        </w:rPr>
        <w:t>Page 8: the r</w:t>
      </w:r>
      <w:r w:rsidR="00B55F14" w:rsidRPr="00B55F14">
        <w:rPr>
          <w:rFonts w:cs="Arial"/>
          <w:szCs w:val="22"/>
        </w:rPr>
        <w:t xml:space="preserve">isk section </w:t>
      </w:r>
      <w:r>
        <w:rPr>
          <w:rFonts w:cs="Arial"/>
          <w:szCs w:val="22"/>
        </w:rPr>
        <w:t>is inadequate</w:t>
      </w:r>
      <w:r w:rsidR="00B55F14" w:rsidRPr="00B55F14">
        <w:rPr>
          <w:rFonts w:cs="Arial"/>
          <w:szCs w:val="22"/>
        </w:rPr>
        <w:t xml:space="preserve">. Please organise risks into frequencies and </w:t>
      </w:r>
      <w:r>
        <w:rPr>
          <w:rFonts w:cs="Arial"/>
          <w:szCs w:val="22"/>
        </w:rPr>
        <w:t xml:space="preserve">use </w:t>
      </w:r>
      <w:r w:rsidRPr="00B55F14">
        <w:rPr>
          <w:rFonts w:cs="Arial"/>
          <w:szCs w:val="22"/>
        </w:rPr>
        <w:t>bullet point</w:t>
      </w:r>
      <w:r>
        <w:rPr>
          <w:rFonts w:cs="Arial"/>
          <w:szCs w:val="22"/>
        </w:rPr>
        <w:t>s</w:t>
      </w:r>
      <w:r w:rsidR="00B55F14" w:rsidRPr="00B55F14">
        <w:rPr>
          <w:rFonts w:cs="Arial"/>
          <w:szCs w:val="22"/>
        </w:rPr>
        <w:t xml:space="preserve">. </w:t>
      </w:r>
    </w:p>
    <w:p w:rsidR="006B4FB2" w:rsidRPr="00A66DC0" w:rsidRDefault="006B4FB2" w:rsidP="00A21CC4">
      <w:pPr>
        <w:numPr>
          <w:ilvl w:val="0"/>
          <w:numId w:val="20"/>
        </w:numPr>
      </w:pPr>
      <w:r>
        <w:rPr>
          <w:rFonts w:cs="Arial"/>
          <w:szCs w:val="22"/>
        </w:rPr>
        <w:t>Page 10: please amend the ‘w</w:t>
      </w:r>
      <w:r w:rsidRPr="006B4FB2">
        <w:rPr>
          <w:rFonts w:cs="Arial"/>
          <w:szCs w:val="22"/>
        </w:rPr>
        <w:t>hat happens if I become pregnant?</w:t>
      </w:r>
      <w:r>
        <w:rPr>
          <w:rFonts w:cs="Arial"/>
          <w:szCs w:val="22"/>
        </w:rPr>
        <w:t>’</w:t>
      </w:r>
      <w:r w:rsidRPr="006B4FB2">
        <w:rPr>
          <w:rFonts w:cs="Arial"/>
          <w:szCs w:val="22"/>
        </w:rPr>
        <w:t xml:space="preserve"> </w:t>
      </w:r>
      <w:r>
        <w:rPr>
          <w:rFonts w:cs="Arial"/>
          <w:szCs w:val="22"/>
        </w:rPr>
        <w:t>section, ensuring that it has all the information laid out in the HDEC template (</w:t>
      </w:r>
      <w:hyperlink r:id="rId8" w:history="1">
        <w:r w:rsidRPr="0064607E">
          <w:rPr>
            <w:rStyle w:val="Hyperlink"/>
            <w:rFonts w:cs="Arial"/>
            <w:szCs w:val="22"/>
          </w:rPr>
          <w:t>https://ethics.health.govt.nz/system/files/documents/pages/template-for-reproductive-risks-in-participant-information-sheets-sep17.docx</w:t>
        </w:r>
      </w:hyperlink>
      <w:r>
        <w:rPr>
          <w:rFonts w:cs="Arial"/>
          <w:szCs w:val="22"/>
        </w:rPr>
        <w:t xml:space="preserve">). </w:t>
      </w:r>
    </w:p>
    <w:p w:rsidR="00A66DC0" w:rsidRPr="006B4FB2" w:rsidRDefault="00A66DC0" w:rsidP="00A21CC4">
      <w:pPr>
        <w:numPr>
          <w:ilvl w:val="0"/>
          <w:numId w:val="20"/>
        </w:numPr>
      </w:pPr>
      <w:r w:rsidRPr="00612E75">
        <w:t>P</w:t>
      </w:r>
      <w:r>
        <w:t>age 11</w:t>
      </w:r>
      <w:r w:rsidRPr="00612E75">
        <w:t xml:space="preserve"> </w:t>
      </w:r>
      <w:r>
        <w:t>d</w:t>
      </w:r>
      <w:r w:rsidRPr="00612E75">
        <w:t>oes not have the recommended contraception statement for women</w:t>
      </w:r>
      <w:r w:rsidR="00561F6A">
        <w:t xml:space="preserve">, please refer to the above link. Should there also be information for </w:t>
      </w:r>
      <w:r w:rsidRPr="00612E75">
        <w:t>male participants with</w:t>
      </w:r>
      <w:r w:rsidR="00561F6A">
        <w:t xml:space="preserve"> a</w:t>
      </w:r>
      <w:r w:rsidRPr="00612E75">
        <w:t xml:space="preserve"> female partner who becomes pregnant</w:t>
      </w:r>
      <w:r w:rsidR="00561F6A">
        <w:t xml:space="preserve">? </w:t>
      </w:r>
      <w:r w:rsidR="00D15B48">
        <w:t>If yes, please include.</w:t>
      </w:r>
    </w:p>
    <w:p w:rsidR="00AE18E5" w:rsidRPr="00A66DC0" w:rsidRDefault="006B4FB2" w:rsidP="00A21CC4">
      <w:pPr>
        <w:numPr>
          <w:ilvl w:val="0"/>
          <w:numId w:val="20"/>
        </w:numPr>
      </w:pPr>
      <w:r>
        <w:rPr>
          <w:rFonts w:cs="Arial"/>
          <w:szCs w:val="22"/>
        </w:rPr>
        <w:t>Page 13: please state the reimbursement amount</w:t>
      </w:r>
      <w:r w:rsidR="00B55F14" w:rsidRPr="00B55F14">
        <w:rPr>
          <w:rFonts w:cs="Arial"/>
          <w:szCs w:val="22"/>
        </w:rPr>
        <w:t>.</w:t>
      </w:r>
    </w:p>
    <w:p w:rsidR="00D15B48" w:rsidRDefault="00A66DC0" w:rsidP="00A21CC4">
      <w:pPr>
        <w:numPr>
          <w:ilvl w:val="0"/>
          <w:numId w:val="20"/>
        </w:numPr>
      </w:pPr>
      <w:r w:rsidRPr="00612E75">
        <w:t xml:space="preserve">P15. Must supply </w:t>
      </w:r>
      <w:r w:rsidR="00C03BD0" w:rsidRPr="00612E75">
        <w:t>M</w:t>
      </w:r>
      <w:r w:rsidR="00C03BD0">
        <w:t>āo</w:t>
      </w:r>
      <w:r w:rsidR="00C03BD0" w:rsidRPr="00612E75">
        <w:t xml:space="preserve">ri </w:t>
      </w:r>
      <w:r w:rsidRPr="00612E75">
        <w:t xml:space="preserve">support details. </w:t>
      </w:r>
    </w:p>
    <w:p w:rsidR="00D15B48" w:rsidRDefault="00A66DC0" w:rsidP="00A21CC4">
      <w:pPr>
        <w:numPr>
          <w:ilvl w:val="0"/>
          <w:numId w:val="20"/>
        </w:numPr>
      </w:pPr>
      <w:r w:rsidRPr="00612E75">
        <w:t>P17. Which samples are being sent overseas? Occular sample? Blood? Urine? What?</w:t>
      </w:r>
    </w:p>
    <w:p w:rsidR="00A66DC0" w:rsidRPr="0072528A" w:rsidRDefault="00A66DC0" w:rsidP="00A21CC4">
      <w:pPr>
        <w:numPr>
          <w:ilvl w:val="0"/>
          <w:numId w:val="20"/>
        </w:numPr>
      </w:pPr>
      <w:r w:rsidRPr="00612E75">
        <w:t>Check throughout PIS for orphan headings – there are several.</w:t>
      </w:r>
    </w:p>
    <w:p w:rsidR="0072528A" w:rsidRDefault="0072528A" w:rsidP="0072528A">
      <w:pPr>
        <w:spacing w:before="80" w:after="80"/>
      </w:pPr>
    </w:p>
    <w:p w:rsidR="00AE18E5" w:rsidRPr="0072528A" w:rsidRDefault="00AE18E5" w:rsidP="00AE18E5">
      <w:pPr>
        <w:rPr>
          <w:u w:val="single"/>
          <w:lang w:val="en-NZ"/>
        </w:rPr>
      </w:pPr>
      <w:r w:rsidRPr="00FD2B1E">
        <w:rPr>
          <w:u w:val="single"/>
          <w:lang w:val="en-NZ"/>
        </w:rPr>
        <w:t xml:space="preserve">Decision </w:t>
      </w:r>
    </w:p>
    <w:p w:rsidR="00AE18E5" w:rsidRPr="00960BFE" w:rsidRDefault="00AE18E5" w:rsidP="00AE18E5">
      <w:pPr>
        <w:rPr>
          <w:lang w:val="en-NZ"/>
        </w:rPr>
      </w:pPr>
    </w:p>
    <w:p w:rsidR="00AE18E5" w:rsidRPr="00FD2B1E" w:rsidRDefault="00AE18E5" w:rsidP="00AE18E5">
      <w:pPr>
        <w:rPr>
          <w:lang w:val="en-NZ"/>
        </w:rPr>
      </w:pPr>
      <w:r w:rsidRPr="00960BFE">
        <w:rPr>
          <w:lang w:val="en-NZ"/>
        </w:rPr>
        <w:t xml:space="preserve">This application was </w:t>
      </w:r>
      <w:r w:rsidRPr="00FD2B1E">
        <w:rPr>
          <w:i/>
          <w:lang w:val="en-NZ"/>
        </w:rPr>
        <w:t>declined</w:t>
      </w:r>
      <w:r w:rsidRPr="00960BFE">
        <w:rPr>
          <w:lang w:val="en-NZ"/>
        </w:rPr>
        <w:t xml:space="preserve"> </w:t>
      </w:r>
      <w:r w:rsidR="00A84572" w:rsidRPr="00A84572">
        <w:rPr>
          <w:lang w:val="en-NZ"/>
        </w:rPr>
        <w:t xml:space="preserve">by </w:t>
      </w:r>
      <w:r w:rsidR="00A84572" w:rsidRPr="00A84572">
        <w:rPr>
          <w:rFonts w:cs="Arial"/>
          <w:szCs w:val="22"/>
          <w:lang w:val="en-NZ"/>
        </w:rPr>
        <w:t>consensus,</w:t>
      </w:r>
      <w:r>
        <w:rPr>
          <w:rFonts w:cs="Arial"/>
          <w:color w:val="33CCCC"/>
          <w:szCs w:val="22"/>
          <w:lang w:val="en-NZ"/>
        </w:rPr>
        <w:t xml:space="preserve"> </w:t>
      </w:r>
      <w:r w:rsidRPr="00960BFE">
        <w:rPr>
          <w:lang w:val="en-NZ"/>
        </w:rPr>
        <w:t xml:space="preserve">as the Committee did not consider that the study would meet </w:t>
      </w:r>
      <w:r>
        <w:rPr>
          <w:lang w:val="en-NZ"/>
        </w:rPr>
        <w:t>the following ethical standards:</w:t>
      </w:r>
    </w:p>
    <w:p w:rsidR="00AE18E5" w:rsidRPr="00960BFE" w:rsidRDefault="00AE18E5" w:rsidP="00AE18E5">
      <w:pPr>
        <w:rPr>
          <w:lang w:val="en-NZ"/>
        </w:rPr>
      </w:pPr>
    </w:p>
    <w:p w:rsidR="008E3F0E" w:rsidRPr="008E3F0E" w:rsidRDefault="008E3F0E" w:rsidP="00561F6A">
      <w:pPr>
        <w:pStyle w:val="ListParagraph"/>
        <w:numPr>
          <w:ilvl w:val="0"/>
          <w:numId w:val="4"/>
        </w:numPr>
        <w:rPr>
          <w:rFonts w:cs="Arial"/>
        </w:rPr>
      </w:pPr>
      <w:r>
        <w:t xml:space="preserve">In order to meet established ethical standards, health and disability research must be scientifically valid. Researchers and sponsors must ensure that the scientific validity of proposed research has been peer-reviewed </w:t>
      </w:r>
      <w:r w:rsidRPr="00D77753">
        <w:t>before</w:t>
      </w:r>
      <w:r>
        <w:t xml:space="preserve"> an application is made to an HDEC (</w:t>
      </w:r>
      <w:r>
        <w:rPr>
          <w:i/>
        </w:rPr>
        <w:t xml:space="preserve">Standard Operating Procedures for HDECs </w:t>
      </w:r>
      <w:r>
        <w:t xml:space="preserve">para </w:t>
      </w:r>
      <w:r>
        <w:rPr>
          <w:i/>
        </w:rPr>
        <w:t>11</w:t>
      </w:r>
      <w:r>
        <w:t>).</w:t>
      </w:r>
    </w:p>
    <w:p w:rsidR="008E3F0E" w:rsidRPr="004B579C" w:rsidRDefault="008E3F0E" w:rsidP="00561F6A">
      <w:pPr>
        <w:pStyle w:val="ListParagraph"/>
        <w:numPr>
          <w:ilvl w:val="0"/>
          <w:numId w:val="4"/>
        </w:numPr>
        <w:rPr>
          <w:rFonts w:cs="Arial"/>
          <w:szCs w:val="22"/>
        </w:rPr>
      </w:pPr>
      <w:r>
        <w:rPr>
          <w:rFonts w:cs="Arial"/>
        </w:rPr>
        <w:t xml:space="preserve">Applications should only be validated if all relevant questions in the application form have been answered in a manner that </w:t>
      </w:r>
      <w:r w:rsidRPr="004B579C">
        <w:rPr>
          <w:rFonts w:cs="Arial"/>
          <w:szCs w:val="22"/>
        </w:rPr>
        <w:t>is reasonably likely to allow the HDEC to make a final decision on the application the first time it is considered (</w:t>
      </w:r>
      <w:r w:rsidRPr="004B579C">
        <w:rPr>
          <w:i/>
          <w:szCs w:val="22"/>
        </w:rPr>
        <w:t xml:space="preserve">Standard Operating Procedures for HDECs </w:t>
      </w:r>
      <w:r w:rsidRPr="004B579C">
        <w:rPr>
          <w:szCs w:val="22"/>
        </w:rPr>
        <w:t xml:space="preserve">para </w:t>
      </w:r>
      <w:r w:rsidRPr="004B579C">
        <w:rPr>
          <w:i/>
          <w:szCs w:val="22"/>
        </w:rPr>
        <w:t>42.3</w:t>
      </w:r>
      <w:r w:rsidRPr="004B579C">
        <w:rPr>
          <w:szCs w:val="22"/>
        </w:rPr>
        <w:t>).</w:t>
      </w:r>
    </w:p>
    <w:p w:rsidR="004B579C" w:rsidRPr="004B579C" w:rsidRDefault="004B579C" w:rsidP="004B579C">
      <w:pPr>
        <w:pStyle w:val="Default"/>
        <w:numPr>
          <w:ilvl w:val="0"/>
          <w:numId w:val="4"/>
        </w:numPr>
        <w:rPr>
          <w:sz w:val="22"/>
          <w:szCs w:val="22"/>
        </w:rPr>
      </w:pPr>
      <w:r w:rsidRPr="004B579C">
        <w:rPr>
          <w:sz w:val="22"/>
          <w:szCs w:val="22"/>
          <w:lang w:val="en-GB"/>
        </w:rPr>
        <w:t xml:space="preserve">Investigators should effectively communicate to participants the purpose and practical implications of all key study features, including any randomisation, placebo control or blinding </w:t>
      </w:r>
      <w:r w:rsidRPr="004B579C">
        <w:rPr>
          <w:sz w:val="22"/>
          <w:szCs w:val="22"/>
        </w:rPr>
        <w:t>(</w:t>
      </w:r>
      <w:r w:rsidRPr="004B579C">
        <w:rPr>
          <w:i/>
          <w:iCs/>
          <w:sz w:val="22"/>
          <w:szCs w:val="22"/>
        </w:rPr>
        <w:t xml:space="preserve">Ethical Guidelines for Intervention Studies </w:t>
      </w:r>
      <w:r w:rsidRPr="004B579C">
        <w:rPr>
          <w:iCs/>
          <w:sz w:val="22"/>
          <w:szCs w:val="22"/>
        </w:rPr>
        <w:t>para</w:t>
      </w:r>
      <w:r w:rsidRPr="004B579C">
        <w:rPr>
          <w:i/>
          <w:iCs/>
          <w:sz w:val="22"/>
          <w:szCs w:val="22"/>
        </w:rPr>
        <w:t xml:space="preserve"> </w:t>
      </w:r>
      <w:r>
        <w:rPr>
          <w:i/>
          <w:iCs/>
          <w:sz w:val="22"/>
          <w:szCs w:val="22"/>
        </w:rPr>
        <w:t>6.12</w:t>
      </w:r>
      <w:r w:rsidRPr="004B579C">
        <w:rPr>
          <w:sz w:val="22"/>
          <w:szCs w:val="22"/>
        </w:rPr>
        <w:t xml:space="preserve">) </w:t>
      </w:r>
    </w:p>
    <w:p w:rsidR="004B579C" w:rsidRPr="004B579C" w:rsidRDefault="004B579C" w:rsidP="004B579C">
      <w:pPr>
        <w:numPr>
          <w:ilvl w:val="0"/>
          <w:numId w:val="4"/>
        </w:numPr>
        <w:rPr>
          <w:rFonts w:cs="Arial"/>
        </w:rPr>
      </w:pPr>
      <w:r w:rsidRPr="004B579C">
        <w:rPr>
          <w:rFonts w:cs="Arial"/>
        </w:rPr>
        <w:t>Investigators are responsible for designing and conducting studies to maximise the validity and quality of participants’ informed consent. Ethics committees are responsible for checking that proposed study information sheets and consent forms enhance informed consent of this nature.</w:t>
      </w:r>
      <w:r>
        <w:rPr>
          <w:rFonts w:cs="Arial"/>
        </w:rPr>
        <w:t xml:space="preserve"> </w:t>
      </w:r>
      <w:r w:rsidRPr="004B579C">
        <w:rPr>
          <w:szCs w:val="22"/>
        </w:rPr>
        <w:t>(</w:t>
      </w:r>
      <w:r w:rsidRPr="004B579C">
        <w:rPr>
          <w:i/>
          <w:iCs/>
          <w:szCs w:val="22"/>
        </w:rPr>
        <w:t xml:space="preserve">Ethical Guidelines for Intervention Studies </w:t>
      </w:r>
      <w:r w:rsidRPr="004B579C">
        <w:rPr>
          <w:iCs/>
          <w:szCs w:val="22"/>
        </w:rPr>
        <w:t>para</w:t>
      </w:r>
      <w:r w:rsidRPr="004B579C">
        <w:rPr>
          <w:i/>
          <w:iCs/>
          <w:szCs w:val="22"/>
        </w:rPr>
        <w:t xml:space="preserve"> </w:t>
      </w:r>
      <w:r>
        <w:rPr>
          <w:i/>
          <w:iCs/>
          <w:szCs w:val="22"/>
        </w:rPr>
        <w:t>6.13</w:t>
      </w:r>
      <w:r w:rsidRPr="004B579C">
        <w:rPr>
          <w:szCs w:val="22"/>
        </w:rPr>
        <w:t>)</w:t>
      </w:r>
    </w:p>
    <w:p w:rsidR="00AE18E5" w:rsidRPr="00561F6A" w:rsidRDefault="00AE18E5" w:rsidP="00A21CC4">
      <w:pPr>
        <w:pStyle w:val="ListParagraph"/>
        <w:ind w:left="0"/>
        <w:rPr>
          <w:rFonts w:cs="Arial"/>
        </w:rPr>
      </w:pPr>
      <w:r w:rsidRPr="00561F6A">
        <w:rPr>
          <w:rFonts w:cs="Arial"/>
        </w:rPr>
        <w:br w:type="page"/>
      </w:r>
    </w:p>
    <w:tbl>
      <w:tblPr>
        <w:tblW w:w="101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443"/>
        <w:gridCol w:w="2841"/>
        <w:gridCol w:w="5459"/>
      </w:tblGrid>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 xml:space="preserve">6 </w:t>
            </w:r>
            <w:r w:rsidRPr="00591423">
              <w:rPr>
                <w:rFonts w:cs="Arial"/>
              </w:rPr>
              <w:t xml:space="preserve"> </w:t>
            </w:r>
          </w:p>
        </w:tc>
        <w:tc>
          <w:tcPr>
            <w:tcW w:w="1443" w:type="dxa"/>
            <w:tcBorders>
              <w:top w:val="nil"/>
              <w:left w:val="nil"/>
              <w:bottom w:val="nil"/>
              <w:right w:val="nil"/>
            </w:tcBorders>
          </w:tcPr>
          <w:p w:rsidR="00AE18E5" w:rsidRPr="00E93D7D" w:rsidRDefault="00AE18E5" w:rsidP="00AE18E5">
            <w:pPr>
              <w:autoSpaceDE w:val="0"/>
              <w:autoSpaceDN w:val="0"/>
              <w:adjustRightInd w:val="0"/>
              <w:rPr>
                <w:rFonts w:cs="Arial"/>
                <w:b/>
              </w:rPr>
            </w:pPr>
            <w:r w:rsidRPr="00E93D7D">
              <w:rPr>
                <w:rFonts w:cs="Arial"/>
                <w:b/>
              </w:rPr>
              <w:t>1:50 – 2:15</w:t>
            </w:r>
          </w:p>
          <w:p w:rsidR="00AE18E5" w:rsidRPr="00591423" w:rsidRDefault="00AE18E5" w:rsidP="00AE18E5">
            <w:pPr>
              <w:autoSpaceDE w:val="0"/>
              <w:autoSpaceDN w:val="0"/>
              <w:adjustRightInd w:val="0"/>
              <w:rPr>
                <w:rFonts w:cs="Arial"/>
              </w:rPr>
            </w:pP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19/STH/127</w:t>
            </w:r>
            <w:r w:rsidRPr="00591423">
              <w:rPr>
                <w:rFonts w:cs="Arial"/>
              </w:rPr>
              <w:t xml:space="preserve">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BRII-179-001: Safety and activity of BRII-179 in CHB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Dr Tien-Huey Lim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Brii Biosciences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26 June 2019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27 June 2019 </w:t>
            </w:r>
          </w:p>
        </w:tc>
        <w:tc>
          <w:tcPr>
            <w:gridSpan w:val="0"/>
          </w:tcPr>
          <w:p w:rsidR="00AE18E5" w:rsidRPr="00591423" w:rsidRDefault="00AE18E5">
            <w:pPr>
              <w:rPr>
                <w:rFonts w:cs="Arial"/>
              </w:rPr>
            </w:pPr>
            <w:r w:rsidRPr="00591423">
              <w:rPr>
                <w:rFonts w:cs="Arial"/>
              </w:rPr>
              <w:t xml:space="preserve"> </w:t>
            </w:r>
          </w:p>
        </w:tc>
      </w:tr>
    </w:tbl>
    <w:p w:rsidR="003D7D52" w:rsidRPr="00E86F41" w:rsidRDefault="003D7D52" w:rsidP="00AE18E5">
      <w:pPr>
        <w:autoSpaceDE w:val="0"/>
        <w:autoSpaceDN w:val="0"/>
        <w:adjustRightInd w:val="0"/>
        <w:rPr>
          <w:rFonts w:cs="Arial"/>
        </w:rPr>
      </w:pPr>
    </w:p>
    <w:p w:rsidR="003D7D52" w:rsidRPr="00987913" w:rsidRDefault="00333874" w:rsidP="003D7D52">
      <w:pPr>
        <w:autoSpaceDE w:val="0"/>
        <w:autoSpaceDN w:val="0"/>
        <w:adjustRightInd w:val="0"/>
        <w:rPr>
          <w:sz w:val="20"/>
          <w:lang w:val="en-NZ"/>
        </w:rPr>
      </w:pPr>
      <w:r w:rsidRPr="00E86F41">
        <w:rPr>
          <w:rFonts w:cs="Arial"/>
          <w:szCs w:val="22"/>
          <w:lang w:val="en-NZ"/>
        </w:rPr>
        <w:t xml:space="preserve">Cameron Shauer and </w:t>
      </w:r>
      <w:r w:rsidR="006D50A5">
        <w:rPr>
          <w:rFonts w:cs="Arial"/>
          <w:szCs w:val="22"/>
          <w:lang w:val="en-NZ"/>
        </w:rPr>
        <w:t xml:space="preserve">Mrs </w:t>
      </w:r>
      <w:r w:rsidRPr="00E86F41">
        <w:rPr>
          <w:rFonts w:cs="Arial"/>
          <w:szCs w:val="22"/>
          <w:lang w:val="en-NZ"/>
        </w:rPr>
        <w:t>Catherine</w:t>
      </w:r>
      <w:r w:rsidR="006D50A5">
        <w:rPr>
          <w:rFonts w:cs="Arial"/>
          <w:szCs w:val="22"/>
          <w:lang w:val="en-NZ"/>
        </w:rPr>
        <w:t xml:space="preserve"> Howie</w:t>
      </w:r>
      <w:r w:rsidR="003D7D52" w:rsidRPr="00987913">
        <w:rPr>
          <w:lang w:val="en-NZ"/>
        </w:rPr>
        <w:t xml:space="preserve"> was present </w:t>
      </w:r>
      <w:r w:rsidR="003D7D52" w:rsidRPr="003D7D52">
        <w:rPr>
          <w:rFonts w:cs="Arial"/>
          <w:szCs w:val="22"/>
          <w:lang w:val="en-NZ"/>
        </w:rPr>
        <w:t>by teleconference</w:t>
      </w:r>
      <w:r w:rsidR="003D7D52" w:rsidRPr="00960BFE">
        <w:rPr>
          <w:lang w:val="en-NZ"/>
        </w:rPr>
        <w:t xml:space="preserve"> </w:t>
      </w:r>
      <w:r w:rsidR="003D7D52" w:rsidRPr="00987913">
        <w:rPr>
          <w:lang w:val="en-NZ"/>
        </w:rPr>
        <w:t>for discussion of this application.</w:t>
      </w:r>
    </w:p>
    <w:p w:rsidR="00AE18E5" w:rsidRDefault="00AE18E5" w:rsidP="00AE18E5">
      <w:pPr>
        <w:rPr>
          <w:u w:val="single"/>
          <w:lang w:val="en-NZ"/>
        </w:rPr>
      </w:pPr>
    </w:p>
    <w:p w:rsidR="00AE18E5" w:rsidRPr="00FD2B1E" w:rsidRDefault="00AE18E5" w:rsidP="00AE18E5">
      <w:pPr>
        <w:rPr>
          <w:u w:val="single"/>
          <w:lang w:val="en-NZ"/>
        </w:rPr>
      </w:pPr>
      <w:r w:rsidRPr="00FD2B1E">
        <w:rPr>
          <w:u w:val="single"/>
          <w:lang w:val="en-NZ"/>
        </w:rPr>
        <w:t>Potential conflicts of interest</w:t>
      </w:r>
    </w:p>
    <w:p w:rsidR="00AE18E5" w:rsidRPr="008869BB" w:rsidRDefault="00AE18E5" w:rsidP="00AE18E5">
      <w:pPr>
        <w:rPr>
          <w:b/>
          <w:lang w:val="en-NZ"/>
        </w:rPr>
      </w:pPr>
    </w:p>
    <w:p w:rsidR="00AE18E5" w:rsidRPr="00960BFE" w:rsidRDefault="00AE18E5" w:rsidP="00AE18E5">
      <w:pPr>
        <w:rPr>
          <w:lang w:val="en-NZ"/>
        </w:rPr>
      </w:pPr>
      <w:r w:rsidRPr="00960BFE">
        <w:rPr>
          <w:lang w:val="en-NZ"/>
        </w:rPr>
        <w:t>The Chair asked members to declare any potential conflicts of interest related to this application.</w:t>
      </w:r>
    </w:p>
    <w:p w:rsidR="00AE18E5" w:rsidRPr="00960BFE" w:rsidRDefault="00AE18E5" w:rsidP="00AE18E5">
      <w:pPr>
        <w:rPr>
          <w:lang w:val="en-NZ"/>
        </w:rPr>
      </w:pPr>
    </w:p>
    <w:p w:rsidR="00AE18E5" w:rsidRDefault="00AE18E5" w:rsidP="00AE18E5">
      <w:pPr>
        <w:rPr>
          <w:lang w:val="en-NZ"/>
        </w:rPr>
      </w:pPr>
      <w:r w:rsidRPr="00FD2B1E">
        <w:rPr>
          <w:lang w:val="en-NZ"/>
        </w:rPr>
        <w:t>No potential conflicts</w:t>
      </w:r>
      <w:r w:rsidRPr="00960BFE">
        <w:rPr>
          <w:lang w:val="en-NZ"/>
        </w:rPr>
        <w:t xml:space="preserve"> of interest related to this application were declared by any member.</w:t>
      </w:r>
    </w:p>
    <w:p w:rsidR="00AE18E5" w:rsidRPr="00960BFE" w:rsidRDefault="00AE18E5" w:rsidP="00AE18E5">
      <w:pPr>
        <w:rPr>
          <w:lang w:val="en-NZ"/>
        </w:rPr>
      </w:pPr>
    </w:p>
    <w:p w:rsidR="00AE18E5" w:rsidRDefault="00AE18E5" w:rsidP="00AE18E5">
      <w:pPr>
        <w:rPr>
          <w:u w:val="single"/>
          <w:lang w:val="en-NZ"/>
        </w:rPr>
      </w:pPr>
      <w:r w:rsidRPr="001C059D">
        <w:rPr>
          <w:u w:val="single"/>
          <w:lang w:val="en-NZ"/>
        </w:rPr>
        <w:t>Summary of Study</w:t>
      </w:r>
    </w:p>
    <w:p w:rsidR="00AE18E5" w:rsidRDefault="00AE18E5" w:rsidP="00AE18E5">
      <w:pPr>
        <w:rPr>
          <w:u w:val="single"/>
          <w:lang w:val="en-NZ"/>
        </w:rPr>
      </w:pPr>
    </w:p>
    <w:p w:rsidR="00BE29A6" w:rsidRDefault="00BE29A6" w:rsidP="00E42572">
      <w:pPr>
        <w:pStyle w:val="ListParagraph"/>
        <w:numPr>
          <w:ilvl w:val="0"/>
          <w:numId w:val="5"/>
        </w:numPr>
        <w:rPr>
          <w:lang w:val="en-NZ"/>
        </w:rPr>
      </w:pPr>
      <w:r w:rsidRPr="00BE29A6">
        <w:rPr>
          <w:lang w:val="en-NZ"/>
        </w:rPr>
        <w:t>The study will assess the safety and tolerability of two dose levels of BRII-179 in people without significant liver</w:t>
      </w:r>
      <w:r>
        <w:rPr>
          <w:lang w:val="en-NZ"/>
        </w:rPr>
        <w:t xml:space="preserve"> </w:t>
      </w:r>
      <w:r w:rsidRPr="00BE29A6">
        <w:rPr>
          <w:lang w:val="en-NZ"/>
        </w:rPr>
        <w:t>damage but with CHB infection. It will also compare the antiviral activity of BRII-179 administered via intramuscular</w:t>
      </w:r>
      <w:r>
        <w:rPr>
          <w:lang w:val="en-NZ"/>
        </w:rPr>
        <w:t xml:space="preserve"> </w:t>
      </w:r>
      <w:r w:rsidRPr="00BE29A6">
        <w:rPr>
          <w:lang w:val="en-NZ"/>
        </w:rPr>
        <w:t>injection, with and without low dose interferon alfa (IFN-α), which slows the growth of viruses and boosts the</w:t>
      </w:r>
      <w:r>
        <w:rPr>
          <w:lang w:val="en-NZ"/>
        </w:rPr>
        <w:t xml:space="preserve"> </w:t>
      </w:r>
      <w:r w:rsidRPr="00BE29A6">
        <w:rPr>
          <w:lang w:val="en-NZ"/>
        </w:rPr>
        <w:t>immune system response.</w:t>
      </w:r>
    </w:p>
    <w:p w:rsidR="00333874" w:rsidRPr="00614D0B" w:rsidRDefault="00BE29A6" w:rsidP="00614D0B">
      <w:pPr>
        <w:pStyle w:val="ListParagraph"/>
        <w:numPr>
          <w:ilvl w:val="0"/>
          <w:numId w:val="5"/>
        </w:numPr>
        <w:rPr>
          <w:lang w:val="en-NZ"/>
        </w:rPr>
      </w:pPr>
      <w:r w:rsidRPr="00BE29A6">
        <w:rPr>
          <w:lang w:val="en-NZ"/>
        </w:rPr>
        <w:t>Participation will last up to 30 weeks an</w:t>
      </w:r>
      <w:r w:rsidR="00614D0B">
        <w:rPr>
          <w:lang w:val="en-NZ"/>
        </w:rPr>
        <w:t>d include:</w:t>
      </w:r>
      <w:r w:rsidRPr="00BE29A6">
        <w:rPr>
          <w:lang w:val="en-NZ"/>
        </w:rPr>
        <w:t xml:space="preserve"> a screening period (up to 6 weeks), a 12 week treatment period</w:t>
      </w:r>
      <w:r>
        <w:rPr>
          <w:lang w:val="en-NZ"/>
        </w:rPr>
        <w:t xml:space="preserve"> </w:t>
      </w:r>
      <w:r w:rsidRPr="00BE29A6">
        <w:rPr>
          <w:lang w:val="en-NZ"/>
        </w:rPr>
        <w:t>and 12 weeks follow-up. Participation requires 9 study visits, each of 1-5 hours depending on procedures required.</w:t>
      </w:r>
      <w:r>
        <w:rPr>
          <w:lang w:val="en-NZ"/>
        </w:rPr>
        <w:t xml:space="preserve"> </w:t>
      </w:r>
      <w:r w:rsidRPr="00BE29A6">
        <w:rPr>
          <w:lang w:val="en-NZ"/>
        </w:rPr>
        <w:t>Between visits, participants complete diary cards and are contacted by phone to review diary cards and adverse</w:t>
      </w:r>
      <w:r>
        <w:rPr>
          <w:lang w:val="en-NZ"/>
        </w:rPr>
        <w:t xml:space="preserve"> </w:t>
      </w:r>
      <w:r w:rsidRPr="00BE29A6">
        <w:rPr>
          <w:lang w:val="en-NZ"/>
        </w:rPr>
        <w:t>events (AEs).</w:t>
      </w:r>
    </w:p>
    <w:p w:rsidR="00333874" w:rsidRDefault="00614D0B" w:rsidP="00614D0B">
      <w:pPr>
        <w:pStyle w:val="ListParagraph"/>
        <w:numPr>
          <w:ilvl w:val="0"/>
          <w:numId w:val="5"/>
        </w:numPr>
        <w:rPr>
          <w:lang w:val="en-NZ"/>
        </w:rPr>
      </w:pPr>
      <w:r>
        <w:rPr>
          <w:lang w:val="en-NZ"/>
        </w:rPr>
        <w:t>This study is</w:t>
      </w:r>
      <w:r w:rsidR="00333874">
        <w:rPr>
          <w:lang w:val="en-NZ"/>
        </w:rPr>
        <w:t xml:space="preserve"> looking at the safety, tolerability and antiviral activity of th</w:t>
      </w:r>
      <w:r>
        <w:rPr>
          <w:lang w:val="en-NZ"/>
        </w:rPr>
        <w:t xml:space="preserve">is study drug. There will be twee arms, one for 20 microgram doses and one for 40. Each arm will have two comparison groups: one of the study drug only and the other of the study drug in comparison </w:t>
      </w:r>
      <w:r w:rsidRPr="00614D0B">
        <w:rPr>
          <w:lang w:val="en-NZ"/>
        </w:rPr>
        <w:t>IFN-α</w:t>
      </w:r>
      <w:r>
        <w:rPr>
          <w:lang w:val="en-NZ"/>
        </w:rPr>
        <w:t xml:space="preserve"> (standard of care</w:t>
      </w:r>
      <w:r w:rsidRPr="00614D0B">
        <w:rPr>
          <w:lang w:val="en-NZ"/>
        </w:rPr>
        <w:t>.</w:t>
      </w:r>
    </w:p>
    <w:p w:rsidR="00BE29A6" w:rsidRPr="00041960" w:rsidRDefault="00BE29A6" w:rsidP="00BE29A6">
      <w:pPr>
        <w:autoSpaceDE w:val="0"/>
        <w:autoSpaceDN w:val="0"/>
        <w:adjustRightInd w:val="0"/>
        <w:rPr>
          <w:lang w:val="en-NZ"/>
        </w:rPr>
      </w:pPr>
    </w:p>
    <w:p w:rsidR="00AE18E5" w:rsidRDefault="00AE18E5" w:rsidP="00AE18E5">
      <w:pPr>
        <w:rPr>
          <w:u w:val="single"/>
          <w:lang w:val="en-NZ"/>
        </w:rPr>
      </w:pPr>
      <w:r w:rsidRPr="001C059D">
        <w:rPr>
          <w:u w:val="single"/>
          <w:lang w:val="en-NZ"/>
        </w:rPr>
        <w:t>Summary of</w:t>
      </w:r>
      <w:r>
        <w:rPr>
          <w:u w:val="single"/>
          <w:lang w:val="en-NZ"/>
        </w:rPr>
        <w:t xml:space="preserve"> resolved ethical issues </w:t>
      </w:r>
    </w:p>
    <w:p w:rsidR="00AE18E5" w:rsidRDefault="00AE18E5" w:rsidP="00AE18E5">
      <w:pPr>
        <w:rPr>
          <w:u w:val="single"/>
          <w:lang w:val="en-NZ"/>
        </w:rPr>
      </w:pPr>
    </w:p>
    <w:p w:rsidR="00AE18E5" w:rsidRPr="00041960" w:rsidRDefault="00AE18E5" w:rsidP="00AE18E5">
      <w:pPr>
        <w:rPr>
          <w:lang w:val="en-NZ"/>
        </w:rPr>
      </w:pPr>
      <w:r w:rsidRPr="000A1C67">
        <w:rPr>
          <w:lang w:val="en-NZ"/>
        </w:rPr>
        <w:t xml:space="preserve">The </w:t>
      </w:r>
      <w:r w:rsidRPr="00041960">
        <w:rPr>
          <w:lang w:val="en-NZ"/>
        </w:rPr>
        <w:t>main ethical issues considered by the Committee and addressed by the Researcher are as follows.</w:t>
      </w:r>
    </w:p>
    <w:p w:rsidR="00AE18E5" w:rsidRPr="00041960" w:rsidRDefault="00AE18E5" w:rsidP="00AE18E5">
      <w:pPr>
        <w:rPr>
          <w:lang w:val="en-NZ"/>
        </w:rPr>
      </w:pPr>
    </w:p>
    <w:p w:rsidR="00AE18E5" w:rsidRPr="00041960" w:rsidRDefault="00ED76FA" w:rsidP="00E42572">
      <w:pPr>
        <w:pStyle w:val="ListParagraph"/>
        <w:numPr>
          <w:ilvl w:val="0"/>
          <w:numId w:val="5"/>
        </w:numPr>
        <w:spacing w:before="80" w:after="80"/>
        <w:rPr>
          <w:lang w:val="en-NZ"/>
        </w:rPr>
      </w:pPr>
      <w:r>
        <w:rPr>
          <w:lang w:val="en-NZ"/>
        </w:rPr>
        <w:t>The Committee asked if the Researchers have experience providing first-in-human medicines before, and the Researchers confirmed that they have experience providing quite similar first-in-human medications.</w:t>
      </w:r>
    </w:p>
    <w:p w:rsidR="00AE18E5" w:rsidRPr="00041960" w:rsidRDefault="00AE18E5" w:rsidP="00AE18E5">
      <w:pPr>
        <w:spacing w:before="80" w:after="80"/>
        <w:rPr>
          <w:lang w:val="en-NZ"/>
        </w:rPr>
      </w:pPr>
    </w:p>
    <w:p w:rsidR="00AE18E5" w:rsidRPr="000A1C67" w:rsidRDefault="00AE18E5" w:rsidP="00AE18E5">
      <w:pPr>
        <w:rPr>
          <w:u w:val="single"/>
          <w:lang w:val="en-NZ"/>
        </w:rPr>
      </w:pPr>
      <w:r w:rsidRPr="000A1C67">
        <w:rPr>
          <w:u w:val="single"/>
          <w:lang w:val="en-NZ"/>
        </w:rPr>
        <w:t xml:space="preserve">Summary of </w:t>
      </w:r>
      <w:r>
        <w:rPr>
          <w:u w:val="single"/>
          <w:lang w:val="en-NZ"/>
        </w:rPr>
        <w:t>outstanding ethical issues</w:t>
      </w:r>
    </w:p>
    <w:p w:rsidR="00AE18E5" w:rsidRPr="00D36FDA" w:rsidRDefault="00AE18E5" w:rsidP="00AE18E5">
      <w:pPr>
        <w:rPr>
          <w:lang w:val="en-NZ"/>
        </w:rPr>
      </w:pPr>
    </w:p>
    <w:p w:rsidR="00AE18E5" w:rsidRPr="00D36FDA" w:rsidRDefault="00AE18E5" w:rsidP="00AE18E5">
      <w:pPr>
        <w:rPr>
          <w:lang w:val="en-NZ"/>
        </w:rPr>
      </w:pPr>
      <w:r w:rsidRPr="00D36FDA">
        <w:rPr>
          <w:lang w:val="en-NZ"/>
        </w:rPr>
        <w:t>The main ethical issues considered by the Committee and which require addressing by the Researcher are as follows.</w:t>
      </w:r>
    </w:p>
    <w:p w:rsidR="00AE18E5" w:rsidRPr="00D36FDA" w:rsidRDefault="00AE18E5" w:rsidP="00AE18E5">
      <w:pPr>
        <w:autoSpaceDE w:val="0"/>
        <w:autoSpaceDN w:val="0"/>
        <w:adjustRightInd w:val="0"/>
        <w:rPr>
          <w:lang w:val="en-NZ"/>
        </w:rPr>
      </w:pPr>
    </w:p>
    <w:p w:rsidR="00996C66" w:rsidRDefault="00687DCB" w:rsidP="00996C66">
      <w:pPr>
        <w:pStyle w:val="ListParagraph"/>
        <w:numPr>
          <w:ilvl w:val="0"/>
          <w:numId w:val="5"/>
        </w:numPr>
        <w:spacing w:before="80" w:after="80"/>
      </w:pPr>
      <w:r>
        <w:t xml:space="preserve">The Committee enquired as to the following section in paragraph two: “if you have suicidal ideas, please contact study doctor” and in particular what kind of risks there were. The Researcher explained at higher doses interferon has caused mood disturbance. Furthermore they explained that any with </w:t>
      </w:r>
      <w:r w:rsidR="00EA2631">
        <w:t xml:space="preserve">significant </w:t>
      </w:r>
      <w:r>
        <w:t>mood disturbance will be excluded</w:t>
      </w:r>
      <w:r w:rsidR="00EA2631">
        <w:t xml:space="preserve"> </w:t>
      </w:r>
      <w:r w:rsidR="00EA2631">
        <w:lastRenderedPageBreak/>
        <w:t>from the study</w:t>
      </w:r>
      <w:r>
        <w:t xml:space="preserve">. </w:t>
      </w:r>
      <w:r w:rsidR="00EA2631">
        <w:t>The Committee asked h</w:t>
      </w:r>
      <w:r>
        <w:t>ow a mood disturbance</w:t>
      </w:r>
      <w:r w:rsidR="00EA2631">
        <w:t xml:space="preserve"> will be established, and the researchers admitted that </w:t>
      </w:r>
      <w:r w:rsidR="004A0CAC">
        <w:t>this had not been discussed by the research team.</w:t>
      </w:r>
    </w:p>
    <w:p w:rsidR="004A0CAC" w:rsidRPr="00B25929" w:rsidRDefault="00EA2631" w:rsidP="00996C66">
      <w:pPr>
        <w:pStyle w:val="ListParagraph"/>
        <w:numPr>
          <w:ilvl w:val="0"/>
          <w:numId w:val="5"/>
        </w:numPr>
        <w:spacing w:before="80" w:after="80"/>
      </w:pPr>
      <w:r w:rsidRPr="00996C66">
        <w:rPr>
          <w:lang w:val="en-NZ"/>
        </w:rPr>
        <w:t>The Committee questioned the</w:t>
      </w:r>
      <w:r w:rsidR="00151BFE" w:rsidRPr="00996C66">
        <w:rPr>
          <w:lang w:val="en-NZ"/>
        </w:rPr>
        <w:t xml:space="preserve"> </w:t>
      </w:r>
      <w:r w:rsidR="004A0CAC">
        <w:rPr>
          <w:lang w:val="en-NZ"/>
        </w:rPr>
        <w:t xml:space="preserve">method of sentinel dosing, which would potentially permit participants in Cohorts B and C to receive the investigational drug at the same time, rather than staggering dosing of the investigational drug by 24 hours. </w:t>
      </w:r>
    </w:p>
    <w:p w:rsidR="00151BFE" w:rsidRPr="00996C66" w:rsidRDefault="004A0CAC" w:rsidP="00996C66">
      <w:pPr>
        <w:pStyle w:val="ListParagraph"/>
        <w:numPr>
          <w:ilvl w:val="0"/>
          <w:numId w:val="5"/>
        </w:numPr>
        <w:spacing w:before="80" w:after="80"/>
      </w:pPr>
      <w:r>
        <w:rPr>
          <w:lang w:val="en-NZ"/>
        </w:rPr>
        <w:t xml:space="preserve">The Committee questioned the </w:t>
      </w:r>
      <w:r w:rsidR="00151BFE" w:rsidRPr="00996C66">
        <w:rPr>
          <w:lang w:val="en-NZ"/>
        </w:rPr>
        <w:t>rational</w:t>
      </w:r>
      <w:r>
        <w:rPr>
          <w:lang w:val="en-NZ"/>
        </w:rPr>
        <w:t>e</w:t>
      </w:r>
      <w:r w:rsidR="00151BFE" w:rsidRPr="00996C66">
        <w:rPr>
          <w:lang w:val="en-NZ"/>
        </w:rPr>
        <w:t xml:space="preserve"> for monitor</w:t>
      </w:r>
      <w:r>
        <w:rPr>
          <w:lang w:val="en-NZ"/>
        </w:rPr>
        <w:t>ing</w:t>
      </w:r>
      <w:r w:rsidR="00151BFE" w:rsidRPr="00996C66">
        <w:rPr>
          <w:lang w:val="en-NZ"/>
        </w:rPr>
        <w:t xml:space="preserve"> </w:t>
      </w:r>
      <w:r w:rsidR="00EA2631" w:rsidRPr="00996C66">
        <w:rPr>
          <w:lang w:val="en-NZ"/>
        </w:rPr>
        <w:t>participants</w:t>
      </w:r>
      <w:r w:rsidR="00996C66">
        <w:rPr>
          <w:lang w:val="en-NZ"/>
        </w:rPr>
        <w:t xml:space="preserve"> for </w:t>
      </w:r>
      <w:r>
        <w:rPr>
          <w:lang w:val="en-NZ"/>
        </w:rPr>
        <w:t xml:space="preserve">only </w:t>
      </w:r>
      <w:r w:rsidR="00996C66">
        <w:rPr>
          <w:lang w:val="en-NZ"/>
        </w:rPr>
        <w:t>one hour</w:t>
      </w:r>
      <w:r>
        <w:rPr>
          <w:lang w:val="en-NZ"/>
        </w:rPr>
        <w:t xml:space="preserve"> post first dose, given this is a first in human study</w:t>
      </w:r>
      <w:r w:rsidR="00996C66">
        <w:rPr>
          <w:lang w:val="en-NZ"/>
        </w:rPr>
        <w:t>.</w:t>
      </w:r>
    </w:p>
    <w:p w:rsidR="006721F0" w:rsidRDefault="00EA2631" w:rsidP="00E42572">
      <w:pPr>
        <w:pStyle w:val="ListParagraph"/>
        <w:numPr>
          <w:ilvl w:val="0"/>
          <w:numId w:val="5"/>
        </w:numPr>
        <w:rPr>
          <w:lang w:val="en-NZ"/>
        </w:rPr>
      </w:pPr>
      <w:r w:rsidRPr="00EA2631">
        <w:rPr>
          <w:lang w:val="en-NZ"/>
        </w:rPr>
        <w:t xml:space="preserve">The Committee asked for </w:t>
      </w:r>
      <w:r w:rsidR="004A0CAC">
        <w:rPr>
          <w:lang w:val="en-NZ"/>
        </w:rPr>
        <w:t xml:space="preserve">further </w:t>
      </w:r>
      <w:r w:rsidRPr="00EA2631">
        <w:rPr>
          <w:lang w:val="en-NZ"/>
        </w:rPr>
        <w:t>information about the</w:t>
      </w:r>
      <w:r w:rsidR="004A0CAC">
        <w:rPr>
          <w:lang w:val="en-NZ"/>
        </w:rPr>
        <w:t xml:space="preserve"> composition and terms of reference for the</w:t>
      </w:r>
      <w:r w:rsidRPr="00EA2631">
        <w:rPr>
          <w:lang w:val="en-NZ"/>
        </w:rPr>
        <w:t xml:space="preserve"> </w:t>
      </w:r>
      <w:r w:rsidR="00151BFE" w:rsidRPr="00EA2631">
        <w:rPr>
          <w:lang w:val="en-NZ"/>
        </w:rPr>
        <w:t xml:space="preserve">internal </w:t>
      </w:r>
      <w:r w:rsidR="00151BFE" w:rsidRPr="00ED76FA">
        <w:rPr>
          <w:lang w:val="en-NZ"/>
        </w:rPr>
        <w:t>d</w:t>
      </w:r>
      <w:r w:rsidRPr="00ED76FA">
        <w:rPr>
          <w:lang w:val="en-NZ"/>
        </w:rPr>
        <w:t>ata safety</w:t>
      </w:r>
      <w:r w:rsidRPr="00EA2631">
        <w:rPr>
          <w:lang w:val="en-NZ"/>
        </w:rPr>
        <w:t xml:space="preserve"> monitoring committee.</w:t>
      </w:r>
    </w:p>
    <w:p w:rsidR="00996C66" w:rsidRDefault="00996C66" w:rsidP="00996C66">
      <w:pPr>
        <w:pStyle w:val="ListParagraph"/>
        <w:numPr>
          <w:ilvl w:val="0"/>
          <w:numId w:val="5"/>
        </w:numPr>
        <w:spacing w:before="80" w:after="80"/>
      </w:pPr>
      <w:r>
        <w:t>On page 8, the following is stated: “the tests may reveal that you have previously used illegal drugs…</w:t>
      </w:r>
      <w:r w:rsidRPr="00996C66">
        <w:rPr>
          <w:lang w:val="en-AU"/>
        </w:rPr>
        <w:t>. In the event that [Site name] is required to disclose that information, it may be used against you in legal proceedings or otherwise.</w:t>
      </w:r>
      <w:r>
        <w:t>” The Committee enquired as to the circumstances in</w:t>
      </w:r>
      <w:r w:rsidR="004A0CAC">
        <w:t xml:space="preserve"> New Zealand in</w:t>
      </w:r>
      <w:r>
        <w:t xml:space="preserve"> which the Researchers would be required to disclose that information.</w:t>
      </w:r>
    </w:p>
    <w:p w:rsidR="00AE18E5" w:rsidRPr="00D36FDA" w:rsidRDefault="00AE18E5" w:rsidP="006A7FC3">
      <w:pPr>
        <w:pStyle w:val="ListParagraph"/>
        <w:spacing w:before="80" w:after="80"/>
        <w:rPr>
          <w:rFonts w:cs="Arial"/>
          <w:szCs w:val="22"/>
          <w:lang w:val="en-NZ"/>
        </w:rPr>
      </w:pPr>
    </w:p>
    <w:p w:rsidR="00AE18E5" w:rsidRDefault="00AE18E5" w:rsidP="00AE18E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E18E5" w:rsidRPr="00466AA7" w:rsidRDefault="00AE18E5" w:rsidP="00AE18E5">
      <w:pPr>
        <w:spacing w:before="80" w:after="80"/>
        <w:rPr>
          <w:rFonts w:cs="Arial"/>
          <w:szCs w:val="22"/>
          <w:lang w:val="en-NZ"/>
        </w:rPr>
      </w:pPr>
    </w:p>
    <w:p w:rsidR="00AE18E5" w:rsidRPr="004A0CAC" w:rsidRDefault="00614D0B" w:rsidP="00E42572">
      <w:pPr>
        <w:pStyle w:val="ListParagraph"/>
        <w:numPr>
          <w:ilvl w:val="0"/>
          <w:numId w:val="5"/>
        </w:numPr>
        <w:spacing w:before="80" w:after="80"/>
      </w:pPr>
      <w:r>
        <w:rPr>
          <w:rFonts w:cs="Arial"/>
          <w:szCs w:val="22"/>
          <w:lang w:val="en-NZ"/>
        </w:rPr>
        <w:t>Please add a w</w:t>
      </w:r>
      <w:r w:rsidR="00333874">
        <w:rPr>
          <w:rFonts w:cs="Arial"/>
          <w:szCs w:val="22"/>
          <w:lang w:val="en-NZ"/>
        </w:rPr>
        <w:t xml:space="preserve">arning </w:t>
      </w:r>
      <w:r>
        <w:rPr>
          <w:rFonts w:cs="Arial"/>
          <w:szCs w:val="22"/>
          <w:lang w:val="en-NZ"/>
        </w:rPr>
        <w:t xml:space="preserve">box, </w:t>
      </w:r>
      <w:r w:rsidR="00333874">
        <w:rPr>
          <w:rFonts w:cs="Arial"/>
          <w:szCs w:val="22"/>
          <w:lang w:val="en-NZ"/>
        </w:rPr>
        <w:t>in bold page</w:t>
      </w:r>
      <w:r>
        <w:rPr>
          <w:rFonts w:cs="Arial"/>
          <w:szCs w:val="22"/>
          <w:lang w:val="en-NZ"/>
        </w:rPr>
        <w:t>, on page</w:t>
      </w:r>
      <w:r w:rsidR="00333874">
        <w:rPr>
          <w:rFonts w:cs="Arial"/>
          <w:szCs w:val="22"/>
          <w:lang w:val="en-NZ"/>
        </w:rPr>
        <w:t xml:space="preserve"> 1</w:t>
      </w:r>
      <w:r>
        <w:rPr>
          <w:rFonts w:cs="Arial"/>
          <w:szCs w:val="22"/>
          <w:lang w:val="en-NZ"/>
        </w:rPr>
        <w:t>,</w:t>
      </w:r>
      <w:r w:rsidR="00333874">
        <w:rPr>
          <w:rFonts w:cs="Arial"/>
          <w:szCs w:val="22"/>
          <w:lang w:val="en-NZ"/>
        </w:rPr>
        <w:t xml:space="preserve"> stating </w:t>
      </w:r>
      <w:r>
        <w:rPr>
          <w:rFonts w:cs="Arial"/>
          <w:szCs w:val="22"/>
          <w:lang w:val="en-NZ"/>
        </w:rPr>
        <w:t xml:space="preserve">that </w:t>
      </w:r>
      <w:r w:rsidR="00333874">
        <w:rPr>
          <w:rFonts w:cs="Arial"/>
          <w:szCs w:val="22"/>
          <w:lang w:val="en-NZ"/>
        </w:rPr>
        <w:t>this is a firs</w:t>
      </w:r>
      <w:r w:rsidR="00687DCB">
        <w:rPr>
          <w:rFonts w:cs="Arial"/>
          <w:szCs w:val="22"/>
          <w:lang w:val="en-NZ"/>
        </w:rPr>
        <w:t>t in man study</w:t>
      </w:r>
      <w:r w:rsidR="00333874">
        <w:rPr>
          <w:rFonts w:cs="Arial"/>
          <w:szCs w:val="22"/>
          <w:lang w:val="en-NZ"/>
        </w:rPr>
        <w:t xml:space="preserve">. </w:t>
      </w:r>
    </w:p>
    <w:p w:rsidR="004A0CAC" w:rsidRDefault="004A0CAC" w:rsidP="004A0CAC">
      <w:pPr>
        <w:pStyle w:val="ListParagraph"/>
        <w:spacing w:before="80" w:after="80"/>
        <w:rPr>
          <w:rFonts w:cs="Arial"/>
          <w:szCs w:val="22"/>
          <w:lang w:val="en-NZ"/>
        </w:rPr>
      </w:pPr>
    </w:p>
    <w:p w:rsidR="004A0CAC" w:rsidRPr="004A0CAC" w:rsidRDefault="004A0CAC" w:rsidP="004A0CAC">
      <w:pPr>
        <w:numPr>
          <w:ilvl w:val="12"/>
          <w:numId w:val="0"/>
        </w:numPr>
        <w:pBdr>
          <w:top w:val="single" w:sz="18" w:space="1" w:color="auto"/>
          <w:left w:val="single" w:sz="18" w:space="4" w:color="auto"/>
          <w:bottom w:val="single" w:sz="18" w:space="1" w:color="auto"/>
          <w:right w:val="single" w:sz="18" w:space="13" w:color="auto"/>
        </w:pBdr>
        <w:spacing w:line="260" w:lineRule="exact"/>
        <w:jc w:val="center"/>
        <w:rPr>
          <w:rFonts w:eastAsia="DengXian" w:cs="Arial"/>
          <w:b/>
          <w:szCs w:val="22"/>
          <w:lang w:val="en-US"/>
        </w:rPr>
      </w:pPr>
      <w:r w:rsidRPr="004A0CAC">
        <w:rPr>
          <w:rFonts w:eastAsia="DengXian" w:cs="Arial"/>
          <w:b/>
          <w:szCs w:val="22"/>
          <w:lang w:val="en-US"/>
        </w:rPr>
        <w:t xml:space="preserve">This is the first time </w:t>
      </w:r>
      <w:r>
        <w:rPr>
          <w:rFonts w:eastAsia="DengXian" w:cs="Arial"/>
          <w:b/>
          <w:szCs w:val="22"/>
          <w:lang w:val="en-US"/>
        </w:rPr>
        <w:t>&lt;&lt;study drug&gt;&gt;</w:t>
      </w:r>
      <w:r w:rsidRPr="004A0CAC">
        <w:rPr>
          <w:rFonts w:eastAsia="DengXian" w:cs="Arial"/>
          <w:b/>
          <w:szCs w:val="22"/>
          <w:lang w:val="en-US"/>
        </w:rPr>
        <w:t xml:space="preserve"> will be studied in humans.</w:t>
      </w:r>
    </w:p>
    <w:p w:rsidR="004A0CAC" w:rsidRPr="004A0CAC" w:rsidRDefault="004A0CAC" w:rsidP="004A0CAC">
      <w:pPr>
        <w:pBdr>
          <w:top w:val="single" w:sz="18" w:space="1" w:color="auto"/>
          <w:left w:val="single" w:sz="18" w:space="4" w:color="auto"/>
          <w:bottom w:val="single" w:sz="18" w:space="1" w:color="auto"/>
          <w:right w:val="single" w:sz="18" w:space="13" w:color="auto"/>
        </w:pBdr>
        <w:spacing w:after="120" w:line="280" w:lineRule="exact"/>
        <w:jc w:val="center"/>
        <w:rPr>
          <w:rFonts w:eastAsia="DengXian" w:cs="Arial"/>
          <w:b/>
          <w:szCs w:val="22"/>
          <w:lang w:val="en-US"/>
        </w:rPr>
      </w:pPr>
      <w:r w:rsidRPr="004A0CAC">
        <w:rPr>
          <w:rFonts w:eastAsia="DengXian" w:cs="Arial"/>
          <w:b/>
          <w:szCs w:val="22"/>
          <w:lang w:val="en-US"/>
        </w:rPr>
        <w:t xml:space="preserve">You </w:t>
      </w:r>
      <w:r>
        <w:rPr>
          <w:rFonts w:eastAsia="DengXian" w:cs="Arial"/>
          <w:b/>
          <w:szCs w:val="22"/>
          <w:lang w:val="en-US"/>
        </w:rPr>
        <w:t>may</w:t>
      </w:r>
      <w:r w:rsidRPr="004A0CAC">
        <w:rPr>
          <w:rFonts w:eastAsia="DengXian" w:cs="Arial"/>
          <w:b/>
          <w:szCs w:val="22"/>
          <w:lang w:val="en-US"/>
        </w:rPr>
        <w:t xml:space="preserve"> not </w:t>
      </w:r>
      <w:r>
        <w:rPr>
          <w:rFonts w:eastAsia="DengXian" w:cs="Arial"/>
          <w:b/>
          <w:szCs w:val="22"/>
          <w:lang w:val="en-US"/>
        </w:rPr>
        <w:t>receive</w:t>
      </w:r>
      <w:r w:rsidRPr="004A0CAC">
        <w:rPr>
          <w:rFonts w:eastAsia="DengXian" w:cs="Arial"/>
          <w:b/>
          <w:szCs w:val="22"/>
          <w:lang w:val="en-US"/>
        </w:rPr>
        <w:t xml:space="preserve"> any health benefit from the study drug; but there are risks of you having a drug reaction, injury or illness. </w:t>
      </w:r>
    </w:p>
    <w:p w:rsidR="004A0CAC" w:rsidRPr="00151BFE" w:rsidRDefault="004A0CAC" w:rsidP="004A0CAC">
      <w:pPr>
        <w:pStyle w:val="ListParagraph"/>
        <w:spacing w:before="80" w:after="80"/>
      </w:pPr>
    </w:p>
    <w:p w:rsidR="00335A8C" w:rsidRDefault="00151BFE" w:rsidP="00EB49EA">
      <w:pPr>
        <w:pStyle w:val="ListParagraph"/>
        <w:numPr>
          <w:ilvl w:val="0"/>
          <w:numId w:val="5"/>
        </w:numPr>
        <w:spacing w:before="80" w:after="80"/>
      </w:pPr>
      <w:r>
        <w:rPr>
          <w:rFonts w:cs="Arial"/>
          <w:szCs w:val="22"/>
          <w:lang w:val="en-NZ"/>
        </w:rPr>
        <w:t xml:space="preserve">Risk frequencies definitions appear to all be the same and are confusing. </w:t>
      </w:r>
      <w:r>
        <w:t xml:space="preserve">Please </w:t>
      </w:r>
      <w:r w:rsidR="00996C66">
        <w:t>amend</w:t>
      </w:r>
      <w:r>
        <w:t xml:space="preserve"> this.</w:t>
      </w:r>
      <w:r w:rsidR="00EB49EA" w:rsidRPr="00EB49EA">
        <w:t xml:space="preserve"> </w:t>
      </w:r>
    </w:p>
    <w:p w:rsidR="00151BFE" w:rsidRDefault="00EB49EA" w:rsidP="00E42572">
      <w:pPr>
        <w:pStyle w:val="ListParagraph"/>
        <w:numPr>
          <w:ilvl w:val="0"/>
          <w:numId w:val="5"/>
        </w:numPr>
        <w:spacing w:before="80" w:after="80"/>
      </w:pPr>
      <w:r>
        <w:t>Please tidy the formatting of the document, for example making the table fit to one page.</w:t>
      </w:r>
    </w:p>
    <w:p w:rsidR="00151BFE" w:rsidRDefault="00151BFE" w:rsidP="000E3620">
      <w:pPr>
        <w:pStyle w:val="ListParagraph"/>
        <w:numPr>
          <w:ilvl w:val="0"/>
          <w:numId w:val="5"/>
        </w:numPr>
        <w:spacing w:before="80" w:after="80"/>
      </w:pPr>
      <w:r>
        <w:t xml:space="preserve">Reproductive risks for men: </w:t>
      </w:r>
      <w:r w:rsidR="00335A8C">
        <w:t>please</w:t>
      </w:r>
      <w:r>
        <w:t xml:space="preserve"> use the same information as for wom</w:t>
      </w:r>
      <w:r w:rsidR="00996C66">
        <w:t>en</w:t>
      </w:r>
      <w:r>
        <w:t xml:space="preserve"> </w:t>
      </w:r>
      <w:r w:rsidR="00996C66">
        <w:t>(</w:t>
      </w:r>
      <w:r>
        <w:t xml:space="preserve">either refer them to the information provided for women or repeat </w:t>
      </w:r>
      <w:r w:rsidR="00996C66">
        <w:t>it</w:t>
      </w:r>
      <w:r>
        <w:t xml:space="preserve"> for men</w:t>
      </w:r>
      <w:r w:rsidR="00996C66">
        <w:t>)</w:t>
      </w:r>
      <w:r>
        <w:t>.</w:t>
      </w:r>
      <w:r w:rsidR="006A7FC3">
        <w:t xml:space="preserve"> It is recommended that you refer to the HDEC template</w:t>
      </w:r>
      <w:r w:rsidR="000E3620">
        <w:t>:</w:t>
      </w:r>
      <w:r w:rsidR="006A7FC3">
        <w:t xml:space="preserve"> </w:t>
      </w:r>
      <w:hyperlink r:id="rId9" w:history="1">
        <w:r w:rsidR="000E3620" w:rsidRPr="000A3D59">
          <w:rPr>
            <w:rStyle w:val="Hyperlink"/>
          </w:rPr>
          <w:t>https://ethics.health.govt.nz/system/files/documents/pages/template-for-reproductive-risks-in-participant-information-sheets-sep17.docx</w:t>
        </w:r>
      </w:hyperlink>
    </w:p>
    <w:p w:rsidR="00151BFE" w:rsidRDefault="00151BFE" w:rsidP="00E42572">
      <w:pPr>
        <w:pStyle w:val="ListParagraph"/>
        <w:numPr>
          <w:ilvl w:val="0"/>
          <w:numId w:val="5"/>
        </w:numPr>
        <w:spacing w:before="80" w:after="80"/>
      </w:pPr>
      <w:r>
        <w:t xml:space="preserve">Page 3: </w:t>
      </w:r>
      <w:r w:rsidR="00996C66">
        <w:t xml:space="preserve">it </w:t>
      </w:r>
      <w:r w:rsidR="00AB4DEC">
        <w:t>is stated that</w:t>
      </w:r>
      <w:r w:rsidR="00996C66">
        <w:t xml:space="preserve"> the </w:t>
      </w:r>
      <w:r>
        <w:t xml:space="preserve">drug is given in 4 doses – </w:t>
      </w:r>
      <w:r w:rsidR="00AB4DEC">
        <w:t xml:space="preserve">please </w:t>
      </w:r>
      <w:r>
        <w:t xml:space="preserve">change </w:t>
      </w:r>
      <w:r w:rsidR="00AB4DEC">
        <w:t xml:space="preserve">this </w:t>
      </w:r>
      <w:r>
        <w:t xml:space="preserve">to </w:t>
      </w:r>
      <w:r w:rsidR="00EB49EA">
        <w:t>“</w:t>
      </w:r>
      <w:r>
        <w:t xml:space="preserve">20 micrograms </w:t>
      </w:r>
      <w:r w:rsidRPr="00EB49EA">
        <w:rPr>
          <w:u w:val="single"/>
        </w:rPr>
        <w:t>for</w:t>
      </w:r>
      <w:r>
        <w:t xml:space="preserve"> four doses</w:t>
      </w:r>
      <w:r w:rsidR="00EB49EA">
        <w:t>”</w:t>
      </w:r>
      <w:r>
        <w:t>.</w:t>
      </w:r>
    </w:p>
    <w:p w:rsidR="000E3620" w:rsidRDefault="000E3620" w:rsidP="00E42572">
      <w:pPr>
        <w:pStyle w:val="ListParagraph"/>
        <w:numPr>
          <w:ilvl w:val="0"/>
          <w:numId w:val="5"/>
        </w:numPr>
        <w:spacing w:before="80" w:after="80"/>
      </w:pPr>
      <w:r>
        <w:t>Pages 14-15:</w:t>
      </w:r>
      <w:r w:rsidRPr="00996C66">
        <w:t xml:space="preserve"> It is unclear who has access to uncoded data and who has access to coded data. Please make it clear that uncoded data will be accessed </w:t>
      </w:r>
      <w:r>
        <w:t>only</w:t>
      </w:r>
      <w:r w:rsidRPr="00996C66">
        <w:t xml:space="preserve"> for audit purposes (and will not be removed from the site); and that only coded study data will be sent off site. </w:t>
      </w:r>
    </w:p>
    <w:p w:rsidR="00EB49EA" w:rsidRDefault="00EB49EA" w:rsidP="00E42572">
      <w:pPr>
        <w:pStyle w:val="ListParagraph"/>
        <w:numPr>
          <w:ilvl w:val="0"/>
          <w:numId w:val="5"/>
        </w:numPr>
        <w:spacing w:before="80" w:after="80"/>
      </w:pPr>
      <w:r>
        <w:t>Page 6: e</w:t>
      </w:r>
      <w:r w:rsidRPr="00996C66">
        <w:t>xplain what an ECG is.</w:t>
      </w:r>
    </w:p>
    <w:p w:rsidR="00EB49EA" w:rsidRDefault="00EB49EA" w:rsidP="00E42572">
      <w:pPr>
        <w:pStyle w:val="ListParagraph"/>
        <w:numPr>
          <w:ilvl w:val="0"/>
          <w:numId w:val="5"/>
        </w:numPr>
        <w:spacing w:before="80" w:after="80"/>
      </w:pPr>
      <w:r>
        <w:t>Page 7: section 5 should be moved under s</w:t>
      </w:r>
      <w:r w:rsidRPr="00996C66">
        <w:t>ection 3. It is part of the overall info</w:t>
      </w:r>
      <w:r>
        <w:t>rmation</w:t>
      </w:r>
      <w:r w:rsidRPr="00996C66">
        <w:t xml:space="preserve"> about the study</w:t>
      </w:r>
      <w:r>
        <w:t>.</w:t>
      </w:r>
    </w:p>
    <w:p w:rsidR="006A7FC3" w:rsidRDefault="006A7FC3" w:rsidP="00E42572">
      <w:pPr>
        <w:pStyle w:val="ListParagraph"/>
        <w:numPr>
          <w:ilvl w:val="0"/>
          <w:numId w:val="5"/>
        </w:numPr>
        <w:spacing w:before="80" w:after="80"/>
      </w:pPr>
      <w:r>
        <w:t>Page 12: b</w:t>
      </w:r>
      <w:r w:rsidRPr="00996C66">
        <w:t xml:space="preserve">old the information about </w:t>
      </w:r>
      <w:r w:rsidR="00335A8C">
        <w:t xml:space="preserve">potential </w:t>
      </w:r>
      <w:r w:rsidRPr="00996C66">
        <w:t>psych</w:t>
      </w:r>
      <w:r w:rsidR="00335A8C">
        <w:t>iatric</w:t>
      </w:r>
      <w:r w:rsidRPr="00996C66">
        <w:t xml:space="preserve"> </w:t>
      </w:r>
      <w:r w:rsidR="00335A8C">
        <w:t>risks</w:t>
      </w:r>
      <w:r w:rsidRPr="00996C66">
        <w:t>.</w:t>
      </w:r>
    </w:p>
    <w:p w:rsidR="003322FD" w:rsidRPr="003322FD" w:rsidRDefault="003322FD" w:rsidP="003322FD">
      <w:pPr>
        <w:pStyle w:val="ListParagraph"/>
        <w:numPr>
          <w:ilvl w:val="0"/>
          <w:numId w:val="5"/>
        </w:numPr>
        <w:spacing w:before="80" w:after="80"/>
        <w:rPr>
          <w:rFonts w:cs="Arial"/>
          <w:szCs w:val="22"/>
          <w:lang w:val="en-NZ"/>
        </w:rPr>
      </w:pPr>
      <w:r>
        <w:rPr>
          <w:rFonts w:cs="Arial"/>
          <w:szCs w:val="22"/>
          <w:lang w:val="en-NZ"/>
        </w:rPr>
        <w:t>The Committee asked whether there is an upper limit to the reimbursements outlined on page 7, and that this needs to be stated in the PIS.</w:t>
      </w:r>
    </w:p>
    <w:p w:rsidR="00EB49EA" w:rsidRDefault="00EB49EA" w:rsidP="00E42572">
      <w:pPr>
        <w:pStyle w:val="ListParagraph"/>
        <w:numPr>
          <w:ilvl w:val="0"/>
          <w:numId w:val="5"/>
        </w:numPr>
        <w:spacing w:before="80" w:after="80"/>
      </w:pPr>
      <w:r>
        <w:t>Please confirm that the year of birth only will be sent to the sponsor.</w:t>
      </w:r>
    </w:p>
    <w:p w:rsidR="00151BFE" w:rsidRDefault="00151BFE" w:rsidP="00E42572">
      <w:pPr>
        <w:pStyle w:val="ListParagraph"/>
        <w:numPr>
          <w:ilvl w:val="0"/>
          <w:numId w:val="5"/>
        </w:numPr>
        <w:spacing w:before="80" w:after="80"/>
      </w:pPr>
      <w:r>
        <w:t>The regime on page 3</w:t>
      </w:r>
      <w:r w:rsidR="00EB49EA">
        <w:t xml:space="preserve"> states:</w:t>
      </w:r>
      <w:r>
        <w:t xml:space="preserve"> “you’ll be randomized to one o</w:t>
      </w:r>
      <w:r w:rsidR="00EB49EA">
        <w:t>f the following 3 treatments”. This does not make clear whether a participant</w:t>
      </w:r>
      <w:r>
        <w:t xml:space="preserve"> </w:t>
      </w:r>
      <w:r w:rsidR="00EB49EA">
        <w:t>will be</w:t>
      </w:r>
      <w:r>
        <w:t xml:space="preserve"> randomized </w:t>
      </w:r>
      <w:r w:rsidR="00591929">
        <w:t xml:space="preserve">to one of the options </w:t>
      </w:r>
      <w:r w:rsidR="00C03BD0">
        <w:t xml:space="preserve">within </w:t>
      </w:r>
      <w:r>
        <w:t xml:space="preserve">part 2, or just </w:t>
      </w:r>
      <w:r w:rsidR="00C03BD0">
        <w:t>to either</w:t>
      </w:r>
      <w:r>
        <w:t xml:space="preserve"> part 1 or 2.</w:t>
      </w:r>
    </w:p>
    <w:p w:rsidR="00151BFE" w:rsidRDefault="006A7FC3" w:rsidP="00E42572">
      <w:pPr>
        <w:pStyle w:val="ListParagraph"/>
        <w:numPr>
          <w:ilvl w:val="0"/>
          <w:numId w:val="5"/>
        </w:numPr>
        <w:spacing w:before="80" w:after="80"/>
      </w:pPr>
      <w:r>
        <w:t>There are t</w:t>
      </w:r>
      <w:r w:rsidR="00151BFE">
        <w:t>oo many acronyms for a lay reader</w:t>
      </w:r>
      <w:r>
        <w:t xml:space="preserve"> – please simplify the language</w:t>
      </w:r>
      <w:r w:rsidR="00151BFE">
        <w:t>.</w:t>
      </w:r>
    </w:p>
    <w:p w:rsidR="006721F0" w:rsidRDefault="006A7FC3" w:rsidP="00E42572">
      <w:pPr>
        <w:pStyle w:val="ListParagraph"/>
        <w:numPr>
          <w:ilvl w:val="0"/>
          <w:numId w:val="5"/>
        </w:numPr>
        <w:spacing w:before="80" w:after="80"/>
      </w:pPr>
      <w:r>
        <w:t>Please update the e</w:t>
      </w:r>
      <w:r w:rsidR="006721F0">
        <w:t>mergency phone number.</w:t>
      </w:r>
    </w:p>
    <w:p w:rsidR="006A7FC3" w:rsidRDefault="006721F0" w:rsidP="006A7FC3">
      <w:pPr>
        <w:pStyle w:val="ListParagraph"/>
        <w:numPr>
          <w:ilvl w:val="0"/>
          <w:numId w:val="5"/>
        </w:numPr>
        <w:spacing w:before="80" w:after="80"/>
      </w:pPr>
      <w:r>
        <w:t>Pregnancy PIS:</w:t>
      </w:r>
      <w:r w:rsidR="006A7FC3">
        <w:t xml:space="preserve"> </w:t>
      </w:r>
    </w:p>
    <w:p w:rsidR="006A7FC3" w:rsidRPr="006A7FC3" w:rsidRDefault="006A7FC3" w:rsidP="006A7FC3">
      <w:pPr>
        <w:numPr>
          <w:ilvl w:val="1"/>
          <w:numId w:val="5"/>
        </w:numPr>
      </w:pPr>
      <w:r w:rsidRPr="006A7FC3">
        <w:t>Please remove the compensation statement.</w:t>
      </w:r>
    </w:p>
    <w:p w:rsidR="00511FA9" w:rsidRDefault="00511FA9" w:rsidP="00511FA9">
      <w:pPr>
        <w:pStyle w:val="ListParagraph"/>
        <w:numPr>
          <w:ilvl w:val="1"/>
          <w:numId w:val="5"/>
        </w:numPr>
        <w:spacing w:before="80" w:after="80"/>
      </w:pPr>
      <w:r>
        <w:lastRenderedPageBreak/>
        <w:t>Page 2: t</w:t>
      </w:r>
      <w:r w:rsidRPr="00996C66">
        <w:t>he risks of the study drug are not known</w:t>
      </w:r>
      <w:r>
        <w:t>, so please remove information about the potential risks</w:t>
      </w:r>
      <w:r w:rsidRPr="00996C66">
        <w:t xml:space="preserve"> miscarriage, foetal death etc.</w:t>
      </w:r>
      <w:r>
        <w:t xml:space="preserve"> These are</w:t>
      </w:r>
      <w:r w:rsidRPr="00996C66">
        <w:t xml:space="preserve"> distressing and unnecessary</w:t>
      </w:r>
      <w:r>
        <w:t xml:space="preserve"> as the participant is already pregnant and this discussion should be had in person.</w:t>
      </w:r>
    </w:p>
    <w:p w:rsidR="006721F0" w:rsidRDefault="006721F0" w:rsidP="00E42572">
      <w:pPr>
        <w:pStyle w:val="ListParagraph"/>
        <w:numPr>
          <w:ilvl w:val="0"/>
          <w:numId w:val="5"/>
        </w:numPr>
        <w:spacing w:before="80" w:after="80"/>
      </w:pPr>
      <w:r>
        <w:t xml:space="preserve">Consent form: </w:t>
      </w:r>
      <w:r w:rsidR="006A7FC3">
        <w:t xml:space="preserve">please </w:t>
      </w:r>
      <w:r>
        <w:t>state if an interpreter is available.</w:t>
      </w:r>
    </w:p>
    <w:p w:rsidR="00AE18E5" w:rsidRDefault="00AE18E5" w:rsidP="00AE18E5">
      <w:pPr>
        <w:spacing w:before="80" w:after="80"/>
      </w:pPr>
    </w:p>
    <w:p w:rsidR="00AE18E5" w:rsidRPr="00FD2B1E" w:rsidRDefault="00AE18E5" w:rsidP="00AE18E5">
      <w:pPr>
        <w:rPr>
          <w:u w:val="single"/>
          <w:lang w:val="en-NZ"/>
        </w:rPr>
      </w:pPr>
      <w:r w:rsidRPr="00FD2B1E">
        <w:rPr>
          <w:u w:val="single"/>
          <w:lang w:val="en-NZ"/>
        </w:rPr>
        <w:t xml:space="preserve">Decision </w:t>
      </w:r>
    </w:p>
    <w:p w:rsidR="00AE18E5" w:rsidRPr="00960BFE" w:rsidRDefault="00AE18E5" w:rsidP="00AE18E5">
      <w:pPr>
        <w:rPr>
          <w:lang w:val="en-NZ"/>
        </w:rPr>
      </w:pPr>
    </w:p>
    <w:p w:rsidR="00AE18E5" w:rsidRPr="00960BFE" w:rsidRDefault="00AE18E5" w:rsidP="00AE18E5">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00A84572" w:rsidRPr="00A84572">
        <w:rPr>
          <w:lang w:val="en-NZ"/>
        </w:rPr>
        <w:t xml:space="preserve">by </w:t>
      </w:r>
      <w:r w:rsidR="00A84572" w:rsidRPr="00A84572">
        <w:rPr>
          <w:rFonts w:cs="Arial"/>
          <w:szCs w:val="22"/>
          <w:lang w:val="en-NZ"/>
        </w:rPr>
        <w:t>consensus,</w:t>
      </w:r>
      <w:r>
        <w:rPr>
          <w:rFonts w:cs="Arial"/>
          <w:color w:val="33CCCC"/>
          <w:szCs w:val="22"/>
          <w:lang w:val="en-NZ"/>
        </w:rPr>
        <w:t xml:space="preserve"> </w:t>
      </w:r>
      <w:r w:rsidRPr="00960BFE">
        <w:rPr>
          <w:lang w:val="en-NZ"/>
        </w:rPr>
        <w:t>subject to the follow</w:t>
      </w:r>
      <w:r>
        <w:rPr>
          <w:lang w:val="en-NZ"/>
        </w:rPr>
        <w:t>ing information being received:</w:t>
      </w:r>
    </w:p>
    <w:p w:rsidR="00AE18E5" w:rsidRPr="003322FD" w:rsidRDefault="00AE18E5" w:rsidP="00AE18E5">
      <w:pPr>
        <w:rPr>
          <w:lang w:val="en-NZ"/>
        </w:rPr>
      </w:pPr>
    </w:p>
    <w:p w:rsidR="003322FD" w:rsidRPr="003322FD" w:rsidRDefault="003322FD" w:rsidP="003322FD">
      <w:pPr>
        <w:pStyle w:val="ListParagraph"/>
        <w:numPr>
          <w:ilvl w:val="0"/>
          <w:numId w:val="4"/>
        </w:numPr>
        <w:spacing w:before="80" w:after="80"/>
        <w:rPr>
          <w:rFonts w:cs="Arial"/>
          <w:szCs w:val="22"/>
          <w:lang w:val="en-NZ"/>
        </w:rPr>
      </w:pPr>
      <w:r w:rsidRPr="003322FD">
        <w:rPr>
          <w:rFonts w:cs="Arial"/>
          <w:szCs w:val="22"/>
          <w:lang w:val="en-NZ"/>
        </w:rPr>
        <w:t>Please submit a cover letter addressing outstanding ethical issues 5-8.</w:t>
      </w:r>
      <w:r w:rsidR="00AE18E5" w:rsidRPr="003322FD">
        <w:rPr>
          <w:rFonts w:cs="Arial"/>
          <w:szCs w:val="22"/>
          <w:lang w:val="en-NZ"/>
        </w:rPr>
        <w:t xml:space="preserve"> </w:t>
      </w:r>
    </w:p>
    <w:p w:rsidR="00AE18E5" w:rsidRPr="003322FD" w:rsidRDefault="00ED76FA" w:rsidP="003322FD">
      <w:pPr>
        <w:pStyle w:val="ListParagraph"/>
        <w:numPr>
          <w:ilvl w:val="0"/>
          <w:numId w:val="4"/>
        </w:numPr>
        <w:spacing w:before="80" w:after="80"/>
        <w:rPr>
          <w:rFonts w:cs="Arial"/>
          <w:szCs w:val="22"/>
          <w:lang w:val="en-NZ"/>
        </w:rPr>
      </w:pPr>
      <w:r w:rsidRPr="00605A57">
        <w:rPr>
          <w:rFonts w:cs="Arial"/>
          <w:szCs w:val="22"/>
          <w:lang w:val="en-US"/>
        </w:rPr>
        <w:t>Please amend the information sheet and consent form</w:t>
      </w:r>
      <w:r>
        <w:rPr>
          <w:rFonts w:cs="Arial"/>
          <w:szCs w:val="22"/>
          <w:lang w:val="en-US"/>
        </w:rPr>
        <w:t>s</w:t>
      </w:r>
      <w:r w:rsidRPr="00605A57">
        <w:rPr>
          <w:rFonts w:cs="Arial"/>
          <w:szCs w:val="22"/>
          <w:lang w:val="en-US"/>
        </w:rPr>
        <w:t>, taking into account the suggestions made by the Committee.</w:t>
      </w:r>
    </w:p>
    <w:p w:rsidR="00AE18E5" w:rsidRPr="00960BFE" w:rsidRDefault="00AE18E5" w:rsidP="00AE18E5">
      <w:pPr>
        <w:rPr>
          <w:color w:val="FF0000"/>
          <w:lang w:val="en-NZ"/>
        </w:rPr>
      </w:pPr>
    </w:p>
    <w:p w:rsidR="00AE18E5" w:rsidRPr="00FD2B1E" w:rsidRDefault="00AE18E5" w:rsidP="00AE18E5">
      <w:pPr>
        <w:rPr>
          <w:lang w:val="en-NZ"/>
        </w:rPr>
      </w:pPr>
      <w:r w:rsidRPr="00960BFE">
        <w:rPr>
          <w:lang w:val="en-NZ"/>
        </w:rPr>
        <w:t>This following information will be reviewed, and a final decision made on the application, by</w:t>
      </w:r>
      <w:r w:rsidRPr="003322FD">
        <w:rPr>
          <w:lang w:val="en-NZ"/>
        </w:rPr>
        <w:t xml:space="preserve"> </w:t>
      </w:r>
      <w:r w:rsidR="003322FD" w:rsidRPr="003322FD">
        <w:rPr>
          <w:rFonts w:cs="Arial"/>
          <w:szCs w:val="22"/>
          <w:lang w:val="en-NZ"/>
        </w:rPr>
        <w:t>the full committee</w:t>
      </w:r>
      <w:r w:rsidRPr="00501A66">
        <w:rPr>
          <w:lang w:val="en-NZ"/>
        </w:rPr>
        <w:t>.</w:t>
      </w:r>
      <w:r w:rsidR="006721F0">
        <w:rPr>
          <w:lang w:val="en-NZ"/>
        </w:rPr>
        <w:t xml:space="preserve"> </w:t>
      </w:r>
    </w:p>
    <w:p w:rsidR="00AE18E5" w:rsidRPr="00960BFE" w:rsidRDefault="00AE18E5" w:rsidP="00AE18E5">
      <w:pPr>
        <w:rPr>
          <w:color w:val="FF0000"/>
          <w:lang w:val="en-NZ"/>
        </w:rPr>
      </w:pPr>
    </w:p>
    <w:p w:rsidR="00AE18E5" w:rsidRPr="00591423" w:rsidRDefault="006721F0" w:rsidP="00AE18E5">
      <w:pPr>
        <w:rPr>
          <w:rFonts w:cs="Arial"/>
        </w:rPr>
      </w:pPr>
      <w:r>
        <w:rPr>
          <w:rFonts w:cs="Arial"/>
          <w:color w:val="33CCCC"/>
          <w:szCs w:val="22"/>
          <w:lang w:val="en-NZ"/>
        </w:rPr>
        <w:br w:type="page"/>
      </w:r>
    </w:p>
    <w:tbl>
      <w:tblPr>
        <w:tblW w:w="101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443"/>
        <w:gridCol w:w="2841"/>
        <w:gridCol w:w="5459"/>
      </w:tblGrid>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C56CCB" w:rsidP="00AE18E5">
            <w:pPr>
              <w:autoSpaceDE w:val="0"/>
              <w:autoSpaceDN w:val="0"/>
              <w:adjustRightInd w:val="0"/>
              <w:rPr>
                <w:rFonts w:cs="Arial"/>
              </w:rPr>
            </w:pPr>
            <w:r>
              <w:rPr>
                <w:rFonts w:cs="Arial"/>
                <w:b/>
              </w:rPr>
              <w:t>8</w:t>
            </w:r>
            <w:r w:rsidR="00AE18E5" w:rsidRPr="00591423">
              <w:rPr>
                <w:rFonts w:cs="Arial"/>
                <w:b/>
              </w:rPr>
              <w:t xml:space="preserve"> </w:t>
            </w:r>
            <w:r w:rsidR="00AE18E5" w:rsidRPr="00591423">
              <w:rPr>
                <w:rFonts w:cs="Arial"/>
              </w:rPr>
              <w:t xml:space="preserve"> </w:t>
            </w:r>
          </w:p>
        </w:tc>
        <w:tc>
          <w:tcPr>
            <w:tcW w:w="1443" w:type="dxa"/>
            <w:tcBorders>
              <w:top w:val="nil"/>
              <w:left w:val="nil"/>
              <w:bottom w:val="nil"/>
              <w:right w:val="nil"/>
            </w:tcBorders>
          </w:tcPr>
          <w:p w:rsidR="00AE18E5" w:rsidRPr="00E93D7D" w:rsidRDefault="00AE18E5" w:rsidP="00AE18E5">
            <w:pPr>
              <w:autoSpaceDE w:val="0"/>
              <w:autoSpaceDN w:val="0"/>
              <w:adjustRightInd w:val="0"/>
              <w:rPr>
                <w:rFonts w:cs="Arial"/>
                <w:b/>
              </w:rPr>
            </w:pPr>
            <w:r>
              <w:rPr>
                <w:rFonts w:cs="Arial"/>
                <w:b/>
                <w:u w:val="single"/>
              </w:rPr>
              <w:t>2:40</w:t>
            </w:r>
            <w:r>
              <w:rPr>
                <w:rFonts w:cs="Arial"/>
                <w:b/>
              </w:rPr>
              <w:t xml:space="preserve"> – 3:05</w:t>
            </w:r>
          </w:p>
          <w:p w:rsidR="00AE18E5" w:rsidRPr="00591423" w:rsidRDefault="00AE18E5" w:rsidP="00AE18E5">
            <w:pPr>
              <w:autoSpaceDE w:val="0"/>
              <w:autoSpaceDN w:val="0"/>
              <w:adjustRightInd w:val="0"/>
              <w:rPr>
                <w:rFonts w:cs="Arial"/>
              </w:rPr>
            </w:pP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19/STH/124</w:t>
            </w:r>
            <w:r w:rsidRPr="00591423">
              <w:rPr>
                <w:rFonts w:cs="Arial"/>
              </w:rPr>
              <w:t xml:space="preserve">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Comparison of the blood levels of two forms of oxycodone/naloxone tablets under fasting conditions.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Dr Noelyn Hung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AU Pharma Pty Ltd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26 June 2019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27 June 2019 </w:t>
            </w:r>
          </w:p>
        </w:tc>
        <w:tc>
          <w:tcPr>
            <w:gridSpan w:val="0"/>
          </w:tcPr>
          <w:p w:rsidR="00AE18E5" w:rsidRPr="00591423" w:rsidRDefault="00AE18E5">
            <w:pPr>
              <w:rPr>
                <w:rFonts w:cs="Arial"/>
              </w:rPr>
            </w:pPr>
            <w:r w:rsidRPr="00591423">
              <w:rPr>
                <w:rFonts w:cs="Arial"/>
              </w:rPr>
              <w:t xml:space="preserve"> </w:t>
            </w:r>
          </w:p>
        </w:tc>
      </w:tr>
    </w:tbl>
    <w:p w:rsidR="003D7D52" w:rsidRDefault="003D7D52" w:rsidP="00AE18E5">
      <w:pPr>
        <w:autoSpaceDE w:val="0"/>
        <w:autoSpaceDN w:val="0"/>
        <w:adjustRightInd w:val="0"/>
        <w:rPr>
          <w:rFonts w:cs="Arial"/>
        </w:rPr>
      </w:pPr>
    </w:p>
    <w:p w:rsidR="003D7D52" w:rsidRPr="00987913" w:rsidRDefault="00645059" w:rsidP="003D7D52">
      <w:pPr>
        <w:autoSpaceDE w:val="0"/>
        <w:autoSpaceDN w:val="0"/>
        <w:adjustRightInd w:val="0"/>
        <w:rPr>
          <w:sz w:val="20"/>
          <w:lang w:val="en-NZ"/>
        </w:rPr>
      </w:pPr>
      <w:r w:rsidRPr="00591423">
        <w:rPr>
          <w:rFonts w:cs="Arial"/>
        </w:rPr>
        <w:t xml:space="preserve">Dr Noelyn Hung </w:t>
      </w:r>
      <w:r>
        <w:rPr>
          <w:rFonts w:cs="Arial"/>
        </w:rPr>
        <w:t xml:space="preserve">and </w:t>
      </w:r>
      <w:r w:rsidRPr="00645059">
        <w:rPr>
          <w:rFonts w:cs="Arial"/>
        </w:rPr>
        <w:t xml:space="preserve">Mrs Linda Folland </w:t>
      </w:r>
      <w:r>
        <w:rPr>
          <w:lang w:val="en-NZ"/>
        </w:rPr>
        <w:t>were</w:t>
      </w:r>
      <w:r w:rsidR="003D7D52" w:rsidRPr="00987913">
        <w:rPr>
          <w:lang w:val="en-NZ"/>
        </w:rPr>
        <w:t xml:space="preserve"> present </w:t>
      </w:r>
      <w:r w:rsidR="003D7D52" w:rsidRPr="003D7D52">
        <w:rPr>
          <w:rFonts w:cs="Arial"/>
          <w:szCs w:val="22"/>
          <w:lang w:val="en-NZ"/>
        </w:rPr>
        <w:t>by teleconference</w:t>
      </w:r>
      <w:r w:rsidR="003D7D52" w:rsidRPr="00960BFE">
        <w:rPr>
          <w:lang w:val="en-NZ"/>
        </w:rPr>
        <w:t xml:space="preserve"> </w:t>
      </w:r>
      <w:r w:rsidR="003D7D52" w:rsidRPr="00987913">
        <w:rPr>
          <w:lang w:val="en-NZ"/>
        </w:rPr>
        <w:t>for discussion of this application.</w:t>
      </w:r>
    </w:p>
    <w:p w:rsidR="00AE18E5" w:rsidRDefault="00AE18E5" w:rsidP="00AE18E5">
      <w:pPr>
        <w:rPr>
          <w:u w:val="single"/>
          <w:lang w:val="en-NZ"/>
        </w:rPr>
      </w:pPr>
    </w:p>
    <w:p w:rsidR="00AE18E5" w:rsidRPr="00FD2B1E" w:rsidRDefault="00AE18E5" w:rsidP="00AE18E5">
      <w:pPr>
        <w:rPr>
          <w:u w:val="single"/>
          <w:lang w:val="en-NZ"/>
        </w:rPr>
      </w:pPr>
      <w:r w:rsidRPr="00FD2B1E">
        <w:rPr>
          <w:u w:val="single"/>
          <w:lang w:val="en-NZ"/>
        </w:rPr>
        <w:t>Potential conflicts of interest</w:t>
      </w:r>
    </w:p>
    <w:p w:rsidR="00AE18E5" w:rsidRPr="008869BB" w:rsidRDefault="00AE18E5" w:rsidP="00AE18E5">
      <w:pPr>
        <w:rPr>
          <w:b/>
          <w:lang w:val="en-NZ"/>
        </w:rPr>
      </w:pPr>
    </w:p>
    <w:p w:rsidR="00AE18E5" w:rsidRPr="00960BFE" w:rsidRDefault="00AE18E5" w:rsidP="00AE18E5">
      <w:pPr>
        <w:rPr>
          <w:lang w:val="en-NZ"/>
        </w:rPr>
      </w:pPr>
      <w:r w:rsidRPr="00960BFE">
        <w:rPr>
          <w:lang w:val="en-NZ"/>
        </w:rPr>
        <w:t>The Chair asked members to declare any potential conflicts of interest related to this application.</w:t>
      </w:r>
    </w:p>
    <w:p w:rsidR="00AE18E5" w:rsidRPr="00960BFE" w:rsidRDefault="00AE18E5" w:rsidP="00AE18E5">
      <w:pPr>
        <w:rPr>
          <w:lang w:val="en-NZ"/>
        </w:rPr>
      </w:pPr>
    </w:p>
    <w:p w:rsidR="00AE18E5" w:rsidRDefault="00AE18E5" w:rsidP="00AE18E5">
      <w:pPr>
        <w:rPr>
          <w:lang w:val="en-NZ"/>
        </w:rPr>
      </w:pPr>
      <w:r w:rsidRPr="00FD2B1E">
        <w:rPr>
          <w:lang w:val="en-NZ"/>
        </w:rPr>
        <w:t>No potential conflicts</w:t>
      </w:r>
      <w:r w:rsidRPr="00960BFE">
        <w:rPr>
          <w:lang w:val="en-NZ"/>
        </w:rPr>
        <w:t xml:space="preserve"> of interest related to this application were declared by any member.</w:t>
      </w:r>
    </w:p>
    <w:p w:rsidR="00AE18E5" w:rsidRPr="00960BFE" w:rsidRDefault="00AE18E5" w:rsidP="00AE18E5">
      <w:pPr>
        <w:rPr>
          <w:lang w:val="en-NZ"/>
        </w:rPr>
      </w:pPr>
    </w:p>
    <w:p w:rsidR="00AE18E5" w:rsidRDefault="00AE18E5" w:rsidP="00AE18E5">
      <w:pPr>
        <w:rPr>
          <w:u w:val="single"/>
          <w:lang w:val="en-NZ"/>
        </w:rPr>
      </w:pPr>
      <w:r w:rsidRPr="001C059D">
        <w:rPr>
          <w:u w:val="single"/>
          <w:lang w:val="en-NZ"/>
        </w:rPr>
        <w:t>Summary of Study</w:t>
      </w:r>
    </w:p>
    <w:p w:rsidR="00AE18E5" w:rsidRDefault="00AE18E5" w:rsidP="00AE18E5">
      <w:pPr>
        <w:rPr>
          <w:u w:val="single"/>
          <w:lang w:val="en-NZ"/>
        </w:rPr>
      </w:pPr>
    </w:p>
    <w:p w:rsidR="00AE18E5" w:rsidRPr="00041960" w:rsidRDefault="00645059" w:rsidP="00645059">
      <w:pPr>
        <w:numPr>
          <w:ilvl w:val="0"/>
          <w:numId w:val="15"/>
        </w:numPr>
        <w:autoSpaceDE w:val="0"/>
        <w:autoSpaceDN w:val="0"/>
        <w:adjustRightInd w:val="0"/>
        <w:rPr>
          <w:lang w:val="en-NZ"/>
        </w:rPr>
      </w:pPr>
      <w:r w:rsidRPr="00645059">
        <w:rPr>
          <w:lang w:val="en-NZ"/>
        </w:rPr>
        <w:t>This study is evaluating the bioequivalence, by comparing the rate and extent of absorption</w:t>
      </w:r>
      <w:r>
        <w:rPr>
          <w:lang w:val="en-NZ"/>
        </w:rPr>
        <w:t>,</w:t>
      </w:r>
      <w:r w:rsidRPr="00645059">
        <w:rPr>
          <w:lang w:val="en-NZ"/>
        </w:rPr>
        <w:t xml:space="preserve"> of the test formulation 1 x 5/2.5 mg oxycodone/naloxone tablet (AUPharma, Australia) with 1 x 5/2.5 mg Targin® tablet (Mundipharma, Australia) in healthy subjects under fasting conditions.</w:t>
      </w:r>
    </w:p>
    <w:p w:rsidR="00645059" w:rsidRDefault="00645059" w:rsidP="00AE18E5">
      <w:pPr>
        <w:rPr>
          <w:u w:val="single"/>
          <w:lang w:val="en-NZ"/>
        </w:rPr>
      </w:pPr>
    </w:p>
    <w:p w:rsidR="00AE18E5" w:rsidRDefault="00AE18E5" w:rsidP="00AE18E5">
      <w:pPr>
        <w:rPr>
          <w:u w:val="single"/>
          <w:lang w:val="en-NZ"/>
        </w:rPr>
      </w:pPr>
      <w:r w:rsidRPr="001C059D">
        <w:rPr>
          <w:u w:val="single"/>
          <w:lang w:val="en-NZ"/>
        </w:rPr>
        <w:t>Summary of</w:t>
      </w:r>
      <w:r>
        <w:rPr>
          <w:u w:val="single"/>
          <w:lang w:val="en-NZ"/>
        </w:rPr>
        <w:t xml:space="preserve"> resolved ethical issues </w:t>
      </w:r>
    </w:p>
    <w:p w:rsidR="00AE18E5" w:rsidRDefault="00AE18E5" w:rsidP="00AE18E5">
      <w:pPr>
        <w:rPr>
          <w:u w:val="single"/>
          <w:lang w:val="en-NZ"/>
        </w:rPr>
      </w:pPr>
    </w:p>
    <w:p w:rsidR="00AE18E5" w:rsidRPr="00041960" w:rsidRDefault="00AE18E5" w:rsidP="00AE18E5">
      <w:pPr>
        <w:rPr>
          <w:lang w:val="en-NZ"/>
        </w:rPr>
      </w:pPr>
      <w:r w:rsidRPr="000A1C67">
        <w:rPr>
          <w:lang w:val="en-NZ"/>
        </w:rPr>
        <w:t xml:space="preserve">The </w:t>
      </w:r>
      <w:r w:rsidRPr="00041960">
        <w:rPr>
          <w:lang w:val="en-NZ"/>
        </w:rPr>
        <w:t>main ethical issues considered by the Committee and addressed by the Researcher are as follows.</w:t>
      </w:r>
    </w:p>
    <w:p w:rsidR="00AE18E5" w:rsidRPr="00041960" w:rsidRDefault="00AE18E5" w:rsidP="00AE18E5">
      <w:pPr>
        <w:rPr>
          <w:lang w:val="en-NZ"/>
        </w:rPr>
      </w:pPr>
    </w:p>
    <w:p w:rsidR="00AE18E5" w:rsidRPr="00041960" w:rsidRDefault="00645059" w:rsidP="00645059">
      <w:pPr>
        <w:pStyle w:val="ListParagraph"/>
        <w:numPr>
          <w:ilvl w:val="0"/>
          <w:numId w:val="15"/>
        </w:numPr>
        <w:spacing w:before="80" w:after="80"/>
        <w:rPr>
          <w:lang w:val="en-NZ"/>
        </w:rPr>
      </w:pPr>
      <w:r>
        <w:rPr>
          <w:lang w:val="en-NZ"/>
        </w:rPr>
        <w:t>The Committee queried whether this or any related drug had been approved in New Zealand. The R</w:t>
      </w:r>
      <w:r w:rsidR="0026797A">
        <w:rPr>
          <w:lang w:val="en-NZ"/>
        </w:rPr>
        <w:t>esearchers confirmed that MedSafe has reviewed the study.</w:t>
      </w:r>
    </w:p>
    <w:p w:rsidR="00AE18E5" w:rsidRDefault="00645059" w:rsidP="00645059">
      <w:pPr>
        <w:pStyle w:val="ListParagraph"/>
        <w:numPr>
          <w:ilvl w:val="0"/>
          <w:numId w:val="15"/>
        </w:numPr>
        <w:spacing w:before="80" w:after="80"/>
        <w:rPr>
          <w:lang w:val="en-NZ"/>
        </w:rPr>
      </w:pPr>
      <w:r>
        <w:rPr>
          <w:lang w:val="en-NZ"/>
        </w:rPr>
        <w:t>The Committee noted that in answering question r</w:t>
      </w:r>
      <w:r w:rsidR="0026797A">
        <w:rPr>
          <w:lang w:val="en-NZ"/>
        </w:rPr>
        <w:t xml:space="preserve">.1.1 </w:t>
      </w:r>
      <w:r>
        <w:rPr>
          <w:lang w:val="en-NZ"/>
        </w:rPr>
        <w:t xml:space="preserve">of the application form, which asks about the risks of the study, the Researchers had not </w:t>
      </w:r>
      <w:r w:rsidR="00F95011">
        <w:rPr>
          <w:lang w:val="en-NZ"/>
        </w:rPr>
        <w:t>i</w:t>
      </w:r>
      <w:r w:rsidR="0026797A">
        <w:rPr>
          <w:lang w:val="en-NZ"/>
        </w:rPr>
        <w:t>nclude</w:t>
      </w:r>
      <w:r w:rsidR="00F95011">
        <w:rPr>
          <w:lang w:val="en-NZ"/>
        </w:rPr>
        <w:t>d</w:t>
      </w:r>
      <w:r w:rsidR="0026797A">
        <w:rPr>
          <w:lang w:val="en-NZ"/>
        </w:rPr>
        <w:t xml:space="preserve"> the risks of the medicines.</w:t>
      </w:r>
    </w:p>
    <w:p w:rsidR="00F95011" w:rsidRDefault="00F95011" w:rsidP="00F95011">
      <w:pPr>
        <w:pStyle w:val="ListParagraph"/>
        <w:numPr>
          <w:ilvl w:val="0"/>
          <w:numId w:val="15"/>
        </w:numPr>
        <w:spacing w:before="80" w:after="80"/>
        <w:rPr>
          <w:lang w:val="en-NZ"/>
        </w:rPr>
      </w:pPr>
      <w:r>
        <w:rPr>
          <w:lang w:val="en-NZ"/>
        </w:rPr>
        <w:t>The Committee noted that question p.2.7 of the application form, which asks about how parti</w:t>
      </w:r>
      <w:r w:rsidR="0026797A">
        <w:rPr>
          <w:lang w:val="en-NZ"/>
        </w:rPr>
        <w:t>c</w:t>
      </w:r>
      <w:r>
        <w:rPr>
          <w:lang w:val="en-NZ"/>
        </w:rPr>
        <w:t>i</w:t>
      </w:r>
      <w:r w:rsidR="0026797A">
        <w:rPr>
          <w:lang w:val="en-NZ"/>
        </w:rPr>
        <w:t>pants will be made aware of important new information that becomes available in the study</w:t>
      </w:r>
      <w:r>
        <w:rPr>
          <w:lang w:val="en-NZ"/>
        </w:rPr>
        <w:t>,</w:t>
      </w:r>
      <w:r w:rsidR="0026797A">
        <w:rPr>
          <w:lang w:val="en-NZ"/>
        </w:rPr>
        <w:t xml:space="preserve"> </w:t>
      </w:r>
      <w:r>
        <w:rPr>
          <w:lang w:val="en-NZ"/>
        </w:rPr>
        <w:t>had not been appropriately answered</w:t>
      </w:r>
      <w:r w:rsidR="0026797A">
        <w:rPr>
          <w:lang w:val="en-NZ"/>
        </w:rPr>
        <w:t xml:space="preserve">. </w:t>
      </w:r>
      <w:r>
        <w:rPr>
          <w:lang w:val="en-NZ"/>
        </w:rPr>
        <w:t>They requested that in future applications, this information (such as that which was included in the PIS) be written in the application form.</w:t>
      </w:r>
    </w:p>
    <w:p w:rsidR="00BD5440" w:rsidRPr="00BD5440" w:rsidRDefault="00481AB7" w:rsidP="00645059">
      <w:pPr>
        <w:pStyle w:val="ListParagraph"/>
        <w:numPr>
          <w:ilvl w:val="0"/>
          <w:numId w:val="15"/>
        </w:numPr>
        <w:spacing w:before="80" w:after="80"/>
        <w:rPr>
          <w:lang w:val="en-NZ"/>
        </w:rPr>
      </w:pPr>
      <w:r>
        <w:rPr>
          <w:lang w:val="en-NZ"/>
        </w:rPr>
        <w:t>The Committee asked whether the Researchers used</w:t>
      </w:r>
      <w:r w:rsidR="00BD5440">
        <w:rPr>
          <w:lang w:val="en-NZ"/>
        </w:rPr>
        <w:t xml:space="preserve"> a formula</w:t>
      </w:r>
      <w:r>
        <w:rPr>
          <w:lang w:val="en-NZ"/>
        </w:rPr>
        <w:t xml:space="preserve"> for calculating reimbursements, to ensure that they are determined in a consistent fashion. The Researchers confirmed that they did use a formula and could provide it to the HDEC</w:t>
      </w:r>
      <w:r w:rsidR="00BD5440">
        <w:rPr>
          <w:lang w:val="en-NZ"/>
        </w:rPr>
        <w:t xml:space="preserve">. </w:t>
      </w:r>
    </w:p>
    <w:p w:rsidR="00AE18E5" w:rsidRPr="00041960" w:rsidRDefault="00AE18E5" w:rsidP="00AE18E5">
      <w:pPr>
        <w:spacing w:before="80" w:after="80"/>
        <w:rPr>
          <w:lang w:val="en-NZ"/>
        </w:rPr>
      </w:pPr>
    </w:p>
    <w:p w:rsidR="00AE18E5" w:rsidRPr="000A1C67" w:rsidRDefault="00AE18E5" w:rsidP="00AE18E5">
      <w:pPr>
        <w:rPr>
          <w:u w:val="single"/>
          <w:lang w:val="en-NZ"/>
        </w:rPr>
      </w:pPr>
      <w:r w:rsidRPr="000A1C67">
        <w:rPr>
          <w:u w:val="single"/>
          <w:lang w:val="en-NZ"/>
        </w:rPr>
        <w:t xml:space="preserve">Summary of </w:t>
      </w:r>
      <w:r>
        <w:rPr>
          <w:u w:val="single"/>
          <w:lang w:val="en-NZ"/>
        </w:rPr>
        <w:t>outstanding ethical issues</w:t>
      </w:r>
    </w:p>
    <w:p w:rsidR="00AE18E5" w:rsidRPr="00D36FDA" w:rsidRDefault="00AE18E5" w:rsidP="00AE18E5">
      <w:pPr>
        <w:rPr>
          <w:lang w:val="en-NZ"/>
        </w:rPr>
      </w:pPr>
    </w:p>
    <w:p w:rsidR="00AE18E5" w:rsidRPr="00D36FDA" w:rsidRDefault="00AE18E5" w:rsidP="00AE18E5">
      <w:pPr>
        <w:rPr>
          <w:lang w:val="en-NZ"/>
        </w:rPr>
      </w:pPr>
      <w:r w:rsidRPr="00D36FDA">
        <w:rPr>
          <w:lang w:val="en-NZ"/>
        </w:rPr>
        <w:t>The main ethical issues considered by the Committee and which require addressing by the Researcher are as follows.</w:t>
      </w:r>
    </w:p>
    <w:p w:rsidR="00AE18E5" w:rsidRPr="00D36FDA" w:rsidRDefault="00AE18E5" w:rsidP="00AE18E5">
      <w:pPr>
        <w:autoSpaceDE w:val="0"/>
        <w:autoSpaceDN w:val="0"/>
        <w:adjustRightInd w:val="0"/>
        <w:rPr>
          <w:lang w:val="en-NZ"/>
        </w:rPr>
      </w:pPr>
    </w:p>
    <w:p w:rsidR="00AE18E5" w:rsidRPr="00481AB7" w:rsidRDefault="00481AB7" w:rsidP="00481AB7">
      <w:pPr>
        <w:pStyle w:val="ListParagraph"/>
        <w:numPr>
          <w:ilvl w:val="0"/>
          <w:numId w:val="15"/>
        </w:numPr>
        <w:spacing w:before="80" w:after="80"/>
        <w:rPr>
          <w:lang w:val="en-NZ"/>
        </w:rPr>
      </w:pPr>
      <w:r>
        <w:rPr>
          <w:lang w:val="en-NZ"/>
        </w:rPr>
        <w:t>The Committee noted that in answering question p.2.8 of the application form, which asks “will you communicate the results of the study to participants”, the Researchers answered</w:t>
      </w:r>
      <w:r w:rsidRPr="00F95011">
        <w:rPr>
          <w:lang w:val="en-NZ"/>
        </w:rPr>
        <w:t xml:space="preserve"> “no, the results will not be co</w:t>
      </w:r>
      <w:r>
        <w:rPr>
          <w:lang w:val="en-NZ"/>
        </w:rPr>
        <w:t>mmunicated to the participants…the results of the trial will be on a clinical trial registry”.</w:t>
      </w:r>
      <w:r w:rsidRPr="00F95011">
        <w:rPr>
          <w:lang w:val="en-NZ"/>
        </w:rPr>
        <w:t xml:space="preserve"> </w:t>
      </w:r>
      <w:r>
        <w:rPr>
          <w:lang w:val="en-NZ"/>
        </w:rPr>
        <w:t xml:space="preserve">The Committee expressed that this was not sufficient, and that </w:t>
      </w:r>
      <w:r>
        <w:rPr>
          <w:lang w:val="en-NZ"/>
        </w:rPr>
        <w:lastRenderedPageBreak/>
        <w:t>all</w:t>
      </w:r>
      <w:r w:rsidRPr="00F95011">
        <w:rPr>
          <w:lang w:val="en-NZ"/>
        </w:rPr>
        <w:t xml:space="preserve"> participants need to be </w:t>
      </w:r>
      <w:r>
        <w:rPr>
          <w:lang w:val="en-NZ"/>
        </w:rPr>
        <w:t xml:space="preserve">able to </w:t>
      </w:r>
      <w:r w:rsidR="0001044C">
        <w:rPr>
          <w:lang w:val="en-NZ"/>
        </w:rPr>
        <w:t>receive</w:t>
      </w:r>
      <w:r w:rsidRPr="00F95011">
        <w:rPr>
          <w:lang w:val="en-NZ"/>
        </w:rPr>
        <w:t xml:space="preserve"> a lay summary of the results. </w:t>
      </w:r>
      <w:r>
        <w:rPr>
          <w:lang w:val="en-NZ"/>
        </w:rPr>
        <w:t xml:space="preserve">Please add an optional tick box to the consent form for this, and also provide evidence of the sample lay summary letter. </w:t>
      </w:r>
    </w:p>
    <w:p w:rsidR="00AE18E5" w:rsidRPr="00D36FDA" w:rsidRDefault="00AE18E5" w:rsidP="00AE18E5">
      <w:pPr>
        <w:spacing w:before="80" w:after="80"/>
        <w:rPr>
          <w:rFonts w:cs="Arial"/>
          <w:szCs w:val="22"/>
          <w:lang w:val="en-NZ"/>
        </w:rPr>
      </w:pPr>
    </w:p>
    <w:p w:rsidR="00AE18E5" w:rsidRDefault="00AE18E5" w:rsidP="00AE18E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E18E5" w:rsidRPr="00466AA7" w:rsidRDefault="00AE18E5" w:rsidP="00AE18E5">
      <w:pPr>
        <w:spacing w:before="80" w:after="80"/>
        <w:rPr>
          <w:rFonts w:cs="Arial"/>
          <w:szCs w:val="22"/>
          <w:lang w:val="en-NZ"/>
        </w:rPr>
      </w:pPr>
    </w:p>
    <w:p w:rsidR="00AE18E5" w:rsidRPr="00BD5440" w:rsidRDefault="00BD5440" w:rsidP="00335A8C">
      <w:pPr>
        <w:pStyle w:val="ListParagraph"/>
        <w:numPr>
          <w:ilvl w:val="0"/>
          <w:numId w:val="15"/>
        </w:numPr>
        <w:spacing w:before="80" w:after="80"/>
      </w:pPr>
      <w:r>
        <w:rPr>
          <w:rFonts w:cs="Arial"/>
          <w:szCs w:val="22"/>
          <w:lang w:val="en-NZ"/>
        </w:rPr>
        <w:t xml:space="preserve">The ‘risks’ section is not complete, for example </w:t>
      </w:r>
      <w:r w:rsidR="00335A8C">
        <w:rPr>
          <w:rFonts w:cs="Arial"/>
          <w:szCs w:val="22"/>
          <w:lang w:val="en-NZ"/>
        </w:rPr>
        <w:t>common disorders identified in post marketing risk experience summarised in the provided IB have not been included. Please review the IB and amend accordingly.</w:t>
      </w:r>
      <w:r w:rsidR="00335A8C">
        <w:t xml:space="preserve"> </w:t>
      </w:r>
    </w:p>
    <w:p w:rsidR="00335A8C" w:rsidRDefault="00BD5440" w:rsidP="00B25929">
      <w:pPr>
        <w:pStyle w:val="ListParagraph"/>
        <w:spacing w:before="80" w:after="80"/>
        <w:rPr>
          <w:rFonts w:cs="Arial"/>
          <w:szCs w:val="22"/>
          <w:lang w:val="en-NZ"/>
        </w:rPr>
      </w:pPr>
      <w:r>
        <w:rPr>
          <w:rFonts w:cs="Arial"/>
          <w:szCs w:val="22"/>
          <w:lang w:val="en-NZ"/>
        </w:rPr>
        <w:t>P</w:t>
      </w:r>
      <w:r w:rsidR="00C62E55">
        <w:rPr>
          <w:rFonts w:cs="Arial"/>
          <w:szCs w:val="22"/>
          <w:lang w:val="en-NZ"/>
        </w:rPr>
        <w:t xml:space="preserve">age </w:t>
      </w:r>
      <w:r>
        <w:rPr>
          <w:rFonts w:cs="Arial"/>
          <w:szCs w:val="22"/>
          <w:lang w:val="en-NZ"/>
        </w:rPr>
        <w:t xml:space="preserve">5: </w:t>
      </w:r>
      <w:r w:rsidR="00C62E55">
        <w:rPr>
          <w:rFonts w:cs="Arial"/>
          <w:szCs w:val="22"/>
          <w:lang w:val="en-NZ"/>
        </w:rPr>
        <w:t>please add “is not permitted” following “t</w:t>
      </w:r>
      <w:r>
        <w:rPr>
          <w:rFonts w:cs="Arial"/>
          <w:szCs w:val="22"/>
          <w:lang w:val="en-NZ"/>
        </w:rPr>
        <w:t>he following requirements must be observed in the study… use of cocaine, marijuana”</w:t>
      </w:r>
      <w:r w:rsidR="00C62E55">
        <w:rPr>
          <w:rFonts w:cs="Arial"/>
          <w:szCs w:val="22"/>
          <w:lang w:val="en-NZ"/>
        </w:rPr>
        <w:t xml:space="preserve">. </w:t>
      </w:r>
    </w:p>
    <w:p w:rsidR="0001044C" w:rsidRDefault="00BD5440" w:rsidP="00335A8C">
      <w:pPr>
        <w:pStyle w:val="ListParagraph"/>
        <w:numPr>
          <w:ilvl w:val="0"/>
          <w:numId w:val="15"/>
        </w:numPr>
        <w:spacing w:before="80" w:after="80"/>
        <w:rPr>
          <w:rFonts w:cs="Arial"/>
          <w:szCs w:val="22"/>
          <w:lang w:val="en-NZ"/>
        </w:rPr>
      </w:pPr>
      <w:r>
        <w:rPr>
          <w:rFonts w:cs="Arial"/>
          <w:szCs w:val="22"/>
          <w:lang w:val="en-NZ"/>
        </w:rPr>
        <w:t xml:space="preserve">After the </w:t>
      </w:r>
      <w:r w:rsidR="00C62E55">
        <w:rPr>
          <w:rFonts w:cs="Arial"/>
          <w:szCs w:val="22"/>
          <w:lang w:val="en-NZ"/>
        </w:rPr>
        <w:t>drugs</w:t>
      </w:r>
      <w:r w:rsidR="00CE4D9E">
        <w:rPr>
          <w:rFonts w:cs="Arial"/>
          <w:szCs w:val="22"/>
          <w:lang w:val="en-NZ"/>
        </w:rPr>
        <w:t xml:space="preserve"> paragraph</w:t>
      </w:r>
      <w:r>
        <w:rPr>
          <w:rFonts w:cs="Arial"/>
          <w:szCs w:val="22"/>
          <w:lang w:val="en-NZ"/>
        </w:rPr>
        <w:t xml:space="preserve"> it states “</w:t>
      </w:r>
      <w:r w:rsidR="00CE4D9E">
        <w:rPr>
          <w:rFonts w:cs="Arial"/>
          <w:szCs w:val="22"/>
          <w:lang w:val="en-NZ"/>
        </w:rPr>
        <w:t>y</w:t>
      </w:r>
      <w:r w:rsidR="00CE4D9E" w:rsidRPr="00CE4D9E">
        <w:rPr>
          <w:rFonts w:cs="Arial"/>
          <w:szCs w:val="22"/>
          <w:lang w:val="en-NZ"/>
        </w:rPr>
        <w:t>ou must not take from taking any prescription medication used with the intention to treat</w:t>
      </w:r>
      <w:r w:rsidR="00CE4D9E">
        <w:rPr>
          <w:rFonts w:cs="Arial"/>
          <w:szCs w:val="22"/>
          <w:lang w:val="en-NZ"/>
        </w:rPr>
        <w:t xml:space="preserve"> </w:t>
      </w:r>
      <w:r w:rsidR="00CE4D9E" w:rsidRPr="00CE4D9E">
        <w:rPr>
          <w:rFonts w:cs="Arial"/>
          <w:szCs w:val="22"/>
          <w:lang w:val="en-NZ"/>
        </w:rPr>
        <w:t>a conditio</w:t>
      </w:r>
      <w:r w:rsidR="00827027">
        <w:rPr>
          <w:rFonts w:cs="Arial"/>
          <w:szCs w:val="22"/>
          <w:lang w:val="en-NZ"/>
        </w:rPr>
        <w:t>n</w:t>
      </w:r>
      <w:r w:rsidR="00CE4D9E">
        <w:rPr>
          <w:rFonts w:cs="Arial"/>
          <w:szCs w:val="22"/>
          <w:lang w:val="en-NZ"/>
        </w:rPr>
        <w:t xml:space="preserve">”. Please make this </w:t>
      </w:r>
      <w:r w:rsidRPr="00CE4D9E">
        <w:rPr>
          <w:rFonts w:cs="Arial"/>
          <w:szCs w:val="22"/>
          <w:lang w:val="en-NZ"/>
        </w:rPr>
        <w:t>an exclusi</w:t>
      </w:r>
      <w:r w:rsidR="0001044C">
        <w:rPr>
          <w:rFonts w:cs="Arial"/>
          <w:szCs w:val="22"/>
          <w:lang w:val="en-NZ"/>
        </w:rPr>
        <w:t xml:space="preserve">on criterion (on page 3). </w:t>
      </w:r>
    </w:p>
    <w:p w:rsidR="0001044C" w:rsidRDefault="0001044C" w:rsidP="00AE18E5">
      <w:pPr>
        <w:rPr>
          <w:u w:val="single"/>
          <w:lang w:val="en-NZ"/>
        </w:rPr>
      </w:pPr>
    </w:p>
    <w:p w:rsidR="00AE18E5" w:rsidRPr="00FD2B1E" w:rsidRDefault="00AE18E5" w:rsidP="00AE18E5">
      <w:pPr>
        <w:rPr>
          <w:u w:val="single"/>
          <w:lang w:val="en-NZ"/>
        </w:rPr>
      </w:pPr>
      <w:r w:rsidRPr="00FD2B1E">
        <w:rPr>
          <w:u w:val="single"/>
          <w:lang w:val="en-NZ"/>
        </w:rPr>
        <w:t xml:space="preserve">Decision </w:t>
      </w:r>
    </w:p>
    <w:p w:rsidR="00AE18E5" w:rsidRPr="00960BFE" w:rsidRDefault="00AE18E5" w:rsidP="00AE18E5">
      <w:pPr>
        <w:rPr>
          <w:lang w:val="en-NZ"/>
        </w:rPr>
      </w:pPr>
    </w:p>
    <w:p w:rsidR="00AE18E5" w:rsidRPr="00960BFE" w:rsidRDefault="00AE18E5" w:rsidP="00AE18E5">
      <w:pPr>
        <w:rPr>
          <w:lang w:val="en-NZ"/>
        </w:rPr>
      </w:pPr>
    </w:p>
    <w:p w:rsidR="00AE18E5" w:rsidRPr="00960BFE" w:rsidRDefault="00AE18E5" w:rsidP="00AE18E5">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00A84572" w:rsidRPr="00A84572">
        <w:rPr>
          <w:lang w:val="en-NZ"/>
        </w:rPr>
        <w:t xml:space="preserve">by </w:t>
      </w:r>
      <w:r w:rsidR="00A84572" w:rsidRPr="00A84572">
        <w:rPr>
          <w:rFonts w:cs="Arial"/>
          <w:szCs w:val="22"/>
          <w:lang w:val="en-NZ"/>
        </w:rPr>
        <w:t>consensus,</w:t>
      </w:r>
      <w:r>
        <w:rPr>
          <w:rFonts w:cs="Arial"/>
          <w:color w:val="33CCCC"/>
          <w:szCs w:val="22"/>
          <w:lang w:val="en-NZ"/>
        </w:rPr>
        <w:t xml:space="preserve"> </w:t>
      </w:r>
      <w:r w:rsidRPr="00960BFE">
        <w:rPr>
          <w:lang w:val="en-NZ"/>
        </w:rPr>
        <w:t>subject to the follow</w:t>
      </w:r>
      <w:r>
        <w:rPr>
          <w:lang w:val="en-NZ"/>
        </w:rPr>
        <w:t>ing information being received:</w:t>
      </w:r>
    </w:p>
    <w:p w:rsidR="00AE18E5" w:rsidRPr="00960BFE" w:rsidRDefault="00AE18E5" w:rsidP="00AE18E5">
      <w:pPr>
        <w:rPr>
          <w:lang w:val="en-NZ"/>
        </w:rPr>
      </w:pPr>
    </w:p>
    <w:p w:rsidR="0001044C" w:rsidRPr="00B25929" w:rsidRDefault="0001044C" w:rsidP="0001044C">
      <w:pPr>
        <w:pStyle w:val="ListParagraph"/>
        <w:numPr>
          <w:ilvl w:val="0"/>
          <w:numId w:val="4"/>
        </w:numPr>
        <w:spacing w:before="80" w:after="80"/>
        <w:rPr>
          <w:rFonts w:cs="Arial"/>
          <w:szCs w:val="22"/>
          <w:lang w:val="en-NZ"/>
        </w:rPr>
      </w:pPr>
      <w:r w:rsidRPr="00605A57">
        <w:rPr>
          <w:rFonts w:cs="Arial"/>
          <w:szCs w:val="22"/>
          <w:lang w:val="en-US"/>
        </w:rPr>
        <w:t>Please amend the information sheet and consent form</w:t>
      </w:r>
      <w:r>
        <w:rPr>
          <w:rFonts w:cs="Arial"/>
          <w:szCs w:val="22"/>
          <w:lang w:val="en-US"/>
        </w:rPr>
        <w:t>s</w:t>
      </w:r>
      <w:r w:rsidRPr="00605A57">
        <w:rPr>
          <w:rFonts w:cs="Arial"/>
          <w:szCs w:val="22"/>
          <w:lang w:val="en-US"/>
        </w:rPr>
        <w:t>, taking into account the suggestions made by the Committee.</w:t>
      </w:r>
    </w:p>
    <w:p w:rsidR="006B118D" w:rsidRPr="00855B28" w:rsidRDefault="006B118D" w:rsidP="0001044C">
      <w:pPr>
        <w:pStyle w:val="ListParagraph"/>
        <w:numPr>
          <w:ilvl w:val="0"/>
          <w:numId w:val="4"/>
        </w:numPr>
        <w:spacing w:before="80" w:after="80"/>
        <w:rPr>
          <w:rFonts w:cs="Arial"/>
          <w:szCs w:val="22"/>
          <w:lang w:val="en-NZ"/>
        </w:rPr>
      </w:pPr>
      <w:r>
        <w:rPr>
          <w:rFonts w:cs="Arial"/>
          <w:szCs w:val="22"/>
          <w:lang w:val="en-US"/>
        </w:rPr>
        <w:t>Please ensure a copy of the lay summary letter is uploaded when the final report for this study is submitted to HDEC</w:t>
      </w:r>
      <w:r w:rsidR="003D176C">
        <w:rPr>
          <w:rFonts w:cs="Arial"/>
          <w:szCs w:val="22"/>
          <w:lang w:val="en-US"/>
        </w:rPr>
        <w:t>.</w:t>
      </w:r>
    </w:p>
    <w:p w:rsidR="00AE18E5" w:rsidRPr="00960BFE" w:rsidRDefault="00AE18E5" w:rsidP="00AE18E5">
      <w:pPr>
        <w:rPr>
          <w:color w:val="FF0000"/>
          <w:lang w:val="en-NZ"/>
        </w:rPr>
      </w:pPr>
    </w:p>
    <w:p w:rsidR="00AE18E5" w:rsidRPr="00827027" w:rsidRDefault="00AE18E5" w:rsidP="00827027">
      <w:pPr>
        <w:rPr>
          <w:lang w:val="en-NZ"/>
        </w:rPr>
      </w:pPr>
      <w:r w:rsidRPr="00960BFE">
        <w:rPr>
          <w:lang w:val="en-NZ"/>
        </w:rPr>
        <w:t xml:space="preserve">This following information will be reviewed, and a final decision made on the application, by </w:t>
      </w:r>
      <w:r w:rsidR="00827027">
        <w:rPr>
          <w:lang w:val="en-NZ"/>
        </w:rPr>
        <w:t xml:space="preserve">Dr </w:t>
      </w:r>
      <w:r w:rsidR="00827027" w:rsidRPr="00827027">
        <w:rPr>
          <w:lang w:val="en-NZ"/>
        </w:rPr>
        <w:t>Sarah</w:t>
      </w:r>
      <w:r w:rsidR="00827027">
        <w:rPr>
          <w:lang w:val="en-NZ"/>
        </w:rPr>
        <w:t xml:space="preserve"> </w:t>
      </w:r>
      <w:r w:rsidR="00827027" w:rsidRPr="00827027">
        <w:rPr>
          <w:lang w:val="en-NZ"/>
        </w:rPr>
        <w:t>Gunningham</w:t>
      </w:r>
      <w:r w:rsidR="00827027">
        <w:rPr>
          <w:lang w:val="en-NZ"/>
        </w:rPr>
        <w:t xml:space="preserve"> </w:t>
      </w:r>
      <w:r w:rsidR="00827027" w:rsidRPr="00827027">
        <w:rPr>
          <w:lang w:val="en-NZ"/>
        </w:rPr>
        <w:t xml:space="preserve">and </w:t>
      </w:r>
      <w:r w:rsidR="00827027" w:rsidRPr="00827027">
        <w:rPr>
          <w:rFonts w:cs="Arial"/>
          <w:szCs w:val="22"/>
          <w:lang w:val="en-NZ"/>
        </w:rPr>
        <w:t>Dr Devonie Waaka</w:t>
      </w:r>
      <w:r w:rsidRPr="00827027">
        <w:rPr>
          <w:lang w:val="en-NZ"/>
        </w:rPr>
        <w:t>.</w:t>
      </w:r>
    </w:p>
    <w:p w:rsidR="00AE18E5" w:rsidRPr="00960BFE" w:rsidRDefault="00AE18E5" w:rsidP="00AE18E5">
      <w:pPr>
        <w:rPr>
          <w:color w:val="FF0000"/>
          <w:lang w:val="en-NZ"/>
        </w:rPr>
      </w:pPr>
    </w:p>
    <w:p w:rsidR="00AE18E5" w:rsidRPr="00591423" w:rsidRDefault="00AE18E5" w:rsidP="00AE18E5">
      <w:pPr>
        <w:rPr>
          <w:rFonts w:cs="Arial"/>
        </w:rPr>
      </w:pPr>
      <w:r>
        <w:rPr>
          <w:rFonts w:cs="Arial"/>
        </w:rPr>
        <w:br w:type="page"/>
      </w:r>
    </w:p>
    <w:tbl>
      <w:tblPr>
        <w:tblW w:w="101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443"/>
        <w:gridCol w:w="2841"/>
        <w:gridCol w:w="5459"/>
      </w:tblGrid>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C56CCB" w:rsidP="00AE18E5">
            <w:pPr>
              <w:autoSpaceDE w:val="0"/>
              <w:autoSpaceDN w:val="0"/>
              <w:adjustRightInd w:val="0"/>
              <w:ind w:right="-134"/>
              <w:rPr>
                <w:rFonts w:cs="Arial"/>
              </w:rPr>
            </w:pPr>
            <w:r>
              <w:rPr>
                <w:rFonts w:cs="Arial"/>
                <w:b/>
              </w:rPr>
              <w:t>9</w:t>
            </w:r>
            <w:r w:rsidR="00AE18E5" w:rsidRPr="00591423">
              <w:rPr>
                <w:rFonts w:cs="Arial"/>
                <w:b/>
              </w:rPr>
              <w:t xml:space="preserve"> </w:t>
            </w:r>
            <w:r w:rsidR="00AE18E5" w:rsidRPr="00591423">
              <w:rPr>
                <w:rFonts w:cs="Arial"/>
              </w:rPr>
              <w:t xml:space="preserve"> </w:t>
            </w:r>
          </w:p>
        </w:tc>
        <w:tc>
          <w:tcPr>
            <w:tcW w:w="1443" w:type="dxa"/>
            <w:tcBorders>
              <w:top w:val="nil"/>
              <w:left w:val="nil"/>
              <w:bottom w:val="nil"/>
              <w:right w:val="nil"/>
            </w:tcBorders>
          </w:tcPr>
          <w:p w:rsidR="00AE18E5" w:rsidRPr="00E93D7D" w:rsidRDefault="00AE18E5" w:rsidP="00AE18E5">
            <w:pPr>
              <w:autoSpaceDE w:val="0"/>
              <w:autoSpaceDN w:val="0"/>
              <w:adjustRightInd w:val="0"/>
              <w:rPr>
                <w:rFonts w:cs="Arial"/>
                <w:b/>
              </w:rPr>
            </w:pPr>
            <w:r>
              <w:rPr>
                <w:rFonts w:cs="Arial"/>
                <w:b/>
              </w:rPr>
              <w:t>3:05 – 3:30</w:t>
            </w:r>
          </w:p>
          <w:p w:rsidR="00AE18E5" w:rsidRPr="00591423" w:rsidRDefault="00AE18E5" w:rsidP="00AE18E5">
            <w:pPr>
              <w:autoSpaceDE w:val="0"/>
              <w:autoSpaceDN w:val="0"/>
              <w:adjustRightInd w:val="0"/>
              <w:rPr>
                <w:rFonts w:cs="Arial"/>
              </w:rPr>
            </w:pP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19/STH/125</w:t>
            </w:r>
            <w:r w:rsidRPr="00591423">
              <w:rPr>
                <w:rFonts w:cs="Arial"/>
              </w:rPr>
              <w:t xml:space="preserve">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Comparison of the blood levels of two forms of oxycodone/naloxone tablets under fed conditions.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Dr Noelyn Hung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AU Pharma Pty Ltd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26 June 2019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27 June 2019 </w:t>
            </w:r>
          </w:p>
        </w:tc>
        <w:tc>
          <w:tcPr>
            <w:gridSpan w:val="0"/>
          </w:tcPr>
          <w:p w:rsidR="00AE18E5" w:rsidRPr="00591423" w:rsidRDefault="00AE18E5">
            <w:pPr>
              <w:rPr>
                <w:rFonts w:cs="Arial"/>
              </w:rPr>
            </w:pPr>
            <w:r w:rsidRPr="00591423">
              <w:rPr>
                <w:rFonts w:cs="Arial"/>
              </w:rPr>
              <w:t xml:space="preserve"> </w:t>
            </w:r>
          </w:p>
        </w:tc>
      </w:tr>
    </w:tbl>
    <w:p w:rsidR="003D7D52" w:rsidRDefault="003D7D52" w:rsidP="00AE18E5">
      <w:pPr>
        <w:autoSpaceDE w:val="0"/>
        <w:autoSpaceDN w:val="0"/>
        <w:adjustRightInd w:val="0"/>
        <w:rPr>
          <w:rFonts w:cs="Arial"/>
        </w:rPr>
      </w:pPr>
    </w:p>
    <w:p w:rsidR="006C2DD4" w:rsidRPr="00987913" w:rsidRDefault="006C2DD4" w:rsidP="006C2DD4">
      <w:pPr>
        <w:autoSpaceDE w:val="0"/>
        <w:autoSpaceDN w:val="0"/>
        <w:adjustRightInd w:val="0"/>
        <w:rPr>
          <w:sz w:val="20"/>
          <w:lang w:val="en-NZ"/>
        </w:rPr>
      </w:pPr>
      <w:r w:rsidRPr="00591423">
        <w:rPr>
          <w:rFonts w:cs="Arial"/>
        </w:rPr>
        <w:t xml:space="preserve">Dr Noelyn Hung </w:t>
      </w:r>
      <w:r>
        <w:rPr>
          <w:rFonts w:cs="Arial"/>
        </w:rPr>
        <w:t xml:space="preserve">and </w:t>
      </w:r>
      <w:r w:rsidRPr="00645059">
        <w:rPr>
          <w:rFonts w:cs="Arial"/>
        </w:rPr>
        <w:t xml:space="preserve">Mrs Linda Folland </w:t>
      </w:r>
      <w:r>
        <w:rPr>
          <w:lang w:val="en-NZ"/>
        </w:rPr>
        <w:t>were</w:t>
      </w:r>
      <w:r w:rsidRPr="00987913">
        <w:rPr>
          <w:lang w:val="en-NZ"/>
        </w:rPr>
        <w:t xml:space="preserve"> present </w:t>
      </w:r>
      <w:r w:rsidRPr="003D7D52">
        <w:rPr>
          <w:rFonts w:cs="Arial"/>
          <w:szCs w:val="22"/>
          <w:lang w:val="en-NZ"/>
        </w:rPr>
        <w:t>by teleconference</w:t>
      </w:r>
      <w:r w:rsidRPr="00960BFE">
        <w:rPr>
          <w:lang w:val="en-NZ"/>
        </w:rPr>
        <w:t xml:space="preserve"> </w:t>
      </w:r>
      <w:r w:rsidRPr="00987913">
        <w:rPr>
          <w:lang w:val="en-NZ"/>
        </w:rPr>
        <w:t>for discussion of this application.</w:t>
      </w:r>
    </w:p>
    <w:p w:rsidR="006C2DD4" w:rsidRDefault="006C2DD4" w:rsidP="006C2DD4">
      <w:pPr>
        <w:rPr>
          <w:u w:val="single"/>
          <w:lang w:val="en-NZ"/>
        </w:rPr>
      </w:pPr>
    </w:p>
    <w:p w:rsidR="006C2DD4" w:rsidRPr="00FD2B1E" w:rsidRDefault="006C2DD4" w:rsidP="006C2DD4">
      <w:pPr>
        <w:rPr>
          <w:u w:val="single"/>
          <w:lang w:val="en-NZ"/>
        </w:rPr>
      </w:pPr>
      <w:r w:rsidRPr="00FD2B1E">
        <w:rPr>
          <w:u w:val="single"/>
          <w:lang w:val="en-NZ"/>
        </w:rPr>
        <w:t>Potential conflicts of interest</w:t>
      </w:r>
    </w:p>
    <w:p w:rsidR="006C2DD4" w:rsidRPr="008869BB" w:rsidRDefault="006C2DD4" w:rsidP="006C2DD4">
      <w:pPr>
        <w:rPr>
          <w:b/>
          <w:lang w:val="en-NZ"/>
        </w:rPr>
      </w:pPr>
    </w:p>
    <w:p w:rsidR="006C2DD4" w:rsidRPr="00960BFE" w:rsidRDefault="006C2DD4" w:rsidP="006C2DD4">
      <w:pPr>
        <w:rPr>
          <w:lang w:val="en-NZ"/>
        </w:rPr>
      </w:pPr>
      <w:r w:rsidRPr="00960BFE">
        <w:rPr>
          <w:lang w:val="en-NZ"/>
        </w:rPr>
        <w:t>The Chair asked members to declare any potential conflicts of interest related to this application.</w:t>
      </w:r>
    </w:p>
    <w:p w:rsidR="006C2DD4" w:rsidRPr="00960BFE" w:rsidRDefault="006C2DD4" w:rsidP="006C2DD4">
      <w:pPr>
        <w:rPr>
          <w:lang w:val="en-NZ"/>
        </w:rPr>
      </w:pPr>
    </w:p>
    <w:p w:rsidR="006C2DD4" w:rsidRDefault="006C2DD4" w:rsidP="006C2DD4">
      <w:pPr>
        <w:rPr>
          <w:lang w:val="en-NZ"/>
        </w:rPr>
      </w:pPr>
      <w:r w:rsidRPr="00FD2B1E">
        <w:rPr>
          <w:lang w:val="en-NZ"/>
        </w:rPr>
        <w:t>No potential conflicts</w:t>
      </w:r>
      <w:r w:rsidRPr="00960BFE">
        <w:rPr>
          <w:lang w:val="en-NZ"/>
        </w:rPr>
        <w:t xml:space="preserve"> of interest related to this application were declared by any member.</w:t>
      </w:r>
    </w:p>
    <w:p w:rsidR="006C2DD4" w:rsidRPr="00960BFE" w:rsidRDefault="006C2DD4" w:rsidP="006C2DD4">
      <w:pPr>
        <w:rPr>
          <w:lang w:val="en-NZ"/>
        </w:rPr>
      </w:pPr>
    </w:p>
    <w:p w:rsidR="006C2DD4" w:rsidRDefault="006C2DD4" w:rsidP="006C2DD4">
      <w:pPr>
        <w:rPr>
          <w:u w:val="single"/>
          <w:lang w:val="en-NZ"/>
        </w:rPr>
      </w:pPr>
      <w:r w:rsidRPr="001C059D">
        <w:rPr>
          <w:u w:val="single"/>
          <w:lang w:val="en-NZ"/>
        </w:rPr>
        <w:t>Summary of Study</w:t>
      </w:r>
    </w:p>
    <w:p w:rsidR="006C2DD4" w:rsidRDefault="006C2DD4" w:rsidP="006C2DD4">
      <w:pPr>
        <w:rPr>
          <w:u w:val="single"/>
          <w:lang w:val="en-NZ"/>
        </w:rPr>
      </w:pPr>
    </w:p>
    <w:p w:rsidR="006C2DD4" w:rsidRPr="00041960" w:rsidRDefault="006C2DD4" w:rsidP="00D5016E">
      <w:pPr>
        <w:numPr>
          <w:ilvl w:val="0"/>
          <w:numId w:val="18"/>
        </w:numPr>
        <w:autoSpaceDE w:val="0"/>
        <w:autoSpaceDN w:val="0"/>
        <w:adjustRightInd w:val="0"/>
        <w:rPr>
          <w:lang w:val="en-NZ"/>
        </w:rPr>
      </w:pPr>
      <w:r w:rsidRPr="00645059">
        <w:rPr>
          <w:lang w:val="en-NZ"/>
        </w:rPr>
        <w:t>This study is evaluating the bioequivalence, by comparing the rate and extent of absorption</w:t>
      </w:r>
      <w:r>
        <w:rPr>
          <w:lang w:val="en-NZ"/>
        </w:rPr>
        <w:t>,</w:t>
      </w:r>
      <w:r w:rsidRPr="00645059">
        <w:rPr>
          <w:lang w:val="en-NZ"/>
        </w:rPr>
        <w:t xml:space="preserve"> of the test formulation 1 x 5/2.5 mg oxycodone/naloxone tablet (AUPharma, Australia) with 1 x 5/2.5 mg Targin® tablet (Mundipharma, Australia) </w:t>
      </w:r>
      <w:r w:rsidR="00D5016E" w:rsidRPr="00D5016E">
        <w:rPr>
          <w:lang w:val="en-NZ"/>
        </w:rPr>
        <w:t xml:space="preserve">administered 12 hours apart in healthy male and female subjects under </w:t>
      </w:r>
      <w:r w:rsidR="009108A3">
        <w:rPr>
          <w:lang w:val="en-NZ"/>
        </w:rPr>
        <w:t>fed conditions.</w:t>
      </w:r>
      <w:r w:rsidR="00D5016E" w:rsidRPr="00D5016E">
        <w:rPr>
          <w:lang w:val="en-NZ"/>
        </w:rPr>
        <w:t xml:space="preserve"> </w:t>
      </w:r>
    </w:p>
    <w:p w:rsidR="00081FA9" w:rsidRPr="00081FA9" w:rsidRDefault="00081FA9" w:rsidP="00081FA9">
      <w:pPr>
        <w:rPr>
          <w:u w:val="single"/>
          <w:lang w:val="en-NZ"/>
        </w:rPr>
      </w:pPr>
    </w:p>
    <w:p w:rsidR="006C2DD4" w:rsidRDefault="00081FA9" w:rsidP="00081FA9">
      <w:pPr>
        <w:rPr>
          <w:u w:val="single"/>
          <w:lang w:val="en-NZ"/>
        </w:rPr>
      </w:pPr>
      <w:r w:rsidRPr="00081FA9">
        <w:rPr>
          <w:u w:val="single"/>
          <w:lang w:val="en-NZ"/>
        </w:rPr>
        <w:t>Summary of ethical issues</w:t>
      </w:r>
    </w:p>
    <w:p w:rsidR="00081FA9" w:rsidRDefault="00081FA9" w:rsidP="006C2DD4">
      <w:pPr>
        <w:spacing w:before="80" w:after="80"/>
        <w:rPr>
          <w:lang w:val="en-NZ"/>
        </w:rPr>
      </w:pPr>
    </w:p>
    <w:p w:rsidR="006C2DD4" w:rsidRDefault="00081FA9" w:rsidP="006C2DD4">
      <w:pPr>
        <w:spacing w:before="80" w:after="80"/>
        <w:rPr>
          <w:rFonts w:cs="Arial"/>
          <w:szCs w:val="22"/>
          <w:lang w:val="en-NZ"/>
        </w:rPr>
      </w:pPr>
      <w:r>
        <w:rPr>
          <w:lang w:val="en-NZ"/>
        </w:rPr>
        <w:t>The resolved and outstanding ethical issues for this stud</w:t>
      </w:r>
      <w:r w:rsidR="009107E3">
        <w:rPr>
          <w:lang w:val="en-NZ"/>
        </w:rPr>
        <w:t>y are the same as for 19/STH/124</w:t>
      </w:r>
      <w:r w:rsidR="009108A3">
        <w:rPr>
          <w:lang w:val="en-NZ"/>
        </w:rPr>
        <w:t>.</w:t>
      </w:r>
      <w:r w:rsidRPr="00466AA7">
        <w:rPr>
          <w:rFonts w:cs="Arial"/>
          <w:szCs w:val="22"/>
          <w:lang w:val="en-NZ"/>
        </w:rPr>
        <w:t xml:space="preserve"> </w:t>
      </w:r>
    </w:p>
    <w:p w:rsidR="006C2DD4" w:rsidRDefault="006C2DD4" w:rsidP="006C2DD4">
      <w:pPr>
        <w:rPr>
          <w:u w:val="single"/>
          <w:lang w:val="en-NZ"/>
        </w:rPr>
      </w:pPr>
    </w:p>
    <w:p w:rsidR="006C2DD4" w:rsidRPr="00FD2B1E" w:rsidRDefault="006C2DD4" w:rsidP="006C2DD4">
      <w:pPr>
        <w:rPr>
          <w:u w:val="single"/>
          <w:lang w:val="en-NZ"/>
        </w:rPr>
      </w:pPr>
      <w:r w:rsidRPr="00FD2B1E">
        <w:rPr>
          <w:u w:val="single"/>
          <w:lang w:val="en-NZ"/>
        </w:rPr>
        <w:t xml:space="preserve">Decision </w:t>
      </w:r>
    </w:p>
    <w:p w:rsidR="006C2DD4" w:rsidRPr="00960BFE" w:rsidRDefault="006C2DD4" w:rsidP="006C2DD4">
      <w:pPr>
        <w:rPr>
          <w:lang w:val="en-NZ"/>
        </w:rPr>
      </w:pPr>
    </w:p>
    <w:p w:rsidR="006C2DD4" w:rsidRPr="00960BFE" w:rsidRDefault="006C2DD4" w:rsidP="006C2DD4">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A84572">
        <w:rPr>
          <w:lang w:val="en-NZ"/>
        </w:rPr>
        <w:t xml:space="preserve">by </w:t>
      </w:r>
      <w:r w:rsidRPr="00A84572">
        <w:rPr>
          <w:rFonts w:cs="Arial"/>
          <w:szCs w:val="22"/>
          <w:lang w:val="en-NZ"/>
        </w:rPr>
        <w:t>consensus,</w:t>
      </w:r>
      <w:r>
        <w:rPr>
          <w:rFonts w:cs="Arial"/>
          <w:color w:val="33CCCC"/>
          <w:szCs w:val="22"/>
          <w:lang w:val="en-NZ"/>
        </w:rPr>
        <w:t xml:space="preserve"> </w:t>
      </w:r>
      <w:r w:rsidRPr="00960BFE">
        <w:rPr>
          <w:lang w:val="en-NZ"/>
        </w:rPr>
        <w:t>subject to the follow</w:t>
      </w:r>
      <w:r>
        <w:rPr>
          <w:lang w:val="en-NZ"/>
        </w:rPr>
        <w:t>ing information being received:</w:t>
      </w:r>
    </w:p>
    <w:p w:rsidR="006C2DD4" w:rsidRPr="00960BFE" w:rsidRDefault="006C2DD4" w:rsidP="006C2DD4">
      <w:pPr>
        <w:rPr>
          <w:lang w:val="en-NZ"/>
        </w:rPr>
      </w:pPr>
    </w:p>
    <w:p w:rsidR="003D176C" w:rsidRPr="00855B28" w:rsidRDefault="003D176C" w:rsidP="003D176C">
      <w:pPr>
        <w:pStyle w:val="ListParagraph"/>
        <w:numPr>
          <w:ilvl w:val="0"/>
          <w:numId w:val="4"/>
        </w:numPr>
        <w:spacing w:before="80" w:after="80"/>
        <w:rPr>
          <w:rFonts w:cs="Arial"/>
          <w:szCs w:val="22"/>
          <w:lang w:val="en-NZ"/>
        </w:rPr>
      </w:pPr>
      <w:r>
        <w:rPr>
          <w:rFonts w:cs="Arial"/>
          <w:szCs w:val="22"/>
          <w:lang w:val="en-US"/>
        </w:rPr>
        <w:t>Please ensure a copy of the lay summary letter is uploaded when the final report for this study is submitted to HDEC.</w:t>
      </w:r>
    </w:p>
    <w:p w:rsidR="006C2DD4" w:rsidRPr="00855B28" w:rsidRDefault="006C2DD4" w:rsidP="006C2DD4">
      <w:pPr>
        <w:pStyle w:val="ListParagraph"/>
        <w:numPr>
          <w:ilvl w:val="0"/>
          <w:numId w:val="4"/>
        </w:numPr>
        <w:spacing w:before="80" w:after="80"/>
        <w:rPr>
          <w:rFonts w:cs="Arial"/>
          <w:szCs w:val="22"/>
          <w:lang w:val="en-NZ"/>
        </w:rPr>
      </w:pPr>
      <w:r w:rsidRPr="00605A57">
        <w:rPr>
          <w:rFonts w:cs="Arial"/>
          <w:szCs w:val="22"/>
          <w:lang w:val="en-US"/>
        </w:rPr>
        <w:t>Please amend the information sheet and consent form</w:t>
      </w:r>
      <w:r>
        <w:rPr>
          <w:rFonts w:cs="Arial"/>
          <w:szCs w:val="22"/>
          <w:lang w:val="en-US"/>
        </w:rPr>
        <w:t>s</w:t>
      </w:r>
      <w:r w:rsidRPr="00605A57">
        <w:rPr>
          <w:rFonts w:cs="Arial"/>
          <w:szCs w:val="22"/>
          <w:lang w:val="en-US"/>
        </w:rPr>
        <w:t>, taking into account the suggestions made by the Committee.</w:t>
      </w:r>
    </w:p>
    <w:p w:rsidR="006C2DD4" w:rsidRPr="00960BFE" w:rsidRDefault="006C2DD4" w:rsidP="006C2DD4">
      <w:pPr>
        <w:rPr>
          <w:color w:val="FF0000"/>
          <w:lang w:val="en-NZ"/>
        </w:rPr>
      </w:pPr>
    </w:p>
    <w:p w:rsidR="00AE18E5" w:rsidRPr="006C2DD4" w:rsidRDefault="006C2DD4" w:rsidP="006C2DD4">
      <w:pPr>
        <w:rPr>
          <w:lang w:val="en-NZ"/>
        </w:rPr>
      </w:pPr>
      <w:r w:rsidRPr="00960BFE">
        <w:rPr>
          <w:lang w:val="en-NZ"/>
        </w:rPr>
        <w:t xml:space="preserve">This following information will be reviewed, and a final decision made on the application, by </w:t>
      </w:r>
      <w:r>
        <w:rPr>
          <w:lang w:val="en-NZ"/>
        </w:rPr>
        <w:t xml:space="preserve">Dr </w:t>
      </w:r>
      <w:r w:rsidRPr="00827027">
        <w:rPr>
          <w:lang w:val="en-NZ"/>
        </w:rPr>
        <w:t>Sarah</w:t>
      </w:r>
      <w:r>
        <w:rPr>
          <w:lang w:val="en-NZ"/>
        </w:rPr>
        <w:t xml:space="preserve"> </w:t>
      </w:r>
      <w:r w:rsidRPr="00827027">
        <w:rPr>
          <w:lang w:val="en-NZ"/>
        </w:rPr>
        <w:t>Gunningham</w:t>
      </w:r>
      <w:r>
        <w:rPr>
          <w:lang w:val="en-NZ"/>
        </w:rPr>
        <w:t xml:space="preserve"> </w:t>
      </w:r>
      <w:r w:rsidRPr="00827027">
        <w:rPr>
          <w:lang w:val="en-NZ"/>
        </w:rPr>
        <w:t xml:space="preserve">and </w:t>
      </w:r>
      <w:r w:rsidRPr="00827027">
        <w:rPr>
          <w:rFonts w:cs="Arial"/>
          <w:szCs w:val="22"/>
          <w:lang w:val="en-NZ"/>
        </w:rPr>
        <w:t>Dr Devonie Waaka</w:t>
      </w:r>
      <w:r w:rsidRPr="00827027">
        <w:rPr>
          <w:lang w:val="en-NZ"/>
        </w:rPr>
        <w:t>.</w:t>
      </w:r>
    </w:p>
    <w:p w:rsidR="00AE18E5" w:rsidRPr="00591423" w:rsidRDefault="00AE18E5" w:rsidP="00AE18E5">
      <w:pPr>
        <w:rPr>
          <w:rFonts w:cs="Arial"/>
        </w:rPr>
      </w:pPr>
      <w:r>
        <w:rPr>
          <w:rFonts w:cs="Arial"/>
        </w:rPr>
        <w:br w:type="page"/>
      </w:r>
    </w:p>
    <w:tbl>
      <w:tblPr>
        <w:tblW w:w="7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443"/>
        <w:gridCol w:w="2841"/>
        <w:gridCol w:w="2841"/>
      </w:tblGrid>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C56CCB">
            <w:pPr>
              <w:autoSpaceDE w:val="0"/>
              <w:autoSpaceDN w:val="0"/>
              <w:adjustRightInd w:val="0"/>
              <w:ind w:right="-134"/>
              <w:rPr>
                <w:rFonts w:cs="Arial"/>
              </w:rPr>
            </w:pPr>
            <w:r>
              <w:rPr>
                <w:rFonts w:cs="Arial"/>
                <w:b/>
              </w:rPr>
              <w:t>1</w:t>
            </w:r>
            <w:r w:rsidR="00C56CCB">
              <w:rPr>
                <w:rFonts w:cs="Arial"/>
                <w:b/>
              </w:rPr>
              <w:t>0</w:t>
            </w:r>
            <w:r w:rsidRPr="00591423">
              <w:rPr>
                <w:rFonts w:cs="Arial"/>
                <w:b/>
              </w:rPr>
              <w:t xml:space="preserve"> </w:t>
            </w: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Pr>
                <w:rFonts w:cs="Arial"/>
                <w:b/>
              </w:rPr>
              <w:t>3:30 – 3:55</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b/>
              </w:rPr>
              <w:t>19/STH/126</w:t>
            </w:r>
            <w:r w:rsidRPr="00591423">
              <w:rPr>
                <w:rFonts w:cs="Arial"/>
              </w:rPr>
              <w:t xml:space="preserve">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Title: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Comparison of the blood levels of two forms of oxycodone/naloxone tablets under steady state conditions.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Principal Investigator: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Dr Noelyn Hung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Sponsor: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AU Pharma Pty Ltd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Date submitted: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26 June 2019 </w:t>
            </w:r>
          </w:p>
        </w:tc>
        <w:tc>
          <w:tcPr>
            <w:gridSpan w:val="0"/>
          </w:tcPr>
          <w:p w:rsidR="00AE18E5" w:rsidRPr="00591423" w:rsidRDefault="00AE18E5">
            <w:pPr>
              <w:rPr>
                <w:rFonts w:cs="Arial"/>
              </w:rPr>
            </w:pPr>
            <w:r w:rsidRPr="00591423">
              <w:rPr>
                <w:rFonts w:cs="Arial"/>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1443"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Clock Start Date: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rPr>
            </w:pPr>
            <w:r w:rsidRPr="00591423">
              <w:rPr>
                <w:rFonts w:cs="Arial"/>
              </w:rPr>
              <w:t xml:space="preserve">27 June 2019 </w:t>
            </w:r>
          </w:p>
        </w:tc>
        <w:tc>
          <w:tcPr>
            <w:gridSpan w:val="0"/>
          </w:tcPr>
          <w:p w:rsidR="00AE18E5" w:rsidRPr="00591423" w:rsidRDefault="00AE18E5">
            <w:pPr>
              <w:rPr>
                <w:rFonts w:cs="Arial"/>
              </w:rPr>
            </w:pPr>
            <w:r w:rsidRPr="00591423">
              <w:rPr>
                <w:rFonts w:cs="Arial"/>
              </w:rPr>
              <w:t xml:space="preserve"> </w:t>
            </w:r>
          </w:p>
        </w:tc>
      </w:tr>
    </w:tbl>
    <w:p w:rsidR="006C2DD4" w:rsidRDefault="006C2DD4" w:rsidP="006C2DD4">
      <w:pPr>
        <w:autoSpaceDE w:val="0"/>
        <w:autoSpaceDN w:val="0"/>
        <w:adjustRightInd w:val="0"/>
        <w:rPr>
          <w:rFonts w:cs="Arial"/>
        </w:rPr>
      </w:pPr>
    </w:p>
    <w:p w:rsidR="006C2DD4" w:rsidRPr="00987913" w:rsidRDefault="006C2DD4" w:rsidP="006C2DD4">
      <w:pPr>
        <w:autoSpaceDE w:val="0"/>
        <w:autoSpaceDN w:val="0"/>
        <w:adjustRightInd w:val="0"/>
        <w:rPr>
          <w:sz w:val="20"/>
          <w:lang w:val="en-NZ"/>
        </w:rPr>
      </w:pPr>
      <w:r w:rsidRPr="00591423">
        <w:rPr>
          <w:rFonts w:cs="Arial"/>
        </w:rPr>
        <w:t xml:space="preserve">Dr Noelyn Hung </w:t>
      </w:r>
      <w:r>
        <w:rPr>
          <w:rFonts w:cs="Arial"/>
        </w:rPr>
        <w:t xml:space="preserve">and </w:t>
      </w:r>
      <w:r w:rsidRPr="00645059">
        <w:rPr>
          <w:rFonts w:cs="Arial"/>
        </w:rPr>
        <w:t xml:space="preserve">Mrs Linda Folland </w:t>
      </w:r>
      <w:r>
        <w:rPr>
          <w:lang w:val="en-NZ"/>
        </w:rPr>
        <w:t>were</w:t>
      </w:r>
      <w:r w:rsidRPr="00987913">
        <w:rPr>
          <w:lang w:val="en-NZ"/>
        </w:rPr>
        <w:t xml:space="preserve"> present </w:t>
      </w:r>
      <w:r w:rsidRPr="003D7D52">
        <w:rPr>
          <w:rFonts w:cs="Arial"/>
          <w:szCs w:val="22"/>
          <w:lang w:val="en-NZ"/>
        </w:rPr>
        <w:t>by teleconference</w:t>
      </w:r>
      <w:r w:rsidRPr="00960BFE">
        <w:rPr>
          <w:lang w:val="en-NZ"/>
        </w:rPr>
        <w:t xml:space="preserve"> </w:t>
      </w:r>
      <w:r w:rsidRPr="00987913">
        <w:rPr>
          <w:lang w:val="en-NZ"/>
        </w:rPr>
        <w:t>for discussion of this application.</w:t>
      </w:r>
    </w:p>
    <w:p w:rsidR="006C2DD4" w:rsidRDefault="006C2DD4" w:rsidP="006C2DD4">
      <w:pPr>
        <w:rPr>
          <w:u w:val="single"/>
          <w:lang w:val="en-NZ"/>
        </w:rPr>
      </w:pPr>
    </w:p>
    <w:p w:rsidR="006C2DD4" w:rsidRPr="00FD2B1E" w:rsidRDefault="006C2DD4" w:rsidP="006C2DD4">
      <w:pPr>
        <w:rPr>
          <w:u w:val="single"/>
          <w:lang w:val="en-NZ"/>
        </w:rPr>
      </w:pPr>
      <w:r w:rsidRPr="00FD2B1E">
        <w:rPr>
          <w:u w:val="single"/>
          <w:lang w:val="en-NZ"/>
        </w:rPr>
        <w:t>Potential conflicts of interest</w:t>
      </w:r>
    </w:p>
    <w:p w:rsidR="006C2DD4" w:rsidRPr="008869BB" w:rsidRDefault="006C2DD4" w:rsidP="006C2DD4">
      <w:pPr>
        <w:rPr>
          <w:b/>
          <w:lang w:val="en-NZ"/>
        </w:rPr>
      </w:pPr>
    </w:p>
    <w:p w:rsidR="006C2DD4" w:rsidRPr="00960BFE" w:rsidRDefault="006C2DD4" w:rsidP="006C2DD4">
      <w:pPr>
        <w:rPr>
          <w:lang w:val="en-NZ"/>
        </w:rPr>
      </w:pPr>
      <w:r w:rsidRPr="00960BFE">
        <w:rPr>
          <w:lang w:val="en-NZ"/>
        </w:rPr>
        <w:t>The Chair asked members to declare any potential conflicts of interest related to this application.</w:t>
      </w:r>
    </w:p>
    <w:p w:rsidR="006C2DD4" w:rsidRPr="00960BFE" w:rsidRDefault="006C2DD4" w:rsidP="006C2DD4">
      <w:pPr>
        <w:rPr>
          <w:lang w:val="en-NZ"/>
        </w:rPr>
      </w:pPr>
    </w:p>
    <w:p w:rsidR="006C2DD4" w:rsidRDefault="006C2DD4" w:rsidP="006C2DD4">
      <w:pPr>
        <w:rPr>
          <w:lang w:val="en-NZ"/>
        </w:rPr>
      </w:pPr>
      <w:r w:rsidRPr="00FD2B1E">
        <w:rPr>
          <w:lang w:val="en-NZ"/>
        </w:rPr>
        <w:t>No potential conflicts</w:t>
      </w:r>
      <w:r w:rsidRPr="00960BFE">
        <w:rPr>
          <w:lang w:val="en-NZ"/>
        </w:rPr>
        <w:t xml:space="preserve"> of interest related to this application were declared by any member.</w:t>
      </w:r>
    </w:p>
    <w:p w:rsidR="006C2DD4" w:rsidRPr="00960BFE" w:rsidRDefault="006C2DD4" w:rsidP="006C2DD4">
      <w:pPr>
        <w:rPr>
          <w:lang w:val="en-NZ"/>
        </w:rPr>
      </w:pPr>
    </w:p>
    <w:p w:rsidR="006C2DD4" w:rsidRDefault="006C2DD4" w:rsidP="006C2DD4">
      <w:pPr>
        <w:rPr>
          <w:u w:val="single"/>
          <w:lang w:val="en-NZ"/>
        </w:rPr>
      </w:pPr>
      <w:r w:rsidRPr="001C059D">
        <w:rPr>
          <w:u w:val="single"/>
          <w:lang w:val="en-NZ"/>
        </w:rPr>
        <w:t>Summary of Study</w:t>
      </w:r>
    </w:p>
    <w:p w:rsidR="006C2DD4" w:rsidRDefault="006C2DD4" w:rsidP="006C2DD4">
      <w:pPr>
        <w:rPr>
          <w:u w:val="single"/>
          <w:lang w:val="en-NZ"/>
        </w:rPr>
      </w:pPr>
    </w:p>
    <w:p w:rsidR="006C2DD4" w:rsidRPr="00041960" w:rsidRDefault="006C2DD4" w:rsidP="00991F4D">
      <w:pPr>
        <w:numPr>
          <w:ilvl w:val="0"/>
          <w:numId w:val="19"/>
        </w:numPr>
        <w:autoSpaceDE w:val="0"/>
        <w:autoSpaceDN w:val="0"/>
        <w:adjustRightInd w:val="0"/>
        <w:rPr>
          <w:lang w:val="en-NZ"/>
        </w:rPr>
      </w:pPr>
      <w:r w:rsidRPr="00645059">
        <w:rPr>
          <w:lang w:val="en-NZ"/>
        </w:rPr>
        <w:t>This study is evaluating the bioequivalence, by comparing the rate and extent of absorption</w:t>
      </w:r>
      <w:r>
        <w:rPr>
          <w:lang w:val="en-NZ"/>
        </w:rPr>
        <w:t>,</w:t>
      </w:r>
      <w:r w:rsidRPr="00645059">
        <w:rPr>
          <w:lang w:val="en-NZ"/>
        </w:rPr>
        <w:t xml:space="preserve"> of the test formulation 1 x 5/2.5 mg oxycodone/naloxone tablet (AUPharma, Australia) with 1 x 5/2.5 mg Targin® tablet (Mundipharma, Australia) in healthy subjects </w:t>
      </w:r>
      <w:r w:rsidR="009108A3">
        <w:rPr>
          <w:lang w:val="en-NZ"/>
        </w:rPr>
        <w:t>at steady state</w:t>
      </w:r>
      <w:r w:rsidRPr="00645059">
        <w:rPr>
          <w:lang w:val="en-NZ"/>
        </w:rPr>
        <w:t>.</w:t>
      </w:r>
    </w:p>
    <w:p w:rsidR="006C2DD4" w:rsidRDefault="006C2DD4" w:rsidP="006C2DD4">
      <w:pPr>
        <w:rPr>
          <w:u w:val="single"/>
          <w:lang w:val="en-NZ"/>
        </w:rPr>
      </w:pPr>
    </w:p>
    <w:p w:rsidR="006C2DD4" w:rsidRDefault="006C2DD4" w:rsidP="006C2DD4">
      <w:pPr>
        <w:rPr>
          <w:u w:val="single"/>
          <w:lang w:val="en-NZ"/>
        </w:rPr>
      </w:pPr>
      <w:r w:rsidRPr="001C059D">
        <w:rPr>
          <w:u w:val="single"/>
          <w:lang w:val="en-NZ"/>
        </w:rPr>
        <w:t>Summary of</w:t>
      </w:r>
      <w:r>
        <w:rPr>
          <w:u w:val="single"/>
          <w:lang w:val="en-NZ"/>
        </w:rPr>
        <w:t xml:space="preserve"> ethical issues </w:t>
      </w:r>
    </w:p>
    <w:p w:rsidR="006C2DD4" w:rsidRDefault="006C2DD4" w:rsidP="006C2DD4">
      <w:pPr>
        <w:rPr>
          <w:u w:val="single"/>
          <w:lang w:val="en-NZ"/>
        </w:rPr>
      </w:pPr>
    </w:p>
    <w:p w:rsidR="006C2DD4" w:rsidRDefault="003D176C" w:rsidP="00B25929">
      <w:pPr>
        <w:rPr>
          <w:rFonts w:cs="Arial"/>
          <w:szCs w:val="22"/>
          <w:lang w:val="en-NZ"/>
        </w:rPr>
      </w:pPr>
      <w:r>
        <w:rPr>
          <w:lang w:val="en-NZ"/>
        </w:rPr>
        <w:t>The resolved and outstanding ethical issues for this stud</w:t>
      </w:r>
      <w:r w:rsidR="009107E3">
        <w:rPr>
          <w:lang w:val="en-NZ"/>
        </w:rPr>
        <w:t>y are the same as for 19/STH/124</w:t>
      </w:r>
      <w:r>
        <w:rPr>
          <w:lang w:val="en-NZ"/>
        </w:rPr>
        <w:t xml:space="preserve">, with the exception of the </w:t>
      </w:r>
      <w:r w:rsidR="006C2DD4" w:rsidRPr="00466AA7">
        <w:rPr>
          <w:rFonts w:cs="Arial"/>
          <w:szCs w:val="22"/>
          <w:lang w:val="en-NZ"/>
        </w:rPr>
        <w:t>following</w:t>
      </w:r>
      <w:r>
        <w:rPr>
          <w:rFonts w:cs="Arial"/>
          <w:szCs w:val="22"/>
          <w:lang w:val="en-NZ"/>
        </w:rPr>
        <w:t xml:space="preserve"> </w:t>
      </w:r>
      <w:r w:rsidR="006C2DD4" w:rsidRPr="00466AA7">
        <w:rPr>
          <w:rFonts w:cs="Arial"/>
          <w:szCs w:val="22"/>
          <w:lang w:val="en-NZ"/>
        </w:rPr>
        <w:t>change</w:t>
      </w:r>
      <w:r>
        <w:rPr>
          <w:rFonts w:cs="Arial"/>
          <w:szCs w:val="22"/>
          <w:lang w:val="en-NZ"/>
        </w:rPr>
        <w:t>s</w:t>
      </w:r>
      <w:r w:rsidR="006C2DD4" w:rsidRPr="00466AA7">
        <w:rPr>
          <w:rFonts w:cs="Arial"/>
          <w:szCs w:val="22"/>
          <w:lang w:val="en-NZ"/>
        </w:rPr>
        <w:t xml:space="preserve"> to the Participant Information Sheet and Consent Form: </w:t>
      </w:r>
    </w:p>
    <w:p w:rsidR="006C2DD4" w:rsidRPr="00466AA7" w:rsidRDefault="006C2DD4" w:rsidP="006C2DD4">
      <w:pPr>
        <w:spacing w:before="80" w:after="80"/>
        <w:rPr>
          <w:rFonts w:cs="Arial"/>
          <w:szCs w:val="22"/>
          <w:lang w:val="en-NZ"/>
        </w:rPr>
      </w:pPr>
    </w:p>
    <w:p w:rsidR="006C2DD4" w:rsidRPr="00B25929" w:rsidRDefault="00D5016E" w:rsidP="00991F4D">
      <w:pPr>
        <w:pStyle w:val="ListParagraph"/>
        <w:numPr>
          <w:ilvl w:val="0"/>
          <w:numId w:val="19"/>
        </w:numPr>
        <w:spacing w:before="80" w:after="80"/>
        <w:rPr>
          <w:rFonts w:cs="Arial"/>
          <w:szCs w:val="22"/>
          <w:lang w:val="en-NZ"/>
        </w:rPr>
      </w:pPr>
      <w:r w:rsidRPr="00B25929">
        <w:t>The Committee noted that as</w:t>
      </w:r>
      <w:r w:rsidR="006C2DD4" w:rsidRPr="00B25929">
        <w:t xml:space="preserve"> participants have to fast for 4 hours before/after each dose, </w:t>
      </w:r>
      <w:r w:rsidR="00AB4DEC" w:rsidRPr="00B25929">
        <w:t>they</w:t>
      </w:r>
      <w:r w:rsidRPr="00B25929">
        <w:t xml:space="preserve"> are not allowed to eat for </w:t>
      </w:r>
      <w:r w:rsidR="006C2DD4" w:rsidRPr="00B25929">
        <w:t>16 hours a day, which could</w:t>
      </w:r>
      <w:r w:rsidR="00991F4D" w:rsidRPr="00B25929">
        <w:t xml:space="preserve"> make it difficult to get meals</w:t>
      </w:r>
      <w:r w:rsidR="006C2DD4" w:rsidRPr="00B25929">
        <w:t xml:space="preserve">. </w:t>
      </w:r>
      <w:r w:rsidRPr="00B25929">
        <w:t>The PIS</w:t>
      </w:r>
      <w:r w:rsidR="006C2DD4" w:rsidRPr="00B25929">
        <w:t xml:space="preserve"> also states</w:t>
      </w:r>
      <w:r w:rsidR="00991F4D" w:rsidRPr="00B25929">
        <w:t xml:space="preserve"> that</w:t>
      </w:r>
      <w:r w:rsidR="006C2DD4" w:rsidRPr="00B25929">
        <w:t xml:space="preserve"> non-citrus fruits are available in the evenings, </w:t>
      </w:r>
      <w:r w:rsidR="00991F4D" w:rsidRPr="00B25929">
        <w:t>however</w:t>
      </w:r>
      <w:r w:rsidR="006C2DD4" w:rsidRPr="00B25929">
        <w:t xml:space="preserve"> that is during the fasting time. </w:t>
      </w:r>
      <w:r w:rsidR="00991F4D" w:rsidRPr="00B25929">
        <w:t>Please make the extent of fasting very clear.</w:t>
      </w:r>
    </w:p>
    <w:p w:rsidR="00991F4D" w:rsidRPr="00B25929" w:rsidRDefault="00991F4D" w:rsidP="00991F4D">
      <w:pPr>
        <w:pStyle w:val="ListParagraph"/>
        <w:numPr>
          <w:ilvl w:val="0"/>
          <w:numId w:val="19"/>
        </w:numPr>
        <w:spacing w:before="80" w:after="80"/>
        <w:rPr>
          <w:rFonts w:cs="Arial"/>
          <w:szCs w:val="22"/>
          <w:lang w:val="en-NZ"/>
        </w:rPr>
      </w:pPr>
      <w:r w:rsidRPr="00B25929">
        <w:t>The PIS states “you will receive the test formulation 5 times and reference formulation 5 time, the order in which you will receive each of the formulations will be randomly assigned”. Please clarify that participants will get blocks</w:t>
      </w:r>
      <w:r w:rsidRPr="00B25929">
        <w:rPr>
          <w:b/>
        </w:rPr>
        <w:t xml:space="preserve"> </w:t>
      </w:r>
      <w:r w:rsidRPr="00B25929">
        <w:t xml:space="preserve">of 5. </w:t>
      </w:r>
    </w:p>
    <w:p w:rsidR="006C2DD4" w:rsidRDefault="006C2DD4" w:rsidP="006C2DD4">
      <w:pPr>
        <w:rPr>
          <w:u w:val="single"/>
          <w:lang w:val="en-NZ"/>
        </w:rPr>
      </w:pPr>
    </w:p>
    <w:p w:rsidR="006C2DD4" w:rsidRPr="009107E3" w:rsidRDefault="006C2DD4" w:rsidP="006C2DD4">
      <w:pPr>
        <w:rPr>
          <w:u w:val="single"/>
          <w:lang w:val="en-NZ"/>
        </w:rPr>
      </w:pPr>
      <w:r w:rsidRPr="00FD2B1E">
        <w:rPr>
          <w:u w:val="single"/>
          <w:lang w:val="en-NZ"/>
        </w:rPr>
        <w:t xml:space="preserve">Decision </w:t>
      </w:r>
    </w:p>
    <w:p w:rsidR="006C2DD4" w:rsidRPr="00960BFE" w:rsidRDefault="006C2DD4" w:rsidP="006C2DD4">
      <w:pPr>
        <w:rPr>
          <w:lang w:val="en-NZ"/>
        </w:rPr>
      </w:pPr>
    </w:p>
    <w:p w:rsidR="006C2DD4" w:rsidRPr="00960BFE" w:rsidRDefault="006C2DD4" w:rsidP="006C2DD4">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A84572">
        <w:rPr>
          <w:lang w:val="en-NZ"/>
        </w:rPr>
        <w:t xml:space="preserve">by </w:t>
      </w:r>
      <w:r w:rsidRPr="00A84572">
        <w:rPr>
          <w:rFonts w:cs="Arial"/>
          <w:szCs w:val="22"/>
          <w:lang w:val="en-NZ"/>
        </w:rPr>
        <w:t>consensus,</w:t>
      </w:r>
      <w:r>
        <w:rPr>
          <w:rFonts w:cs="Arial"/>
          <w:color w:val="33CCCC"/>
          <w:szCs w:val="22"/>
          <w:lang w:val="en-NZ"/>
        </w:rPr>
        <w:t xml:space="preserve"> </w:t>
      </w:r>
      <w:r w:rsidRPr="00960BFE">
        <w:rPr>
          <w:lang w:val="en-NZ"/>
        </w:rPr>
        <w:t>subject to the follow</w:t>
      </w:r>
      <w:r>
        <w:rPr>
          <w:lang w:val="en-NZ"/>
        </w:rPr>
        <w:t>ing information being received:</w:t>
      </w:r>
    </w:p>
    <w:p w:rsidR="006C2DD4" w:rsidRPr="00960BFE" w:rsidRDefault="006C2DD4" w:rsidP="006C2DD4">
      <w:pPr>
        <w:rPr>
          <w:lang w:val="en-NZ"/>
        </w:rPr>
      </w:pPr>
    </w:p>
    <w:p w:rsidR="003D176C" w:rsidRPr="00855B28" w:rsidRDefault="003D176C" w:rsidP="003D176C">
      <w:pPr>
        <w:pStyle w:val="ListParagraph"/>
        <w:numPr>
          <w:ilvl w:val="0"/>
          <w:numId w:val="4"/>
        </w:numPr>
        <w:spacing w:before="80" w:after="80"/>
        <w:rPr>
          <w:rFonts w:cs="Arial"/>
          <w:szCs w:val="22"/>
          <w:lang w:val="en-NZ"/>
        </w:rPr>
      </w:pPr>
      <w:r>
        <w:rPr>
          <w:rFonts w:cs="Arial"/>
          <w:szCs w:val="22"/>
          <w:lang w:val="en-US"/>
        </w:rPr>
        <w:t>Please ensure a copy of the lay summary letter is uploaded when the final report for this study is submitted to HDEC.</w:t>
      </w:r>
    </w:p>
    <w:p w:rsidR="006C2DD4" w:rsidRPr="00855B28" w:rsidRDefault="006C2DD4" w:rsidP="006C2DD4">
      <w:pPr>
        <w:pStyle w:val="ListParagraph"/>
        <w:numPr>
          <w:ilvl w:val="0"/>
          <w:numId w:val="4"/>
        </w:numPr>
        <w:spacing w:before="80" w:after="80"/>
        <w:rPr>
          <w:rFonts w:cs="Arial"/>
          <w:szCs w:val="22"/>
          <w:lang w:val="en-NZ"/>
        </w:rPr>
      </w:pPr>
      <w:r w:rsidRPr="00605A57">
        <w:rPr>
          <w:rFonts w:cs="Arial"/>
          <w:szCs w:val="22"/>
          <w:lang w:val="en-US"/>
        </w:rPr>
        <w:t>Please amend the information sheet and consent form</w:t>
      </w:r>
      <w:r>
        <w:rPr>
          <w:rFonts w:cs="Arial"/>
          <w:szCs w:val="22"/>
          <w:lang w:val="en-US"/>
        </w:rPr>
        <w:t>s</w:t>
      </w:r>
      <w:r w:rsidRPr="00605A57">
        <w:rPr>
          <w:rFonts w:cs="Arial"/>
          <w:szCs w:val="22"/>
          <w:lang w:val="en-US"/>
        </w:rPr>
        <w:t>, taking into account the suggestions made by the Committee.</w:t>
      </w:r>
    </w:p>
    <w:p w:rsidR="006C2DD4" w:rsidRPr="00960BFE" w:rsidRDefault="006C2DD4" w:rsidP="006C2DD4">
      <w:pPr>
        <w:rPr>
          <w:color w:val="FF0000"/>
          <w:lang w:val="en-NZ"/>
        </w:rPr>
      </w:pPr>
    </w:p>
    <w:p w:rsidR="006C2DD4" w:rsidRPr="006C2DD4" w:rsidRDefault="006C2DD4" w:rsidP="006C2DD4">
      <w:pPr>
        <w:rPr>
          <w:lang w:val="en-NZ"/>
        </w:rPr>
      </w:pPr>
      <w:r w:rsidRPr="00960BFE">
        <w:rPr>
          <w:lang w:val="en-NZ"/>
        </w:rPr>
        <w:lastRenderedPageBreak/>
        <w:t xml:space="preserve">This following information will be reviewed, and a final decision made on the application, by </w:t>
      </w:r>
      <w:r>
        <w:rPr>
          <w:lang w:val="en-NZ"/>
        </w:rPr>
        <w:t xml:space="preserve">Dr </w:t>
      </w:r>
      <w:r w:rsidRPr="00827027">
        <w:rPr>
          <w:lang w:val="en-NZ"/>
        </w:rPr>
        <w:t>Sarah</w:t>
      </w:r>
      <w:r>
        <w:rPr>
          <w:lang w:val="en-NZ"/>
        </w:rPr>
        <w:t xml:space="preserve"> </w:t>
      </w:r>
      <w:r w:rsidRPr="00827027">
        <w:rPr>
          <w:lang w:val="en-NZ"/>
        </w:rPr>
        <w:t>Gunningham</w:t>
      </w:r>
      <w:r>
        <w:rPr>
          <w:lang w:val="en-NZ"/>
        </w:rPr>
        <w:t xml:space="preserve"> </w:t>
      </w:r>
      <w:r w:rsidRPr="00827027">
        <w:rPr>
          <w:lang w:val="en-NZ"/>
        </w:rPr>
        <w:t xml:space="preserve">and </w:t>
      </w:r>
      <w:r w:rsidRPr="00827027">
        <w:rPr>
          <w:rFonts w:cs="Arial"/>
          <w:szCs w:val="22"/>
          <w:lang w:val="en-NZ"/>
        </w:rPr>
        <w:t>Dr Devonie Waaka</w:t>
      </w:r>
      <w:r w:rsidRPr="00827027">
        <w:rPr>
          <w:lang w:val="en-NZ"/>
        </w:rPr>
        <w:t>.</w:t>
      </w:r>
      <w:r>
        <w:br/>
      </w:r>
    </w:p>
    <w:p w:rsidR="00E24E77" w:rsidRPr="009107E3" w:rsidRDefault="00AE18E5" w:rsidP="00E24E77">
      <w:pPr>
        <w:rPr>
          <w:rFonts w:cs="Arial"/>
        </w:rPr>
      </w:pPr>
      <w:r>
        <w:rPr>
          <w:rFonts w:cs="Arial"/>
        </w:rPr>
        <w:br w:type="page"/>
      </w:r>
    </w:p>
    <w:p w:rsidR="00E24E77" w:rsidRDefault="00A9572D" w:rsidP="00E24E77">
      <w:pPr>
        <w:pStyle w:val="Heading2"/>
        <w:pBdr>
          <w:bottom w:val="single" w:sz="12" w:space="1" w:color="auto"/>
        </w:pBdr>
      </w:pPr>
      <w:r>
        <w:t>S</w:t>
      </w:r>
      <w:r w:rsidR="00E24E77">
        <w:t>ubstantial amendment</w:t>
      </w:r>
      <w:r>
        <w:t>s</w:t>
      </w:r>
    </w:p>
    <w:p w:rsidR="00AE18E5" w:rsidRDefault="00AE18E5">
      <w:pPr>
        <w:autoSpaceDE w:val="0"/>
        <w:autoSpaceDN w:val="0"/>
        <w:adjustRightInd w:val="0"/>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C56CCB" w:rsidP="00AE18E5">
            <w:pPr>
              <w:autoSpaceDE w:val="0"/>
              <w:autoSpaceDN w:val="0"/>
              <w:adjustRightInd w:val="0"/>
              <w:ind w:right="-134"/>
              <w:rPr>
                <w:rFonts w:cs="Arial"/>
                <w:lang w:val="en-NZ"/>
              </w:rPr>
            </w:pPr>
            <w:r>
              <w:rPr>
                <w:rFonts w:cs="Arial"/>
                <w:b/>
                <w:lang w:val="en-NZ"/>
              </w:rPr>
              <w:t>7</w:t>
            </w:r>
            <w:r w:rsidR="00AE18E5" w:rsidRPr="00591423">
              <w:rPr>
                <w:rFonts w:cs="Arial"/>
                <w:b/>
                <w:lang w:val="en-NZ"/>
              </w:rPr>
              <w:t xml:space="preserve"> </w:t>
            </w:r>
            <w:r w:rsidR="00AE18E5" w:rsidRPr="00591423">
              <w:rPr>
                <w:rFonts w:cs="Arial"/>
                <w:lang w:val="en-NZ"/>
              </w:rPr>
              <w:t xml:space="preserve"> </w:t>
            </w:r>
          </w:p>
        </w:tc>
        <w:tc>
          <w:tcPr>
            <w:tcW w:w="1300"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b/>
                <w:lang w:val="en-NZ"/>
              </w:rPr>
              <w:t xml:space="preserve">Ethics ref: </w:t>
            </w:r>
            <w:r w:rsidRPr="00591423">
              <w:rPr>
                <w:rFonts w:cs="Arial"/>
                <w:lang w:val="en-NZ"/>
              </w:rPr>
              <w:t xml:space="preserv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b/>
                <w:lang w:val="en-NZ"/>
              </w:rPr>
              <w:t>15/STH/47/AM06</w:t>
            </w:r>
            <w:r w:rsidRPr="00591423">
              <w:rPr>
                <w:rFonts w:cs="Arial"/>
                <w:lang w:val="en-NZ"/>
              </w:rPr>
              <w:t xml:space="preserve"> </w:t>
            </w:r>
          </w:p>
        </w:tc>
        <w:tc>
          <w:tcPr>
            <w:gridSpan w:val="0"/>
          </w:tcPr>
          <w:p w:rsidR="00AE18E5" w:rsidRPr="00591423" w:rsidRDefault="00AE18E5">
            <w:pPr>
              <w:rPr>
                <w:rFonts w:cs="Arial"/>
                <w:lang w:val="en-NZ"/>
              </w:rPr>
            </w:pPr>
            <w:r w:rsidRPr="00591423">
              <w:rPr>
                <w:rFonts w:cs="Arial"/>
                <w:lang w:val="en-NZ"/>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ind w:right="-134"/>
              <w:rPr>
                <w:rFonts w:cs="Arial"/>
                <w:lang w:val="en-NZ"/>
              </w:rPr>
            </w:pPr>
            <w:r w:rsidRPr="00591423">
              <w:rPr>
                <w:rFonts w:cs="Arial"/>
                <w:lang w:val="en-NZ"/>
              </w:rPr>
              <w:t xml:space="preserve"> </w:t>
            </w:r>
          </w:p>
        </w:tc>
        <w:tc>
          <w:tcPr>
            <w:tcW w:w="1300"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Title: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A National Audit of Hereditary and Aquired Angioed </w:t>
            </w:r>
          </w:p>
        </w:tc>
        <w:tc>
          <w:tcPr>
            <w:gridSpan w:val="0"/>
          </w:tcPr>
          <w:p w:rsidR="00AE18E5" w:rsidRPr="00591423" w:rsidRDefault="00AE18E5">
            <w:pPr>
              <w:rPr>
                <w:rFonts w:cs="Arial"/>
                <w:lang w:val="en-NZ"/>
              </w:rPr>
            </w:pPr>
            <w:r w:rsidRPr="00591423">
              <w:rPr>
                <w:rFonts w:cs="Arial"/>
                <w:lang w:val="en-NZ"/>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ind w:right="-134"/>
              <w:rPr>
                <w:rFonts w:cs="Arial"/>
                <w:lang w:val="en-NZ"/>
              </w:rPr>
            </w:pPr>
            <w:r w:rsidRPr="00591423">
              <w:rPr>
                <w:rFonts w:cs="Arial"/>
                <w:lang w:val="en-NZ"/>
              </w:rPr>
              <w:t xml:space="preserve"> </w:t>
            </w:r>
          </w:p>
        </w:tc>
        <w:tc>
          <w:tcPr>
            <w:tcW w:w="1300"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Principal Investigator: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Dr Karen Lindsay </w:t>
            </w:r>
          </w:p>
        </w:tc>
        <w:tc>
          <w:tcPr>
            <w:gridSpan w:val="0"/>
          </w:tcPr>
          <w:p w:rsidR="00AE18E5" w:rsidRPr="00591423" w:rsidRDefault="00AE18E5">
            <w:pPr>
              <w:rPr>
                <w:rFonts w:cs="Arial"/>
                <w:lang w:val="en-NZ"/>
              </w:rPr>
            </w:pPr>
            <w:r w:rsidRPr="00591423">
              <w:rPr>
                <w:rFonts w:cs="Arial"/>
                <w:lang w:val="en-NZ"/>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ind w:right="-134"/>
              <w:rPr>
                <w:rFonts w:cs="Arial"/>
                <w:lang w:val="en-NZ"/>
              </w:rPr>
            </w:pPr>
            <w:r w:rsidRPr="00591423">
              <w:rPr>
                <w:rFonts w:cs="Arial"/>
                <w:lang w:val="en-NZ"/>
              </w:rPr>
              <w:t xml:space="preserve"> </w:t>
            </w:r>
          </w:p>
        </w:tc>
        <w:tc>
          <w:tcPr>
            <w:tcW w:w="1300"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Sponsor: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 </w:t>
            </w:r>
          </w:p>
        </w:tc>
        <w:tc>
          <w:tcPr>
            <w:gridSpan w:val="0"/>
          </w:tcPr>
          <w:p w:rsidR="00AE18E5" w:rsidRPr="00591423" w:rsidRDefault="00AE18E5">
            <w:pPr>
              <w:rPr>
                <w:rFonts w:cs="Arial"/>
                <w:lang w:val="en-NZ"/>
              </w:rPr>
            </w:pPr>
            <w:r w:rsidRPr="00591423">
              <w:rPr>
                <w:rFonts w:cs="Arial"/>
                <w:lang w:val="en-NZ"/>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ind w:right="-134"/>
              <w:rPr>
                <w:rFonts w:cs="Arial"/>
                <w:lang w:val="en-NZ"/>
              </w:rPr>
            </w:pPr>
            <w:r w:rsidRPr="00591423">
              <w:rPr>
                <w:rFonts w:cs="Arial"/>
                <w:lang w:val="en-NZ"/>
              </w:rPr>
              <w:t xml:space="preserve"> </w:t>
            </w:r>
          </w:p>
        </w:tc>
        <w:tc>
          <w:tcPr>
            <w:tcW w:w="1300"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Date submitted: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20 June 2019 </w:t>
            </w:r>
          </w:p>
        </w:tc>
        <w:tc>
          <w:tcPr>
            <w:gridSpan w:val="0"/>
          </w:tcPr>
          <w:p w:rsidR="00AE18E5" w:rsidRPr="00591423" w:rsidRDefault="00AE18E5">
            <w:pPr>
              <w:rPr>
                <w:rFonts w:cs="Arial"/>
                <w:lang w:val="en-NZ"/>
              </w:rPr>
            </w:pPr>
            <w:r w:rsidRPr="00591423">
              <w:rPr>
                <w:rFonts w:cs="Arial"/>
                <w:lang w:val="en-NZ"/>
              </w:rPr>
              <w:t xml:space="preserve"> </w:t>
            </w:r>
          </w:p>
        </w:tc>
      </w:tr>
      <w:tr w:rsidR="00AE18E5" w:rsidRPr="00591423" w:rsidTr="00AE18E5">
        <w:tblPrEx>
          <w:tblCellMar>
            <w:top w:w="0" w:type="dxa"/>
            <w:bottom w:w="0" w:type="dxa"/>
          </w:tblCellMar>
        </w:tblPrEx>
        <w:trPr>
          <w:trHeight w:val="280"/>
        </w:trPr>
        <w:tc>
          <w:tcPr>
            <w:tcW w:w="400" w:type="dxa"/>
            <w:tcBorders>
              <w:top w:val="nil"/>
              <w:left w:val="nil"/>
              <w:bottom w:val="nil"/>
              <w:right w:val="nil"/>
            </w:tcBorders>
          </w:tcPr>
          <w:p w:rsidR="00AE18E5" w:rsidRPr="00591423" w:rsidRDefault="00AE18E5" w:rsidP="00AE18E5">
            <w:pPr>
              <w:autoSpaceDE w:val="0"/>
              <w:autoSpaceDN w:val="0"/>
              <w:adjustRightInd w:val="0"/>
              <w:ind w:right="-134"/>
              <w:rPr>
                <w:rFonts w:cs="Arial"/>
                <w:lang w:val="en-NZ"/>
              </w:rPr>
            </w:pPr>
            <w:r w:rsidRPr="00591423">
              <w:rPr>
                <w:rFonts w:cs="Arial"/>
                <w:lang w:val="en-NZ"/>
              </w:rPr>
              <w:t xml:space="preserve"> </w:t>
            </w:r>
          </w:p>
        </w:tc>
        <w:tc>
          <w:tcPr>
            <w:tcW w:w="1300"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 </w:t>
            </w:r>
          </w:p>
        </w:tc>
        <w:tc>
          <w:tcPr>
            <w:tcW w:w="2841"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Clock Start Date: </w:t>
            </w:r>
          </w:p>
        </w:tc>
        <w:tc>
          <w:tcPr>
            <w:tcW w:w="5459" w:type="dxa"/>
            <w:tcBorders>
              <w:top w:val="nil"/>
              <w:left w:val="nil"/>
              <w:bottom w:val="nil"/>
              <w:right w:val="nil"/>
            </w:tcBorders>
          </w:tcPr>
          <w:p w:rsidR="00AE18E5" w:rsidRPr="00591423" w:rsidRDefault="00AE18E5" w:rsidP="00AE18E5">
            <w:pPr>
              <w:autoSpaceDE w:val="0"/>
              <w:autoSpaceDN w:val="0"/>
              <w:adjustRightInd w:val="0"/>
              <w:rPr>
                <w:rFonts w:cs="Arial"/>
                <w:lang w:val="en-NZ"/>
              </w:rPr>
            </w:pPr>
            <w:r w:rsidRPr="00591423">
              <w:rPr>
                <w:rFonts w:cs="Arial"/>
                <w:lang w:val="en-NZ"/>
              </w:rPr>
              <w:t xml:space="preserve">12 June 2019 </w:t>
            </w:r>
          </w:p>
        </w:tc>
        <w:tc>
          <w:tcPr>
            <w:gridSpan w:val="0"/>
          </w:tcPr>
          <w:p w:rsidR="00AE18E5" w:rsidRPr="00591423" w:rsidRDefault="00AE18E5">
            <w:pPr>
              <w:rPr>
                <w:rFonts w:cs="Arial"/>
                <w:lang w:val="en-NZ"/>
              </w:rPr>
            </w:pPr>
            <w:r w:rsidRPr="00591423">
              <w:rPr>
                <w:rFonts w:cs="Arial"/>
                <w:lang w:val="en-NZ"/>
              </w:rPr>
              <w:t xml:space="preserve"> </w:t>
            </w:r>
          </w:p>
        </w:tc>
      </w:tr>
    </w:tbl>
    <w:p w:rsidR="00AE18E5" w:rsidRDefault="00AE18E5">
      <w:pPr>
        <w:autoSpaceDE w:val="0"/>
        <w:autoSpaceDN w:val="0"/>
        <w:adjustRightInd w:val="0"/>
        <w:rPr>
          <w:lang w:val="en-NZ"/>
        </w:rPr>
      </w:pPr>
      <w:r>
        <w:rPr>
          <w:lang w:val="en-NZ"/>
        </w:rPr>
        <w:t xml:space="preserve"> </w:t>
      </w:r>
    </w:p>
    <w:p w:rsidR="003D7D52" w:rsidRPr="00987913" w:rsidRDefault="00980361" w:rsidP="003D7D52">
      <w:pPr>
        <w:autoSpaceDE w:val="0"/>
        <w:autoSpaceDN w:val="0"/>
        <w:adjustRightInd w:val="0"/>
        <w:rPr>
          <w:sz w:val="20"/>
          <w:lang w:val="en-NZ"/>
        </w:rPr>
      </w:pPr>
      <w:r w:rsidRPr="00980361">
        <w:rPr>
          <w:rFonts w:cs="Arial"/>
          <w:szCs w:val="22"/>
          <w:lang w:val="en-NZ"/>
        </w:rPr>
        <w:t xml:space="preserve">Dr </w:t>
      </w:r>
      <w:r w:rsidR="006721F0" w:rsidRPr="00980361">
        <w:rPr>
          <w:rFonts w:cs="Arial"/>
          <w:szCs w:val="22"/>
          <w:lang w:val="en-NZ"/>
        </w:rPr>
        <w:t>Karen Lindsay</w:t>
      </w:r>
      <w:r w:rsidR="003D7D52" w:rsidRPr="00987913">
        <w:rPr>
          <w:lang w:val="en-NZ"/>
        </w:rPr>
        <w:t xml:space="preserve"> was present </w:t>
      </w:r>
      <w:r w:rsidR="003D7D52" w:rsidRPr="003D7D52">
        <w:rPr>
          <w:rFonts w:cs="Arial"/>
          <w:szCs w:val="22"/>
          <w:lang w:val="en-NZ"/>
        </w:rPr>
        <w:t>by teleconference</w:t>
      </w:r>
      <w:r w:rsidR="003D7D52" w:rsidRPr="00960BFE">
        <w:rPr>
          <w:lang w:val="en-NZ"/>
        </w:rPr>
        <w:t xml:space="preserve"> </w:t>
      </w:r>
      <w:r w:rsidR="003D7D52" w:rsidRPr="00987913">
        <w:rPr>
          <w:lang w:val="en-NZ"/>
        </w:rPr>
        <w:t>for discussion of this application.</w:t>
      </w:r>
    </w:p>
    <w:p w:rsidR="00C56CCB" w:rsidRDefault="00C56CCB" w:rsidP="00C56CCB">
      <w:pPr>
        <w:rPr>
          <w:u w:val="single"/>
          <w:lang w:val="en-NZ"/>
        </w:rPr>
      </w:pPr>
    </w:p>
    <w:p w:rsidR="00C56CCB" w:rsidRPr="00FD2B1E" w:rsidRDefault="00C56CCB" w:rsidP="00C56CCB">
      <w:pPr>
        <w:rPr>
          <w:u w:val="single"/>
          <w:lang w:val="en-NZ"/>
        </w:rPr>
      </w:pPr>
      <w:r w:rsidRPr="00FD2B1E">
        <w:rPr>
          <w:u w:val="single"/>
          <w:lang w:val="en-NZ"/>
        </w:rPr>
        <w:t>Potential conflicts of interest</w:t>
      </w:r>
    </w:p>
    <w:p w:rsidR="00C56CCB" w:rsidRPr="008869BB" w:rsidRDefault="00C56CCB" w:rsidP="00C56CCB">
      <w:pPr>
        <w:rPr>
          <w:b/>
          <w:lang w:val="en-NZ"/>
        </w:rPr>
      </w:pPr>
    </w:p>
    <w:p w:rsidR="00C56CCB" w:rsidRPr="00960BFE" w:rsidRDefault="00C56CCB" w:rsidP="00C56CCB">
      <w:pPr>
        <w:rPr>
          <w:lang w:val="en-NZ"/>
        </w:rPr>
      </w:pPr>
      <w:r w:rsidRPr="00960BFE">
        <w:rPr>
          <w:lang w:val="en-NZ"/>
        </w:rPr>
        <w:t>The Chair asked members to declare any potential conflicts of interest related to this application.</w:t>
      </w:r>
    </w:p>
    <w:p w:rsidR="00C56CCB" w:rsidRPr="00960BFE" w:rsidRDefault="00C56CCB" w:rsidP="00C56CCB">
      <w:pPr>
        <w:rPr>
          <w:lang w:val="en-NZ"/>
        </w:rPr>
      </w:pPr>
    </w:p>
    <w:p w:rsidR="00C56CCB" w:rsidRDefault="00C56CCB" w:rsidP="00C56CCB">
      <w:pPr>
        <w:rPr>
          <w:lang w:val="en-NZ"/>
        </w:rPr>
      </w:pPr>
      <w:r w:rsidRPr="00FD2B1E">
        <w:rPr>
          <w:lang w:val="en-NZ"/>
        </w:rPr>
        <w:t>No potential conflicts</w:t>
      </w:r>
      <w:r w:rsidRPr="00960BFE">
        <w:rPr>
          <w:lang w:val="en-NZ"/>
        </w:rPr>
        <w:t xml:space="preserve"> of interest related to this application were declared by any member.</w:t>
      </w:r>
    </w:p>
    <w:p w:rsidR="00C56CCB" w:rsidRPr="00960BFE" w:rsidRDefault="00C56CCB" w:rsidP="00C56CCB">
      <w:pPr>
        <w:rPr>
          <w:lang w:val="en-NZ"/>
        </w:rPr>
      </w:pPr>
    </w:p>
    <w:p w:rsidR="00C56CCB" w:rsidRDefault="00C56CCB" w:rsidP="00C56CCB">
      <w:pPr>
        <w:rPr>
          <w:u w:val="single"/>
          <w:lang w:val="en-NZ"/>
        </w:rPr>
      </w:pPr>
      <w:r w:rsidRPr="001C059D">
        <w:rPr>
          <w:u w:val="single"/>
          <w:lang w:val="en-NZ"/>
        </w:rPr>
        <w:t>Summary of Study</w:t>
      </w:r>
    </w:p>
    <w:p w:rsidR="00C56CCB" w:rsidRDefault="00C56CCB" w:rsidP="00C56CCB">
      <w:pPr>
        <w:rPr>
          <w:u w:val="single"/>
          <w:lang w:val="en-NZ"/>
        </w:rPr>
      </w:pPr>
    </w:p>
    <w:p w:rsidR="00C56CCB" w:rsidRPr="00041960" w:rsidRDefault="00980361" w:rsidP="00B34B00">
      <w:pPr>
        <w:pStyle w:val="ListParagraph"/>
        <w:numPr>
          <w:ilvl w:val="0"/>
          <w:numId w:val="13"/>
        </w:numPr>
        <w:rPr>
          <w:lang w:val="en-NZ"/>
        </w:rPr>
      </w:pPr>
      <w:r>
        <w:rPr>
          <w:lang w:val="en-NZ"/>
        </w:rPr>
        <w:t>This amendment is to add a new population of participants, who are the children of participating adults. The same information will be collected from the children group as from the original adult population.</w:t>
      </w:r>
    </w:p>
    <w:p w:rsidR="00C56CCB" w:rsidRPr="00041960" w:rsidRDefault="006721F0" w:rsidP="00B34B00">
      <w:pPr>
        <w:pStyle w:val="ListParagraph"/>
        <w:numPr>
          <w:ilvl w:val="0"/>
          <w:numId w:val="13"/>
        </w:numPr>
        <w:rPr>
          <w:lang w:val="en-NZ"/>
        </w:rPr>
      </w:pPr>
      <w:r>
        <w:rPr>
          <w:lang w:val="en-NZ"/>
        </w:rPr>
        <w:t xml:space="preserve">All these children have hereditary </w:t>
      </w:r>
      <w:r w:rsidR="00B34B00" w:rsidRPr="00B34B00">
        <w:rPr>
          <w:lang w:val="en-US"/>
        </w:rPr>
        <w:t>angioedema</w:t>
      </w:r>
      <w:r>
        <w:rPr>
          <w:lang w:val="en-NZ"/>
        </w:rPr>
        <w:t>.</w:t>
      </w:r>
    </w:p>
    <w:p w:rsidR="00C56CCB" w:rsidRPr="00041960" w:rsidRDefault="00C56CCB" w:rsidP="00C56CCB">
      <w:pPr>
        <w:autoSpaceDE w:val="0"/>
        <w:autoSpaceDN w:val="0"/>
        <w:adjustRightInd w:val="0"/>
        <w:rPr>
          <w:lang w:val="en-NZ"/>
        </w:rPr>
      </w:pPr>
    </w:p>
    <w:p w:rsidR="00C56CCB" w:rsidRDefault="00C56CCB" w:rsidP="00C56CCB">
      <w:pPr>
        <w:rPr>
          <w:u w:val="single"/>
          <w:lang w:val="en-NZ"/>
        </w:rPr>
      </w:pPr>
      <w:r w:rsidRPr="001C059D">
        <w:rPr>
          <w:u w:val="single"/>
          <w:lang w:val="en-NZ"/>
        </w:rPr>
        <w:t>Summary of</w:t>
      </w:r>
      <w:r>
        <w:rPr>
          <w:u w:val="single"/>
          <w:lang w:val="en-NZ"/>
        </w:rPr>
        <w:t xml:space="preserve"> resolved ethical issues </w:t>
      </w:r>
    </w:p>
    <w:p w:rsidR="00C56CCB" w:rsidRDefault="00C56CCB" w:rsidP="00C56CCB">
      <w:pPr>
        <w:rPr>
          <w:u w:val="single"/>
          <w:lang w:val="en-NZ"/>
        </w:rPr>
      </w:pPr>
    </w:p>
    <w:p w:rsidR="00C56CCB" w:rsidRPr="00041960" w:rsidRDefault="00C56CCB" w:rsidP="00C56CCB">
      <w:pPr>
        <w:rPr>
          <w:lang w:val="en-NZ"/>
        </w:rPr>
      </w:pPr>
      <w:r w:rsidRPr="000A1C67">
        <w:rPr>
          <w:lang w:val="en-NZ"/>
        </w:rPr>
        <w:t xml:space="preserve">The </w:t>
      </w:r>
      <w:r w:rsidRPr="00041960">
        <w:rPr>
          <w:lang w:val="en-NZ"/>
        </w:rPr>
        <w:t>main ethical issues considered by the Committee and addressed by the Researcher are as follows.</w:t>
      </w:r>
    </w:p>
    <w:p w:rsidR="00C56CCB" w:rsidRPr="00041960" w:rsidRDefault="00C56CCB" w:rsidP="00C56CCB">
      <w:pPr>
        <w:rPr>
          <w:lang w:val="en-NZ"/>
        </w:rPr>
      </w:pPr>
    </w:p>
    <w:p w:rsidR="007C7B46" w:rsidRDefault="007C7B46" w:rsidP="00B34B00">
      <w:pPr>
        <w:pStyle w:val="ListParagraph"/>
        <w:numPr>
          <w:ilvl w:val="0"/>
          <w:numId w:val="13"/>
        </w:numPr>
        <w:spacing w:before="80" w:after="80"/>
        <w:rPr>
          <w:lang w:val="en-NZ"/>
        </w:rPr>
      </w:pPr>
      <w:r>
        <w:rPr>
          <w:lang w:val="en-NZ"/>
        </w:rPr>
        <w:t>The Committee asked about the sponsor’s involvement in the study, and expressed concern that the sponsor might be using the study to promote their medication. The Researcher explained that although the study is funded by the sponsor, the aim is not to encourage participants to take the medication</w:t>
      </w:r>
      <w:r w:rsidR="00CA03D3">
        <w:rPr>
          <w:lang w:val="en-NZ"/>
        </w:rPr>
        <w:t>,</w:t>
      </w:r>
      <w:r>
        <w:rPr>
          <w:lang w:val="en-NZ"/>
        </w:rPr>
        <w:t xml:space="preserve"> but to find out </w:t>
      </w:r>
      <w:r w:rsidR="00CA03D3">
        <w:rPr>
          <w:lang w:val="en-NZ"/>
        </w:rPr>
        <w:t>who</w:t>
      </w:r>
      <w:r>
        <w:rPr>
          <w:lang w:val="en-NZ"/>
        </w:rPr>
        <w:t xml:space="preserve"> </w:t>
      </w:r>
      <w:r w:rsidR="00CA03D3">
        <w:rPr>
          <w:lang w:val="en-NZ"/>
        </w:rPr>
        <w:t>is</w:t>
      </w:r>
      <w:r>
        <w:rPr>
          <w:lang w:val="en-NZ"/>
        </w:rPr>
        <w:t xml:space="preserve"> using </w:t>
      </w:r>
      <w:r w:rsidR="00CA03D3">
        <w:rPr>
          <w:lang w:val="en-NZ"/>
        </w:rPr>
        <w:t>it; what their experiences are;</w:t>
      </w:r>
      <w:r>
        <w:rPr>
          <w:lang w:val="en-NZ"/>
        </w:rPr>
        <w:t xml:space="preserve"> how severe their attacks are and so on, in order to assess t</w:t>
      </w:r>
      <w:r w:rsidR="00CA03D3">
        <w:rPr>
          <w:lang w:val="en-NZ"/>
        </w:rPr>
        <w:t xml:space="preserve">he patient population’s needs. The Researcher </w:t>
      </w:r>
      <w:r>
        <w:rPr>
          <w:lang w:val="en-NZ"/>
        </w:rPr>
        <w:t>further explained that the information from the study would be presented to the sponsor in a summarised, de-identified form only.</w:t>
      </w:r>
    </w:p>
    <w:p w:rsidR="00CA03D3" w:rsidRPr="00CA03D3" w:rsidRDefault="00CA03D3" w:rsidP="00CA03D3">
      <w:pPr>
        <w:pStyle w:val="ListParagraph"/>
        <w:numPr>
          <w:ilvl w:val="0"/>
          <w:numId w:val="13"/>
        </w:numPr>
        <w:rPr>
          <w:lang w:val="en-NZ"/>
        </w:rPr>
      </w:pPr>
      <w:r>
        <w:rPr>
          <w:lang w:val="en-NZ"/>
        </w:rPr>
        <w:t>The Committee noted that, due to the small size of the population group being studied, any publications produced need to be very carefully worded to ensure that the participants are not potentially identifiable.</w:t>
      </w:r>
    </w:p>
    <w:p w:rsidR="00C56CCB" w:rsidRPr="00041960" w:rsidRDefault="00C56CCB" w:rsidP="00C56CCB">
      <w:pPr>
        <w:spacing w:before="80" w:after="80"/>
        <w:rPr>
          <w:lang w:val="en-NZ"/>
        </w:rPr>
      </w:pPr>
    </w:p>
    <w:p w:rsidR="00C56CCB" w:rsidRPr="000A1C67" w:rsidRDefault="00C56CCB" w:rsidP="00C56CCB">
      <w:pPr>
        <w:rPr>
          <w:u w:val="single"/>
          <w:lang w:val="en-NZ"/>
        </w:rPr>
      </w:pPr>
      <w:r w:rsidRPr="000A1C67">
        <w:rPr>
          <w:u w:val="single"/>
          <w:lang w:val="en-NZ"/>
        </w:rPr>
        <w:t xml:space="preserve">Summary of </w:t>
      </w:r>
      <w:r>
        <w:rPr>
          <w:u w:val="single"/>
          <w:lang w:val="en-NZ"/>
        </w:rPr>
        <w:t>outstanding ethical issues</w:t>
      </w:r>
    </w:p>
    <w:p w:rsidR="00C56CCB" w:rsidRPr="00D36FDA" w:rsidRDefault="00C56CCB" w:rsidP="00C56CCB">
      <w:pPr>
        <w:rPr>
          <w:lang w:val="en-NZ"/>
        </w:rPr>
      </w:pPr>
    </w:p>
    <w:p w:rsidR="00C56CCB" w:rsidRPr="00D36FDA" w:rsidRDefault="00C56CCB" w:rsidP="00C56CCB">
      <w:pPr>
        <w:rPr>
          <w:lang w:val="en-NZ"/>
        </w:rPr>
      </w:pPr>
      <w:r w:rsidRPr="00D36FDA">
        <w:rPr>
          <w:lang w:val="en-NZ"/>
        </w:rPr>
        <w:t>The main ethical issues considered by the Committee and which require addressing by the Researcher are as follows.</w:t>
      </w:r>
    </w:p>
    <w:p w:rsidR="004D5830" w:rsidRDefault="004D5830" w:rsidP="007C7B46">
      <w:pPr>
        <w:pStyle w:val="ListParagraph"/>
        <w:ind w:left="0"/>
        <w:rPr>
          <w:lang w:val="en-NZ"/>
        </w:rPr>
      </w:pPr>
    </w:p>
    <w:p w:rsidR="004D5830" w:rsidRDefault="007C7B46" w:rsidP="00B34B00">
      <w:pPr>
        <w:pStyle w:val="ListParagraph"/>
        <w:numPr>
          <w:ilvl w:val="0"/>
          <w:numId w:val="13"/>
        </w:numPr>
        <w:rPr>
          <w:lang w:val="en-NZ"/>
        </w:rPr>
      </w:pPr>
      <w:r>
        <w:rPr>
          <w:lang w:val="en-NZ"/>
        </w:rPr>
        <w:t>Health i</w:t>
      </w:r>
      <w:r w:rsidR="004D5830">
        <w:rPr>
          <w:lang w:val="en-NZ"/>
        </w:rPr>
        <w:t xml:space="preserve">nformation </w:t>
      </w:r>
      <w:r>
        <w:rPr>
          <w:lang w:val="en-NZ"/>
        </w:rPr>
        <w:t xml:space="preserve">collected in the study </w:t>
      </w:r>
      <w:r w:rsidR="004D5830">
        <w:rPr>
          <w:lang w:val="en-NZ"/>
        </w:rPr>
        <w:t xml:space="preserve">needs to be stored for 10 years after the youngest </w:t>
      </w:r>
      <w:r>
        <w:rPr>
          <w:lang w:val="en-NZ"/>
        </w:rPr>
        <w:t>participant</w:t>
      </w:r>
      <w:r w:rsidR="004D5830">
        <w:rPr>
          <w:lang w:val="en-NZ"/>
        </w:rPr>
        <w:t xml:space="preserve"> turns 16.</w:t>
      </w:r>
      <w:r w:rsidR="00E9731B">
        <w:rPr>
          <w:lang w:val="en-NZ"/>
        </w:rPr>
        <w:t xml:space="preserve"> Please update the protocol and PIS accordingly.</w:t>
      </w:r>
    </w:p>
    <w:p w:rsidR="00C56CCB" w:rsidRPr="00D36FDA" w:rsidRDefault="00C56CCB" w:rsidP="00C56CCB">
      <w:pPr>
        <w:spacing w:before="80" w:after="80"/>
        <w:rPr>
          <w:rFonts w:cs="Arial"/>
          <w:szCs w:val="22"/>
          <w:lang w:val="en-NZ"/>
        </w:rPr>
      </w:pPr>
    </w:p>
    <w:p w:rsidR="00C56CCB" w:rsidRDefault="00C56CCB" w:rsidP="00C56CCB">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C56CCB" w:rsidRPr="00466AA7" w:rsidRDefault="00C56CCB" w:rsidP="00C56CCB">
      <w:pPr>
        <w:spacing w:before="80" w:after="80"/>
        <w:rPr>
          <w:rFonts w:cs="Arial"/>
          <w:szCs w:val="22"/>
          <w:lang w:val="en-NZ"/>
        </w:rPr>
      </w:pPr>
    </w:p>
    <w:p w:rsidR="006B118D" w:rsidRPr="00B25929" w:rsidRDefault="00B34B00" w:rsidP="006B118D">
      <w:pPr>
        <w:pStyle w:val="ListParagraph"/>
        <w:numPr>
          <w:ilvl w:val="0"/>
          <w:numId w:val="13"/>
        </w:numPr>
        <w:spacing w:before="80" w:after="80"/>
      </w:pPr>
      <w:r>
        <w:rPr>
          <w:rFonts w:cs="Arial"/>
          <w:szCs w:val="22"/>
          <w:lang w:val="en-NZ"/>
        </w:rPr>
        <w:t>The second sentence “</w:t>
      </w:r>
      <w:r w:rsidRPr="00B34B00">
        <w:rPr>
          <w:rFonts w:cs="Arial"/>
          <w:szCs w:val="22"/>
          <w:lang w:val="en-US"/>
        </w:rPr>
        <w:t>All patients using C1 inhibitor Berinert® are eligible to participate</w:t>
      </w:r>
      <w:r>
        <w:rPr>
          <w:rFonts w:cs="Arial"/>
          <w:szCs w:val="22"/>
          <w:lang w:val="en-US"/>
        </w:rPr>
        <w:t>” implies that other patients are not eligible. Please</w:t>
      </w:r>
      <w:r>
        <w:rPr>
          <w:rFonts w:cs="Arial"/>
          <w:szCs w:val="22"/>
          <w:lang w:val="en-NZ"/>
        </w:rPr>
        <w:t xml:space="preserve"> remove it</w:t>
      </w:r>
      <w:r w:rsidR="004D5830">
        <w:rPr>
          <w:rFonts w:cs="Arial"/>
          <w:szCs w:val="22"/>
          <w:lang w:val="en-NZ"/>
        </w:rPr>
        <w:t xml:space="preserve">. </w:t>
      </w:r>
    </w:p>
    <w:p w:rsidR="00511FA9" w:rsidRPr="004D5830" w:rsidRDefault="00511FA9" w:rsidP="006B118D">
      <w:pPr>
        <w:pStyle w:val="ListParagraph"/>
        <w:numPr>
          <w:ilvl w:val="0"/>
          <w:numId w:val="13"/>
        </w:numPr>
        <w:spacing w:before="80" w:after="80"/>
      </w:pPr>
      <w:r>
        <w:rPr>
          <w:rFonts w:cs="Arial"/>
          <w:szCs w:val="22"/>
          <w:lang w:val="en-NZ"/>
        </w:rPr>
        <w:t>The PIS as provided switched between “you” and “your child”. Please make sure that it is consistent throughout.</w:t>
      </w:r>
    </w:p>
    <w:p w:rsidR="00B34B00" w:rsidRDefault="00B34B00" w:rsidP="00511FA9">
      <w:pPr>
        <w:pStyle w:val="ListParagraph"/>
        <w:numPr>
          <w:ilvl w:val="0"/>
          <w:numId w:val="13"/>
        </w:numPr>
        <w:spacing w:before="80" w:after="80"/>
      </w:pPr>
      <w:r>
        <w:t>The Committee would like</w:t>
      </w:r>
      <w:r w:rsidR="004D5830">
        <w:t xml:space="preserve"> children an</w:t>
      </w:r>
      <w:r>
        <w:t xml:space="preserve">d adolescents to provide assent. To allow them to do so, please submit </w:t>
      </w:r>
      <w:r w:rsidR="004D5830">
        <w:t>age-appropriate assent form</w:t>
      </w:r>
      <w:r w:rsidR="006B118D">
        <w:t>s</w:t>
      </w:r>
      <w:r w:rsidR="004D5830">
        <w:t xml:space="preserve"> for under 16 year olds</w:t>
      </w:r>
      <w:r>
        <w:t xml:space="preserve"> (as well as a parent/legal guardian consent form)</w:t>
      </w:r>
      <w:r w:rsidR="004D5830">
        <w:t xml:space="preserve">. </w:t>
      </w:r>
      <w:r>
        <w:t>Note that some</w:t>
      </w:r>
      <w:r w:rsidR="004D5830">
        <w:t xml:space="preserve"> of those </w:t>
      </w:r>
      <w:r>
        <w:t xml:space="preserve">children </w:t>
      </w:r>
      <w:r w:rsidR="004D5830">
        <w:t xml:space="preserve">may be able to make their own consent, if deemed competent by </w:t>
      </w:r>
      <w:r>
        <w:t xml:space="preserve">a medical practitioner. </w:t>
      </w:r>
    </w:p>
    <w:p w:rsidR="00CA03D3" w:rsidRPr="00E9731B" w:rsidRDefault="00CA03D3" w:rsidP="00E9731B">
      <w:pPr>
        <w:pStyle w:val="ListParagraph"/>
        <w:numPr>
          <w:ilvl w:val="0"/>
          <w:numId w:val="13"/>
        </w:numPr>
        <w:rPr>
          <w:lang w:val="en-NZ"/>
        </w:rPr>
      </w:pPr>
      <w:r>
        <w:rPr>
          <w:lang w:val="en-NZ"/>
        </w:rPr>
        <w:t>The PIS states “w</w:t>
      </w:r>
      <w:r w:rsidRPr="00CA03D3">
        <w:rPr>
          <w:lang w:val="en-NZ"/>
        </w:rPr>
        <w:t>e will also ask you to fill in a questi</w:t>
      </w:r>
      <w:r>
        <w:rPr>
          <w:lang w:val="en-NZ"/>
        </w:rPr>
        <w:t>onnaire on your quality of life.” The Committee asked whether the quality of life is of the parents or the child; the Researcher clarified that it is the parent’s perspective of the child’s quality of life. Please amend the PIS to make this clear.</w:t>
      </w:r>
    </w:p>
    <w:p w:rsidR="00C56CCB" w:rsidRDefault="00C56CCB" w:rsidP="00C56CCB">
      <w:pPr>
        <w:spacing w:before="80" w:after="80"/>
      </w:pPr>
    </w:p>
    <w:p w:rsidR="00C56CCB" w:rsidRPr="00FD2B1E" w:rsidRDefault="00C56CCB" w:rsidP="00C56CCB">
      <w:pPr>
        <w:rPr>
          <w:u w:val="single"/>
          <w:lang w:val="en-NZ"/>
        </w:rPr>
      </w:pPr>
      <w:r w:rsidRPr="00FD2B1E">
        <w:rPr>
          <w:u w:val="single"/>
          <w:lang w:val="en-NZ"/>
        </w:rPr>
        <w:t xml:space="preserve">Decision </w:t>
      </w:r>
    </w:p>
    <w:p w:rsidR="00C56CCB" w:rsidRPr="00960BFE" w:rsidRDefault="00C56CCB" w:rsidP="00C56CCB">
      <w:pPr>
        <w:rPr>
          <w:lang w:val="en-NZ"/>
        </w:rPr>
      </w:pPr>
    </w:p>
    <w:p w:rsidR="00C56CCB" w:rsidRPr="00960BFE" w:rsidRDefault="00C56CCB" w:rsidP="00C56CCB">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00A84572" w:rsidRPr="00A84572">
        <w:rPr>
          <w:lang w:val="en-NZ"/>
        </w:rPr>
        <w:t xml:space="preserve">by </w:t>
      </w:r>
      <w:r w:rsidR="00A84572" w:rsidRPr="00A84572">
        <w:rPr>
          <w:rFonts w:cs="Arial"/>
          <w:szCs w:val="22"/>
          <w:lang w:val="en-NZ"/>
        </w:rPr>
        <w:t>consensus,</w:t>
      </w:r>
      <w:r>
        <w:rPr>
          <w:rFonts w:cs="Arial"/>
          <w:color w:val="33CCCC"/>
          <w:szCs w:val="22"/>
          <w:lang w:val="en-NZ"/>
        </w:rPr>
        <w:t xml:space="preserve"> </w:t>
      </w:r>
      <w:r w:rsidRPr="00960BFE">
        <w:rPr>
          <w:lang w:val="en-NZ"/>
        </w:rPr>
        <w:t>subject to the follow</w:t>
      </w:r>
      <w:r>
        <w:rPr>
          <w:lang w:val="en-NZ"/>
        </w:rPr>
        <w:t>ing information being received:</w:t>
      </w:r>
    </w:p>
    <w:p w:rsidR="00C56CCB" w:rsidRPr="00960BFE" w:rsidRDefault="00C56CCB" w:rsidP="00C56CCB">
      <w:pPr>
        <w:rPr>
          <w:lang w:val="en-NZ"/>
        </w:rPr>
      </w:pPr>
    </w:p>
    <w:p w:rsidR="00C56CCB" w:rsidRDefault="00E9731B" w:rsidP="00E9731B">
      <w:pPr>
        <w:pStyle w:val="ListParagraph"/>
        <w:numPr>
          <w:ilvl w:val="0"/>
          <w:numId w:val="4"/>
        </w:numPr>
        <w:spacing w:before="80" w:after="80"/>
        <w:rPr>
          <w:rFonts w:cs="Arial"/>
          <w:szCs w:val="22"/>
          <w:lang w:val="en-NZ"/>
        </w:rPr>
      </w:pPr>
      <w:r w:rsidRPr="00605A57">
        <w:rPr>
          <w:rFonts w:cs="Arial"/>
          <w:szCs w:val="22"/>
          <w:lang w:val="en-US"/>
        </w:rPr>
        <w:t>Please amend the information sheet and consent form</w:t>
      </w:r>
      <w:r>
        <w:rPr>
          <w:rFonts w:cs="Arial"/>
          <w:szCs w:val="22"/>
          <w:lang w:val="en-US"/>
        </w:rPr>
        <w:t>s</w:t>
      </w:r>
      <w:r w:rsidRPr="00605A57">
        <w:rPr>
          <w:rFonts w:cs="Arial"/>
          <w:szCs w:val="22"/>
          <w:lang w:val="en-US"/>
        </w:rPr>
        <w:t>, taking into account the suggestions made by the Committee.</w:t>
      </w:r>
    </w:p>
    <w:p w:rsidR="00E9731B" w:rsidRPr="00E9731B" w:rsidRDefault="00E9731B" w:rsidP="00E9731B">
      <w:pPr>
        <w:pStyle w:val="ListParagraph"/>
        <w:numPr>
          <w:ilvl w:val="0"/>
          <w:numId w:val="4"/>
        </w:numPr>
        <w:spacing w:before="80" w:after="80"/>
        <w:rPr>
          <w:rFonts w:cs="Arial"/>
          <w:szCs w:val="22"/>
          <w:lang w:val="en-NZ"/>
        </w:rPr>
      </w:pPr>
      <w:r>
        <w:rPr>
          <w:rFonts w:cs="Arial"/>
          <w:szCs w:val="22"/>
          <w:lang w:val="en-NZ"/>
        </w:rPr>
        <w:t>Please amend the protocol to show that all health information will be retained until 10 years after the last participant finishes the study.</w:t>
      </w:r>
    </w:p>
    <w:p w:rsidR="00C56CCB" w:rsidRPr="00960BFE" w:rsidRDefault="00C56CCB" w:rsidP="00C56CCB">
      <w:pPr>
        <w:rPr>
          <w:color w:val="FF0000"/>
          <w:lang w:val="en-NZ"/>
        </w:rPr>
      </w:pPr>
    </w:p>
    <w:p w:rsidR="00C56CCB" w:rsidRPr="00FD2B1E" w:rsidRDefault="00C56CCB" w:rsidP="00C56CCB">
      <w:pPr>
        <w:rPr>
          <w:lang w:val="en-NZ"/>
        </w:rPr>
      </w:pPr>
      <w:r w:rsidRPr="00960BFE">
        <w:rPr>
          <w:lang w:val="en-NZ"/>
        </w:rPr>
        <w:t xml:space="preserve">This following information will be reviewed, and a final decision made on the application, by </w:t>
      </w:r>
      <w:r w:rsidR="00E9731B" w:rsidRPr="00E9731B">
        <w:rPr>
          <w:rFonts w:cs="Arial"/>
          <w:szCs w:val="22"/>
          <w:lang w:val="en-NZ"/>
        </w:rPr>
        <w:t>Mrs Sandy Gill</w:t>
      </w:r>
      <w:r w:rsidR="00E9731B">
        <w:rPr>
          <w:rFonts w:cs="Arial"/>
          <w:szCs w:val="22"/>
          <w:lang w:val="en-NZ"/>
        </w:rPr>
        <w:t xml:space="preserve"> and Prof Jean Hay-Smith</w:t>
      </w:r>
      <w:r w:rsidRPr="00501A66">
        <w:rPr>
          <w:lang w:val="en-NZ"/>
        </w:rPr>
        <w:t>.</w:t>
      </w:r>
    </w:p>
    <w:p w:rsidR="00AE18E5" w:rsidRPr="00335756" w:rsidRDefault="00AE18E5">
      <w:pPr>
        <w:autoSpaceDE w:val="0"/>
        <w:autoSpaceDN w:val="0"/>
        <w:adjustRightInd w:val="0"/>
        <w:rPr>
          <w:lang w:val="en-NZ"/>
        </w:rPr>
      </w:pPr>
      <w:r w:rsidRPr="00C56CCB">
        <w:rPr>
          <w:rFonts w:cs="Arial"/>
          <w:szCs w:val="22"/>
          <w:lang w:eastAsia="en-GB"/>
        </w:rPr>
        <w:br w:type="page"/>
      </w:r>
    </w:p>
    <w:p w:rsidR="00AE18E5" w:rsidRPr="009C51DB" w:rsidRDefault="00AE18E5">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E42572">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E24E77" w:rsidRDefault="00E24E77" w:rsidP="005D4E8F"/>
    <w:p w:rsidR="00E24E77" w:rsidRDefault="00E24E77" w:rsidP="00E42572">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335756" w:rsidP="001A422A">
            <w:pPr>
              <w:spacing w:before="80" w:after="80"/>
              <w:rPr>
                <w:rFonts w:cs="Arial"/>
                <w:color w:val="FF3399"/>
                <w:sz w:val="20"/>
                <w:lang w:val="en-NZ"/>
              </w:rPr>
            </w:pPr>
            <w:r>
              <w:rPr>
                <w:rFonts w:cs="Arial"/>
                <w:sz w:val="20"/>
                <w:lang w:val="en-NZ"/>
              </w:rPr>
              <w:t>13 August 2019</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335756" w:rsidP="001A422A">
            <w:pPr>
              <w:spacing w:before="80" w:after="80"/>
              <w:rPr>
                <w:rFonts w:cs="Arial"/>
                <w:color w:val="FF3399"/>
                <w:sz w:val="20"/>
                <w:lang w:val="en-NZ"/>
              </w:rPr>
            </w:pPr>
            <w:r w:rsidRPr="00335756">
              <w:rPr>
                <w:rFonts w:cs="Arial"/>
                <w:sz w:val="20"/>
                <w:lang w:val="en-NZ"/>
              </w:rPr>
              <w:t>Sudima Hotel, Christchurch Airport, 550 Memorial Drive, Christchurch</w:t>
            </w:r>
          </w:p>
        </w:tc>
      </w:tr>
    </w:tbl>
    <w:p w:rsidR="00E24E77" w:rsidRDefault="00E24E77" w:rsidP="00E24E77"/>
    <w:p w:rsidR="00770A9F" w:rsidRPr="00946B92" w:rsidRDefault="00770A9F" w:rsidP="00E42572">
      <w:pPr>
        <w:numPr>
          <w:ilvl w:val="0"/>
          <w:numId w:val="1"/>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335756" w:rsidRDefault="00770A9F" w:rsidP="00335756">
      <w:pPr>
        <w:ind w:left="465"/>
        <w:rPr>
          <w:szCs w:val="22"/>
        </w:rPr>
      </w:pPr>
      <w:r w:rsidRPr="00946B92">
        <w:rPr>
          <w:szCs w:val="22"/>
        </w:rPr>
        <w:t xml:space="preserve">The minutes of the previous meeting were agreed and signed by the Chair </w:t>
      </w:r>
      <w:r w:rsidR="00A21CC4" w:rsidRPr="00946B92">
        <w:rPr>
          <w:szCs w:val="22"/>
        </w:rPr>
        <w:t>and Co</w:t>
      </w:r>
      <w:r w:rsidRPr="00946B92">
        <w:rPr>
          <w:szCs w:val="22"/>
        </w:rPr>
        <w:t>-ordinator as a true record.</w:t>
      </w:r>
    </w:p>
    <w:p w:rsidR="00770A9F" w:rsidRPr="00946B92" w:rsidRDefault="00770A9F" w:rsidP="008444A3">
      <w:pPr>
        <w:ind w:left="465"/>
        <w:rPr>
          <w:szCs w:val="22"/>
        </w:rPr>
      </w:pPr>
    </w:p>
    <w:p w:rsidR="00770A9F" w:rsidRPr="00946B92" w:rsidRDefault="00770A9F" w:rsidP="00E42572">
      <w:pPr>
        <w:numPr>
          <w:ilvl w:val="0"/>
          <w:numId w:val="1"/>
        </w:numPr>
        <w:rPr>
          <w:b/>
          <w:szCs w:val="22"/>
          <w:u w:val="single"/>
        </w:rPr>
      </w:pPr>
      <w:r w:rsidRPr="00946B92">
        <w:rPr>
          <w:b/>
          <w:szCs w:val="22"/>
          <w:u w:val="single"/>
        </w:rPr>
        <w:t>Other business</w:t>
      </w:r>
    </w:p>
    <w:p w:rsidR="00770A9F" w:rsidRPr="00946B92" w:rsidRDefault="00770A9F" w:rsidP="00770A9F">
      <w:pPr>
        <w:rPr>
          <w:szCs w:val="22"/>
        </w:rPr>
      </w:pPr>
    </w:p>
    <w:p w:rsidR="00770A9F" w:rsidRPr="00335756" w:rsidRDefault="00335756" w:rsidP="00335756">
      <w:pPr>
        <w:ind w:left="465"/>
      </w:pPr>
      <w:r>
        <w:t>It was noted that, due to the change in appointments, Dr Sarah Gunningham would assume the role of Chair going forwards.</w:t>
      </w:r>
      <w:r w:rsidR="00A21CC4">
        <w:t xml:space="preserve"> Ms Raewyn Iodine and Ass</w:t>
      </w:r>
      <w:r w:rsidR="009702E1">
        <w:t>c</w:t>
      </w:r>
      <w:r w:rsidR="00A21CC4">
        <w:t xml:space="preserve"> Prof Nicola Swain have completed their terms. Two new members, Mr Dominic Flitchett and Dr Pauline Boyles, have joined the Committee as lay members.</w:t>
      </w:r>
    </w:p>
    <w:p w:rsidR="00770A9F" w:rsidRDefault="00770A9F" w:rsidP="00E24E77"/>
    <w:p w:rsidR="00770A9F" w:rsidRDefault="00770A9F" w:rsidP="00E24E77"/>
    <w:p w:rsidR="00C06097" w:rsidRPr="00121262" w:rsidRDefault="00E24E77" w:rsidP="00770A9F">
      <w:r>
        <w:t xml:space="preserve">The meeting closed at </w:t>
      </w:r>
      <w:r w:rsidR="00A21CC4" w:rsidRPr="00A21CC4">
        <w:rPr>
          <w:rFonts w:cs="Arial"/>
          <w:szCs w:val="22"/>
          <w:lang w:val="en-NZ"/>
        </w:rPr>
        <w:t>3:05pm</w:t>
      </w:r>
      <w:r>
        <w:t>.</w:t>
      </w:r>
    </w:p>
    <w:sectPr w:rsidR="00C06097" w:rsidRPr="00121262"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3A3" w:rsidRDefault="00F143A3">
      <w:r>
        <w:separator/>
      </w:r>
    </w:p>
  </w:endnote>
  <w:endnote w:type="continuationSeparator" w:id="0">
    <w:p w:rsidR="00F143A3" w:rsidRDefault="00F14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DengXian">
    <w:altName w:val="|???¡ì??___"/>
    <w:panose1 w:val="00000000000000000000"/>
    <w:charset w:val="86"/>
    <w:family w:val="modern"/>
    <w:notTrueType/>
    <w:pitch w:val="fixed"/>
    <w:sig w:usb0="00000001" w:usb1="080E0000" w:usb2="00000010" w:usb3="00000000" w:csb0="00040000"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30E" w:rsidRDefault="0089430E"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430E" w:rsidRDefault="0089430E"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89430E" w:rsidRPr="00977E7F" w:rsidTr="0081053D">
      <w:trPr>
        <w:trHeight w:val="282"/>
      </w:trPr>
      <w:tc>
        <w:tcPr>
          <w:tcW w:w="8623" w:type="dxa"/>
        </w:tcPr>
        <w:p w:rsidR="0089430E" w:rsidRPr="00977E7F" w:rsidRDefault="0089430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09 July 2019</w:t>
          </w:r>
        </w:p>
      </w:tc>
      <w:tc>
        <w:tcPr>
          <w:tcW w:w="1638" w:type="dxa"/>
        </w:tcPr>
        <w:p w:rsidR="0089430E" w:rsidRPr="00977E7F" w:rsidRDefault="0089430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8653A">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8653A">
            <w:rPr>
              <w:rStyle w:val="PageNumber"/>
              <w:rFonts w:cs="Arial"/>
              <w:noProof/>
              <w:sz w:val="16"/>
              <w:szCs w:val="16"/>
            </w:rPr>
            <w:t>27</w:t>
          </w:r>
          <w:r w:rsidRPr="002A365B">
            <w:rPr>
              <w:rStyle w:val="PageNumber"/>
              <w:rFonts w:cs="Arial"/>
              <w:sz w:val="16"/>
              <w:szCs w:val="16"/>
            </w:rPr>
            <w:fldChar w:fldCharType="end"/>
          </w:r>
        </w:p>
      </w:tc>
    </w:tr>
  </w:tbl>
  <w:p w:rsidR="0089430E" w:rsidRPr="00BF6505" w:rsidRDefault="0089430E"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89430E" w:rsidRPr="00977E7F" w:rsidTr="0081053D">
      <w:trPr>
        <w:trHeight w:val="283"/>
      </w:trPr>
      <w:tc>
        <w:tcPr>
          <w:tcW w:w="8585" w:type="dxa"/>
        </w:tcPr>
        <w:p w:rsidR="0089430E" w:rsidRPr="00977E7F" w:rsidRDefault="0089430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09 July 2019</w:t>
          </w:r>
        </w:p>
      </w:tc>
      <w:tc>
        <w:tcPr>
          <w:tcW w:w="1631" w:type="dxa"/>
        </w:tcPr>
        <w:p w:rsidR="0089430E" w:rsidRPr="00977E7F" w:rsidRDefault="0089430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8653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8653A">
            <w:rPr>
              <w:rStyle w:val="PageNumber"/>
              <w:rFonts w:cs="Arial"/>
              <w:noProof/>
              <w:sz w:val="16"/>
              <w:szCs w:val="16"/>
            </w:rPr>
            <w:t>27</w:t>
          </w:r>
          <w:r w:rsidRPr="002A365B">
            <w:rPr>
              <w:rStyle w:val="PageNumber"/>
              <w:rFonts w:cs="Arial"/>
              <w:sz w:val="16"/>
              <w:szCs w:val="16"/>
            </w:rPr>
            <w:fldChar w:fldCharType="end"/>
          </w:r>
        </w:p>
      </w:tc>
    </w:tr>
  </w:tbl>
  <w:p w:rsidR="0089430E" w:rsidRPr="00C91F3F" w:rsidRDefault="0089430E"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3A3" w:rsidRDefault="00F143A3">
      <w:r>
        <w:separator/>
      </w:r>
    </w:p>
  </w:footnote>
  <w:footnote w:type="continuationSeparator" w:id="0">
    <w:p w:rsidR="00F143A3" w:rsidRDefault="00F143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BF" w:firstRow="1" w:lastRow="0" w:firstColumn="1" w:lastColumn="0" w:noHBand="0" w:noVBand="0"/>
    </w:tblPr>
    <w:tblGrid>
      <w:gridCol w:w="1969"/>
      <w:gridCol w:w="7931"/>
    </w:tblGrid>
    <w:tr w:rsidR="0089430E" w:rsidTr="00987913">
      <w:trPr>
        <w:trHeight w:val="1079"/>
      </w:trPr>
      <w:tc>
        <w:tcPr>
          <w:tcW w:w="1914" w:type="dxa"/>
          <w:tcBorders>
            <w:bottom w:val="single" w:sz="4" w:space="0" w:color="auto"/>
          </w:tcBorders>
        </w:tcPr>
        <w:p w:rsidR="0089430E" w:rsidRPr="00987913" w:rsidRDefault="00B8653A" w:rsidP="00987913">
          <w:pPr>
            <w:pStyle w:val="Heading1"/>
          </w:pPr>
          <w:r w:rsidRPr="00987913">
            <w:rPr>
              <w:noProof/>
              <w:lang w:eastAsia="en-NZ"/>
            </w:rPr>
            <w:drawing>
              <wp:inline distT="0" distB="0" distL="0" distR="0">
                <wp:extent cx="1076325" cy="685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685800"/>
                        </a:xfrm>
                        <a:prstGeom prst="rect">
                          <a:avLst/>
                        </a:prstGeom>
                        <a:noFill/>
                        <a:ln>
                          <a:noFill/>
                        </a:ln>
                      </pic:spPr>
                    </pic:pic>
                  </a:graphicData>
                </a:graphic>
              </wp:inline>
            </w:drawing>
          </w:r>
        </w:p>
      </w:tc>
      <w:tc>
        <w:tcPr>
          <w:tcW w:w="7986" w:type="dxa"/>
          <w:tcBorders>
            <w:bottom w:val="single" w:sz="4" w:space="0" w:color="auto"/>
          </w:tcBorders>
          <w:vAlign w:val="bottom"/>
        </w:tcPr>
        <w:p w:rsidR="0089430E" w:rsidRPr="00987913" w:rsidRDefault="0089430E" w:rsidP="00987913">
          <w:pPr>
            <w:pStyle w:val="Heading1"/>
          </w:pPr>
          <w:r>
            <w:tab/>
            <w:t>Minutes</w:t>
          </w:r>
        </w:p>
      </w:tc>
    </w:tr>
  </w:tbl>
  <w:p w:rsidR="0089430E" w:rsidRDefault="0089430E"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70139"/>
    <w:multiLevelType w:val="hybridMultilevel"/>
    <w:tmpl w:val="9978035A"/>
    <w:lvl w:ilvl="0" w:tplc="1409000F">
      <w:start w:val="1"/>
      <w:numFmt w:val="decimal"/>
      <w:lvlText w:val="%1."/>
      <w:lvlJc w:val="left"/>
      <w:pPr>
        <w:ind w:left="720" w:hanging="360"/>
      </w:pPr>
      <w:rPr>
        <w:rFonts w:cs="Times New Roman" w:hint="default"/>
      </w:rPr>
    </w:lvl>
    <w:lvl w:ilvl="1" w:tplc="43C6677E">
      <w:start w:val="27"/>
      <w:numFmt w:val="bullet"/>
      <w:lvlText w:val="-"/>
      <w:lvlJc w:val="left"/>
      <w:pPr>
        <w:ind w:left="1440" w:hanging="360"/>
      </w:pPr>
      <w:rPr>
        <w:rFonts w:ascii="Arial" w:eastAsia="Times New Roman" w:hAnsi="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6F17A05"/>
    <w:multiLevelType w:val="hybridMultilevel"/>
    <w:tmpl w:val="23FCE3CA"/>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nsid w:val="09507CD7"/>
    <w:multiLevelType w:val="hybridMultilevel"/>
    <w:tmpl w:val="CCCE7788"/>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
    <w:nsid w:val="1F82682A"/>
    <w:multiLevelType w:val="hybridMultilevel"/>
    <w:tmpl w:val="836059FA"/>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5223B4E"/>
    <w:multiLevelType w:val="hybridMultilevel"/>
    <w:tmpl w:val="1DA238DC"/>
    <w:lvl w:ilvl="0" w:tplc="1409000F">
      <w:start w:val="1"/>
      <w:numFmt w:val="decimal"/>
      <w:lvlText w:val="%1."/>
      <w:lvlJc w:val="left"/>
      <w:pPr>
        <w:ind w:left="720" w:hanging="360"/>
      </w:pPr>
      <w:rPr>
        <w:rFonts w:cs="Times New Roman" w:hint="default"/>
      </w:rPr>
    </w:lvl>
    <w:lvl w:ilvl="1" w:tplc="43C6677E">
      <w:start w:val="27"/>
      <w:numFmt w:val="bullet"/>
      <w:lvlText w:val="-"/>
      <w:lvlJc w:val="left"/>
      <w:pPr>
        <w:ind w:left="1440" w:hanging="360"/>
      </w:pPr>
      <w:rPr>
        <w:rFonts w:ascii="Arial" w:eastAsia="Times New Roman" w:hAnsi="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BA10861"/>
    <w:multiLevelType w:val="hybridMultilevel"/>
    <w:tmpl w:val="C16867BA"/>
    <w:lvl w:ilvl="0" w:tplc="1409000F">
      <w:start w:val="1"/>
      <w:numFmt w:val="decimal"/>
      <w:lvlText w:val="%1."/>
      <w:lvlJc w:val="left"/>
      <w:pPr>
        <w:ind w:left="720" w:hanging="360"/>
      </w:pPr>
      <w:rPr>
        <w:rFonts w:cs="Times New Roman" w:hint="default"/>
      </w:rPr>
    </w:lvl>
    <w:lvl w:ilvl="1" w:tplc="43C6677E">
      <w:start w:val="27"/>
      <w:numFmt w:val="bullet"/>
      <w:lvlText w:val="-"/>
      <w:lvlJc w:val="left"/>
      <w:pPr>
        <w:ind w:left="1440" w:hanging="360"/>
      </w:pPr>
      <w:rPr>
        <w:rFonts w:ascii="Arial" w:eastAsia="Times New Roman" w:hAnsi="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E8D05F3"/>
    <w:multiLevelType w:val="hybridMultilevel"/>
    <w:tmpl w:val="12AE19C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F48777D"/>
    <w:multiLevelType w:val="hybridMultilevel"/>
    <w:tmpl w:val="9978035A"/>
    <w:lvl w:ilvl="0" w:tplc="1409000F">
      <w:start w:val="1"/>
      <w:numFmt w:val="decimal"/>
      <w:lvlText w:val="%1."/>
      <w:lvlJc w:val="left"/>
      <w:pPr>
        <w:ind w:left="720" w:hanging="360"/>
      </w:pPr>
      <w:rPr>
        <w:rFonts w:cs="Times New Roman" w:hint="default"/>
      </w:rPr>
    </w:lvl>
    <w:lvl w:ilvl="1" w:tplc="43C6677E">
      <w:start w:val="27"/>
      <w:numFmt w:val="bullet"/>
      <w:lvlText w:val="-"/>
      <w:lvlJc w:val="left"/>
      <w:pPr>
        <w:ind w:left="1440" w:hanging="360"/>
      </w:pPr>
      <w:rPr>
        <w:rFonts w:ascii="Arial" w:eastAsia="Times New Roman" w:hAnsi="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3067A1B"/>
    <w:multiLevelType w:val="hybridMultilevel"/>
    <w:tmpl w:val="C16867BA"/>
    <w:lvl w:ilvl="0" w:tplc="1409000F">
      <w:start w:val="1"/>
      <w:numFmt w:val="decimal"/>
      <w:lvlText w:val="%1."/>
      <w:lvlJc w:val="left"/>
      <w:pPr>
        <w:ind w:left="720" w:hanging="360"/>
      </w:pPr>
      <w:rPr>
        <w:rFonts w:cs="Times New Roman" w:hint="default"/>
      </w:rPr>
    </w:lvl>
    <w:lvl w:ilvl="1" w:tplc="43C6677E">
      <w:start w:val="27"/>
      <w:numFmt w:val="bullet"/>
      <w:lvlText w:val="-"/>
      <w:lvlJc w:val="left"/>
      <w:pPr>
        <w:ind w:left="1440" w:hanging="360"/>
      </w:pPr>
      <w:rPr>
        <w:rFonts w:ascii="Arial" w:eastAsia="Times New Roman" w:hAnsi="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nsid w:val="49075BFA"/>
    <w:multiLevelType w:val="hybridMultilevel"/>
    <w:tmpl w:val="A7340C70"/>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2">
    <w:nsid w:val="49395424"/>
    <w:multiLevelType w:val="hybridMultilevel"/>
    <w:tmpl w:val="23FCE3CA"/>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3">
    <w:nsid w:val="50743294"/>
    <w:multiLevelType w:val="hybridMultilevel"/>
    <w:tmpl w:val="23FCE3CA"/>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4">
    <w:nsid w:val="628A14ED"/>
    <w:multiLevelType w:val="hybridMultilevel"/>
    <w:tmpl w:val="23FCE3CA"/>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5">
    <w:nsid w:val="6AD1354F"/>
    <w:multiLevelType w:val="hybridMultilevel"/>
    <w:tmpl w:val="EE54BB8C"/>
    <w:lvl w:ilvl="0" w:tplc="43C6677E">
      <w:start w:val="27"/>
      <w:numFmt w:val="bullet"/>
      <w:lvlText w:val="-"/>
      <w:lvlJc w:val="left"/>
      <w:pPr>
        <w:ind w:left="1080" w:hanging="360"/>
      </w:pPr>
      <w:rPr>
        <w:rFonts w:ascii="Arial" w:eastAsia="Times New Roman" w:hAnsi="Arial" w:hint="default"/>
      </w:rPr>
    </w:lvl>
    <w:lvl w:ilvl="1" w:tplc="14090003" w:tentative="1">
      <w:start w:val="1"/>
      <w:numFmt w:val="bullet"/>
      <w:lvlText w:val="o"/>
      <w:lvlJc w:val="left"/>
      <w:pPr>
        <w:ind w:left="1800" w:hanging="360"/>
      </w:pPr>
      <w:rPr>
        <w:rFonts w:ascii="Courier New" w:hAnsi="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6">
    <w:nsid w:val="70245D08"/>
    <w:multiLevelType w:val="hybridMultilevel"/>
    <w:tmpl w:val="9978035A"/>
    <w:lvl w:ilvl="0" w:tplc="1409000F">
      <w:start w:val="1"/>
      <w:numFmt w:val="decimal"/>
      <w:lvlText w:val="%1."/>
      <w:lvlJc w:val="left"/>
      <w:pPr>
        <w:ind w:left="720" w:hanging="360"/>
      </w:pPr>
      <w:rPr>
        <w:rFonts w:cs="Times New Roman" w:hint="default"/>
      </w:rPr>
    </w:lvl>
    <w:lvl w:ilvl="1" w:tplc="43C6677E">
      <w:start w:val="27"/>
      <w:numFmt w:val="bullet"/>
      <w:lvlText w:val="-"/>
      <w:lvlJc w:val="left"/>
      <w:pPr>
        <w:ind w:left="1440" w:hanging="360"/>
      </w:pPr>
      <w:rPr>
        <w:rFonts w:ascii="Arial" w:eastAsia="Times New Roman" w:hAnsi="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7217AF5"/>
    <w:multiLevelType w:val="hybridMultilevel"/>
    <w:tmpl w:val="C16867BA"/>
    <w:lvl w:ilvl="0" w:tplc="1409000F">
      <w:start w:val="1"/>
      <w:numFmt w:val="decimal"/>
      <w:lvlText w:val="%1."/>
      <w:lvlJc w:val="left"/>
      <w:pPr>
        <w:ind w:left="720" w:hanging="360"/>
      </w:pPr>
      <w:rPr>
        <w:rFonts w:cs="Times New Roman" w:hint="default"/>
      </w:rPr>
    </w:lvl>
    <w:lvl w:ilvl="1" w:tplc="43C6677E">
      <w:start w:val="27"/>
      <w:numFmt w:val="bullet"/>
      <w:lvlText w:val="-"/>
      <w:lvlJc w:val="left"/>
      <w:pPr>
        <w:ind w:left="1440" w:hanging="360"/>
      </w:pPr>
      <w:rPr>
        <w:rFonts w:ascii="Arial" w:eastAsia="Times New Roman" w:hAnsi="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FF53F74"/>
    <w:multiLevelType w:val="hybridMultilevel"/>
    <w:tmpl w:val="9978035A"/>
    <w:lvl w:ilvl="0" w:tplc="1409000F">
      <w:start w:val="1"/>
      <w:numFmt w:val="decimal"/>
      <w:lvlText w:val="%1."/>
      <w:lvlJc w:val="left"/>
      <w:pPr>
        <w:ind w:left="720" w:hanging="360"/>
      </w:pPr>
      <w:rPr>
        <w:rFonts w:cs="Times New Roman" w:hint="default"/>
      </w:rPr>
    </w:lvl>
    <w:lvl w:ilvl="1" w:tplc="43C6677E">
      <w:start w:val="27"/>
      <w:numFmt w:val="bullet"/>
      <w:lvlText w:val="-"/>
      <w:lvlJc w:val="left"/>
      <w:pPr>
        <w:ind w:left="1440" w:hanging="360"/>
      </w:pPr>
      <w:rPr>
        <w:rFonts w:ascii="Arial" w:eastAsia="Times New Roman" w:hAnsi="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7"/>
  </w:num>
  <w:num w:numId="4">
    <w:abstractNumId w:val="17"/>
  </w:num>
  <w:num w:numId="5">
    <w:abstractNumId w:val="9"/>
  </w:num>
  <w:num w:numId="6">
    <w:abstractNumId w:val="3"/>
  </w:num>
  <w:num w:numId="7">
    <w:abstractNumId w:val="15"/>
  </w:num>
  <w:num w:numId="8">
    <w:abstractNumId w:val="19"/>
  </w:num>
  <w:num w:numId="9">
    <w:abstractNumId w:val="11"/>
  </w:num>
  <w:num w:numId="10">
    <w:abstractNumId w:val="0"/>
  </w:num>
  <w:num w:numId="11">
    <w:abstractNumId w:val="16"/>
  </w:num>
  <w:num w:numId="12">
    <w:abstractNumId w:val="8"/>
  </w:num>
  <w:num w:numId="13">
    <w:abstractNumId w:val="18"/>
  </w:num>
  <w:num w:numId="14">
    <w:abstractNumId w:val="5"/>
  </w:num>
  <w:num w:numId="15">
    <w:abstractNumId w:val="13"/>
  </w:num>
  <w:num w:numId="16">
    <w:abstractNumId w:val="2"/>
  </w:num>
  <w:num w:numId="17">
    <w:abstractNumId w:val="14"/>
  </w:num>
  <w:num w:numId="18">
    <w:abstractNumId w:val="12"/>
  </w:num>
  <w:num w:numId="19">
    <w:abstractNumId w:val="1"/>
  </w:num>
  <w:num w:numId="2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0000"/>
    <w:rsid w:val="0001044C"/>
    <w:rsid w:val="00011269"/>
    <w:rsid w:val="0002181E"/>
    <w:rsid w:val="00024BE1"/>
    <w:rsid w:val="00030E73"/>
    <w:rsid w:val="00041960"/>
    <w:rsid w:val="00055005"/>
    <w:rsid w:val="00064773"/>
    <w:rsid w:val="0006759C"/>
    <w:rsid w:val="000732A9"/>
    <w:rsid w:val="00081FA9"/>
    <w:rsid w:val="00082479"/>
    <w:rsid w:val="00082758"/>
    <w:rsid w:val="000A1C67"/>
    <w:rsid w:val="000A3D59"/>
    <w:rsid w:val="000B2F36"/>
    <w:rsid w:val="000E3620"/>
    <w:rsid w:val="000F2F24"/>
    <w:rsid w:val="00104E54"/>
    <w:rsid w:val="00107975"/>
    <w:rsid w:val="0011026E"/>
    <w:rsid w:val="00121262"/>
    <w:rsid w:val="00125B6C"/>
    <w:rsid w:val="001260F1"/>
    <w:rsid w:val="00130AE2"/>
    <w:rsid w:val="00142A63"/>
    <w:rsid w:val="001473C1"/>
    <w:rsid w:val="00151BFE"/>
    <w:rsid w:val="00184D6C"/>
    <w:rsid w:val="001853FE"/>
    <w:rsid w:val="0018623C"/>
    <w:rsid w:val="001A3A93"/>
    <w:rsid w:val="001A422A"/>
    <w:rsid w:val="001B6362"/>
    <w:rsid w:val="001C059D"/>
    <w:rsid w:val="001E29B4"/>
    <w:rsid w:val="001F3A91"/>
    <w:rsid w:val="00204AC4"/>
    <w:rsid w:val="002070A8"/>
    <w:rsid w:val="00213E22"/>
    <w:rsid w:val="00243A5D"/>
    <w:rsid w:val="00253FCE"/>
    <w:rsid w:val="0025574F"/>
    <w:rsid w:val="0026055F"/>
    <w:rsid w:val="0026797A"/>
    <w:rsid w:val="00276B34"/>
    <w:rsid w:val="00285CB4"/>
    <w:rsid w:val="00297DAC"/>
    <w:rsid w:val="002A365B"/>
    <w:rsid w:val="002C4E9D"/>
    <w:rsid w:val="002C5BCB"/>
    <w:rsid w:val="002D0F12"/>
    <w:rsid w:val="0030142A"/>
    <w:rsid w:val="003056DC"/>
    <w:rsid w:val="003135E3"/>
    <w:rsid w:val="003322FD"/>
    <w:rsid w:val="00333874"/>
    <w:rsid w:val="00335756"/>
    <w:rsid w:val="00335A8C"/>
    <w:rsid w:val="00361A3B"/>
    <w:rsid w:val="00375C2D"/>
    <w:rsid w:val="00381DF9"/>
    <w:rsid w:val="003A5713"/>
    <w:rsid w:val="003A5D1E"/>
    <w:rsid w:val="003A7961"/>
    <w:rsid w:val="003C15FA"/>
    <w:rsid w:val="003D176C"/>
    <w:rsid w:val="003D7D52"/>
    <w:rsid w:val="003E0FA3"/>
    <w:rsid w:val="003E3E13"/>
    <w:rsid w:val="004006F3"/>
    <w:rsid w:val="00404347"/>
    <w:rsid w:val="00415ABA"/>
    <w:rsid w:val="00435DD0"/>
    <w:rsid w:val="00436F07"/>
    <w:rsid w:val="004549E5"/>
    <w:rsid w:val="00457752"/>
    <w:rsid w:val="00460334"/>
    <w:rsid w:val="00466AA7"/>
    <w:rsid w:val="0047482A"/>
    <w:rsid w:val="00481AB7"/>
    <w:rsid w:val="004A0CAC"/>
    <w:rsid w:val="004B00C9"/>
    <w:rsid w:val="004B1081"/>
    <w:rsid w:val="004B579C"/>
    <w:rsid w:val="004B6BCF"/>
    <w:rsid w:val="004B7466"/>
    <w:rsid w:val="004C24F7"/>
    <w:rsid w:val="004D5830"/>
    <w:rsid w:val="004D5EBE"/>
    <w:rsid w:val="004D7651"/>
    <w:rsid w:val="004E37FE"/>
    <w:rsid w:val="004E4133"/>
    <w:rsid w:val="00501A66"/>
    <w:rsid w:val="00511FA9"/>
    <w:rsid w:val="005162D6"/>
    <w:rsid w:val="00517596"/>
    <w:rsid w:val="00521F2D"/>
    <w:rsid w:val="00522B40"/>
    <w:rsid w:val="00532381"/>
    <w:rsid w:val="00561F6A"/>
    <w:rsid w:val="00575879"/>
    <w:rsid w:val="005866BA"/>
    <w:rsid w:val="00591423"/>
    <w:rsid w:val="00591929"/>
    <w:rsid w:val="00593C77"/>
    <w:rsid w:val="00595113"/>
    <w:rsid w:val="005D3F05"/>
    <w:rsid w:val="005D4E8F"/>
    <w:rsid w:val="005D669D"/>
    <w:rsid w:val="005F6A34"/>
    <w:rsid w:val="00604CC0"/>
    <w:rsid w:val="00605A57"/>
    <w:rsid w:val="00612E75"/>
    <w:rsid w:val="00614D0B"/>
    <w:rsid w:val="00634A6D"/>
    <w:rsid w:val="00645059"/>
    <w:rsid w:val="006451CC"/>
    <w:rsid w:val="0064607E"/>
    <w:rsid w:val="00666481"/>
    <w:rsid w:val="006721F0"/>
    <w:rsid w:val="00680B7B"/>
    <w:rsid w:val="00687DCB"/>
    <w:rsid w:val="006A496D"/>
    <w:rsid w:val="006A7FC3"/>
    <w:rsid w:val="006B118D"/>
    <w:rsid w:val="006B1823"/>
    <w:rsid w:val="006B4FB2"/>
    <w:rsid w:val="006C2DD4"/>
    <w:rsid w:val="006C4833"/>
    <w:rsid w:val="006D4840"/>
    <w:rsid w:val="006D50A5"/>
    <w:rsid w:val="006D6B48"/>
    <w:rsid w:val="00713C75"/>
    <w:rsid w:val="0072528A"/>
    <w:rsid w:val="0072793E"/>
    <w:rsid w:val="00733D9C"/>
    <w:rsid w:val="007433D6"/>
    <w:rsid w:val="007457C8"/>
    <w:rsid w:val="00753E2C"/>
    <w:rsid w:val="00770A9F"/>
    <w:rsid w:val="00770E8E"/>
    <w:rsid w:val="007920CC"/>
    <w:rsid w:val="00795EDD"/>
    <w:rsid w:val="007A6B47"/>
    <w:rsid w:val="007B3FDB"/>
    <w:rsid w:val="007C7B46"/>
    <w:rsid w:val="007D5756"/>
    <w:rsid w:val="007F56D5"/>
    <w:rsid w:val="0080327B"/>
    <w:rsid w:val="00810237"/>
    <w:rsid w:val="0081053D"/>
    <w:rsid w:val="00826455"/>
    <w:rsid w:val="00827027"/>
    <w:rsid w:val="00841276"/>
    <w:rsid w:val="008444A3"/>
    <w:rsid w:val="0084735D"/>
    <w:rsid w:val="00855B28"/>
    <w:rsid w:val="008869BB"/>
    <w:rsid w:val="0088735C"/>
    <w:rsid w:val="0089430E"/>
    <w:rsid w:val="00894BEA"/>
    <w:rsid w:val="008C5B94"/>
    <w:rsid w:val="008D61B5"/>
    <w:rsid w:val="008E26A8"/>
    <w:rsid w:val="008E3F0E"/>
    <w:rsid w:val="008F2A62"/>
    <w:rsid w:val="008F7153"/>
    <w:rsid w:val="009107E3"/>
    <w:rsid w:val="009108A3"/>
    <w:rsid w:val="00911213"/>
    <w:rsid w:val="00932E8C"/>
    <w:rsid w:val="00946B92"/>
    <w:rsid w:val="009513F0"/>
    <w:rsid w:val="00955EAE"/>
    <w:rsid w:val="00960BFE"/>
    <w:rsid w:val="00963DAE"/>
    <w:rsid w:val="00965308"/>
    <w:rsid w:val="009702E1"/>
    <w:rsid w:val="009706C6"/>
    <w:rsid w:val="00974A83"/>
    <w:rsid w:val="0097617B"/>
    <w:rsid w:val="00977E7F"/>
    <w:rsid w:val="0098032A"/>
    <w:rsid w:val="00980361"/>
    <w:rsid w:val="00987913"/>
    <w:rsid w:val="00987A4A"/>
    <w:rsid w:val="00991F4D"/>
    <w:rsid w:val="00996157"/>
    <w:rsid w:val="00996C66"/>
    <w:rsid w:val="009C0767"/>
    <w:rsid w:val="009C51DB"/>
    <w:rsid w:val="009F1D86"/>
    <w:rsid w:val="00A025C0"/>
    <w:rsid w:val="00A17215"/>
    <w:rsid w:val="00A21CC4"/>
    <w:rsid w:val="00A220C9"/>
    <w:rsid w:val="00A51639"/>
    <w:rsid w:val="00A538E3"/>
    <w:rsid w:val="00A66DC0"/>
    <w:rsid w:val="00A723C2"/>
    <w:rsid w:val="00A84572"/>
    <w:rsid w:val="00A84630"/>
    <w:rsid w:val="00A863CC"/>
    <w:rsid w:val="00A91C99"/>
    <w:rsid w:val="00A92ADA"/>
    <w:rsid w:val="00A9572D"/>
    <w:rsid w:val="00AA79BD"/>
    <w:rsid w:val="00AB4DEC"/>
    <w:rsid w:val="00AB51B7"/>
    <w:rsid w:val="00AD0745"/>
    <w:rsid w:val="00AE18E5"/>
    <w:rsid w:val="00AF047D"/>
    <w:rsid w:val="00B13B86"/>
    <w:rsid w:val="00B25929"/>
    <w:rsid w:val="00B34B00"/>
    <w:rsid w:val="00B50A97"/>
    <w:rsid w:val="00B55F14"/>
    <w:rsid w:val="00B574BF"/>
    <w:rsid w:val="00B63773"/>
    <w:rsid w:val="00B73414"/>
    <w:rsid w:val="00B8653A"/>
    <w:rsid w:val="00B87096"/>
    <w:rsid w:val="00B92E04"/>
    <w:rsid w:val="00BD0129"/>
    <w:rsid w:val="00BD5440"/>
    <w:rsid w:val="00BE29A6"/>
    <w:rsid w:val="00BE5262"/>
    <w:rsid w:val="00BF0FB3"/>
    <w:rsid w:val="00BF6505"/>
    <w:rsid w:val="00C03BD0"/>
    <w:rsid w:val="00C06097"/>
    <w:rsid w:val="00C0708F"/>
    <w:rsid w:val="00C33B1E"/>
    <w:rsid w:val="00C46652"/>
    <w:rsid w:val="00C54E16"/>
    <w:rsid w:val="00C56B87"/>
    <w:rsid w:val="00C56CCB"/>
    <w:rsid w:val="00C62E55"/>
    <w:rsid w:val="00C64836"/>
    <w:rsid w:val="00C8057D"/>
    <w:rsid w:val="00C822F0"/>
    <w:rsid w:val="00C91F3F"/>
    <w:rsid w:val="00CA03D3"/>
    <w:rsid w:val="00CD03DE"/>
    <w:rsid w:val="00CE4D9E"/>
    <w:rsid w:val="00CF4308"/>
    <w:rsid w:val="00D03031"/>
    <w:rsid w:val="00D05CD5"/>
    <w:rsid w:val="00D11BE7"/>
    <w:rsid w:val="00D12113"/>
    <w:rsid w:val="00D15B48"/>
    <w:rsid w:val="00D16153"/>
    <w:rsid w:val="00D20D0F"/>
    <w:rsid w:val="00D21889"/>
    <w:rsid w:val="00D308AF"/>
    <w:rsid w:val="00D3417F"/>
    <w:rsid w:val="00D36FDA"/>
    <w:rsid w:val="00D37B67"/>
    <w:rsid w:val="00D4147F"/>
    <w:rsid w:val="00D41692"/>
    <w:rsid w:val="00D5016E"/>
    <w:rsid w:val="00D62F79"/>
    <w:rsid w:val="00D757F4"/>
    <w:rsid w:val="00D76267"/>
    <w:rsid w:val="00D77753"/>
    <w:rsid w:val="00D80C93"/>
    <w:rsid w:val="00D853B4"/>
    <w:rsid w:val="00D91927"/>
    <w:rsid w:val="00D92B00"/>
    <w:rsid w:val="00DB032B"/>
    <w:rsid w:val="00DC35A3"/>
    <w:rsid w:val="00DC62A5"/>
    <w:rsid w:val="00DD02FF"/>
    <w:rsid w:val="00DD1BA0"/>
    <w:rsid w:val="00DD6EED"/>
    <w:rsid w:val="00DD710F"/>
    <w:rsid w:val="00DF50A1"/>
    <w:rsid w:val="00E01CBF"/>
    <w:rsid w:val="00E07948"/>
    <w:rsid w:val="00E20390"/>
    <w:rsid w:val="00E24E77"/>
    <w:rsid w:val="00E25B63"/>
    <w:rsid w:val="00E42572"/>
    <w:rsid w:val="00E528A1"/>
    <w:rsid w:val="00E739D2"/>
    <w:rsid w:val="00E758A7"/>
    <w:rsid w:val="00E7725C"/>
    <w:rsid w:val="00E86F41"/>
    <w:rsid w:val="00E93D7D"/>
    <w:rsid w:val="00E9731B"/>
    <w:rsid w:val="00EA1625"/>
    <w:rsid w:val="00EA2631"/>
    <w:rsid w:val="00EA6A1B"/>
    <w:rsid w:val="00EB49EA"/>
    <w:rsid w:val="00EC068C"/>
    <w:rsid w:val="00ED4D39"/>
    <w:rsid w:val="00ED76FA"/>
    <w:rsid w:val="00EF5889"/>
    <w:rsid w:val="00F143A3"/>
    <w:rsid w:val="00F346D4"/>
    <w:rsid w:val="00F348AD"/>
    <w:rsid w:val="00F55DD6"/>
    <w:rsid w:val="00F73573"/>
    <w:rsid w:val="00F830CF"/>
    <w:rsid w:val="00F9451C"/>
    <w:rsid w:val="00F945B4"/>
    <w:rsid w:val="00F95011"/>
    <w:rsid w:val="00FA4FE8"/>
    <w:rsid w:val="00FA7539"/>
    <w:rsid w:val="00FC7361"/>
    <w:rsid w:val="00FD1CC0"/>
    <w:rsid w:val="00FD2B1E"/>
    <w:rsid w:val="00FE09E1"/>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D38D86-568E-4F79-AA4E-4E3F4D559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AE18E5"/>
    <w:pPr>
      <w:ind w:left="720"/>
      <w:contextualSpacing/>
    </w:pPr>
  </w:style>
  <w:style w:type="character" w:styleId="Hyperlink">
    <w:name w:val="Hyperlink"/>
    <w:basedOn w:val="DefaultParagraphFont"/>
    <w:uiPriority w:val="99"/>
    <w:rsid w:val="000E3620"/>
    <w:rPr>
      <w:rFonts w:cs="Times New Roman"/>
      <w:color w:val="0000FF" w:themeColor="hyperlink"/>
      <w:u w:val="single"/>
    </w:rPr>
  </w:style>
  <w:style w:type="character" w:styleId="FollowedHyperlink">
    <w:name w:val="FollowedHyperlink"/>
    <w:basedOn w:val="DefaultParagraphFont"/>
    <w:uiPriority w:val="99"/>
    <w:rsid w:val="00A66DC0"/>
    <w:rPr>
      <w:rFonts w:cs="Times New Roman"/>
      <w:color w:val="800080" w:themeColor="followedHyperlink"/>
      <w:u w:val="single"/>
    </w:rPr>
  </w:style>
  <w:style w:type="paragraph" w:styleId="FootnoteText">
    <w:name w:val="footnote text"/>
    <w:basedOn w:val="Normal"/>
    <w:link w:val="FootnoteTextChar"/>
    <w:uiPriority w:val="99"/>
    <w:rsid w:val="008E3F0E"/>
    <w:rPr>
      <w:rFonts w:ascii="Times New Roman" w:hAnsi="Times New Roman"/>
      <w:sz w:val="20"/>
      <w:lang w:val="en-US"/>
    </w:rPr>
  </w:style>
  <w:style w:type="character" w:customStyle="1" w:styleId="FootnoteTextChar">
    <w:name w:val="Footnote Text Char"/>
    <w:basedOn w:val="DefaultParagraphFont"/>
    <w:link w:val="FootnoteText"/>
    <w:uiPriority w:val="99"/>
    <w:locked/>
    <w:rsid w:val="008E3F0E"/>
    <w:rPr>
      <w:rFonts w:cs="Times New Roman"/>
      <w:lang w:val="en-US" w:eastAsia="en-US"/>
    </w:rPr>
  </w:style>
  <w:style w:type="character" w:styleId="FootnoteReference">
    <w:name w:val="footnote reference"/>
    <w:basedOn w:val="DefaultParagraphFont"/>
    <w:uiPriority w:val="99"/>
    <w:rsid w:val="008E3F0E"/>
    <w:rPr>
      <w:rFonts w:cs="Times New Roman"/>
      <w:vertAlign w:val="superscript"/>
    </w:rPr>
  </w:style>
  <w:style w:type="paragraph" w:customStyle="1" w:styleId="Default">
    <w:name w:val="Default"/>
    <w:rsid w:val="004B579C"/>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749788">
      <w:marLeft w:val="0"/>
      <w:marRight w:val="0"/>
      <w:marTop w:val="0"/>
      <w:marBottom w:val="0"/>
      <w:divBdr>
        <w:top w:val="none" w:sz="0" w:space="0" w:color="auto"/>
        <w:left w:val="none" w:sz="0" w:space="0" w:color="auto"/>
        <w:bottom w:val="none" w:sz="0" w:space="0" w:color="auto"/>
        <w:right w:val="none" w:sz="0" w:space="0" w:color="auto"/>
      </w:divBdr>
    </w:div>
    <w:div w:id="2102749789">
      <w:marLeft w:val="0"/>
      <w:marRight w:val="0"/>
      <w:marTop w:val="0"/>
      <w:marBottom w:val="0"/>
      <w:divBdr>
        <w:top w:val="none" w:sz="0" w:space="0" w:color="auto"/>
        <w:left w:val="none" w:sz="0" w:space="0" w:color="auto"/>
        <w:bottom w:val="none" w:sz="0" w:space="0" w:color="auto"/>
        <w:right w:val="none" w:sz="0" w:space="0" w:color="auto"/>
      </w:divBdr>
      <w:divsChild>
        <w:div w:id="2102749790">
          <w:marLeft w:val="0"/>
          <w:marRight w:val="0"/>
          <w:marTop w:val="0"/>
          <w:marBottom w:val="0"/>
          <w:divBdr>
            <w:top w:val="none" w:sz="0" w:space="0" w:color="auto"/>
            <w:left w:val="none" w:sz="0" w:space="0" w:color="auto"/>
            <w:bottom w:val="none" w:sz="0" w:space="0" w:color="auto"/>
            <w:right w:val="none" w:sz="0" w:space="0" w:color="auto"/>
          </w:divBdr>
        </w:div>
      </w:divsChild>
    </w:div>
    <w:div w:id="2102749791">
      <w:marLeft w:val="0"/>
      <w:marRight w:val="0"/>
      <w:marTop w:val="0"/>
      <w:marBottom w:val="0"/>
      <w:divBdr>
        <w:top w:val="none" w:sz="0" w:space="0" w:color="auto"/>
        <w:left w:val="none" w:sz="0" w:space="0" w:color="auto"/>
        <w:bottom w:val="none" w:sz="0" w:space="0" w:color="auto"/>
        <w:right w:val="none" w:sz="0" w:space="0" w:color="auto"/>
      </w:divBdr>
      <w:divsChild>
        <w:div w:id="2102749792">
          <w:marLeft w:val="0"/>
          <w:marRight w:val="0"/>
          <w:marTop w:val="0"/>
          <w:marBottom w:val="0"/>
          <w:divBdr>
            <w:top w:val="none" w:sz="0" w:space="0" w:color="auto"/>
            <w:left w:val="none" w:sz="0" w:space="0" w:color="auto"/>
            <w:bottom w:val="none" w:sz="0" w:space="0" w:color="auto"/>
            <w:right w:val="none" w:sz="0" w:space="0" w:color="auto"/>
          </w:divBdr>
        </w:div>
      </w:divsChild>
    </w:div>
    <w:div w:id="21027497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system/files/documents/pages/template-for-reproductive-risks-in-participant-information-sheets-sep17.docx"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thics.health.govt.nz/system/files/documents/pages/piscf-template-february-2019-v2.0-150719.doc"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thics.health.govt.nz/system/files/documents/pages/template-for-reproductive-risks-in-participant-information-sheets-sep17.doc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F4C7008</Template>
  <TotalTime>0</TotalTime>
  <Pages>27</Pages>
  <Words>7880</Words>
  <Characters>44917</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2019-07-25T23:15:00Z</cp:lastPrinted>
  <dcterms:created xsi:type="dcterms:W3CDTF">2019-09-16T03:59:00Z</dcterms:created>
  <dcterms:modified xsi:type="dcterms:W3CDTF">2019-09-16T03:59:00Z</dcterms:modified>
</cp:coreProperties>
</file>